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A9" w:rsidRPr="00767ACA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  <w:r w:rsidRPr="009A09A0">
        <w:rPr>
          <w:rFonts w:ascii="Times New Roman" w:hAnsi="Times New Roman" w:cs="SimSun"/>
          <w:b/>
          <w:sz w:val="24"/>
        </w:rPr>
        <w:t>Table 1</w:t>
      </w:r>
      <w:r w:rsidRPr="009A09A0">
        <w:rPr>
          <w:rFonts w:ascii="Times New Roman" w:hAnsi="Times New Roman" w:cs="SimSun" w:hint="eastAsia"/>
          <w:b/>
          <w:sz w:val="24"/>
        </w:rPr>
        <w:t>.</w:t>
      </w:r>
      <w:r w:rsidRPr="00767ACA">
        <w:rPr>
          <w:rFonts w:ascii="Times New Roman" w:hAnsi="Times New Roman" w:cs="SimSun"/>
          <w:sz w:val="24"/>
        </w:rPr>
        <w:t xml:space="preserve"> XRF component analysis of the black sample with pillow-shaped porcelain on the left </w:t>
      </w:r>
      <w:r w:rsidRPr="00767ACA">
        <w:rPr>
          <w:rFonts w:ascii="Times New Roman" w:hAnsi="Times New Roman" w:cs="SimSun" w:hint="eastAsia"/>
          <w:sz w:val="24"/>
        </w:rPr>
        <w:t>from</w:t>
      </w:r>
      <w:r w:rsidRPr="00767ACA">
        <w:rPr>
          <w:rFonts w:ascii="Times New Roman" w:hAnsi="Times New Roman" w:cs="SimSun"/>
          <w:sz w:val="24"/>
        </w:rPr>
        <w:t xml:space="preserve"> the Sui Dynasty in Figure 1</w:t>
      </w:r>
    </w:p>
    <w:p w:rsidR="00243EA9" w:rsidRPr="00767ACA" w:rsidRDefault="00243EA9" w:rsidP="00243EA9">
      <w:pPr>
        <w:jc w:val="center"/>
        <w:rPr>
          <w:rFonts w:ascii="Times New Roman" w:hAnsi="Times New Roman" w:cs="SimSun"/>
          <w:sz w:val="24"/>
        </w:rPr>
      </w:pPr>
      <w:r w:rsidRPr="00767ACA">
        <w:rPr>
          <w:noProof/>
          <w:lang w:eastAsia="en-US"/>
        </w:rPr>
        <w:drawing>
          <wp:inline distT="0" distB="0" distL="0" distR="0" wp14:anchorId="2F524514" wp14:editId="0230E384">
            <wp:extent cx="5274310" cy="25101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EA9" w:rsidRDefault="00243EA9" w:rsidP="00243EA9">
      <w:pPr>
        <w:jc w:val="left"/>
        <w:rPr>
          <w:rFonts w:ascii="Times New Roman" w:hAnsi="Times New Roman" w:cs="SimSun"/>
          <w:sz w:val="24"/>
        </w:rPr>
      </w:pPr>
    </w:p>
    <w:p w:rsidR="00243EA9" w:rsidRDefault="00243EA9" w:rsidP="00243EA9">
      <w:pPr>
        <w:jc w:val="left"/>
        <w:rPr>
          <w:rFonts w:ascii="Times New Roman" w:hAnsi="Times New Roman" w:cs="SimSun"/>
          <w:sz w:val="24"/>
        </w:rPr>
      </w:pPr>
    </w:p>
    <w:p w:rsidR="00243EA9" w:rsidRPr="00767ACA" w:rsidRDefault="00243EA9" w:rsidP="00243EA9">
      <w:pPr>
        <w:jc w:val="left"/>
        <w:rPr>
          <w:rFonts w:ascii="Times New Roman" w:hAnsi="Times New Roman" w:cs="SimSun"/>
          <w:sz w:val="24"/>
        </w:rPr>
      </w:pPr>
    </w:p>
    <w:p w:rsidR="00243EA9" w:rsidRPr="00767ACA" w:rsidRDefault="00243EA9" w:rsidP="00243EA9">
      <w:pPr>
        <w:jc w:val="left"/>
        <w:rPr>
          <w:rFonts w:ascii="Times New Roman" w:hAnsi="Times New Roman" w:cs="SimSun"/>
          <w:sz w:val="24"/>
        </w:rPr>
      </w:pPr>
    </w:p>
    <w:p w:rsidR="00243EA9" w:rsidRPr="00767ACA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  <w:r w:rsidRPr="009A09A0">
        <w:rPr>
          <w:rFonts w:ascii="Times New Roman" w:hAnsi="Times New Roman" w:cs="SimSun"/>
          <w:b/>
          <w:sz w:val="24"/>
        </w:rPr>
        <w:t>Table 2</w:t>
      </w:r>
      <w:r w:rsidRPr="009A09A0">
        <w:rPr>
          <w:rFonts w:ascii="Times New Roman" w:hAnsi="Times New Roman" w:cs="SimSun" w:hint="eastAsia"/>
          <w:b/>
          <w:sz w:val="24"/>
        </w:rPr>
        <w:t>.</w:t>
      </w:r>
      <w:r w:rsidRPr="00767ACA">
        <w:rPr>
          <w:rFonts w:ascii="Times New Roman" w:hAnsi="Times New Roman" w:cs="SimSun"/>
          <w:sz w:val="24"/>
        </w:rPr>
        <w:t xml:space="preserve"> XRF component analysis of the yellow samples with the bowl-shaped fragment in the middle from the Tang Dynasty in Figure 1</w:t>
      </w:r>
    </w:p>
    <w:p w:rsidR="00243EA9" w:rsidRPr="00767ACA" w:rsidRDefault="00243EA9" w:rsidP="00243EA9">
      <w:pPr>
        <w:jc w:val="center"/>
        <w:rPr>
          <w:rFonts w:ascii="Times New Roman" w:hAnsi="Times New Roman"/>
        </w:rPr>
      </w:pPr>
      <w:r w:rsidRPr="00767ACA">
        <w:rPr>
          <w:rFonts w:hint="eastAsia"/>
          <w:noProof/>
          <w:lang w:eastAsia="en-US"/>
        </w:rPr>
        <w:drawing>
          <wp:inline distT="0" distB="0" distL="0" distR="0" wp14:anchorId="2894EADD" wp14:editId="7402E4B2">
            <wp:extent cx="5272405" cy="2621915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EA9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</w:p>
    <w:p w:rsidR="00243EA9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</w:p>
    <w:p w:rsidR="00243EA9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</w:p>
    <w:p w:rsidR="00243EA9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</w:p>
    <w:p w:rsidR="00243EA9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</w:p>
    <w:p w:rsidR="00243EA9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</w:p>
    <w:p w:rsidR="00243EA9" w:rsidRDefault="00243EA9" w:rsidP="00243EA9">
      <w:pPr>
        <w:spacing w:line="360" w:lineRule="auto"/>
        <w:rPr>
          <w:rFonts w:ascii="Times New Roman" w:hAnsi="Times New Roman" w:cs="SimSun"/>
          <w:sz w:val="24"/>
        </w:rPr>
      </w:pPr>
    </w:p>
    <w:p w:rsidR="00243EA9" w:rsidRPr="00767ACA" w:rsidRDefault="00243EA9" w:rsidP="00243EA9">
      <w:pPr>
        <w:spacing w:line="360" w:lineRule="auto"/>
        <w:rPr>
          <w:rFonts w:ascii="Times New Roman" w:hAnsi="Times New Roman"/>
          <w:sz w:val="24"/>
        </w:rPr>
      </w:pPr>
      <w:r w:rsidRPr="009A09A0">
        <w:rPr>
          <w:rFonts w:ascii="Times New Roman" w:hAnsi="Times New Roman" w:cs="SimSun"/>
          <w:b/>
          <w:sz w:val="24"/>
        </w:rPr>
        <w:t>Table 3</w:t>
      </w:r>
      <w:r w:rsidRPr="009A09A0">
        <w:rPr>
          <w:rFonts w:ascii="Times New Roman" w:hAnsi="Times New Roman" w:cs="SimSun" w:hint="eastAsia"/>
          <w:b/>
          <w:sz w:val="24"/>
        </w:rPr>
        <w:t>.</w:t>
      </w:r>
      <w:r w:rsidRPr="00767ACA">
        <w:rPr>
          <w:rFonts w:ascii="Times New Roman" w:hAnsi="Times New Roman" w:cs="SimSun"/>
          <w:sz w:val="24"/>
        </w:rPr>
        <w:t xml:space="preserve"> XRF component analysis of the yellow sample with the arch-shaped fragment on the right side from the Tang Dynasty in Figure 1</w:t>
      </w:r>
    </w:p>
    <w:p w:rsidR="00243EA9" w:rsidRPr="00767ACA" w:rsidRDefault="00243EA9" w:rsidP="00243EA9">
      <w:pPr>
        <w:jc w:val="center"/>
        <w:rPr>
          <w:rFonts w:ascii="Times New Roman" w:hAnsi="Times New Roman"/>
        </w:rPr>
      </w:pPr>
      <w:r w:rsidRPr="00767ACA">
        <w:rPr>
          <w:noProof/>
          <w:lang w:eastAsia="en-US"/>
        </w:rPr>
        <w:drawing>
          <wp:inline distT="0" distB="0" distL="0" distR="0" wp14:anchorId="2E0C6B4A" wp14:editId="2D7CBBA4">
            <wp:extent cx="5273675" cy="25419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EA9" w:rsidRDefault="00243EA9" w:rsidP="00243EA9">
      <w:pPr>
        <w:spacing w:line="480" w:lineRule="auto"/>
        <w:jc w:val="center"/>
        <w:rPr>
          <w:rFonts w:ascii="Times New Roman" w:hAnsi="Times New Roman" w:cs="SimSun"/>
          <w:sz w:val="24"/>
        </w:rPr>
      </w:pPr>
    </w:p>
    <w:p w:rsidR="00243EA9" w:rsidRDefault="00243EA9" w:rsidP="00243EA9">
      <w:pPr>
        <w:spacing w:line="480" w:lineRule="auto"/>
        <w:jc w:val="center"/>
        <w:rPr>
          <w:rFonts w:ascii="Times New Roman" w:hAnsi="Times New Roman" w:cs="SimSun"/>
          <w:sz w:val="24"/>
        </w:rPr>
      </w:pPr>
    </w:p>
    <w:p w:rsidR="00243EA9" w:rsidRPr="00767ACA" w:rsidRDefault="00243EA9" w:rsidP="00243EA9">
      <w:pPr>
        <w:spacing w:line="480" w:lineRule="auto"/>
        <w:jc w:val="center"/>
        <w:rPr>
          <w:rFonts w:ascii="Times New Roman" w:hAnsi="Times New Roman" w:cs="SimSun"/>
          <w:sz w:val="24"/>
        </w:rPr>
      </w:pPr>
    </w:p>
    <w:p w:rsidR="00243EA9" w:rsidRPr="00767ACA" w:rsidRDefault="00243EA9" w:rsidP="00243EA9">
      <w:pPr>
        <w:spacing w:line="480" w:lineRule="auto"/>
        <w:jc w:val="center"/>
        <w:rPr>
          <w:rFonts w:ascii="Times New Roman" w:hAnsi="Times New Roman"/>
          <w:sz w:val="24"/>
        </w:rPr>
      </w:pPr>
      <w:r w:rsidRPr="009A09A0">
        <w:rPr>
          <w:rFonts w:ascii="Times New Roman" w:hAnsi="Times New Roman" w:cs="SimSun"/>
          <w:b/>
          <w:sz w:val="24"/>
        </w:rPr>
        <w:t>Table 4</w:t>
      </w:r>
      <w:r>
        <w:rPr>
          <w:rFonts w:ascii="Times New Roman" w:hAnsi="Times New Roman" w:cs="SimSun"/>
          <w:b/>
          <w:sz w:val="24"/>
        </w:rPr>
        <w:t xml:space="preserve">. </w:t>
      </w:r>
      <w:r w:rsidRPr="00767ACA">
        <w:rPr>
          <w:rFonts w:ascii="Times New Roman" w:hAnsi="Times New Roman" w:cs="SimSun"/>
          <w:sz w:val="24"/>
        </w:rPr>
        <w:t xml:space="preserve">XRF component analysis of the left black dot sample </w:t>
      </w:r>
      <w:r w:rsidRPr="00767ACA">
        <w:rPr>
          <w:rFonts w:ascii="Times New Roman" w:hAnsi="Times New Roman" w:cs="SimSun" w:hint="eastAsia"/>
          <w:sz w:val="24"/>
        </w:rPr>
        <w:t>from</w:t>
      </w:r>
      <w:r w:rsidRPr="00767ACA">
        <w:rPr>
          <w:rFonts w:ascii="Times New Roman" w:hAnsi="Times New Roman" w:cs="SimSun"/>
          <w:sz w:val="24"/>
        </w:rPr>
        <w:t xml:space="preserve"> modern times in Figure 2</w:t>
      </w:r>
    </w:p>
    <w:p w:rsidR="00243EA9" w:rsidRDefault="00243EA9" w:rsidP="00243EA9">
      <w:pPr>
        <w:jc w:val="center"/>
        <w:rPr>
          <w:rFonts w:ascii="Times New Roman" w:hAnsi="Times New Roman"/>
        </w:rPr>
      </w:pPr>
      <w:r w:rsidRPr="00767ACA">
        <w:rPr>
          <w:rFonts w:hint="eastAsia"/>
          <w:noProof/>
          <w:lang w:eastAsia="en-US"/>
        </w:rPr>
        <w:lastRenderedPageBreak/>
        <w:drawing>
          <wp:inline distT="0" distB="0" distL="0" distR="0" wp14:anchorId="2537608A" wp14:editId="587F5F6E">
            <wp:extent cx="5274310" cy="35179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EA9" w:rsidRDefault="00243EA9" w:rsidP="00243EA9">
      <w:pPr>
        <w:jc w:val="center"/>
        <w:rPr>
          <w:rFonts w:ascii="Times New Roman" w:hAnsi="Times New Roman"/>
        </w:rPr>
      </w:pPr>
    </w:p>
    <w:p w:rsidR="00243EA9" w:rsidRDefault="00243EA9" w:rsidP="00243EA9">
      <w:pPr>
        <w:jc w:val="center"/>
        <w:rPr>
          <w:rFonts w:ascii="Times New Roman" w:hAnsi="Times New Roman"/>
        </w:rPr>
      </w:pPr>
    </w:p>
    <w:p w:rsidR="00243EA9" w:rsidRDefault="00243EA9" w:rsidP="00243EA9">
      <w:pPr>
        <w:jc w:val="center"/>
        <w:rPr>
          <w:rFonts w:ascii="Times New Roman" w:hAnsi="Times New Roman"/>
        </w:rPr>
      </w:pPr>
    </w:p>
    <w:p w:rsidR="00243EA9" w:rsidRDefault="00243EA9" w:rsidP="00243EA9">
      <w:pPr>
        <w:jc w:val="center"/>
        <w:rPr>
          <w:rFonts w:ascii="Times New Roman" w:hAnsi="Times New Roman"/>
        </w:rPr>
      </w:pPr>
    </w:p>
    <w:p w:rsidR="00243EA9" w:rsidRDefault="00243EA9" w:rsidP="00243EA9">
      <w:pPr>
        <w:jc w:val="center"/>
        <w:rPr>
          <w:rFonts w:ascii="Times New Roman" w:hAnsi="Times New Roman"/>
        </w:rPr>
      </w:pPr>
    </w:p>
    <w:p w:rsidR="00243EA9" w:rsidRPr="00767ACA" w:rsidRDefault="00243EA9" w:rsidP="00243EA9">
      <w:pPr>
        <w:jc w:val="center"/>
        <w:rPr>
          <w:rFonts w:ascii="Times New Roman" w:hAnsi="Times New Roman"/>
        </w:rPr>
      </w:pPr>
    </w:p>
    <w:p w:rsidR="00243EA9" w:rsidRPr="00767ACA" w:rsidRDefault="00243EA9" w:rsidP="00243EA9">
      <w:pPr>
        <w:spacing w:line="480" w:lineRule="auto"/>
        <w:jc w:val="center"/>
        <w:rPr>
          <w:rFonts w:ascii="Times New Roman" w:hAnsi="Times New Roman" w:cs="SimSun"/>
          <w:sz w:val="24"/>
        </w:rPr>
      </w:pPr>
      <w:r w:rsidRPr="009A09A0">
        <w:rPr>
          <w:rFonts w:ascii="Times New Roman" w:hAnsi="Times New Roman" w:cs="SimSun"/>
          <w:b/>
          <w:sz w:val="24"/>
        </w:rPr>
        <w:t>Table 5</w:t>
      </w:r>
      <w:r w:rsidRPr="009A09A0">
        <w:rPr>
          <w:rFonts w:ascii="Times New Roman" w:hAnsi="Times New Roman" w:cs="SimSun" w:hint="eastAsia"/>
          <w:b/>
          <w:sz w:val="24"/>
        </w:rPr>
        <w:t>.</w:t>
      </w:r>
      <w:r w:rsidRPr="009A09A0">
        <w:rPr>
          <w:rFonts w:ascii="Times New Roman" w:hAnsi="Times New Roman" w:cs="SimSun"/>
          <w:b/>
          <w:sz w:val="24"/>
        </w:rPr>
        <w:t xml:space="preserve"> </w:t>
      </w:r>
      <w:r w:rsidRPr="00767ACA">
        <w:rPr>
          <w:rFonts w:ascii="Times New Roman" w:hAnsi="Times New Roman" w:cs="SimSun"/>
          <w:sz w:val="24"/>
        </w:rPr>
        <w:t>XRF component analysis of cyan samples in the middle from modern times in Figure 2</w:t>
      </w:r>
    </w:p>
    <w:p w:rsidR="00243EA9" w:rsidRPr="00767ACA" w:rsidRDefault="00243EA9" w:rsidP="00243EA9">
      <w:pPr>
        <w:jc w:val="center"/>
        <w:rPr>
          <w:rFonts w:ascii="Times New Roman" w:hAnsi="Times New Roman"/>
        </w:rPr>
      </w:pPr>
      <w:r w:rsidRPr="00767ACA">
        <w:rPr>
          <w:rFonts w:hint="eastAsia"/>
          <w:noProof/>
          <w:lang w:eastAsia="en-US"/>
        </w:rPr>
        <w:drawing>
          <wp:inline distT="0" distB="0" distL="0" distR="0" wp14:anchorId="297CDBE0" wp14:editId="360BDCD8">
            <wp:extent cx="5274310" cy="32416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EA9" w:rsidRPr="00767ACA" w:rsidRDefault="00243EA9" w:rsidP="00243EA9">
      <w:pPr>
        <w:spacing w:line="360" w:lineRule="auto"/>
        <w:rPr>
          <w:rFonts w:ascii="Times New Roman" w:hAnsi="Times New Roman"/>
          <w:sz w:val="24"/>
        </w:rPr>
      </w:pPr>
      <w:r w:rsidRPr="009A09A0">
        <w:rPr>
          <w:rFonts w:ascii="Times New Roman" w:hAnsi="Times New Roman" w:cs="SimSun"/>
          <w:b/>
          <w:sz w:val="24"/>
        </w:rPr>
        <w:t>Table 6</w:t>
      </w:r>
      <w:r w:rsidRPr="009A09A0">
        <w:rPr>
          <w:rFonts w:ascii="Times New Roman" w:hAnsi="Times New Roman" w:cs="SimSun" w:hint="eastAsia"/>
          <w:b/>
          <w:sz w:val="24"/>
        </w:rPr>
        <w:t>.</w:t>
      </w:r>
      <w:r>
        <w:rPr>
          <w:rFonts w:ascii="Times New Roman" w:hAnsi="Times New Roman" w:cs="SimSun"/>
          <w:sz w:val="24"/>
        </w:rPr>
        <w:t xml:space="preserve"> </w:t>
      </w:r>
      <w:r w:rsidRPr="00767ACA">
        <w:rPr>
          <w:rFonts w:ascii="Times New Roman" w:hAnsi="Times New Roman" w:cs="SimSun"/>
          <w:sz w:val="24"/>
        </w:rPr>
        <w:t xml:space="preserve">XRF component analysis of yellow samples on the right side from the modern eras in </w:t>
      </w:r>
      <w:r w:rsidRPr="00767ACA">
        <w:rPr>
          <w:rFonts w:ascii="Times New Roman" w:hAnsi="Times New Roman" w:cs="SimSun"/>
          <w:sz w:val="24"/>
        </w:rPr>
        <w:lastRenderedPageBreak/>
        <w:t>Figure 2</w:t>
      </w:r>
    </w:p>
    <w:p w:rsidR="00243EA9" w:rsidRDefault="00243EA9" w:rsidP="00243EA9">
      <w:pPr>
        <w:spacing w:line="360" w:lineRule="auto"/>
      </w:pPr>
      <w:r w:rsidRPr="00767ACA">
        <w:rPr>
          <w:rFonts w:hint="eastAsia"/>
          <w:noProof/>
          <w:lang w:eastAsia="en-US"/>
        </w:rPr>
        <w:drawing>
          <wp:inline distT="0" distB="0" distL="0" distR="0" wp14:anchorId="0024145A" wp14:editId="032D77EC">
            <wp:extent cx="5274310" cy="32416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EA9" w:rsidRDefault="00243EA9" w:rsidP="00243EA9">
      <w:pPr>
        <w:spacing w:line="360" w:lineRule="auto"/>
      </w:pPr>
    </w:p>
    <w:p w:rsidR="00243EA9" w:rsidRDefault="00243EA9" w:rsidP="00243EA9">
      <w:pPr>
        <w:spacing w:line="360" w:lineRule="auto"/>
      </w:pPr>
    </w:p>
    <w:p w:rsidR="00243EA9" w:rsidRDefault="00243EA9" w:rsidP="00243EA9">
      <w:pPr>
        <w:spacing w:line="360" w:lineRule="auto"/>
      </w:pPr>
    </w:p>
    <w:p w:rsidR="00243EA9" w:rsidRDefault="00243EA9" w:rsidP="00243EA9">
      <w:pPr>
        <w:spacing w:line="360" w:lineRule="auto"/>
      </w:pPr>
    </w:p>
    <w:p w:rsidR="00000F57" w:rsidRDefault="00243EA9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A9"/>
    <w:rsid w:val="0007695B"/>
    <w:rsid w:val="00243EA9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9B7A7-3F11-4228-A36A-DE196BC4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EA9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</Words>
  <Characters>608</Characters>
  <Application>Microsoft Office Word</Application>
  <DocSecurity>0</DocSecurity>
  <Lines>5</Lines>
  <Paragraphs>1</Paragraphs>
  <ScaleCrop>false</ScaleCrop>
  <Company>Springer Nature IT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2022-08-09T05:49:00Z</dcterms:created>
  <dcterms:modified xsi:type="dcterms:W3CDTF">2022-08-09T05:49:00Z</dcterms:modified>
</cp:coreProperties>
</file>