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714" w:rsidRPr="00337714" w:rsidRDefault="00337714" w:rsidP="00337714">
      <w:pPr>
        <w:spacing w:line="480" w:lineRule="auto"/>
        <w:jc w:val="both"/>
        <w:rPr>
          <w:rFonts w:ascii="Arial" w:hAnsi="Arial" w:cs="Arial"/>
          <w:b/>
          <w:bCs/>
        </w:rPr>
      </w:pPr>
      <w:r w:rsidRPr="00337714">
        <w:rPr>
          <w:rFonts w:ascii="Arial" w:hAnsi="Arial" w:cs="Arial"/>
          <w:b/>
          <w:bCs/>
        </w:rPr>
        <w:t>Plasma GAS6 Predicts Mortality Risk in Acute Heart Failure Patients: Insights from the DRAGON-HF trial</w:t>
      </w:r>
    </w:p>
    <w:p w:rsidR="00337714" w:rsidRPr="00337714" w:rsidRDefault="00337714" w:rsidP="00337714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bookmarkStart w:id="0" w:name="_Hlk85478835"/>
      <w:r w:rsidRPr="00337714">
        <w:rPr>
          <w:rFonts w:ascii="Arial" w:hAnsi="Arial" w:cs="Arial"/>
          <w:sz w:val="21"/>
          <w:szCs w:val="21"/>
        </w:rPr>
        <w:t>Teng Ma</w:t>
      </w:r>
      <w:r w:rsidRPr="00337714">
        <w:rPr>
          <w:rFonts w:ascii="Arial" w:hAnsi="Arial" w:cs="Arial"/>
          <w:sz w:val="21"/>
          <w:szCs w:val="21"/>
          <w:vertAlign w:val="superscript"/>
        </w:rPr>
        <w:t>1,2</w:t>
      </w:r>
      <w:r w:rsidRPr="00337714">
        <w:rPr>
          <w:rFonts w:ascii="Arial" w:eastAsia="等线" w:hAnsi="Arial" w:cs="Arial"/>
          <w:sz w:val="21"/>
          <w:szCs w:val="21"/>
          <w:vertAlign w:val="superscript"/>
        </w:rPr>
        <w:t>*</w:t>
      </w:r>
      <w:r w:rsidRPr="00337714">
        <w:rPr>
          <w:rFonts w:ascii="Arial" w:eastAsia="等线" w:hAnsi="Arial" w:cs="Arial"/>
          <w:sz w:val="21"/>
          <w:szCs w:val="21"/>
        </w:rPr>
        <w:t>,</w:t>
      </w:r>
      <w:r w:rsidRPr="00337714">
        <w:rPr>
          <w:rFonts w:ascii="Arial" w:eastAsia="等线" w:hAnsi="Arial" w:cs="Arial"/>
          <w:sz w:val="21"/>
          <w:szCs w:val="21"/>
          <w:vertAlign w:val="superscript"/>
        </w:rPr>
        <w:t xml:space="preserve"> </w:t>
      </w:r>
      <w:proofErr w:type="spellStart"/>
      <w:r w:rsidRPr="00337714">
        <w:rPr>
          <w:rFonts w:ascii="Arial" w:hAnsi="Arial" w:cs="Arial"/>
          <w:sz w:val="21"/>
          <w:szCs w:val="21"/>
        </w:rPr>
        <w:t>Rongrong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Huang</w:t>
      </w:r>
      <w:r w:rsidRPr="00337714">
        <w:rPr>
          <w:rFonts w:ascii="Arial" w:hAnsi="Arial" w:cs="Arial"/>
          <w:sz w:val="21"/>
          <w:szCs w:val="21"/>
          <w:vertAlign w:val="superscript"/>
        </w:rPr>
        <w:t>1</w:t>
      </w:r>
      <w:r w:rsidRPr="00337714">
        <w:rPr>
          <w:rFonts w:ascii="Arial" w:eastAsia="等线" w:hAnsi="Arial" w:cs="Arial"/>
          <w:sz w:val="21"/>
          <w:szCs w:val="21"/>
          <w:vertAlign w:val="superscript"/>
        </w:rPr>
        <w:t>*</w:t>
      </w:r>
      <w:r w:rsidRPr="00337714">
        <w:rPr>
          <w:rFonts w:ascii="Arial" w:eastAsia="等线" w:hAnsi="Arial" w:cs="Arial"/>
          <w:sz w:val="21"/>
          <w:szCs w:val="21"/>
        </w:rPr>
        <w:t>,</w:t>
      </w:r>
      <w:r w:rsidRPr="0033771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7714">
        <w:rPr>
          <w:rFonts w:ascii="Arial" w:hAnsi="Arial" w:cs="Arial"/>
          <w:sz w:val="21"/>
          <w:szCs w:val="21"/>
        </w:rPr>
        <w:t>Yangbo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Lv</w:t>
      </w:r>
      <w:r w:rsidRPr="00337714">
        <w:rPr>
          <w:rFonts w:ascii="Arial" w:hAnsi="Arial" w:cs="Arial"/>
          <w:sz w:val="21"/>
          <w:szCs w:val="21"/>
          <w:vertAlign w:val="superscript"/>
        </w:rPr>
        <w:t>3</w:t>
      </w:r>
      <w:r w:rsidRPr="00337714">
        <w:rPr>
          <w:rFonts w:ascii="Arial" w:hAnsi="Arial" w:cs="Arial"/>
          <w:sz w:val="21"/>
          <w:szCs w:val="21"/>
        </w:rPr>
        <w:t>,</w:t>
      </w:r>
      <w:r w:rsidRPr="00337714">
        <w:rPr>
          <w:rFonts w:ascii="Arial" w:eastAsia="等线" w:hAnsi="Arial" w:cs="Arial"/>
          <w:sz w:val="21"/>
          <w:szCs w:val="21"/>
          <w:vertAlign w:val="superscript"/>
        </w:rPr>
        <w:t xml:space="preserve"> </w:t>
      </w:r>
      <w:proofErr w:type="spellStart"/>
      <w:r w:rsidRPr="00337714">
        <w:rPr>
          <w:rFonts w:ascii="Arial" w:hAnsi="Arial" w:cs="Arial"/>
          <w:sz w:val="21"/>
          <w:szCs w:val="21"/>
        </w:rPr>
        <w:t>Yifan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Liu</w:t>
      </w:r>
      <w:r w:rsidRPr="00337714">
        <w:rPr>
          <w:rFonts w:ascii="Arial" w:hAnsi="Arial" w:cs="Arial"/>
          <w:sz w:val="21"/>
          <w:szCs w:val="21"/>
          <w:vertAlign w:val="superscript"/>
        </w:rPr>
        <w:t>1</w:t>
      </w:r>
      <w:r w:rsidRPr="00337714">
        <w:rPr>
          <w:rFonts w:ascii="Arial" w:hAnsi="Arial" w:cs="Arial"/>
          <w:sz w:val="21"/>
          <w:szCs w:val="21"/>
        </w:rPr>
        <w:t>, Xin Pan</w:t>
      </w:r>
      <w:r w:rsidRPr="00337714">
        <w:rPr>
          <w:rFonts w:ascii="Arial" w:hAnsi="Arial" w:cs="Arial"/>
          <w:sz w:val="21"/>
          <w:szCs w:val="21"/>
          <w:vertAlign w:val="superscript"/>
        </w:rPr>
        <w:t>4</w:t>
      </w:r>
      <w:r w:rsidRPr="00337714">
        <w:rPr>
          <w:rFonts w:ascii="Arial" w:hAnsi="Arial" w:cs="Arial"/>
          <w:sz w:val="21"/>
          <w:szCs w:val="21"/>
        </w:rPr>
        <w:t>, Jia Dong</w:t>
      </w:r>
      <w:r w:rsidRPr="00337714">
        <w:rPr>
          <w:rFonts w:ascii="Arial" w:hAnsi="Arial" w:cs="Arial"/>
          <w:sz w:val="21"/>
          <w:szCs w:val="21"/>
          <w:vertAlign w:val="superscript"/>
        </w:rPr>
        <w:t>5</w:t>
      </w:r>
      <w:r w:rsidRPr="00337714">
        <w:rPr>
          <w:rFonts w:ascii="Arial" w:hAnsi="Arial" w:cs="Arial"/>
          <w:sz w:val="21"/>
          <w:szCs w:val="21"/>
        </w:rPr>
        <w:t>, Di Gao</w:t>
      </w:r>
      <w:r w:rsidRPr="00337714">
        <w:rPr>
          <w:rFonts w:ascii="Arial" w:hAnsi="Arial" w:cs="Arial"/>
          <w:sz w:val="21"/>
          <w:szCs w:val="21"/>
          <w:vertAlign w:val="superscript"/>
        </w:rPr>
        <w:t>6</w:t>
      </w:r>
      <w:r w:rsidRPr="0033771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37714">
        <w:rPr>
          <w:rFonts w:ascii="Arial" w:hAnsi="Arial" w:cs="Arial"/>
          <w:sz w:val="21"/>
          <w:szCs w:val="21"/>
        </w:rPr>
        <w:t>Zeyu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Wang</w:t>
      </w:r>
      <w:r w:rsidRPr="00337714">
        <w:rPr>
          <w:rFonts w:ascii="Arial" w:hAnsi="Arial" w:cs="Arial"/>
          <w:sz w:val="21"/>
          <w:szCs w:val="21"/>
          <w:vertAlign w:val="superscript"/>
        </w:rPr>
        <w:t>1</w:t>
      </w:r>
      <w:r w:rsidRPr="0033771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37714">
        <w:rPr>
          <w:rFonts w:ascii="Arial" w:hAnsi="Arial" w:cs="Arial"/>
          <w:sz w:val="21"/>
          <w:szCs w:val="21"/>
        </w:rPr>
        <w:t>Fenglei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Zhang</w:t>
      </w:r>
      <w:r w:rsidRPr="00337714">
        <w:rPr>
          <w:rFonts w:ascii="Arial" w:hAnsi="Arial" w:cs="Arial"/>
          <w:sz w:val="21"/>
          <w:szCs w:val="21"/>
          <w:vertAlign w:val="superscript"/>
        </w:rPr>
        <w:t>2</w:t>
      </w:r>
      <w:r w:rsidRPr="0033771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37714">
        <w:rPr>
          <w:rFonts w:ascii="Arial" w:hAnsi="Arial" w:cs="Arial"/>
          <w:sz w:val="21"/>
          <w:szCs w:val="21"/>
        </w:rPr>
        <w:t>Chunxi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Yan</w:t>
      </w:r>
      <w:r w:rsidRPr="00337714">
        <w:rPr>
          <w:rFonts w:ascii="Arial" w:hAnsi="Arial" w:cs="Arial"/>
          <w:sz w:val="21"/>
          <w:szCs w:val="21"/>
          <w:vertAlign w:val="superscript"/>
        </w:rPr>
        <w:t>2</w:t>
      </w:r>
      <w:r w:rsidRPr="00337714">
        <w:rPr>
          <w:rFonts w:ascii="Arial" w:hAnsi="Arial" w:cs="Arial"/>
          <w:sz w:val="21"/>
          <w:szCs w:val="21"/>
        </w:rPr>
        <w:t>, Sang-Bing Ong</w:t>
      </w:r>
      <w:r w:rsidRPr="00337714">
        <w:rPr>
          <w:rFonts w:ascii="Arial" w:hAnsi="Arial" w:cs="Arial"/>
          <w:sz w:val="21"/>
          <w:szCs w:val="21"/>
          <w:vertAlign w:val="superscript"/>
        </w:rPr>
        <w:t>7,8,9,10</w:t>
      </w:r>
      <w:r w:rsidRPr="00337714">
        <w:rPr>
          <w:rFonts w:ascii="Arial" w:hAnsi="Arial" w:cs="Arial"/>
          <w:sz w:val="21"/>
          <w:szCs w:val="21"/>
        </w:rPr>
        <w:t>, Yang Su</w:t>
      </w:r>
      <w:r w:rsidRPr="00337714">
        <w:rPr>
          <w:rFonts w:ascii="Arial" w:hAnsi="Arial" w:cs="Arial"/>
          <w:sz w:val="21"/>
          <w:szCs w:val="21"/>
          <w:vertAlign w:val="superscript"/>
        </w:rPr>
        <w:t>1</w:t>
      </w:r>
      <w:r w:rsidRPr="0033771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37714">
        <w:rPr>
          <w:rFonts w:ascii="Arial" w:hAnsi="Arial" w:cs="Arial"/>
          <w:sz w:val="21"/>
          <w:szCs w:val="21"/>
        </w:rPr>
        <w:t>Dachun</w:t>
      </w:r>
      <w:proofErr w:type="spellEnd"/>
      <w:r w:rsidRPr="00337714">
        <w:rPr>
          <w:rFonts w:ascii="Arial" w:hAnsi="Arial" w:cs="Arial"/>
          <w:sz w:val="21"/>
          <w:szCs w:val="21"/>
        </w:rPr>
        <w:t xml:space="preserve"> Xu</w:t>
      </w:r>
      <w:r w:rsidRPr="00337714">
        <w:rPr>
          <w:rFonts w:ascii="Arial" w:hAnsi="Arial" w:cs="Arial"/>
          <w:sz w:val="21"/>
          <w:szCs w:val="21"/>
          <w:vertAlign w:val="superscript"/>
        </w:rPr>
        <w:t>1,2</w:t>
      </w:r>
      <w:r w:rsidRPr="00337714">
        <w:rPr>
          <w:rFonts w:ascii="Arial" w:eastAsia="等线" w:hAnsi="Arial" w:cs="Arial"/>
          <w:sz w:val="21"/>
          <w:szCs w:val="21"/>
          <w:vertAlign w:val="superscript"/>
        </w:rPr>
        <w:t>#</w:t>
      </w:r>
      <w:bookmarkEnd w:id="0"/>
      <w:r w:rsidRPr="00337714">
        <w:rPr>
          <w:rFonts w:ascii="Arial" w:hAnsi="Arial" w:cs="Arial"/>
          <w:sz w:val="21"/>
          <w:szCs w:val="21"/>
        </w:rPr>
        <w:t xml:space="preserve"> </w:t>
      </w:r>
    </w:p>
    <w:p w:rsidR="00910081" w:rsidRPr="00337714" w:rsidRDefault="00910081">
      <w:pPr>
        <w:rPr>
          <w:rFonts w:ascii="Arial" w:hAnsi="Arial" w:cs="Arial"/>
        </w:rPr>
      </w:pPr>
    </w:p>
    <w:p w:rsidR="00337714" w:rsidRPr="00337714" w:rsidRDefault="00337714">
      <w:pPr>
        <w:rPr>
          <w:rFonts w:ascii="Arial" w:hAnsi="Arial" w:cs="Arial"/>
        </w:rPr>
      </w:pPr>
    </w:p>
    <w:p w:rsidR="00337714" w:rsidRPr="00337714" w:rsidRDefault="00337714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  <w:r w:rsidRPr="00337714">
        <w:rPr>
          <w:rFonts w:ascii="Arial" w:hAnsi="Arial" w:cs="Arial"/>
          <w:b/>
          <w:sz w:val="28"/>
        </w:rPr>
        <w:t>SUPPLEMENTARY MATERIAL</w:t>
      </w:r>
    </w:p>
    <w:p w:rsidR="00337714" w:rsidRDefault="00337714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F2678B" w:rsidRPr="00337714" w:rsidRDefault="00F2678B" w:rsidP="00337714">
      <w:pPr>
        <w:pStyle w:val="a4"/>
        <w:spacing w:line="480" w:lineRule="auto"/>
        <w:jc w:val="center"/>
        <w:rPr>
          <w:rFonts w:ascii="Arial" w:hAnsi="Arial" w:cs="Arial"/>
          <w:b/>
          <w:sz w:val="28"/>
        </w:rPr>
      </w:pPr>
    </w:p>
    <w:p w:rsidR="00337714" w:rsidRPr="00337714" w:rsidRDefault="00337714" w:rsidP="00337714">
      <w:pPr>
        <w:pStyle w:val="a4"/>
        <w:spacing w:line="480" w:lineRule="auto"/>
        <w:rPr>
          <w:rFonts w:ascii="Arial" w:hAnsi="Arial" w:cs="Arial"/>
          <w:b/>
          <w:sz w:val="22"/>
          <w:lang w:val="en-GB"/>
        </w:rPr>
      </w:pPr>
      <w:r w:rsidRPr="00337714">
        <w:rPr>
          <w:rFonts w:ascii="Arial" w:hAnsi="Arial" w:cs="Arial"/>
          <w:b/>
          <w:lang w:val="en-GB"/>
        </w:rPr>
        <w:lastRenderedPageBreak/>
        <w:t>Supplementary Table 1</w:t>
      </w:r>
      <w:r w:rsidR="00731460">
        <w:rPr>
          <w:rFonts w:ascii="Arial" w:hAnsi="Arial" w:cs="Arial"/>
          <w:b/>
          <w:lang w:val="en-GB"/>
        </w:rPr>
        <w:t xml:space="preserve"> </w:t>
      </w:r>
      <w:r w:rsidR="00731460" w:rsidRPr="00731460">
        <w:rPr>
          <w:rFonts w:ascii="Arial" w:hAnsi="Arial" w:cs="Arial"/>
          <w:lang w:val="en-GB"/>
        </w:rPr>
        <w:t>Univariate Cox regression</w:t>
      </w:r>
      <w:r w:rsidR="00731460">
        <w:rPr>
          <w:rFonts w:ascii="Arial" w:hAnsi="Arial" w:cs="Arial"/>
          <w:lang w:val="en-GB"/>
        </w:rPr>
        <w:t xml:space="preserve"> between variables and clinical outcomes.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1417"/>
      </w:tblGrid>
      <w:tr w:rsidR="006562C4" w:rsidTr="00731460">
        <w:tc>
          <w:tcPr>
            <w:tcW w:w="2547" w:type="dxa"/>
          </w:tcPr>
          <w:p w:rsidR="006562C4" w:rsidRPr="00731460" w:rsidRDefault="006562C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:rsidR="006562C4" w:rsidRPr="00731460" w:rsidRDefault="006562C4" w:rsidP="006562C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31460">
              <w:rPr>
                <w:rFonts w:ascii="Arial" w:hAnsi="Arial" w:cs="Arial"/>
                <w:b/>
                <w:sz w:val="20"/>
              </w:rPr>
              <w:t>95% CI</w:t>
            </w:r>
          </w:p>
        </w:tc>
        <w:tc>
          <w:tcPr>
            <w:tcW w:w="1417" w:type="dxa"/>
          </w:tcPr>
          <w:p w:rsidR="006562C4" w:rsidRPr="00731460" w:rsidRDefault="006562C4" w:rsidP="006562C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31460">
              <w:rPr>
                <w:rFonts w:ascii="Arial" w:hAnsi="Arial" w:cs="Arial"/>
                <w:b/>
                <w:sz w:val="20"/>
              </w:rPr>
              <w:t>P value</w:t>
            </w:r>
          </w:p>
        </w:tc>
      </w:tr>
      <w:tr w:rsidR="00731460" w:rsidTr="00731460">
        <w:tc>
          <w:tcPr>
            <w:tcW w:w="2547" w:type="dxa"/>
          </w:tcPr>
          <w:p w:rsidR="00731460" w:rsidRPr="00731460" w:rsidRDefault="00731460">
            <w:pPr>
              <w:rPr>
                <w:rFonts w:ascii="Arial" w:hAnsi="Arial" w:cs="Arial"/>
                <w:b/>
                <w:sz w:val="20"/>
              </w:rPr>
            </w:pPr>
            <w:r w:rsidRPr="00731460">
              <w:rPr>
                <w:rFonts w:ascii="Arial" w:hAnsi="Arial" w:cs="Arial"/>
                <w:b/>
                <w:sz w:val="20"/>
              </w:rPr>
              <w:t>All cause death</w:t>
            </w:r>
          </w:p>
        </w:tc>
        <w:tc>
          <w:tcPr>
            <w:tcW w:w="2410" w:type="dxa"/>
          </w:tcPr>
          <w:p w:rsidR="00731460" w:rsidRPr="00731460" w:rsidRDefault="00731460" w:rsidP="006562C4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</w:tcPr>
          <w:p w:rsidR="00731460" w:rsidRPr="00731460" w:rsidRDefault="00731460" w:rsidP="006562C4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GAS6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1.18(1.13,1.22)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proofErr w:type="spellStart"/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NTproBNP</w:t>
            </w:r>
            <w:proofErr w:type="spellEnd"/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2.15(1.91,2.42)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proofErr w:type="spellStart"/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TnT</w:t>
            </w:r>
            <w:proofErr w:type="spellEnd"/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1.26(1.18,1.34)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CRP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1.19(1.08,1.32)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Age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1.05(1.04,1.07)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Sex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0.85(0.63,1.14)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0.27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BMI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0.93(0.89,0.97)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Smoking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0.98(0.7,1.38)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0.91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Hypertension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0.96(0.71,1.28)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0.76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Diabetes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1.41(1.06,1.87)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0.02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Arterial Fibrillation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0.68(0.48,0.96)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0.03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eGFR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0.97(0.97,0.98)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Diuretics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3.84(2.75,5.36)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6562C4" w:rsidRPr="006562C4" w:rsidTr="00731460">
        <w:trPr>
          <w:trHeight w:val="280"/>
        </w:trPr>
        <w:tc>
          <w:tcPr>
            <w:tcW w:w="2547" w:type="dxa"/>
            <w:noWrap/>
            <w:hideMark/>
          </w:tcPr>
          <w:p w:rsidR="006562C4" w:rsidRPr="006562C4" w:rsidRDefault="006562C4" w:rsidP="006562C4">
            <w:pPr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bCs/>
                <w:color w:val="000000"/>
                <w:sz w:val="18"/>
                <w:szCs w:val="22"/>
              </w:rPr>
              <w:t>Spironolactone</w:t>
            </w:r>
          </w:p>
        </w:tc>
        <w:tc>
          <w:tcPr>
            <w:tcW w:w="2410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2.49(1.85,3.34)</w:t>
            </w:r>
          </w:p>
        </w:tc>
        <w:tc>
          <w:tcPr>
            <w:tcW w:w="1417" w:type="dxa"/>
            <w:noWrap/>
            <w:hideMark/>
          </w:tcPr>
          <w:p w:rsidR="006562C4" w:rsidRPr="006562C4" w:rsidRDefault="006562C4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6562C4" w:rsidTr="00731460">
        <w:trPr>
          <w:trHeight w:val="280"/>
        </w:trPr>
        <w:tc>
          <w:tcPr>
            <w:tcW w:w="2547" w:type="dxa"/>
            <w:noWrap/>
          </w:tcPr>
          <w:p w:rsidR="00731460" w:rsidRPr="00731460" w:rsidRDefault="00731460" w:rsidP="006562C4">
            <w:pPr>
              <w:rPr>
                <w:rFonts w:ascii="Arial" w:eastAsia="等线" w:hAnsi="Arial" w:cs="Arial"/>
                <w:b/>
                <w:bCs/>
                <w:color w:val="000000"/>
                <w:sz w:val="20"/>
                <w:szCs w:val="22"/>
              </w:rPr>
            </w:pPr>
            <w:r w:rsidRPr="00731460">
              <w:rPr>
                <w:rFonts w:ascii="Arial" w:eastAsia="等线" w:hAnsi="Arial" w:cs="Arial" w:hint="eastAsia"/>
                <w:b/>
                <w:bCs/>
                <w:color w:val="000000"/>
                <w:sz w:val="20"/>
                <w:szCs w:val="22"/>
              </w:rPr>
              <w:t>C</w:t>
            </w:r>
            <w:r w:rsidRPr="00731460">
              <w:rPr>
                <w:rFonts w:ascii="Arial" w:eastAsia="等线" w:hAnsi="Arial" w:cs="Arial"/>
                <w:b/>
                <w:bCs/>
                <w:color w:val="000000"/>
                <w:sz w:val="20"/>
                <w:szCs w:val="22"/>
              </w:rPr>
              <w:t>ardiovascular death</w:t>
            </w:r>
          </w:p>
        </w:tc>
        <w:tc>
          <w:tcPr>
            <w:tcW w:w="2410" w:type="dxa"/>
            <w:noWrap/>
          </w:tcPr>
          <w:p w:rsidR="00731460" w:rsidRPr="00731460" w:rsidRDefault="00731460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417" w:type="dxa"/>
            <w:noWrap/>
          </w:tcPr>
          <w:p w:rsidR="00731460" w:rsidRPr="00731460" w:rsidRDefault="00731460" w:rsidP="006562C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GAS6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1.19(1.13,1.24)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proofErr w:type="spellStart"/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NTproBNP</w:t>
            </w:r>
            <w:proofErr w:type="spellEnd"/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2.36(2.04,2.73)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proofErr w:type="spellStart"/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TnT</w:t>
            </w:r>
            <w:proofErr w:type="spellEnd"/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1.29(1.19,1.39)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CRP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1.22(1.08,1.39)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Age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1.04(1.02,1.06)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Sex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0.85(0.59,1.23)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0.39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BMI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0.93(0.88,0.98)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0.01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Smoking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1.01(0.67,1.53)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0.97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Hypertension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0.93(0.65,1.34)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0.7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Diabetes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1.69(1.2,2.4)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Arterial Fibrillation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0.67(0.44,1.02)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0.06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eGFR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0.97(0.96,0.98)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Diuretics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5.17(3.29,8.11)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  <w:tr w:rsidR="00731460" w:rsidRPr="00731460" w:rsidTr="00731460">
        <w:trPr>
          <w:trHeight w:val="280"/>
        </w:trPr>
        <w:tc>
          <w:tcPr>
            <w:tcW w:w="2547" w:type="dxa"/>
            <w:noWrap/>
            <w:hideMark/>
          </w:tcPr>
          <w:p w:rsidR="00731460" w:rsidRPr="00731460" w:rsidRDefault="00731460" w:rsidP="00731460">
            <w:pPr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Spironolactone</w:t>
            </w:r>
          </w:p>
        </w:tc>
        <w:tc>
          <w:tcPr>
            <w:tcW w:w="2410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2.73(1.88,3.95)</w:t>
            </w:r>
          </w:p>
        </w:tc>
        <w:tc>
          <w:tcPr>
            <w:tcW w:w="1417" w:type="dxa"/>
            <w:noWrap/>
            <w:hideMark/>
          </w:tcPr>
          <w:p w:rsidR="00731460" w:rsidRPr="00731460" w:rsidRDefault="00731460" w:rsidP="00731460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22"/>
              </w:rPr>
            </w:pP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&lt;0.0</w:t>
            </w:r>
            <w:r w:rsidRPr="006562C4">
              <w:rPr>
                <w:rFonts w:ascii="Arial" w:eastAsia="等线" w:hAnsi="Arial" w:cs="Arial"/>
                <w:color w:val="000000"/>
                <w:sz w:val="18"/>
                <w:szCs w:val="22"/>
              </w:rPr>
              <w:t>0</w:t>
            </w:r>
            <w:r w:rsidRPr="00731460">
              <w:rPr>
                <w:rFonts w:ascii="Arial" w:eastAsia="等线" w:hAnsi="Arial" w:cs="Arial"/>
                <w:color w:val="000000"/>
                <w:sz w:val="18"/>
                <w:szCs w:val="22"/>
              </w:rPr>
              <w:t>1</w:t>
            </w:r>
          </w:p>
        </w:tc>
      </w:tr>
    </w:tbl>
    <w:p w:rsidR="00337714" w:rsidRPr="00337714" w:rsidRDefault="00337714">
      <w:pPr>
        <w:rPr>
          <w:rFonts w:ascii="Arial" w:hAnsi="Arial" w:cs="Arial"/>
        </w:rPr>
      </w:pPr>
    </w:p>
    <w:p w:rsidR="00337714" w:rsidRPr="00337714" w:rsidRDefault="00337714">
      <w:pPr>
        <w:rPr>
          <w:rFonts w:ascii="Arial" w:hAnsi="Arial" w:cs="Arial"/>
        </w:rPr>
      </w:pPr>
    </w:p>
    <w:p w:rsidR="00337714" w:rsidRPr="00337714" w:rsidRDefault="00337714">
      <w:pPr>
        <w:rPr>
          <w:rFonts w:ascii="Arial" w:hAnsi="Arial" w:cs="Arial"/>
        </w:rPr>
      </w:pP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b/>
          <w:lang w:val="en-GB"/>
        </w:rPr>
      </w:pP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b/>
          <w:lang w:val="en-GB"/>
        </w:rPr>
      </w:pP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b/>
          <w:lang w:val="en-GB"/>
        </w:rPr>
      </w:pP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28A2E36">
            <wp:simplePos x="0" y="0"/>
            <wp:positionH relativeFrom="column">
              <wp:posOffset>374650</wp:posOffset>
            </wp:positionH>
            <wp:positionV relativeFrom="paragraph">
              <wp:posOffset>755650</wp:posOffset>
            </wp:positionV>
            <wp:extent cx="4286250" cy="2491443"/>
            <wp:effectExtent l="0" t="0" r="0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9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714">
        <w:rPr>
          <w:rFonts w:ascii="Arial" w:hAnsi="Arial" w:cs="Arial"/>
          <w:b/>
          <w:lang w:val="en-GB"/>
        </w:rPr>
        <w:t xml:space="preserve">Supplementary Figure </w:t>
      </w:r>
      <w:r>
        <w:rPr>
          <w:rFonts w:ascii="Arial" w:hAnsi="Arial" w:cs="Arial"/>
          <w:b/>
          <w:lang w:val="en-GB"/>
        </w:rPr>
        <w:t xml:space="preserve">1 </w:t>
      </w:r>
      <w:r w:rsidRPr="0060684A">
        <w:rPr>
          <w:rFonts w:ascii="Arial" w:hAnsi="Arial" w:cs="Arial"/>
          <w:lang w:val="en-GB"/>
        </w:rPr>
        <w:t xml:space="preserve">Hazard Ratios for All-Cause Death or </w:t>
      </w:r>
      <w:r>
        <w:rPr>
          <w:rFonts w:ascii="Arial" w:hAnsi="Arial" w:cs="Arial"/>
          <w:lang w:val="en-GB"/>
        </w:rPr>
        <w:t xml:space="preserve">Cardiovascular death </w:t>
      </w:r>
      <w:r w:rsidRPr="0060684A">
        <w:rPr>
          <w:rFonts w:ascii="Arial" w:hAnsi="Arial" w:cs="Arial"/>
          <w:lang w:val="en-GB"/>
        </w:rPr>
        <w:t xml:space="preserve">According to </w:t>
      </w:r>
      <w:r>
        <w:rPr>
          <w:rFonts w:ascii="Arial" w:hAnsi="Arial" w:cs="Arial"/>
          <w:lang w:val="en-GB"/>
        </w:rPr>
        <w:t>GAS6</w:t>
      </w:r>
      <w:r w:rsidRPr="0060684A">
        <w:rPr>
          <w:rFonts w:ascii="Arial" w:hAnsi="Arial" w:cs="Arial"/>
          <w:lang w:val="en-GB"/>
        </w:rPr>
        <w:t xml:space="preserve"> Deciles</w:t>
      </w:r>
    </w:p>
    <w:p w:rsidR="0060684A" w:rsidRDefault="0060684A" w:rsidP="0060684A">
      <w:pPr>
        <w:pStyle w:val="a4"/>
        <w:spacing w:line="480" w:lineRule="auto"/>
        <w:jc w:val="center"/>
        <w:rPr>
          <w:rFonts w:ascii="Arial" w:hAnsi="Arial" w:cs="Arial"/>
          <w:b/>
          <w:lang w:val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3100070</wp:posOffset>
            </wp:positionV>
            <wp:extent cx="4375150" cy="2568575"/>
            <wp:effectExtent l="0" t="0" r="6350" b="317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 w:hint="eastAsia"/>
          <w:b/>
          <w:lang w:val="en-GB"/>
        </w:rPr>
        <w:t>(</w:t>
      </w:r>
      <w:r>
        <w:rPr>
          <w:rFonts w:ascii="Arial" w:hAnsi="Arial" w:cs="Arial"/>
          <w:b/>
          <w:lang w:val="en-GB"/>
        </w:rPr>
        <w:t>A)</w:t>
      </w:r>
    </w:p>
    <w:p w:rsidR="0060684A" w:rsidRDefault="0060684A" w:rsidP="0060684A">
      <w:pPr>
        <w:pStyle w:val="a4"/>
        <w:spacing w:line="48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 w:hint="eastAsia"/>
          <w:b/>
          <w:lang w:val="en-GB"/>
        </w:rPr>
        <w:t>(</w:t>
      </w:r>
      <w:r>
        <w:rPr>
          <w:rFonts w:ascii="Arial" w:hAnsi="Arial" w:cs="Arial"/>
          <w:b/>
          <w:lang w:val="en-GB"/>
        </w:rPr>
        <w:t>B)</w:t>
      </w: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b/>
          <w:lang w:val="en-GB"/>
        </w:rPr>
      </w:pPr>
    </w:p>
    <w:p w:rsidR="0060684A" w:rsidRDefault="0060684A" w:rsidP="00337714">
      <w:pPr>
        <w:pStyle w:val="a4"/>
        <w:spacing w:line="480" w:lineRule="auto"/>
        <w:rPr>
          <w:rFonts w:ascii="Arial" w:hAnsi="Arial" w:cs="Arial"/>
          <w:b/>
          <w:lang w:val="en-GB"/>
        </w:rPr>
      </w:pPr>
    </w:p>
    <w:p w:rsidR="00731460" w:rsidRDefault="00731460" w:rsidP="00337714">
      <w:pPr>
        <w:pStyle w:val="a4"/>
        <w:spacing w:line="480" w:lineRule="auto"/>
        <w:rPr>
          <w:rFonts w:ascii="Arial" w:hAnsi="Arial" w:cs="Arial"/>
        </w:rPr>
      </w:pPr>
    </w:p>
    <w:p w:rsidR="00731460" w:rsidRDefault="00731460" w:rsidP="00337714">
      <w:pPr>
        <w:pStyle w:val="a4"/>
        <w:spacing w:line="480" w:lineRule="auto"/>
        <w:rPr>
          <w:rFonts w:ascii="Arial" w:hAnsi="Arial" w:cs="Arial"/>
        </w:rPr>
      </w:pPr>
    </w:p>
    <w:p w:rsidR="00731460" w:rsidRDefault="00731460" w:rsidP="00337714">
      <w:pPr>
        <w:pStyle w:val="a4"/>
        <w:spacing w:line="480" w:lineRule="auto"/>
        <w:rPr>
          <w:rFonts w:ascii="Arial" w:hAnsi="Arial" w:cs="Arial"/>
        </w:rPr>
      </w:pPr>
    </w:p>
    <w:p w:rsidR="006562C4" w:rsidRPr="004A503C" w:rsidRDefault="00731460" w:rsidP="00C200CB">
      <w:pPr>
        <w:shd w:val="clear" w:color="auto" w:fill="FFFFFF"/>
        <w:spacing w:before="90" w:after="90" w:line="480" w:lineRule="auto"/>
        <w:jc w:val="both"/>
        <w:rPr>
          <w:rFonts w:ascii="Arial" w:hAnsi="Arial" w:cs="Arial"/>
          <w:sz w:val="22"/>
        </w:rPr>
      </w:pPr>
      <w:r w:rsidRPr="004A503C">
        <w:rPr>
          <w:noProof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294D6FB4" wp14:editId="1AC31C0B">
            <wp:simplePos x="0" y="0"/>
            <wp:positionH relativeFrom="margin">
              <wp:align>center</wp:align>
            </wp:positionH>
            <wp:positionV relativeFrom="paragraph">
              <wp:posOffset>1079500</wp:posOffset>
            </wp:positionV>
            <wp:extent cx="4158532" cy="2593143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4" r="5265" b="9081"/>
                    <a:stretch/>
                  </pic:blipFill>
                  <pic:spPr bwMode="auto">
                    <a:xfrm>
                      <a:off x="0" y="0"/>
                      <a:ext cx="4158532" cy="259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C4" w:rsidRPr="006562C4">
        <w:rPr>
          <w:rFonts w:ascii="Arial" w:hAnsi="Arial" w:cs="Arial"/>
          <w:b/>
          <w:sz w:val="22"/>
        </w:rPr>
        <w:t xml:space="preserve">Supplementary </w:t>
      </w:r>
      <w:r w:rsidR="006562C4" w:rsidRPr="004A503C">
        <w:rPr>
          <w:rFonts w:ascii="Arial" w:hAnsi="Arial" w:cs="Arial"/>
          <w:b/>
          <w:sz w:val="22"/>
        </w:rPr>
        <w:t xml:space="preserve">Figure </w:t>
      </w:r>
      <w:r w:rsidR="00C200CB">
        <w:rPr>
          <w:rFonts w:ascii="Arial" w:hAnsi="Arial" w:cs="Arial"/>
          <w:b/>
          <w:sz w:val="22"/>
        </w:rPr>
        <w:t>2</w:t>
      </w:r>
      <w:r w:rsidR="006562C4" w:rsidRPr="004A503C">
        <w:rPr>
          <w:rFonts w:ascii="Arial" w:hAnsi="Arial" w:cs="Arial"/>
          <w:b/>
          <w:sz w:val="22"/>
        </w:rPr>
        <w:t>:</w:t>
      </w:r>
      <w:r w:rsidR="006562C4" w:rsidRPr="004A503C">
        <w:rPr>
          <w:rFonts w:ascii="Arial" w:hAnsi="Arial" w:cs="Arial"/>
          <w:sz w:val="22"/>
        </w:rPr>
        <w:t xml:space="preserve"> Correlations between GAS6 and eGFR levels in the whole population indicated by scatter plot.</w:t>
      </w:r>
      <w:bookmarkStart w:id="1" w:name="_GoBack"/>
      <w:bookmarkEnd w:id="1"/>
    </w:p>
    <w:p w:rsidR="00337714" w:rsidRPr="006562C4" w:rsidRDefault="00337714" w:rsidP="00337714">
      <w:pPr>
        <w:pStyle w:val="a4"/>
        <w:spacing w:line="480" w:lineRule="auto"/>
        <w:rPr>
          <w:rFonts w:ascii="Arial" w:hAnsi="Arial" w:cs="Arial"/>
          <w:b/>
          <w:sz w:val="22"/>
        </w:rPr>
      </w:pPr>
    </w:p>
    <w:p w:rsidR="00337714" w:rsidRPr="00337714" w:rsidRDefault="00337714">
      <w:pPr>
        <w:rPr>
          <w:rFonts w:ascii="Arial" w:hAnsi="Arial" w:cs="Arial"/>
        </w:rPr>
      </w:pPr>
    </w:p>
    <w:sectPr w:rsidR="00337714" w:rsidRPr="00337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A2B" w:rsidRDefault="00151A2B" w:rsidP="0060684A">
      <w:r>
        <w:separator/>
      </w:r>
    </w:p>
  </w:endnote>
  <w:endnote w:type="continuationSeparator" w:id="0">
    <w:p w:rsidR="00151A2B" w:rsidRDefault="00151A2B" w:rsidP="0060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A2B" w:rsidRDefault="00151A2B" w:rsidP="0060684A">
      <w:r>
        <w:separator/>
      </w:r>
    </w:p>
  </w:footnote>
  <w:footnote w:type="continuationSeparator" w:id="0">
    <w:p w:rsidR="00151A2B" w:rsidRDefault="00151A2B" w:rsidP="00606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14"/>
    <w:rsid w:val="00151A2B"/>
    <w:rsid w:val="002F7DE8"/>
    <w:rsid w:val="00337714"/>
    <w:rsid w:val="0060684A"/>
    <w:rsid w:val="006562C4"/>
    <w:rsid w:val="00731460"/>
    <w:rsid w:val="00910081"/>
    <w:rsid w:val="00C200CB"/>
    <w:rsid w:val="00F2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FCF01"/>
  <w15:chartTrackingRefBased/>
  <w15:docId w15:val="{9F8FCEF9-93CB-41BA-96AD-201F42B4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714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间隔 字符"/>
    <w:basedOn w:val="a0"/>
    <w:link w:val="a4"/>
    <w:uiPriority w:val="1"/>
    <w:locked/>
    <w:rsid w:val="00337714"/>
  </w:style>
  <w:style w:type="paragraph" w:styleId="a4">
    <w:name w:val="No Spacing"/>
    <w:link w:val="a3"/>
    <w:uiPriority w:val="1"/>
    <w:qFormat/>
    <w:rsid w:val="00337714"/>
  </w:style>
  <w:style w:type="table" w:styleId="a5">
    <w:name w:val="Table Grid"/>
    <w:basedOn w:val="a1"/>
    <w:uiPriority w:val="39"/>
    <w:rsid w:val="00656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06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0684A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068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0684A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马腾</dc:creator>
  <cp:keywords/>
  <dc:description/>
  <cp:lastModifiedBy>马腾</cp:lastModifiedBy>
  <cp:revision>3</cp:revision>
  <dcterms:created xsi:type="dcterms:W3CDTF">2022-07-27T09:44:00Z</dcterms:created>
  <dcterms:modified xsi:type="dcterms:W3CDTF">2022-07-28T02:49:00Z</dcterms:modified>
</cp:coreProperties>
</file>