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E75D1" w14:textId="77777777" w:rsidR="008C1726" w:rsidRDefault="008C1726" w:rsidP="008C1726">
      <w:pPr>
        <w:rPr>
          <w:rFonts w:asciiTheme="majorBidi" w:hAnsiTheme="majorBidi" w:cstheme="majorBidi"/>
          <w:b/>
          <w:bCs/>
          <w:sz w:val="44"/>
          <w:szCs w:val="44"/>
          <w:u w:val="single"/>
        </w:rPr>
      </w:pPr>
      <w:r>
        <w:rPr>
          <w:rFonts w:asciiTheme="majorBidi" w:hAnsiTheme="majorBidi" w:cstheme="majorBidi"/>
          <w:b/>
          <w:bCs/>
          <w:sz w:val="44"/>
          <w:szCs w:val="44"/>
          <w:u w:val="single"/>
        </w:rPr>
        <w:t>Highlights</w:t>
      </w:r>
    </w:p>
    <w:p w14:paraId="6B309FF7" w14:textId="70C22492" w:rsidR="008C1726" w:rsidRDefault="008C1726" w:rsidP="00753CCA">
      <w:pPr>
        <w:pStyle w:val="Normal1"/>
        <w:ind w:right="-46"/>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The primary objectives of this paper are drafted as follows,</w:t>
      </w:r>
    </w:p>
    <w:p w14:paraId="5D7D7971" w14:textId="77777777" w:rsidR="00753CCA" w:rsidRPr="007A7AC1" w:rsidRDefault="00753CCA" w:rsidP="00753CCA">
      <w:pPr>
        <w:spacing w:after="0" w:line="240" w:lineRule="auto"/>
        <w:jc w:val="both"/>
        <w:rPr>
          <w:rFonts w:ascii="Times New Roman" w:hAnsi="Times New Roman" w:cs="Times New Roman"/>
          <w:color w:val="000000"/>
        </w:rPr>
      </w:pPr>
      <w:r w:rsidRPr="007A7AC1">
        <w:rPr>
          <w:rFonts w:ascii="Times New Roman" w:hAnsi="Times New Roman" w:cs="Times New Roman"/>
          <w:color w:val="000000"/>
        </w:rPr>
        <w:t>The main features of the proposed lightweight cipher are:</w:t>
      </w:r>
    </w:p>
    <w:p w14:paraId="31A8DF62" w14:textId="77777777" w:rsidR="00753CCA" w:rsidRPr="007A7AC1" w:rsidRDefault="00753CCA" w:rsidP="00753CCA">
      <w:pPr>
        <w:pStyle w:val="ListParagraph"/>
        <w:numPr>
          <w:ilvl w:val="0"/>
          <w:numId w:val="6"/>
        </w:numPr>
        <w:spacing w:after="0" w:line="240" w:lineRule="auto"/>
        <w:ind w:left="990" w:hanging="720"/>
        <w:jc w:val="both"/>
        <w:rPr>
          <w:rFonts w:ascii="Times New Roman" w:hAnsi="Times New Roman" w:cs="Times New Roman"/>
          <w:color w:val="000000"/>
        </w:rPr>
      </w:pPr>
      <w:r w:rsidRPr="007A7AC1">
        <w:rPr>
          <w:rFonts w:ascii="Times New Roman" w:hAnsi="Times New Roman" w:cs="Times New Roman"/>
          <w:color w:val="000000"/>
        </w:rPr>
        <w:t>The cipher contains one extra 64-bit (8X8) Matrix unit (except LFSR and NFSR) which helps to generate two pseudo-random sequences simultaneously. One for generating key stream and another for authentication bits.</w:t>
      </w:r>
    </w:p>
    <w:p w14:paraId="368E8BB1" w14:textId="77777777" w:rsidR="00753CCA" w:rsidRPr="007A7AC1" w:rsidRDefault="00753CCA" w:rsidP="00753CCA">
      <w:pPr>
        <w:pStyle w:val="ListParagraph"/>
        <w:numPr>
          <w:ilvl w:val="0"/>
          <w:numId w:val="6"/>
        </w:numPr>
        <w:spacing w:after="0" w:line="240" w:lineRule="auto"/>
        <w:ind w:left="990" w:hanging="720"/>
        <w:jc w:val="both"/>
        <w:rPr>
          <w:rFonts w:ascii="Times New Roman" w:hAnsi="Times New Roman" w:cs="Times New Roman"/>
          <w:color w:val="000000"/>
        </w:rPr>
      </w:pPr>
      <w:r w:rsidRPr="007A7AC1">
        <w:rPr>
          <w:rFonts w:ascii="Times New Roman" w:hAnsi="Times New Roman" w:cs="Times New Roman"/>
          <w:color w:val="000000"/>
        </w:rPr>
        <w:t>The keystream generating function and authentication bit generation function are independent of each other.</w:t>
      </w:r>
    </w:p>
    <w:p w14:paraId="1591DE05" w14:textId="77777777" w:rsidR="00753CCA" w:rsidRPr="007A7AC1" w:rsidRDefault="00753CCA" w:rsidP="00753CCA">
      <w:pPr>
        <w:pStyle w:val="ListParagraph"/>
        <w:numPr>
          <w:ilvl w:val="0"/>
          <w:numId w:val="6"/>
        </w:numPr>
        <w:spacing w:after="0" w:line="240" w:lineRule="auto"/>
        <w:ind w:left="990" w:hanging="720"/>
        <w:jc w:val="both"/>
        <w:rPr>
          <w:rFonts w:ascii="Times New Roman" w:hAnsi="Times New Roman" w:cs="Times New Roman"/>
          <w:color w:val="000000"/>
        </w:rPr>
      </w:pPr>
      <w:r w:rsidRPr="007A7AC1">
        <w:rPr>
          <w:rFonts w:ascii="Times New Roman" w:hAnsi="Times New Roman" w:cs="Times New Roman"/>
          <w:color w:val="000000"/>
        </w:rPr>
        <w:t>Total of 320 clock cycles are involved to initialize all registers belonging to the Key functional unit as well as key-reintroduction.</w:t>
      </w:r>
    </w:p>
    <w:p w14:paraId="17FF1BB1" w14:textId="77777777" w:rsidR="00753CCA" w:rsidRPr="007A7AC1" w:rsidRDefault="00753CCA" w:rsidP="00753CCA">
      <w:pPr>
        <w:pStyle w:val="ListParagraph"/>
        <w:numPr>
          <w:ilvl w:val="0"/>
          <w:numId w:val="6"/>
        </w:numPr>
        <w:spacing w:after="0" w:line="240" w:lineRule="auto"/>
        <w:ind w:left="990" w:hanging="720"/>
        <w:jc w:val="both"/>
        <w:rPr>
          <w:rFonts w:ascii="Times New Roman" w:hAnsi="Times New Roman" w:cs="Times New Roman"/>
          <w:color w:val="000000"/>
        </w:rPr>
      </w:pPr>
      <w:r w:rsidRPr="007A7AC1">
        <w:rPr>
          <w:rFonts w:ascii="Times New Roman" w:hAnsi="Times New Roman" w:cs="Times New Roman"/>
          <w:color w:val="000000"/>
        </w:rPr>
        <w:t>The Key functional unit output depends not only on LFSR and NFSR but also on the 8X8 Matrix M8X8) which increases the length of the internal state and makes the cipher almost unbreakable.</w:t>
      </w:r>
    </w:p>
    <w:p w14:paraId="30D61FC8" w14:textId="77777777" w:rsidR="00753CCA" w:rsidRPr="007A7AC1" w:rsidRDefault="00753CCA" w:rsidP="00753CCA">
      <w:pPr>
        <w:pStyle w:val="ListParagraph"/>
        <w:numPr>
          <w:ilvl w:val="0"/>
          <w:numId w:val="6"/>
        </w:numPr>
        <w:spacing w:after="0" w:line="240" w:lineRule="auto"/>
        <w:ind w:left="990" w:hanging="720"/>
        <w:jc w:val="both"/>
        <w:rPr>
          <w:rFonts w:ascii="Times New Roman" w:hAnsi="Times New Roman" w:cs="Times New Roman"/>
          <w:color w:val="000000"/>
        </w:rPr>
      </w:pPr>
      <w:r w:rsidRPr="007A7AC1">
        <w:rPr>
          <w:rFonts w:ascii="Times New Roman" w:hAnsi="Times New Roman" w:cs="Times New Roman"/>
          <w:color w:val="000000"/>
        </w:rPr>
        <w:t>Moreover, this large internal state (2</w:t>
      </w:r>
      <w:r w:rsidRPr="007A7AC1">
        <w:rPr>
          <w:rFonts w:ascii="Times New Roman" w:hAnsi="Times New Roman" w:cs="Times New Roman"/>
          <w:color w:val="000000"/>
          <w:vertAlign w:val="superscript"/>
        </w:rPr>
        <w:t>320</w:t>
      </w:r>
      <w:r w:rsidRPr="007A7AC1">
        <w:rPr>
          <w:rFonts w:ascii="Times New Roman" w:hAnsi="Times New Roman" w:cs="Times New Roman"/>
          <w:color w:val="000000"/>
        </w:rPr>
        <w:t>) makes this cipher unbreakable.</w:t>
      </w:r>
    </w:p>
    <w:p w14:paraId="218E0444" w14:textId="77777777" w:rsidR="00753CCA" w:rsidRPr="007A7AC1" w:rsidRDefault="00753CCA" w:rsidP="00753CCA">
      <w:pPr>
        <w:pStyle w:val="ListParagraph"/>
        <w:numPr>
          <w:ilvl w:val="0"/>
          <w:numId w:val="6"/>
        </w:numPr>
        <w:spacing w:after="0" w:line="240" w:lineRule="auto"/>
        <w:ind w:left="990" w:hanging="720"/>
        <w:jc w:val="both"/>
        <w:rPr>
          <w:rFonts w:ascii="Times New Roman" w:hAnsi="Times New Roman" w:cs="Times New Roman"/>
          <w:color w:val="000000"/>
        </w:rPr>
      </w:pPr>
      <w:r w:rsidRPr="007A7AC1">
        <w:rPr>
          <w:rFonts w:ascii="Times New Roman" w:hAnsi="Times New Roman" w:cs="Times New Roman"/>
          <w:color w:val="000000"/>
        </w:rPr>
        <w:t>The cipher re-introduces the key to the internal state of LFSR and NFSR before the initialization of the Authentication unit to avoid key information leakage.</w:t>
      </w:r>
    </w:p>
    <w:p w14:paraId="6046588D" w14:textId="77777777" w:rsidR="00753CCA" w:rsidRPr="007A7AC1" w:rsidRDefault="00753CCA" w:rsidP="00753CCA">
      <w:pPr>
        <w:pStyle w:val="ListParagraph"/>
        <w:numPr>
          <w:ilvl w:val="0"/>
          <w:numId w:val="6"/>
        </w:numPr>
        <w:spacing w:after="0" w:line="240" w:lineRule="auto"/>
        <w:ind w:left="990" w:hanging="720"/>
        <w:jc w:val="both"/>
        <w:rPr>
          <w:rFonts w:ascii="Times New Roman" w:hAnsi="Times New Roman" w:cs="Times New Roman"/>
          <w:color w:val="000000"/>
        </w:rPr>
      </w:pPr>
      <w:r w:rsidRPr="007A7AC1">
        <w:rPr>
          <w:rFonts w:ascii="Times New Roman" w:hAnsi="Times New Roman" w:cs="Times New Roman"/>
          <w:color w:val="000000"/>
        </w:rPr>
        <w:t>The cipher uses dynamic or variable length associated data and a masking scheme for encrypting a message.</w:t>
      </w:r>
    </w:p>
    <w:p w14:paraId="05C00DBD" w14:textId="77777777" w:rsidR="00753CCA" w:rsidRPr="007A7AC1" w:rsidRDefault="00753CCA" w:rsidP="00753CCA">
      <w:pPr>
        <w:pStyle w:val="ListParagraph"/>
        <w:numPr>
          <w:ilvl w:val="0"/>
          <w:numId w:val="6"/>
        </w:numPr>
        <w:spacing w:after="0" w:line="240" w:lineRule="auto"/>
        <w:ind w:left="990" w:hanging="720"/>
        <w:jc w:val="both"/>
        <w:rPr>
          <w:rFonts w:ascii="Times New Roman" w:hAnsi="Times New Roman" w:cs="Times New Roman"/>
          <w:color w:val="000000"/>
        </w:rPr>
      </w:pPr>
      <w:r w:rsidRPr="007A7AC1">
        <w:rPr>
          <w:rFonts w:ascii="Times New Roman" w:hAnsi="Times New Roman" w:cs="Times New Roman"/>
          <w:color w:val="000000"/>
        </w:rPr>
        <w:t xml:space="preserve">It generates 64-bit </w:t>
      </w:r>
      <w:proofErr w:type="spellStart"/>
      <w:r w:rsidRPr="007A7AC1">
        <w:rPr>
          <w:rFonts w:ascii="Times New Roman" w:hAnsi="Times New Roman" w:cs="Times New Roman"/>
          <w:color w:val="000000"/>
        </w:rPr>
        <w:t>MAC</w:t>
      </w:r>
      <w:r w:rsidRPr="007A7AC1">
        <w:rPr>
          <w:rFonts w:ascii="Times New Roman" w:hAnsi="Times New Roman" w:cs="Times New Roman"/>
        </w:rPr>
        <w:t>which</w:t>
      </w:r>
      <w:proofErr w:type="spellEnd"/>
      <w:r w:rsidRPr="007A7AC1">
        <w:rPr>
          <w:rFonts w:ascii="Times New Roman" w:hAnsi="Times New Roman" w:cs="Times New Roman"/>
        </w:rPr>
        <w:t xml:space="preserve"> is the NIST standardized value for lightweight security.</w:t>
      </w:r>
    </w:p>
    <w:p w14:paraId="33DBD072" w14:textId="77777777" w:rsidR="00753CCA" w:rsidRPr="007A7AC1" w:rsidRDefault="00753CCA" w:rsidP="00753CCA">
      <w:pPr>
        <w:pStyle w:val="ListParagraph"/>
        <w:numPr>
          <w:ilvl w:val="0"/>
          <w:numId w:val="6"/>
        </w:numPr>
        <w:spacing w:after="0" w:line="240" w:lineRule="auto"/>
        <w:ind w:left="990" w:hanging="720"/>
        <w:jc w:val="both"/>
        <w:rPr>
          <w:rFonts w:ascii="Times New Roman" w:hAnsi="Times New Roman" w:cs="Times New Roman"/>
          <w:color w:val="000000"/>
        </w:rPr>
      </w:pPr>
      <w:r w:rsidRPr="007A7AC1">
        <w:rPr>
          <w:rFonts w:ascii="Times New Roman" w:hAnsi="Times New Roman" w:cs="Times New Roman"/>
          <w:color w:val="000000"/>
        </w:rPr>
        <w:t xml:space="preserve">The AEAD mode helps to authenticate data. It ensures the data is not accidentally altered or maliciously tampered </w:t>
      </w:r>
      <w:r>
        <w:rPr>
          <w:rFonts w:ascii="Times New Roman" w:hAnsi="Times New Roman" w:cs="Times New Roman"/>
          <w:color w:val="000000"/>
        </w:rPr>
        <w:t xml:space="preserve">with </w:t>
      </w:r>
      <w:r w:rsidRPr="007A7AC1">
        <w:rPr>
          <w:rFonts w:ascii="Times New Roman" w:hAnsi="Times New Roman" w:cs="Times New Roman"/>
          <w:color w:val="000000"/>
        </w:rPr>
        <w:t>at the time of transmission and storage.</w:t>
      </w:r>
    </w:p>
    <w:p w14:paraId="12D87584" w14:textId="77777777" w:rsidR="00753CCA" w:rsidRPr="007A7AC1" w:rsidRDefault="00753CCA" w:rsidP="00753CCA">
      <w:pPr>
        <w:pStyle w:val="ListParagraph"/>
        <w:numPr>
          <w:ilvl w:val="0"/>
          <w:numId w:val="6"/>
        </w:numPr>
        <w:spacing w:after="0" w:line="240" w:lineRule="auto"/>
        <w:ind w:left="990" w:hanging="720"/>
        <w:jc w:val="both"/>
        <w:rPr>
          <w:rFonts w:ascii="Times New Roman" w:hAnsi="Times New Roman" w:cs="Times New Roman"/>
          <w:color w:val="000000"/>
        </w:rPr>
      </w:pPr>
      <w:r w:rsidRPr="007A7AC1">
        <w:rPr>
          <w:rFonts w:ascii="Times New Roman" w:hAnsi="Times New Roman" w:cs="Times New Roman"/>
          <w:color w:val="000000"/>
        </w:rPr>
        <w:t>The LFSR and NFSR are defined over the Galois field.</w:t>
      </w:r>
    </w:p>
    <w:p w14:paraId="6301F76A" w14:textId="77777777" w:rsidR="00753CCA" w:rsidRPr="00753CCA" w:rsidRDefault="00753CCA" w:rsidP="00753CCA">
      <w:pPr>
        <w:pStyle w:val="Normal1"/>
        <w:ind w:right="-46"/>
        <w:jc w:val="both"/>
        <w:rPr>
          <w:rFonts w:ascii="Times New Roman" w:eastAsia="Times New Roman" w:hAnsi="Times New Roman" w:cs="Times New Roman"/>
          <w:b/>
          <w:sz w:val="28"/>
          <w:szCs w:val="28"/>
          <w:u w:val="single"/>
          <w:lang w:val="en-US"/>
        </w:rPr>
      </w:pPr>
    </w:p>
    <w:p w14:paraId="4375A584" w14:textId="77777777" w:rsidR="008C1726" w:rsidRDefault="008C1726" w:rsidP="008C1726">
      <w:pPr>
        <w:rPr>
          <w:rFonts w:ascii="Times New Roman" w:eastAsiaTheme="minorEastAsia" w:hAnsi="Times New Roman" w:cs="Times New Roman"/>
          <w:sz w:val="20"/>
          <w:szCs w:val="20"/>
        </w:rPr>
      </w:pPr>
    </w:p>
    <w:p w14:paraId="135B8A41" w14:textId="77777777" w:rsidR="008C1726" w:rsidRDefault="008C1726" w:rsidP="008C1726">
      <w:pPr>
        <w:rPr>
          <w:rFonts w:asciiTheme="majorBidi" w:hAnsiTheme="majorBidi" w:cstheme="majorBidi"/>
          <w:sz w:val="24"/>
          <w:szCs w:val="24"/>
        </w:rPr>
      </w:pPr>
      <w:r>
        <w:rPr>
          <w:rFonts w:asciiTheme="majorBidi" w:hAnsiTheme="majorBidi" w:cstheme="majorBidi"/>
          <w:sz w:val="24"/>
          <w:szCs w:val="24"/>
        </w:rPr>
        <w:t>Thank you very much</w:t>
      </w:r>
    </w:p>
    <w:p w14:paraId="39D39629" w14:textId="77777777" w:rsidR="008C1726" w:rsidRDefault="008C1726" w:rsidP="008C1726">
      <w:pPr>
        <w:rPr>
          <w:rFonts w:asciiTheme="majorBidi" w:hAnsiTheme="majorBidi" w:cstheme="majorBidi"/>
          <w:sz w:val="24"/>
          <w:szCs w:val="24"/>
        </w:rPr>
      </w:pPr>
      <w:r>
        <w:rPr>
          <w:rFonts w:asciiTheme="majorBidi" w:hAnsiTheme="majorBidi" w:cstheme="majorBidi"/>
          <w:sz w:val="24"/>
          <w:szCs w:val="24"/>
        </w:rPr>
        <w:t>Yours</w:t>
      </w:r>
    </w:p>
    <w:p w14:paraId="053485BB" w14:textId="77777777" w:rsidR="008C1726" w:rsidRDefault="008C1726" w:rsidP="008C1726">
      <w:pPr>
        <w:spacing w:after="0" w:line="240" w:lineRule="auto"/>
        <w:rPr>
          <w:rFonts w:asciiTheme="majorBidi" w:hAnsiTheme="majorBidi" w:cstheme="majorBidi"/>
          <w:sz w:val="24"/>
          <w:szCs w:val="24"/>
        </w:rPr>
      </w:pPr>
      <w:r>
        <w:rPr>
          <w:rFonts w:asciiTheme="majorBidi" w:hAnsiTheme="majorBidi" w:cstheme="majorBidi"/>
          <w:sz w:val="24"/>
          <w:szCs w:val="24"/>
        </w:rPr>
        <w:t>Dr. Ahmed A. Elngar (Corresponding Author)</w:t>
      </w:r>
    </w:p>
    <w:p w14:paraId="4AFAFA73" w14:textId="77777777" w:rsidR="008C1726" w:rsidRDefault="008C1726" w:rsidP="008C1726">
      <w:pPr>
        <w:spacing w:after="0" w:line="240" w:lineRule="auto"/>
        <w:rPr>
          <w:rFonts w:asciiTheme="majorBidi" w:hAnsiTheme="majorBidi" w:cstheme="majorBidi"/>
          <w:sz w:val="24"/>
          <w:szCs w:val="24"/>
        </w:rPr>
      </w:pPr>
      <w:r>
        <w:rPr>
          <w:rFonts w:asciiTheme="majorBidi" w:hAnsiTheme="majorBidi" w:cstheme="majorBidi"/>
          <w:sz w:val="24"/>
          <w:szCs w:val="24"/>
        </w:rPr>
        <w:t>Associate Professor</w:t>
      </w:r>
    </w:p>
    <w:p w14:paraId="1966EB5E" w14:textId="77777777" w:rsidR="008C1726" w:rsidRDefault="008C1726" w:rsidP="008C1726">
      <w:pPr>
        <w:spacing w:line="240" w:lineRule="auto"/>
        <w:ind w:hanging="2"/>
        <w:rPr>
          <w:bCs/>
          <w:shd w:val="clear" w:color="auto" w:fill="FFFFFF"/>
        </w:rPr>
      </w:pPr>
      <w:r>
        <w:rPr>
          <w:bCs/>
          <w:shd w:val="clear" w:color="auto" w:fill="FFFFFF"/>
        </w:rPr>
        <w:t>Faculty of Computers &amp; Artificial Intelligence, Beni-</w:t>
      </w:r>
      <w:proofErr w:type="spellStart"/>
      <w:r>
        <w:rPr>
          <w:bCs/>
          <w:shd w:val="clear" w:color="auto" w:fill="FFFFFF"/>
        </w:rPr>
        <w:t>Suef</w:t>
      </w:r>
      <w:proofErr w:type="spellEnd"/>
      <w:r>
        <w:rPr>
          <w:bCs/>
          <w:shd w:val="clear" w:color="auto" w:fill="FFFFFF"/>
        </w:rPr>
        <w:t xml:space="preserve"> University, Beni-</w:t>
      </w:r>
      <w:proofErr w:type="spellStart"/>
      <w:r>
        <w:rPr>
          <w:bCs/>
          <w:shd w:val="clear" w:color="auto" w:fill="FFFFFF"/>
        </w:rPr>
        <w:t>Suef</w:t>
      </w:r>
      <w:proofErr w:type="spellEnd"/>
      <w:r>
        <w:rPr>
          <w:bCs/>
          <w:shd w:val="clear" w:color="auto" w:fill="FFFFFF"/>
        </w:rPr>
        <w:t xml:space="preserve"> City, 62511, Egypt. </w:t>
      </w:r>
    </w:p>
    <w:p w14:paraId="1C60239B" w14:textId="77777777" w:rsidR="008C1726" w:rsidRDefault="008C1726" w:rsidP="008C1726">
      <w:pPr>
        <w:spacing w:line="240" w:lineRule="auto"/>
        <w:ind w:hanging="2"/>
        <w:rPr>
          <w:bCs/>
          <w:shd w:val="clear" w:color="auto" w:fill="FFFFFF"/>
          <w:lang w:val="pt-BR"/>
        </w:rPr>
      </w:pPr>
      <w:proofErr w:type="spellStart"/>
      <w:r>
        <w:rPr>
          <w:rFonts w:asciiTheme="majorBidi" w:hAnsiTheme="majorBidi" w:cstheme="majorBidi"/>
          <w:sz w:val="24"/>
          <w:szCs w:val="24"/>
          <w:lang w:val="pt-BR"/>
        </w:rPr>
        <w:t>Tel</w:t>
      </w:r>
      <w:proofErr w:type="spellEnd"/>
      <w:r>
        <w:rPr>
          <w:rFonts w:asciiTheme="majorBidi" w:hAnsiTheme="majorBidi" w:cstheme="majorBidi"/>
          <w:sz w:val="24"/>
          <w:szCs w:val="24"/>
          <w:lang w:val="pt-BR"/>
        </w:rPr>
        <w:t>: 002 – 01007400752</w:t>
      </w:r>
    </w:p>
    <w:p w14:paraId="2F42BC77" w14:textId="77777777" w:rsidR="008C1726" w:rsidRDefault="008C1726" w:rsidP="008C1726">
      <w:pPr>
        <w:spacing w:after="0" w:line="240" w:lineRule="auto"/>
        <w:rPr>
          <w:rFonts w:asciiTheme="majorBidi" w:hAnsiTheme="majorBidi" w:cstheme="majorBidi"/>
          <w:sz w:val="24"/>
          <w:szCs w:val="24"/>
          <w:lang w:val="pt-BR"/>
        </w:rPr>
      </w:pPr>
      <w:r>
        <w:rPr>
          <w:rFonts w:asciiTheme="majorBidi" w:hAnsiTheme="majorBidi" w:cstheme="majorBidi"/>
          <w:sz w:val="24"/>
          <w:szCs w:val="24"/>
          <w:lang w:val="pt-BR"/>
        </w:rPr>
        <w:t xml:space="preserve">e-mail: </w:t>
      </w:r>
      <w:hyperlink r:id="rId5" w:history="1">
        <w:r>
          <w:rPr>
            <w:rStyle w:val="Hyperlink"/>
            <w:rFonts w:asciiTheme="majorBidi" w:hAnsiTheme="majorBidi" w:cstheme="majorBidi"/>
            <w:sz w:val="24"/>
            <w:szCs w:val="24"/>
            <w:lang w:val="pt-BR"/>
          </w:rPr>
          <w:t>elngar_7@yahoo.co.uk</w:t>
        </w:r>
      </w:hyperlink>
    </w:p>
    <w:p w14:paraId="0BF00CB7" w14:textId="77777777" w:rsidR="006C1504" w:rsidRPr="008C1726" w:rsidRDefault="006C1504">
      <w:pPr>
        <w:rPr>
          <w:lang w:val="pt-BR"/>
        </w:rPr>
      </w:pPr>
    </w:p>
    <w:sectPr w:rsidR="006C1504" w:rsidRPr="008C17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465A2"/>
    <w:multiLevelType w:val="hybridMultilevel"/>
    <w:tmpl w:val="954C286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15:restartNumberingAfterBreak="0">
    <w:nsid w:val="27D833A5"/>
    <w:multiLevelType w:val="hybridMultilevel"/>
    <w:tmpl w:val="E7D09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A324AB"/>
    <w:multiLevelType w:val="hybridMultilevel"/>
    <w:tmpl w:val="7554ADB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5A204360"/>
    <w:multiLevelType w:val="hybridMultilevel"/>
    <w:tmpl w:val="DE26F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1EF1BD3"/>
    <w:multiLevelType w:val="multilevel"/>
    <w:tmpl w:val="56F469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0075859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389947">
    <w:abstractNumId w:val="3"/>
  </w:num>
  <w:num w:numId="3" w16cid:durableId="1796560065">
    <w:abstractNumId w:val="2"/>
  </w:num>
  <w:num w:numId="4" w16cid:durableId="30496214">
    <w:abstractNumId w:val="4"/>
  </w:num>
  <w:num w:numId="5" w16cid:durableId="1360593596">
    <w:abstractNumId w:val="1"/>
  </w:num>
  <w:num w:numId="6" w16cid:durableId="469129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896"/>
    <w:rsid w:val="00247896"/>
    <w:rsid w:val="0046397F"/>
    <w:rsid w:val="005A5A85"/>
    <w:rsid w:val="006C1504"/>
    <w:rsid w:val="00753CCA"/>
    <w:rsid w:val="008C1726"/>
    <w:rsid w:val="009B1BF4"/>
    <w:rsid w:val="00C43D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4213"/>
  <w15:chartTrackingRefBased/>
  <w15:docId w15:val="{D92C7F5E-58BA-4640-B5D8-D149C5C9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72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1726"/>
    <w:rPr>
      <w:color w:val="0563C1" w:themeColor="hyperlink"/>
      <w:u w:val="single"/>
    </w:rPr>
  </w:style>
  <w:style w:type="paragraph" w:styleId="ListParagraph">
    <w:name w:val="List Paragraph"/>
    <w:basedOn w:val="Normal"/>
    <w:uiPriority w:val="34"/>
    <w:qFormat/>
    <w:rsid w:val="008C1726"/>
    <w:pPr>
      <w:ind w:left="720"/>
      <w:contextualSpacing/>
    </w:pPr>
  </w:style>
  <w:style w:type="paragraph" w:customStyle="1" w:styleId="Normal1">
    <w:name w:val="Normal1"/>
    <w:rsid w:val="008C1726"/>
    <w:pPr>
      <w:spacing w:after="200" w:line="276" w:lineRule="auto"/>
    </w:pPr>
    <w:rPr>
      <w:rFonts w:ascii="Calibri" w:eastAsia="Calibri" w:hAnsi="Calibri" w:cs="Calibri"/>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9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ngar_7@yahoo.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Elngar</dc:creator>
  <cp:keywords/>
  <dc:description/>
  <cp:lastModifiedBy>Ahmed Elngar</cp:lastModifiedBy>
  <cp:revision>8</cp:revision>
  <dcterms:created xsi:type="dcterms:W3CDTF">2022-06-03T17:59:00Z</dcterms:created>
  <dcterms:modified xsi:type="dcterms:W3CDTF">2022-07-24T08:34:00Z</dcterms:modified>
</cp:coreProperties>
</file>