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Table S1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 xml:space="preserve"> 1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Differential expression</w:t>
      </w:r>
      <w:r>
        <w:rPr>
          <w:rFonts w:ascii="Times New Roman" w:hAnsi="Times New Roman" w:eastAsia="宋体" w:cs="Times New Roman"/>
          <w:sz w:val="18"/>
          <w:szCs w:val="18"/>
        </w:rPr>
        <w:t>s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of candidate protein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18"/>
          <w:szCs w:val="18"/>
        </w:rPr>
        <w:t>s in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 xml:space="preserve"> Phytophthora sojae </w:t>
      </w:r>
      <w:r>
        <w:rPr>
          <w:rFonts w:hint="eastAsia" w:ascii="Times New Roman" w:hAnsi="Times New Roman" w:eastAsia="宋体" w:cs="Times New Roman"/>
          <w:sz w:val="18"/>
          <w:szCs w:val="18"/>
        </w:rPr>
        <w:t>zoospores in response to maize seed exudates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1657"/>
        <w:gridCol w:w="2412"/>
        <w:gridCol w:w="33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71" w:type="pct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Protein ID</w:t>
            </w:r>
          </w:p>
        </w:tc>
        <w:tc>
          <w:tcPr>
            <w:tcW w:w="972" w:type="pct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Multiples of up- or down-regulated</w:t>
            </w:r>
          </w:p>
        </w:tc>
        <w:tc>
          <w:tcPr>
            <w:tcW w:w="1415" w:type="pct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Participating pathways</w:t>
            </w:r>
          </w:p>
        </w:tc>
        <w:tc>
          <w:tcPr>
            <w:tcW w:w="1943" w:type="pct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Protein type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71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G4ZCQ6</w:t>
            </w:r>
          </w:p>
        </w:tc>
        <w:tc>
          <w:tcPr>
            <w:tcW w:w="972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2.71</w:t>
            </w:r>
          </w:p>
        </w:tc>
        <w:tc>
          <w:tcPr>
            <w:tcW w:w="1415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Phosphatidylinositol pathway</w:t>
            </w:r>
          </w:p>
        </w:tc>
        <w:tc>
          <w:tcPr>
            <w:tcW w:w="1943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Rate-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limiting enzyme of phosphatidylinositol signal transduction 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71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G4ZC26</w:t>
            </w:r>
          </w:p>
        </w:tc>
        <w:tc>
          <w:tcPr>
            <w:tcW w:w="972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1.33</w:t>
            </w:r>
          </w:p>
        </w:tc>
        <w:tc>
          <w:tcPr>
            <w:tcW w:w="1415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Phosphatidylinositol pathway</w:t>
            </w:r>
          </w:p>
        </w:tc>
        <w:tc>
          <w:tcPr>
            <w:tcW w:w="1943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Ca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  <w:lang w:bidi="ar"/>
              </w:rPr>
              <w:t>2+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osmotic pressure gate cation channel protein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71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G4YV08</w:t>
            </w:r>
          </w:p>
        </w:tc>
        <w:tc>
          <w:tcPr>
            <w:tcW w:w="972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1415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Arachidonic acid metabolism</w:t>
            </w:r>
          </w:p>
        </w:tc>
        <w:tc>
          <w:tcPr>
            <w:tcW w:w="1943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hematopoietic prostaglandin D synthase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71" w:type="pct"/>
            <w:tcBorders>
              <w:bottom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G4Z179</w:t>
            </w:r>
          </w:p>
        </w:tc>
        <w:tc>
          <w:tcPr>
            <w:tcW w:w="972" w:type="pct"/>
            <w:tcBorders>
              <w:bottom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1415" w:type="pct"/>
            <w:tcBorders>
              <w:bottom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Degradation of valine and isoleucine</w:t>
            </w:r>
          </w:p>
        </w:tc>
        <w:tc>
          <w:tcPr>
            <w:tcW w:w="1943" w:type="pct"/>
            <w:tcBorders>
              <w:bottom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Acetyl CoA carboxylase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mitochondria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71" w:type="pct"/>
            <w:tcBorders>
              <w:top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G4ZY60</w:t>
            </w:r>
          </w:p>
        </w:tc>
        <w:tc>
          <w:tcPr>
            <w:tcW w:w="972" w:type="pct"/>
            <w:tcBorders>
              <w:top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1415" w:type="pct"/>
            <w:tcBorders>
              <w:top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Protein synthesis</w:t>
            </w:r>
          </w:p>
        </w:tc>
        <w:tc>
          <w:tcPr>
            <w:tcW w:w="1943" w:type="pct"/>
            <w:tcBorders>
              <w:top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tRNA amidation cofactor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71" w:type="pct"/>
            <w:tcBorders>
              <w:bottom w:val="single" w:color="auto" w:sz="12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G4YKE2</w:t>
            </w:r>
          </w:p>
        </w:tc>
        <w:tc>
          <w:tcPr>
            <w:tcW w:w="972" w:type="pct"/>
            <w:tcBorders>
              <w:bottom w:val="single" w:color="auto" w:sz="12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1415" w:type="pct"/>
            <w:tcBorders>
              <w:bottom w:val="single" w:color="auto" w:sz="12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Glutathione metabolizes</w:t>
            </w:r>
          </w:p>
        </w:tc>
        <w:tc>
          <w:tcPr>
            <w:tcW w:w="1943" w:type="pct"/>
            <w:tcBorders>
              <w:bottom w:val="single" w:color="auto" w:sz="12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yruvate and phosphodikinase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F7486"/>
    <w:rsid w:val="001E03D6"/>
    <w:rsid w:val="00211A50"/>
    <w:rsid w:val="002A3922"/>
    <w:rsid w:val="0058691D"/>
    <w:rsid w:val="00BA5E08"/>
    <w:rsid w:val="2F2E1DF4"/>
    <w:rsid w:val="66BF7486"/>
    <w:rsid w:val="7D89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78EF5F-D2AD-42FC-B2FD-2283690262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1270</Characters>
  <Lines>10</Lines>
  <Paragraphs>2</Paragraphs>
  <TotalTime>22</TotalTime>
  <ScaleCrop>false</ScaleCrop>
  <LinksUpToDate>false</LinksUpToDate>
  <CharactersWithSpaces>1490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2020-10-10T16:18:00Z</dcterms:created>
  <dc:creator></dc:creator>
  <cp:lastModifiedBy></cp:lastModifiedBy>
  <dcterms:modified xsi:type="dcterms:W3CDTF">2021-01-24T12:24:45Z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