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0A78" w14:textId="77777777" w:rsidR="00A81FE4" w:rsidRPr="0044439C" w:rsidRDefault="00725945" w:rsidP="0044439C">
      <w:pPr>
        <w:pStyle w:val="Title2"/>
        <w:spacing w:line="360" w:lineRule="auto"/>
        <w:jc w:val="center"/>
        <w:rPr>
          <w:rFonts w:eastAsiaTheme="minorEastAsia"/>
          <w:sz w:val="32"/>
          <w:szCs w:val="32"/>
          <w:lang w:eastAsia="zh-CN"/>
        </w:rPr>
      </w:pPr>
      <w:r w:rsidRPr="0044439C">
        <w:rPr>
          <w:sz w:val="32"/>
          <w:szCs w:val="32"/>
        </w:rPr>
        <w:t>Supporting Information</w:t>
      </w:r>
    </w:p>
    <w:p w14:paraId="4D524621" w14:textId="77777777" w:rsidR="0044439C" w:rsidRDefault="0044439C" w:rsidP="004443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96"/>
      <w:r>
        <w:rPr>
          <w:rFonts w:ascii="Times New Roman" w:hAnsi="Times New Roman" w:cs="Times New Roman"/>
          <w:b/>
          <w:bCs/>
          <w:sz w:val="28"/>
          <w:szCs w:val="28"/>
        </w:rPr>
        <w:t xml:space="preserve">Polyoxometalate-based Heterojunction with </w:t>
      </w:r>
      <w:bookmarkStart w:id="1" w:name="OLE_LINK93"/>
      <w:bookmarkStart w:id="2" w:name="OLE_LINK89"/>
      <w:r>
        <w:rPr>
          <w:rFonts w:ascii="Times New Roman" w:hAnsi="Times New Roman" w:cs="Times New Roman"/>
          <w:b/>
          <w:bCs/>
          <w:sz w:val="28"/>
          <w:szCs w:val="28"/>
        </w:rPr>
        <w:t>NIR Light-facilitated photocatalytic W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6+</w:t>
      </w:r>
      <w:r>
        <w:rPr>
          <w:rFonts w:ascii="Times New Roman" w:hAnsi="Times New Roman" w:cs="Times New Roman"/>
          <w:b/>
          <w:bCs/>
          <w:sz w:val="28"/>
          <w:szCs w:val="28"/>
        </w:rPr>
        <w:t>/W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5+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redox cycling</w:t>
      </w:r>
      <w:bookmarkEnd w:id="1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 xml:space="preserve"> for Enhanced Bacteria-Infected Wound Healing</w:t>
      </w:r>
    </w:p>
    <w:bookmarkEnd w:id="0"/>
    <w:p w14:paraId="68594418" w14:textId="72200D24" w:rsidR="0044439C" w:rsidRDefault="0044439C" w:rsidP="0044439C">
      <w:pPr>
        <w:spacing w:line="360" w:lineRule="auto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>Mingzhu Lv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1, 2#</w:t>
      </w:r>
      <w:r>
        <w:rPr>
          <w:rFonts w:ascii="Times New Roman" w:eastAsia="宋体" w:hAnsi="Times New Roman" w:cs="Times New Roman"/>
          <w:iCs/>
          <w:sz w:val="24"/>
        </w:rPr>
        <w:t>, Zhou Xu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3#</w:t>
      </w:r>
      <w:r>
        <w:rPr>
          <w:rFonts w:ascii="Times New Roman" w:eastAsia="宋体" w:hAnsi="Times New Roman" w:cs="Times New Roman"/>
          <w:iCs/>
          <w:sz w:val="24"/>
        </w:rPr>
        <w:t>, Yuan Yong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1, 2*</w:t>
      </w:r>
      <w:r>
        <w:rPr>
          <w:rFonts w:ascii="Times New Roman" w:eastAsia="宋体" w:hAnsi="Times New Roman" w:cs="Times New Roman"/>
          <w:iCs/>
          <w:sz w:val="24"/>
        </w:rPr>
        <w:t>, Huan Wang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1, 2</w:t>
      </w:r>
      <w:r>
        <w:rPr>
          <w:rFonts w:ascii="Times New Roman" w:eastAsia="宋体" w:hAnsi="Times New Roman" w:cs="Times New Roman"/>
          <w:iCs/>
          <w:sz w:val="24"/>
        </w:rPr>
        <w:t>, Chenghui Liu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1, 2</w:t>
      </w:r>
      <w:r>
        <w:rPr>
          <w:rFonts w:ascii="Times New Roman" w:eastAsia="宋体" w:hAnsi="Times New Roman" w:cs="Times New Roman"/>
          <w:iCs/>
          <w:sz w:val="24"/>
        </w:rPr>
        <w:t>, Qiqi Xu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1, 2</w:t>
      </w:r>
      <w:r w:rsidR="002D4465">
        <w:rPr>
          <w:rFonts w:ascii="Times New Roman" w:eastAsia="宋体" w:hAnsi="Times New Roman" w:cs="Times New Roman"/>
          <w:iCs/>
          <w:sz w:val="24"/>
        </w:rPr>
        <w:t>, Guo</w:t>
      </w:r>
      <w:r w:rsidR="002D4465">
        <w:rPr>
          <w:rFonts w:ascii="Times New Roman" w:eastAsia="宋体" w:hAnsi="Times New Roman" w:cs="Times New Roman" w:hint="eastAsia"/>
          <w:iCs/>
          <w:sz w:val="24"/>
        </w:rPr>
        <w:t>bo</w:t>
      </w:r>
      <w:r>
        <w:rPr>
          <w:rFonts w:ascii="Times New Roman" w:eastAsia="宋体" w:hAnsi="Times New Roman" w:cs="Times New Roman"/>
          <w:iCs/>
          <w:sz w:val="24"/>
        </w:rPr>
        <w:t xml:space="preserve"> Du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5</w:t>
      </w:r>
      <w:r>
        <w:rPr>
          <w:rFonts w:ascii="Times New Roman" w:eastAsia="宋体" w:hAnsi="Times New Roman" w:cs="Times New Roman"/>
          <w:iCs/>
          <w:sz w:val="24"/>
        </w:rPr>
        <w:t>, Jiani Xie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6</w:t>
      </w:r>
      <w:r>
        <w:rPr>
          <w:rFonts w:ascii="Times New Roman" w:eastAsia="宋体" w:hAnsi="Times New Roman" w:cs="Times New Roman"/>
          <w:iCs/>
          <w:sz w:val="24"/>
        </w:rPr>
        <w:t>, Yong You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1, 2</w:t>
      </w:r>
      <w:r>
        <w:rPr>
          <w:rFonts w:ascii="Times New Roman" w:eastAsia="宋体" w:hAnsi="Times New Roman" w:cs="Times New Roman"/>
          <w:iCs/>
          <w:sz w:val="24"/>
        </w:rPr>
        <w:t>, Jiangwei Xiao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3*</w:t>
      </w:r>
      <w:r>
        <w:rPr>
          <w:rFonts w:ascii="Times New Roman" w:eastAsia="宋体" w:hAnsi="Times New Roman" w:cs="Times New Roman"/>
          <w:iCs/>
          <w:sz w:val="24"/>
        </w:rPr>
        <w:t>, Guohui Jiang</w:t>
      </w:r>
      <w:r>
        <w:rPr>
          <w:rFonts w:ascii="Times New Roman" w:eastAsia="宋体" w:hAnsi="Times New Roman" w:cs="Times New Roman"/>
          <w:iCs/>
          <w:sz w:val="24"/>
          <w:vertAlign w:val="superscript"/>
        </w:rPr>
        <w:t>4*</w:t>
      </w:r>
    </w:p>
    <w:p w14:paraId="4396285B" w14:textId="77777777" w:rsidR="0044439C" w:rsidRDefault="0044439C" w:rsidP="0044439C">
      <w:pPr>
        <w:spacing w:line="360" w:lineRule="auto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>1. Key Laboratory of Pollution Control Chemistry and Environmental Functional Materials for Qinghai-Tibet Plateau of the National Ethnic Affairs Commission, School of Chemistry and Environment, Southwest Minzu University, Chengdu 610041, China.</w:t>
      </w:r>
    </w:p>
    <w:p w14:paraId="72970A84" w14:textId="77777777" w:rsidR="0044439C" w:rsidRDefault="0044439C" w:rsidP="0044439C">
      <w:pPr>
        <w:spacing w:line="360" w:lineRule="auto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>2. Key Laboratory of General Chemistry of the National Ethnic Affairs Commission, School of Chemistry and Environment, Southwest Minzu University, Chengdu 610041, China.</w:t>
      </w:r>
    </w:p>
    <w:p w14:paraId="277B5387" w14:textId="77777777" w:rsidR="0044439C" w:rsidRDefault="0044439C" w:rsidP="0044439C">
      <w:pPr>
        <w:spacing w:line="360" w:lineRule="auto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>3. The Department of Gastrointestinal Surgery, The First Affiliated Hospital of Chengdu Medical College, Faculty of medicine, Chengdu, 610500, China.</w:t>
      </w:r>
    </w:p>
    <w:p w14:paraId="41403956" w14:textId="77777777" w:rsidR="0044439C" w:rsidRDefault="0044439C" w:rsidP="0044439C">
      <w:pPr>
        <w:spacing w:line="360" w:lineRule="auto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>4. Department of Neurology, Affiliated Hospital of North Sichuan Medical College, Institute of neurological diseases, North Sichuan Medical College, Nanchong, 637000, China.</w:t>
      </w:r>
    </w:p>
    <w:p w14:paraId="57E4632B" w14:textId="77777777" w:rsidR="0044439C" w:rsidRDefault="0044439C" w:rsidP="0044439C">
      <w:pPr>
        <w:spacing w:line="360" w:lineRule="auto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>5. Department of Oncology, Affiliated Hospital of North Sichuan Medical College, Nanchong, 637000, China.</w:t>
      </w:r>
    </w:p>
    <w:p w14:paraId="6FBD5B09" w14:textId="77777777" w:rsidR="0044439C" w:rsidRDefault="0044439C" w:rsidP="0044439C">
      <w:pPr>
        <w:spacing w:line="360" w:lineRule="auto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>6. College of Pharmacy and Biological Engineering, Chengdu University, Chengdu, 610106, China.</w:t>
      </w:r>
    </w:p>
    <w:p w14:paraId="4E5A501F" w14:textId="77777777" w:rsidR="0044439C" w:rsidRDefault="0044439C" w:rsidP="0044439C">
      <w:pPr>
        <w:spacing w:line="360" w:lineRule="auto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># These authors contributed equally.</w:t>
      </w:r>
    </w:p>
    <w:p w14:paraId="79C085CE" w14:textId="77777777" w:rsidR="0044439C" w:rsidRDefault="0044439C" w:rsidP="0044439C">
      <w:pPr>
        <w:spacing w:line="360" w:lineRule="auto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>Corresponding Authors:</w:t>
      </w:r>
    </w:p>
    <w:p w14:paraId="69DA3A27" w14:textId="77777777" w:rsidR="0044439C" w:rsidRDefault="0044439C" w:rsidP="0044439C">
      <w:pPr>
        <w:spacing w:line="360" w:lineRule="auto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sz w:val="24"/>
        </w:rPr>
        <w:t xml:space="preserve">*E-mail: </w:t>
      </w:r>
      <w:hyperlink r:id="rId7" w:history="1">
        <w:r>
          <w:rPr>
            <w:rStyle w:val="a4"/>
            <w:rFonts w:ascii="Times New Roman" w:eastAsia="宋体" w:hAnsi="Times New Roman" w:cs="Times New Roman"/>
            <w:iCs/>
            <w:sz w:val="24"/>
          </w:rPr>
          <w:t>yongy1816@163.com</w:t>
        </w:r>
      </w:hyperlink>
      <w:r>
        <w:rPr>
          <w:rFonts w:ascii="Times New Roman" w:eastAsia="宋体" w:hAnsi="Times New Roman" w:cs="Times New Roman"/>
          <w:iCs/>
          <w:sz w:val="24"/>
        </w:rPr>
        <w:t xml:space="preserve">; </w:t>
      </w:r>
      <w:hyperlink r:id="rId8" w:history="1">
        <w:r>
          <w:rPr>
            <w:rStyle w:val="a4"/>
            <w:rFonts w:ascii="Times New Roman" w:hAnsi="Times New Roman" w:cs="Times New Roman"/>
            <w:sz w:val="24"/>
          </w:rPr>
          <w:t>xiaojiangwei@126.com</w:t>
        </w:r>
      </w:hyperlink>
      <w:r>
        <w:rPr>
          <w:rStyle w:val="a4"/>
          <w:rFonts w:ascii="Times New Roman" w:eastAsia="宋体" w:hAnsi="Times New Roman" w:cs="Times New Roman"/>
          <w:iCs/>
          <w:sz w:val="24"/>
        </w:rPr>
        <w:t xml:space="preserve">; </w:t>
      </w:r>
      <w:r>
        <w:rPr>
          <w:rStyle w:val="a4"/>
          <w:rFonts w:ascii="Times New Roman" w:hAnsi="Times New Roman" w:cs="Times New Roman"/>
          <w:sz w:val="24"/>
        </w:rPr>
        <w:t>neurodoctor@163.com</w:t>
      </w:r>
    </w:p>
    <w:p w14:paraId="73F5CFFE" w14:textId="77777777" w:rsidR="00A81FE4" w:rsidRPr="0044439C" w:rsidRDefault="00A81FE4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8393DB5" w14:textId="77777777" w:rsidR="00A81FE4" w:rsidRDefault="0072594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FB8D38B" w14:textId="57BB57E0" w:rsidR="009E3BCA" w:rsidRDefault="003F1CF9" w:rsidP="009E3BCA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F1CF9">
        <w:rPr>
          <w:noProof/>
        </w:rPr>
        <w:lastRenderedPageBreak/>
        <w:drawing>
          <wp:inline distT="0" distB="0" distL="0" distR="0" wp14:anchorId="26B72A5C" wp14:editId="481001B9">
            <wp:extent cx="3600000" cy="2572452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7" t="1117" r="29733" b="31284"/>
                    <a:stretch/>
                  </pic:blipFill>
                  <pic:spPr bwMode="auto">
                    <a:xfrm>
                      <a:off x="0" y="0"/>
                      <a:ext cx="3600000" cy="25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842C1" w14:textId="429AB2CF" w:rsidR="009E3BCA" w:rsidRDefault="009E3BCA" w:rsidP="009E3BCA">
      <w:pPr>
        <w:pStyle w:val="a3"/>
        <w:spacing w:before="0" w:beforeAutospacing="0" w:after="0" w:afterAutospacing="0" w:line="360" w:lineRule="auto"/>
        <w:jc w:val="both"/>
      </w:pPr>
      <w:r>
        <w:rPr>
          <w:rFonts w:ascii="Times New Roman" w:hAnsi="Times New Roman" w:cs="+mn-cs"/>
          <w:b/>
          <w:bCs/>
          <w:color w:val="000000"/>
          <w:kern w:val="24"/>
        </w:rPr>
        <w:t xml:space="preserve">Fig. S1 </w:t>
      </w:r>
      <w:r>
        <w:rPr>
          <w:rFonts w:ascii="Times New Roman" w:hAnsi="Times New Roman" w:cs="+mn-cs"/>
          <w:color w:val="000000"/>
          <w:kern w:val="24"/>
        </w:rPr>
        <w:t xml:space="preserve">Zeta potential analysis of aqueous solution of </w:t>
      </w:r>
      <w:r>
        <w:rPr>
          <w:rFonts w:ascii="Times New Roman" w:hAnsi="Times New Roman" w:cs="Times New Roman"/>
          <w:color w:val="000000"/>
          <w:kern w:val="24"/>
        </w:rPr>
        <w:t>GdP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5</w:t>
      </w:r>
      <w:r>
        <w:rPr>
          <w:rFonts w:ascii="Times New Roman" w:hAnsi="Times New Roman" w:cs="Times New Roman"/>
          <w:color w:val="000000"/>
          <w:kern w:val="24"/>
        </w:rPr>
        <w:t>W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30</w:t>
      </w:r>
      <w:r>
        <w:rPr>
          <w:rFonts w:ascii="Times New Roman" w:hAnsi="Times New Roman" w:cs="Times New Roman"/>
          <w:color w:val="000000"/>
          <w:kern w:val="24"/>
        </w:rPr>
        <w:t>, WS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 xml:space="preserve"> and GdP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5</w:t>
      </w:r>
      <w:r>
        <w:rPr>
          <w:rFonts w:ascii="Times New Roman" w:hAnsi="Times New Roman" w:cs="Times New Roman"/>
          <w:color w:val="000000"/>
          <w:kern w:val="24"/>
        </w:rPr>
        <w:t>W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30</w:t>
      </w:r>
      <w:r>
        <w:rPr>
          <w:rFonts w:ascii="Times New Roman" w:hAnsi="Times New Roman" w:cs="Times New Roman"/>
          <w:color w:val="000000"/>
          <w:kern w:val="24"/>
        </w:rPr>
        <w:t>@WS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+mn-cs"/>
          <w:color w:val="000000"/>
          <w:kern w:val="24"/>
        </w:rPr>
        <w:t>.</w:t>
      </w:r>
    </w:p>
    <w:p w14:paraId="01369AC5" w14:textId="77777777" w:rsidR="009E3BCA" w:rsidRPr="009E3BCA" w:rsidRDefault="009E3BCA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619D1756" w14:textId="77777777" w:rsidR="009E3BCA" w:rsidRDefault="009E3BC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7011B1B" w14:textId="1AFB86B3" w:rsidR="00A81FE4" w:rsidRDefault="003F1CF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F1CF9">
        <w:rPr>
          <w:noProof/>
        </w:rPr>
        <w:lastRenderedPageBreak/>
        <w:drawing>
          <wp:inline distT="0" distB="0" distL="0" distR="0" wp14:anchorId="7CFFD0AA" wp14:editId="77A20C5C">
            <wp:extent cx="3600000" cy="240246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" t="4843" r="18569" b="20108"/>
                    <a:stretch/>
                  </pic:blipFill>
                  <pic:spPr bwMode="auto">
                    <a:xfrm>
                      <a:off x="0" y="0"/>
                      <a:ext cx="3600000" cy="240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6FDEA" w14:textId="43CA8B83" w:rsidR="00FD312E" w:rsidRDefault="00FD312E" w:rsidP="00FD312E">
      <w:pPr>
        <w:pStyle w:val="a3"/>
        <w:spacing w:before="0" w:beforeAutospacing="0" w:after="0" w:afterAutospacing="0" w:line="360" w:lineRule="auto"/>
        <w:jc w:val="both"/>
      </w:pPr>
      <w:r>
        <w:rPr>
          <w:rFonts w:ascii="Times New Roman" w:hAnsi="Times New Roman" w:cs="+mn-cs"/>
          <w:b/>
          <w:bCs/>
          <w:color w:val="000000"/>
          <w:kern w:val="24"/>
        </w:rPr>
        <w:t>Fig. S</w:t>
      </w:r>
      <w:r w:rsidR="009E3BCA">
        <w:rPr>
          <w:rFonts w:ascii="Times New Roman" w:hAnsi="Times New Roman" w:cs="+mn-cs"/>
          <w:b/>
          <w:bCs/>
          <w:color w:val="000000"/>
          <w:kern w:val="24"/>
        </w:rPr>
        <w:t>2</w:t>
      </w:r>
      <w:r>
        <w:rPr>
          <w:rFonts w:ascii="Times New Roman" w:hAnsi="Times New Roman" w:cs="+mn-cs"/>
          <w:b/>
          <w:bCs/>
          <w:color w:val="000000"/>
          <w:kern w:val="24"/>
        </w:rPr>
        <w:t xml:space="preserve"> </w:t>
      </w:r>
      <w:r>
        <w:rPr>
          <w:rFonts w:ascii="Times New Roman" w:hAnsi="Times New Roman" w:cs="+mn-cs"/>
          <w:color w:val="000000"/>
          <w:kern w:val="24"/>
        </w:rPr>
        <w:t>Thermogravimetric analysis (TGA) curve of GdP</w:t>
      </w:r>
      <w:r>
        <w:rPr>
          <w:rFonts w:ascii="Times New Roman" w:hAnsi="Times New Roman" w:cs="+mn-cs"/>
          <w:color w:val="000000"/>
          <w:kern w:val="24"/>
          <w:position w:val="-6"/>
          <w:vertAlign w:val="subscript"/>
        </w:rPr>
        <w:t>5</w:t>
      </w:r>
      <w:r>
        <w:rPr>
          <w:rFonts w:ascii="Times New Roman" w:hAnsi="Times New Roman" w:cs="+mn-cs"/>
          <w:color w:val="000000"/>
          <w:kern w:val="24"/>
        </w:rPr>
        <w:t>W</w:t>
      </w:r>
      <w:r>
        <w:rPr>
          <w:rFonts w:ascii="Times New Roman" w:hAnsi="Times New Roman" w:cs="+mn-cs"/>
          <w:color w:val="000000"/>
          <w:kern w:val="24"/>
          <w:position w:val="-6"/>
          <w:vertAlign w:val="subscript"/>
        </w:rPr>
        <w:t>30</w:t>
      </w:r>
      <w:r>
        <w:rPr>
          <w:rFonts w:ascii="Times New Roman" w:hAnsi="Times New Roman" w:cs="+mn-cs"/>
          <w:color w:val="000000"/>
          <w:kern w:val="24"/>
        </w:rPr>
        <w:t>@WS</w:t>
      </w:r>
      <w:r>
        <w:rPr>
          <w:rFonts w:ascii="Times New Roman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+mn-cs"/>
          <w:color w:val="000000"/>
          <w:kern w:val="24"/>
        </w:rPr>
        <w:t xml:space="preserve">. </w:t>
      </w:r>
    </w:p>
    <w:p w14:paraId="60299126" w14:textId="77777777" w:rsidR="00A81FE4" w:rsidRPr="00FD312E" w:rsidRDefault="00A81FE4">
      <w:pPr>
        <w:spacing w:line="360" w:lineRule="auto"/>
        <w:rPr>
          <w:rFonts w:ascii="Times New Roman" w:hAnsi="Times New Roman" w:cs="Times New Roman"/>
          <w:sz w:val="24"/>
        </w:rPr>
      </w:pPr>
    </w:p>
    <w:p w14:paraId="4BE7D9A5" w14:textId="62953287" w:rsidR="00A81FE4" w:rsidRPr="00FD312E" w:rsidRDefault="00725945" w:rsidP="009E3BC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580193D" w14:textId="2FD5370F" w:rsidR="00A81FE4" w:rsidRDefault="003F1CF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46DAB57" wp14:editId="0ED15870">
            <wp:extent cx="5220000" cy="1421144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" t="4007" r="11261" b="17856"/>
                    <a:stretch/>
                  </pic:blipFill>
                  <pic:spPr bwMode="auto">
                    <a:xfrm>
                      <a:off x="0" y="0"/>
                      <a:ext cx="5220000" cy="142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405D7" w14:textId="35DCCBB1" w:rsidR="00A81FE4" w:rsidRPr="00FD312E" w:rsidRDefault="00FD312E" w:rsidP="00FD312E">
      <w:pPr>
        <w:pStyle w:val="a3"/>
        <w:spacing w:before="0" w:beforeAutospacing="0" w:after="0" w:afterAutospacing="0" w:line="360" w:lineRule="auto"/>
        <w:jc w:val="both"/>
      </w:pPr>
      <w:r>
        <w:rPr>
          <w:rFonts w:ascii="Times New Roman" w:eastAsia="微软雅黑" w:hAnsi="Times New Roman" w:cs="+mn-cs"/>
          <w:b/>
          <w:bCs/>
          <w:color w:val="000000"/>
          <w:kern w:val="24"/>
        </w:rPr>
        <w:t>Fig. S3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UV-vis absorption spectra of</w:t>
      </w:r>
      <w:r w:rsidR="000926D1">
        <w:rPr>
          <w:rFonts w:ascii="Times New Roman" w:eastAsia="微软雅黑" w:hAnsi="Times New Roman" w:cs="+mn-cs"/>
          <w:color w:val="000000"/>
          <w:kern w:val="24"/>
        </w:rPr>
        <w:t xml:space="preserve"> </w:t>
      </w:r>
      <w:r w:rsidR="000926D1">
        <w:rPr>
          <w:rFonts w:ascii="Times New Roman" w:eastAsia="微软雅黑" w:hAnsi="Times New Roman" w:cs="+mn-cs"/>
          <w:b/>
          <w:bCs/>
          <w:color w:val="000000"/>
          <w:kern w:val="24"/>
        </w:rPr>
        <w:t>a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GdP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5</w:t>
      </w:r>
      <w:r>
        <w:rPr>
          <w:rFonts w:ascii="Times New Roman" w:eastAsia="微软雅黑" w:hAnsi="Times New Roman" w:cs="+mn-cs"/>
          <w:color w:val="000000"/>
          <w:kern w:val="24"/>
        </w:rPr>
        <w:t>W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30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, </w:t>
      </w:r>
      <w:r w:rsidR="000926D1">
        <w:rPr>
          <w:rFonts w:ascii="Times New Roman" w:eastAsia="微软雅黑" w:hAnsi="Times New Roman" w:cs="+mn-cs"/>
          <w:b/>
          <w:bCs/>
          <w:color w:val="000000"/>
          <w:kern w:val="24"/>
        </w:rPr>
        <w:t xml:space="preserve">b </w:t>
      </w:r>
      <w:r>
        <w:rPr>
          <w:rFonts w:ascii="Times New Roman" w:eastAsia="微软雅黑" w:hAnsi="Times New Roman" w:cs="+mn-cs"/>
          <w:color w:val="000000"/>
          <w:kern w:val="24"/>
        </w:rPr>
        <w:t>WS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and</w:t>
      </w:r>
      <w:r w:rsidR="000926D1">
        <w:rPr>
          <w:rFonts w:ascii="Times New Roman" w:eastAsia="微软雅黑" w:hAnsi="Times New Roman" w:cs="+mn-cs"/>
          <w:color w:val="000000"/>
          <w:kern w:val="24"/>
        </w:rPr>
        <w:t xml:space="preserve"> </w:t>
      </w:r>
      <w:r w:rsidR="000926D1">
        <w:rPr>
          <w:rFonts w:ascii="Times New Roman" w:eastAsia="微软雅黑" w:hAnsi="Times New Roman" w:cs="+mn-cs"/>
          <w:b/>
          <w:bCs/>
          <w:color w:val="000000"/>
          <w:kern w:val="24"/>
        </w:rPr>
        <w:t>c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GdP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5</w:t>
      </w:r>
      <w:r>
        <w:rPr>
          <w:rFonts w:ascii="Times New Roman" w:eastAsia="微软雅黑" w:hAnsi="Times New Roman" w:cs="+mn-cs"/>
          <w:color w:val="000000"/>
          <w:kern w:val="24"/>
        </w:rPr>
        <w:t>W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30</w:t>
      </w:r>
      <w:r>
        <w:rPr>
          <w:rFonts w:ascii="Times New Roman" w:eastAsia="微软雅黑" w:hAnsi="Times New Roman" w:cs="+mn-cs"/>
          <w:color w:val="000000"/>
          <w:kern w:val="24"/>
        </w:rPr>
        <w:t>@WS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NCs with different concentrations (10, 25, 50, 100 and 150 μg/mL) in the presence of H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eastAsia="微软雅黑" w:hAnsi="Times New Roman" w:cs="+mn-cs"/>
          <w:color w:val="000000"/>
          <w:kern w:val="24"/>
        </w:rPr>
        <w:t>O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(10 mM) and TMB (1 mM) in HAc/NaAc buffer (pH 4.0), respectively.</w:t>
      </w:r>
    </w:p>
    <w:p w14:paraId="0250F708" w14:textId="77777777" w:rsidR="00A81FE4" w:rsidRDefault="0072594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7218CEC" w14:textId="75D912FB" w:rsidR="00A81FE4" w:rsidRDefault="00B254B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F99F1CB" wp14:editId="73CE758F">
            <wp:extent cx="5220000" cy="139629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" r="11461" b="20765"/>
                    <a:stretch/>
                  </pic:blipFill>
                  <pic:spPr bwMode="auto">
                    <a:xfrm>
                      <a:off x="0" y="0"/>
                      <a:ext cx="5220000" cy="139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9D91B" w14:textId="190683FE" w:rsidR="00FD312E" w:rsidRDefault="00FD312E" w:rsidP="00FD312E">
      <w:pPr>
        <w:pStyle w:val="a3"/>
        <w:spacing w:before="0" w:beforeAutospacing="0" w:after="0" w:afterAutospacing="0" w:line="360" w:lineRule="auto"/>
        <w:jc w:val="both"/>
      </w:pPr>
      <w:r>
        <w:rPr>
          <w:rFonts w:ascii="Times New Roman" w:hAnsi="Times New Roman" w:cs="+mn-cs"/>
          <w:b/>
          <w:bCs/>
          <w:color w:val="000000"/>
          <w:kern w:val="24"/>
        </w:rPr>
        <w:t xml:space="preserve">Fig. S4 </w:t>
      </w:r>
      <w:r>
        <w:rPr>
          <w:rFonts w:ascii="Times New Roman" w:eastAsia="微软雅黑" w:hAnsi="Times New Roman" w:cs="+mn-cs"/>
          <w:color w:val="000000"/>
          <w:kern w:val="24"/>
        </w:rPr>
        <w:t>UV-vis absorption spectra</w:t>
      </w:r>
      <w:r>
        <w:rPr>
          <w:rFonts w:ascii="Times New Roman" w:hAnsi="Times New Roman" w:cs="+mn-cs"/>
          <w:color w:val="000000"/>
          <w:kern w:val="24"/>
        </w:rPr>
        <w:t xml:space="preserve"> of</w:t>
      </w:r>
      <w:r w:rsidR="000926D1">
        <w:rPr>
          <w:rFonts w:ascii="Times New Roman" w:hAnsi="Times New Roman" w:cs="+mn-cs"/>
          <w:color w:val="000000"/>
          <w:kern w:val="24"/>
        </w:rPr>
        <w:t xml:space="preserve"> </w:t>
      </w:r>
      <w:r w:rsidR="000926D1">
        <w:rPr>
          <w:rFonts w:ascii="Times New Roman" w:hAnsi="Times New Roman" w:cs="+mn-cs"/>
          <w:b/>
          <w:bCs/>
          <w:color w:val="000000"/>
          <w:kern w:val="24"/>
        </w:rPr>
        <w:t>a</w:t>
      </w:r>
      <w:r>
        <w:rPr>
          <w:rFonts w:ascii="Times New Roman" w:hAnsi="Times New Roman" w:cs="+mn-cs"/>
          <w:color w:val="000000"/>
          <w:kern w:val="24"/>
        </w:rPr>
        <w:t xml:space="preserve"> </w:t>
      </w:r>
      <w:r>
        <w:rPr>
          <w:rFonts w:ascii="Times New Roman" w:eastAsia="微软雅黑" w:hAnsi="Times New Roman" w:cs="+mn-cs"/>
          <w:color w:val="000000"/>
          <w:kern w:val="24"/>
        </w:rPr>
        <w:t>GdP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5</w:t>
      </w:r>
      <w:r>
        <w:rPr>
          <w:rFonts w:ascii="Times New Roman" w:eastAsia="微软雅黑" w:hAnsi="Times New Roman" w:cs="+mn-cs"/>
          <w:color w:val="000000"/>
          <w:kern w:val="24"/>
        </w:rPr>
        <w:t>W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 xml:space="preserve">30 </w:t>
      </w:r>
      <w:r>
        <w:rPr>
          <w:rFonts w:ascii="Times New Roman" w:eastAsia="微软雅黑" w:hAnsi="Times New Roman" w:cs="+mn-cs"/>
          <w:color w:val="000000"/>
          <w:kern w:val="24"/>
        </w:rPr>
        <w:t>(50 μg/mL),</w:t>
      </w:r>
      <w:r w:rsidR="000926D1">
        <w:rPr>
          <w:rFonts w:ascii="Times New Roman" w:eastAsia="微软雅黑" w:hAnsi="Times New Roman" w:cs="+mn-cs"/>
          <w:color w:val="000000"/>
          <w:kern w:val="24"/>
        </w:rPr>
        <w:t xml:space="preserve"> </w:t>
      </w:r>
      <w:r w:rsidR="000926D1">
        <w:rPr>
          <w:rFonts w:ascii="Times New Roman" w:eastAsia="微软雅黑" w:hAnsi="Times New Roman" w:cs="+mn-cs"/>
          <w:b/>
          <w:bCs/>
          <w:color w:val="000000"/>
          <w:kern w:val="24"/>
        </w:rPr>
        <w:t>b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WS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(50 μg/mL) and</w:t>
      </w:r>
      <w:r w:rsidR="000926D1">
        <w:rPr>
          <w:rFonts w:ascii="Times New Roman" w:eastAsia="微软雅黑" w:hAnsi="Times New Roman" w:cs="+mn-cs"/>
          <w:color w:val="000000"/>
          <w:kern w:val="24"/>
        </w:rPr>
        <w:t xml:space="preserve"> </w:t>
      </w:r>
      <w:r w:rsidR="000926D1">
        <w:rPr>
          <w:rFonts w:ascii="Times New Roman" w:eastAsia="微软雅黑" w:hAnsi="Times New Roman" w:cs="+mn-cs"/>
          <w:b/>
          <w:bCs/>
          <w:color w:val="000000"/>
          <w:kern w:val="24"/>
        </w:rPr>
        <w:t>c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GdP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5</w:t>
      </w:r>
      <w:r>
        <w:rPr>
          <w:rFonts w:ascii="Times New Roman" w:eastAsia="微软雅黑" w:hAnsi="Times New Roman" w:cs="+mn-cs"/>
          <w:color w:val="000000"/>
          <w:kern w:val="24"/>
        </w:rPr>
        <w:t>W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30</w:t>
      </w:r>
      <w:r>
        <w:rPr>
          <w:rFonts w:ascii="Times New Roman" w:eastAsia="微软雅黑" w:hAnsi="Times New Roman" w:cs="+mn-cs"/>
          <w:color w:val="000000"/>
          <w:kern w:val="24"/>
        </w:rPr>
        <w:t>@WS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NCs (100 μg/mL)</w:t>
      </w:r>
      <w:r>
        <w:rPr>
          <w:rFonts w:ascii="Times New Roman" w:hAnsi="Times New Roman" w:cs="+mn-cs"/>
          <w:color w:val="000000"/>
          <w:kern w:val="24"/>
        </w:rPr>
        <w:t xml:space="preserve"> reacted with H</w:t>
      </w:r>
      <w:r>
        <w:rPr>
          <w:rFonts w:ascii="Times New Roman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+mn-cs"/>
          <w:color w:val="000000"/>
          <w:kern w:val="24"/>
        </w:rPr>
        <w:t>O</w:t>
      </w:r>
      <w:r>
        <w:rPr>
          <w:rFonts w:ascii="Times New Roman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+mn-cs"/>
          <w:color w:val="000000"/>
          <w:kern w:val="24"/>
        </w:rPr>
        <w:t xml:space="preserve"> (10 mM) and TMB (1 mM) at pH 2.2, 3.0, 4.0, 5.0, 6.0, 7.0 and 8.0, respectively.</w:t>
      </w:r>
    </w:p>
    <w:p w14:paraId="6C68C7AB" w14:textId="77777777" w:rsidR="00A81FE4" w:rsidRPr="00FD312E" w:rsidRDefault="00A81FE4">
      <w:pPr>
        <w:spacing w:line="360" w:lineRule="auto"/>
        <w:rPr>
          <w:rFonts w:ascii="Times New Roman" w:hAnsi="Times New Roman" w:cs="Times New Roman"/>
          <w:sz w:val="24"/>
        </w:rPr>
      </w:pPr>
    </w:p>
    <w:p w14:paraId="0AC0E376" w14:textId="77777777" w:rsidR="00A81FE4" w:rsidRDefault="0072594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4E2CE8E" w14:textId="77BA3538" w:rsidR="00A81FE4" w:rsidRDefault="00B254B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A2ACC92" wp14:editId="158F2958">
            <wp:extent cx="5220000" cy="1384599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" r="10847" b="21327"/>
                    <a:stretch/>
                  </pic:blipFill>
                  <pic:spPr bwMode="auto">
                    <a:xfrm>
                      <a:off x="0" y="0"/>
                      <a:ext cx="5220000" cy="138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31D1F" w14:textId="42D489C2" w:rsidR="00A81FE4" w:rsidRDefault="00121410" w:rsidP="00121410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微软雅黑" w:hAnsi="Times New Roman" w:cs="+mn-cs"/>
          <w:b/>
          <w:bCs/>
          <w:color w:val="000000"/>
          <w:kern w:val="24"/>
        </w:rPr>
        <w:t xml:space="preserve">Fig. S5 </w:t>
      </w:r>
      <w:r>
        <w:rPr>
          <w:rFonts w:ascii="Times New Roman" w:eastAsia="微软雅黑" w:hAnsi="Times New Roman" w:cs="+mn-cs"/>
          <w:color w:val="000000"/>
          <w:kern w:val="24"/>
        </w:rPr>
        <w:t>UV-vis absorption spectra of</w:t>
      </w:r>
      <w:r w:rsidR="000926D1">
        <w:rPr>
          <w:rFonts w:ascii="Times New Roman" w:eastAsia="微软雅黑" w:hAnsi="Times New Roman" w:cs="+mn-cs"/>
          <w:color w:val="000000"/>
          <w:kern w:val="24"/>
        </w:rPr>
        <w:t xml:space="preserve"> </w:t>
      </w:r>
      <w:r w:rsidR="000926D1">
        <w:rPr>
          <w:rFonts w:ascii="Times New Roman" w:eastAsia="微软雅黑" w:hAnsi="Times New Roman" w:cs="+mn-cs"/>
          <w:b/>
          <w:bCs/>
          <w:color w:val="000000"/>
          <w:kern w:val="24"/>
        </w:rPr>
        <w:t>a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GdP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5</w:t>
      </w:r>
      <w:r>
        <w:rPr>
          <w:rFonts w:ascii="Times New Roman" w:eastAsia="微软雅黑" w:hAnsi="Times New Roman" w:cs="+mn-cs"/>
          <w:color w:val="000000"/>
          <w:kern w:val="24"/>
        </w:rPr>
        <w:t>W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 xml:space="preserve">30 </w:t>
      </w:r>
      <w:r>
        <w:rPr>
          <w:rFonts w:ascii="Times New Roman" w:eastAsia="微软雅黑" w:hAnsi="Times New Roman" w:cs="+mn-cs"/>
          <w:color w:val="000000"/>
          <w:kern w:val="24"/>
        </w:rPr>
        <w:t>(50 μg/mL),</w:t>
      </w:r>
      <w:r w:rsidR="000926D1">
        <w:rPr>
          <w:rFonts w:ascii="Times New Roman" w:eastAsia="微软雅黑" w:hAnsi="Times New Roman" w:cs="+mn-cs"/>
          <w:color w:val="000000"/>
          <w:kern w:val="24"/>
        </w:rPr>
        <w:t xml:space="preserve"> </w:t>
      </w:r>
      <w:r w:rsidR="000926D1">
        <w:rPr>
          <w:rFonts w:ascii="Times New Roman" w:eastAsia="微软雅黑" w:hAnsi="Times New Roman" w:cs="+mn-cs"/>
          <w:b/>
          <w:bCs/>
          <w:color w:val="000000"/>
          <w:kern w:val="24"/>
        </w:rPr>
        <w:t>b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WS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(50 μg/mL) and</w:t>
      </w:r>
      <w:r w:rsidR="000926D1">
        <w:rPr>
          <w:rFonts w:ascii="Times New Roman" w:eastAsia="微软雅黑" w:hAnsi="Times New Roman" w:cs="+mn-cs"/>
          <w:color w:val="000000"/>
          <w:kern w:val="24"/>
        </w:rPr>
        <w:t xml:space="preserve"> </w:t>
      </w:r>
      <w:r w:rsidR="000926D1">
        <w:rPr>
          <w:rFonts w:ascii="Times New Roman" w:eastAsia="微软雅黑" w:hAnsi="Times New Roman" w:cs="+mn-cs"/>
          <w:b/>
          <w:bCs/>
          <w:color w:val="000000"/>
          <w:kern w:val="24"/>
        </w:rPr>
        <w:t>c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GdP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5</w:t>
      </w:r>
      <w:r>
        <w:rPr>
          <w:rFonts w:ascii="Times New Roman" w:eastAsia="微软雅黑" w:hAnsi="Times New Roman" w:cs="+mn-cs"/>
          <w:color w:val="000000"/>
          <w:kern w:val="24"/>
        </w:rPr>
        <w:t>W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30</w:t>
      </w:r>
      <w:r>
        <w:rPr>
          <w:rFonts w:ascii="Times New Roman" w:eastAsia="微软雅黑" w:hAnsi="Times New Roman" w:cs="+mn-cs"/>
          <w:color w:val="000000"/>
          <w:kern w:val="24"/>
        </w:rPr>
        <w:t>@WS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 xml:space="preserve">2 </w:t>
      </w:r>
      <w:r>
        <w:rPr>
          <w:rFonts w:ascii="Times New Roman" w:eastAsia="微软雅黑" w:hAnsi="Times New Roman" w:cs="+mn-cs"/>
          <w:color w:val="000000"/>
          <w:kern w:val="24"/>
        </w:rPr>
        <w:t>(100 μg/mL) in the presence of H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eastAsia="微软雅黑" w:hAnsi="Times New Roman" w:cs="+mn-cs"/>
          <w:color w:val="000000"/>
          <w:kern w:val="24"/>
        </w:rPr>
        <w:t>O</w:t>
      </w:r>
      <w:r>
        <w:rPr>
          <w:rFonts w:ascii="Times New Roman" w:eastAsia="微软雅黑" w:hAnsi="Times New Roman" w:cs="+mn-cs"/>
          <w:color w:val="000000"/>
          <w:kern w:val="24"/>
          <w:position w:val="-6"/>
          <w:vertAlign w:val="subscript"/>
        </w:rPr>
        <w:t>2</w:t>
      </w:r>
      <w:r>
        <w:rPr>
          <w:rFonts w:ascii="Times New Roman" w:eastAsia="微软雅黑" w:hAnsi="Times New Roman" w:cs="+mn-cs"/>
          <w:color w:val="000000"/>
          <w:kern w:val="24"/>
        </w:rPr>
        <w:t xml:space="preserve"> (10 mM) and TMB (1 mM) in PBS solution (pH 4.0) at different reaction temperature (25, 35, 45, 55 and 65 °C), respectively.</w:t>
      </w:r>
    </w:p>
    <w:p w14:paraId="5F810268" w14:textId="77777777" w:rsidR="00A81FE4" w:rsidRDefault="0072594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34628F1" w14:textId="6F3D37D4" w:rsidR="00A81FE4" w:rsidRDefault="00B254B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2C1C942" wp14:editId="55FFEC87">
            <wp:extent cx="4320000" cy="176191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" r="16739" b="20708"/>
                    <a:stretch/>
                  </pic:blipFill>
                  <pic:spPr bwMode="auto">
                    <a:xfrm>
                      <a:off x="0" y="0"/>
                      <a:ext cx="4320000" cy="176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DAB98" w14:textId="76A5B480" w:rsidR="00A81FE4" w:rsidRDefault="00725945">
      <w:pPr>
        <w:pStyle w:val="a3"/>
        <w:spacing w:before="0" w:beforeAutospacing="0" w:after="0" w:afterAutospacing="0" w:line="360" w:lineRule="auto"/>
        <w:jc w:val="both"/>
      </w:pPr>
      <w:r>
        <w:rPr>
          <w:rFonts w:ascii="Times New Roman" w:hAnsi="Times New Roman" w:cs="+mn-cs"/>
          <w:b/>
          <w:bCs/>
          <w:color w:val="000000"/>
          <w:kern w:val="24"/>
        </w:rPr>
        <w:t xml:space="preserve">Fig. S6 </w:t>
      </w:r>
      <w:r w:rsidR="000926D1">
        <w:rPr>
          <w:rFonts w:ascii="Times New Roman" w:hAnsi="Times New Roman" w:cs="Times New Roman"/>
          <w:b/>
          <w:bCs/>
          <w:color w:val="000000"/>
          <w:kern w:val="24"/>
        </w:rPr>
        <w:t>a</w:t>
      </w:r>
      <w:r>
        <w:rPr>
          <w:rFonts w:ascii="Times New Roman" w:hAnsi="Times New Roman" w:cs="Times New Roman"/>
          <w:color w:val="000000"/>
          <w:kern w:val="24"/>
        </w:rPr>
        <w:t xml:space="preserve"> The photothermal heating curves of GdP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5</w:t>
      </w:r>
      <w:r>
        <w:rPr>
          <w:rFonts w:ascii="Times New Roman" w:hAnsi="Times New Roman" w:cs="Times New Roman"/>
          <w:color w:val="000000"/>
          <w:kern w:val="24"/>
        </w:rPr>
        <w:t>W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30</w:t>
      </w:r>
      <w:r>
        <w:rPr>
          <w:rFonts w:ascii="Times New Roman" w:hAnsi="Times New Roman" w:cs="Times New Roman"/>
          <w:color w:val="000000"/>
          <w:kern w:val="24"/>
        </w:rPr>
        <w:t>@WS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 xml:space="preserve"> aqueous solution with various concentrations under an 808 nm laser (1.0 W</w:t>
      </w:r>
      <w:r w:rsidR="00121410">
        <w:rPr>
          <w:rFonts w:ascii="Times New Roman" w:hAnsi="Times New Roman" w:cs="Times New Roman"/>
          <w:color w:val="000000"/>
          <w:kern w:val="24"/>
        </w:rPr>
        <w:t>/</w:t>
      </w:r>
      <w:r>
        <w:rPr>
          <w:rFonts w:ascii="Times New Roman" w:hAnsi="Times New Roman" w:cs="Times New Roman"/>
          <w:color w:val="000000"/>
          <w:kern w:val="24"/>
        </w:rPr>
        <w:t>cm</w:t>
      </w:r>
      <w:r>
        <w:rPr>
          <w:rFonts w:ascii="Times New Roman" w:hAnsi="Times New Roman" w:cs="Times New Roman"/>
          <w:color w:val="000000"/>
          <w:kern w:val="24"/>
          <w:position w:val="7"/>
          <w:vertAlign w:val="super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 xml:space="preserve">) for 10 min. </w:t>
      </w:r>
      <w:r w:rsidR="000926D1">
        <w:rPr>
          <w:rFonts w:ascii="Times New Roman" w:hAnsi="Times New Roman" w:cs="Times New Roman"/>
          <w:b/>
          <w:bCs/>
          <w:color w:val="000000"/>
          <w:kern w:val="24"/>
        </w:rPr>
        <w:t>b</w:t>
      </w:r>
      <w:r>
        <w:rPr>
          <w:rFonts w:ascii="Times New Roman" w:hAnsi="Times New Roman" w:cs="Times New Roman"/>
          <w:color w:val="000000"/>
          <w:kern w:val="24"/>
        </w:rPr>
        <w:t xml:space="preserve"> The photothermal heating curves of GdP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5</w:t>
      </w:r>
      <w:r>
        <w:rPr>
          <w:rFonts w:ascii="Times New Roman" w:hAnsi="Times New Roman" w:cs="Times New Roman"/>
          <w:color w:val="000000"/>
          <w:kern w:val="24"/>
        </w:rPr>
        <w:t>W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30</w:t>
      </w:r>
      <w:r>
        <w:rPr>
          <w:rFonts w:ascii="Times New Roman" w:hAnsi="Times New Roman" w:cs="Times New Roman"/>
          <w:color w:val="000000"/>
          <w:kern w:val="24"/>
        </w:rPr>
        <w:t>@WS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 xml:space="preserve">2 </w:t>
      </w:r>
      <w:r>
        <w:rPr>
          <w:rFonts w:ascii="Times New Roman" w:hAnsi="Times New Roman" w:cs="Times New Roman"/>
          <w:color w:val="000000"/>
          <w:kern w:val="24"/>
        </w:rPr>
        <w:t xml:space="preserve">aqueous solution (100 </w:t>
      </w:r>
      <w:r>
        <w:rPr>
          <w:rFonts w:ascii="Times New Roman" w:eastAsia="微软雅黑" w:hAnsi="Times New Roman" w:cs="+mn-cs"/>
          <w:color w:val="000000"/>
          <w:kern w:val="24"/>
        </w:rPr>
        <w:t>μg</w:t>
      </w:r>
      <w:r w:rsidR="00121410">
        <w:rPr>
          <w:rFonts w:ascii="Times New Roman" w:eastAsia="微软雅黑" w:hAnsi="Times New Roman" w:cs="+mn-cs"/>
          <w:color w:val="000000"/>
          <w:kern w:val="24"/>
        </w:rPr>
        <w:t>/</w:t>
      </w:r>
      <w:r>
        <w:rPr>
          <w:rFonts w:ascii="Times New Roman" w:eastAsia="微软雅黑" w:hAnsi="Times New Roman" w:cs="+mn-cs"/>
          <w:color w:val="000000"/>
          <w:kern w:val="24"/>
        </w:rPr>
        <w:t>mL</w:t>
      </w:r>
      <w:r>
        <w:rPr>
          <w:rFonts w:ascii="Times New Roman" w:hAnsi="Times New Roman" w:cs="Times New Roman"/>
          <w:color w:val="000000"/>
          <w:kern w:val="24"/>
        </w:rPr>
        <w:t>) under 808 nm laser at a series of different power densities for 10 min.</w:t>
      </w:r>
    </w:p>
    <w:p w14:paraId="6CCCE4C5" w14:textId="77777777" w:rsidR="00A81FE4" w:rsidRDefault="00A81FE4">
      <w:pPr>
        <w:spacing w:line="360" w:lineRule="auto"/>
        <w:rPr>
          <w:rFonts w:ascii="Times New Roman" w:hAnsi="Times New Roman" w:cs="Times New Roman"/>
          <w:sz w:val="24"/>
        </w:rPr>
      </w:pPr>
    </w:p>
    <w:p w14:paraId="0B7151C1" w14:textId="77777777" w:rsidR="00A81FE4" w:rsidRDefault="0072594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55A1A14" w14:textId="2AAF57FC" w:rsidR="00A81FE4" w:rsidRDefault="00B254B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254BE">
        <w:rPr>
          <w:noProof/>
        </w:rPr>
        <w:lastRenderedPageBreak/>
        <w:drawing>
          <wp:inline distT="0" distB="0" distL="0" distR="0" wp14:anchorId="0D7EC30C" wp14:editId="1502CBA7">
            <wp:extent cx="3600000" cy="291279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4305" r="29497" b="19208"/>
                    <a:stretch/>
                  </pic:blipFill>
                  <pic:spPr bwMode="auto">
                    <a:xfrm>
                      <a:off x="0" y="0"/>
                      <a:ext cx="3600000" cy="291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73740" w14:textId="4E0A7841" w:rsidR="00A81FE4" w:rsidRDefault="00725945">
      <w:pPr>
        <w:pStyle w:val="a3"/>
        <w:spacing w:before="0" w:beforeAutospacing="0" w:after="0" w:afterAutospacing="0" w:line="360" w:lineRule="auto"/>
        <w:jc w:val="both"/>
      </w:pPr>
      <w:r>
        <w:rPr>
          <w:rFonts w:ascii="Times New Roman" w:hAnsi="Times New Roman" w:cs="+mn-cs"/>
          <w:b/>
          <w:bCs/>
          <w:color w:val="000000"/>
          <w:kern w:val="24"/>
        </w:rPr>
        <w:t xml:space="preserve">Fig. S7 </w:t>
      </w:r>
      <w:r>
        <w:rPr>
          <w:rFonts w:ascii="Times New Roman" w:hAnsi="Times New Roman" w:cs="Times New Roman"/>
          <w:color w:val="000000"/>
          <w:kern w:val="24"/>
        </w:rPr>
        <w:t>Temperature evaluation of GdP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5</w:t>
      </w:r>
      <w:r>
        <w:rPr>
          <w:rFonts w:ascii="Times New Roman" w:hAnsi="Times New Roman" w:cs="Times New Roman"/>
          <w:color w:val="000000"/>
          <w:kern w:val="24"/>
        </w:rPr>
        <w:t>W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30</w:t>
      </w:r>
      <w:r>
        <w:rPr>
          <w:rFonts w:ascii="Times New Roman" w:hAnsi="Times New Roman" w:cs="Times New Roman"/>
          <w:color w:val="000000"/>
          <w:kern w:val="24"/>
        </w:rPr>
        <w:t>@WS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 xml:space="preserve"> aqueous solution (100 </w:t>
      </w:r>
      <w:r>
        <w:rPr>
          <w:rFonts w:ascii="Times New Roman" w:eastAsia="微软雅黑" w:hAnsi="Times New Roman" w:cs="+mn-cs"/>
          <w:color w:val="000000"/>
          <w:kern w:val="24"/>
        </w:rPr>
        <w:t>μg</w:t>
      </w:r>
      <w:r w:rsidR="00121410">
        <w:rPr>
          <w:rFonts w:ascii="Times New Roman" w:eastAsia="微软雅黑" w:hAnsi="Times New Roman" w:cs="+mn-cs"/>
          <w:color w:val="000000"/>
          <w:kern w:val="24"/>
        </w:rPr>
        <w:t>/</w:t>
      </w:r>
      <w:r>
        <w:rPr>
          <w:rFonts w:ascii="Times New Roman" w:eastAsia="微软雅黑" w:hAnsi="Times New Roman" w:cs="+mn-cs"/>
          <w:color w:val="000000"/>
          <w:kern w:val="24"/>
        </w:rPr>
        <w:t>mL</w:t>
      </w:r>
      <w:r>
        <w:rPr>
          <w:rFonts w:ascii="Times New Roman" w:hAnsi="Times New Roman" w:cs="Times New Roman"/>
          <w:color w:val="000000"/>
          <w:kern w:val="24"/>
        </w:rPr>
        <w:t>) over two NIR laser (1.0 W</w:t>
      </w:r>
      <w:r w:rsidR="00121410">
        <w:rPr>
          <w:rFonts w:ascii="Times New Roman" w:hAnsi="Times New Roman" w:cs="Times New Roman"/>
          <w:color w:val="000000"/>
          <w:kern w:val="24"/>
        </w:rPr>
        <w:t>/</w:t>
      </w:r>
      <w:r>
        <w:rPr>
          <w:rFonts w:ascii="Times New Roman" w:hAnsi="Times New Roman" w:cs="Times New Roman"/>
          <w:color w:val="000000"/>
          <w:kern w:val="24"/>
        </w:rPr>
        <w:t>cm</w:t>
      </w:r>
      <w:r>
        <w:rPr>
          <w:rFonts w:ascii="Times New Roman" w:hAnsi="Times New Roman" w:cs="Times New Roman"/>
          <w:color w:val="000000"/>
          <w:kern w:val="24"/>
          <w:position w:val="7"/>
          <w:vertAlign w:val="super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>) on/off cycles.</w:t>
      </w:r>
    </w:p>
    <w:p w14:paraId="75FF5EC0" w14:textId="77777777" w:rsidR="00A81FE4" w:rsidRDefault="00A81FE4">
      <w:pPr>
        <w:spacing w:line="360" w:lineRule="auto"/>
        <w:rPr>
          <w:rFonts w:ascii="Times New Roman" w:hAnsi="Times New Roman" w:cs="Times New Roman"/>
          <w:sz w:val="24"/>
        </w:rPr>
      </w:pPr>
    </w:p>
    <w:p w14:paraId="60E2D70C" w14:textId="77777777" w:rsidR="00A81FE4" w:rsidRDefault="0072594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960C564" w14:textId="6F88BC8D" w:rsidR="00A81FE4" w:rsidRDefault="00B254B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3A842E9" wp14:editId="76CF0802">
            <wp:extent cx="5220000" cy="2110408"/>
            <wp:effectExtent l="0" t="0" r="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/>
                    <a:stretch/>
                  </pic:blipFill>
                  <pic:spPr bwMode="auto">
                    <a:xfrm>
                      <a:off x="0" y="0"/>
                      <a:ext cx="5220000" cy="211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18BF6" w14:textId="02B422DE" w:rsidR="00A81FE4" w:rsidRDefault="00725945">
      <w:pPr>
        <w:pStyle w:val="a3"/>
        <w:spacing w:before="0" w:beforeAutospacing="0" w:after="0" w:afterAutospacing="0" w:line="360" w:lineRule="auto"/>
        <w:jc w:val="both"/>
      </w:pPr>
      <w:r>
        <w:rPr>
          <w:rFonts w:ascii="Times New Roman" w:hAnsi="Times New Roman" w:cs="+mn-cs"/>
          <w:b/>
          <w:bCs/>
          <w:color w:val="000000"/>
          <w:kern w:val="24"/>
        </w:rPr>
        <w:t xml:space="preserve">Fig. S8 </w:t>
      </w:r>
      <w:r>
        <w:rPr>
          <w:rFonts w:ascii="Times New Roman" w:hAnsi="Times New Roman" w:cs="Times New Roman"/>
          <w:color w:val="000000"/>
          <w:kern w:val="24"/>
        </w:rPr>
        <w:t xml:space="preserve">Live/dead staining photographs of </w:t>
      </w:r>
      <w:r>
        <w:rPr>
          <w:rFonts w:ascii="Times New Roman" w:eastAsia="微软雅黑" w:hAnsi="Times New Roman" w:cs="Times New Roman"/>
          <w:i/>
          <w:iCs/>
          <w:color w:val="000000"/>
          <w:kern w:val="24"/>
        </w:rPr>
        <w:t>S.aureus</w:t>
      </w:r>
      <w:r>
        <w:rPr>
          <w:rFonts w:ascii="Times New Roman" w:hAnsi="Times New Roman" w:cs="Times New Roman"/>
          <w:i/>
          <w:iCs/>
          <w:color w:val="000000"/>
          <w:kern w:val="24"/>
        </w:rPr>
        <w:t xml:space="preserve"> </w:t>
      </w:r>
      <w:r>
        <w:rPr>
          <w:rFonts w:ascii="Times New Roman" w:hAnsi="Times New Roman" w:cs="Times New Roman"/>
          <w:color w:val="000000"/>
          <w:kern w:val="24"/>
        </w:rPr>
        <w:t>after exposed to (I) Control, (II) H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>O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>, (III) GdP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5</w:t>
      </w:r>
      <w:r>
        <w:rPr>
          <w:rFonts w:ascii="Times New Roman" w:hAnsi="Times New Roman" w:cs="Times New Roman"/>
          <w:color w:val="000000"/>
          <w:kern w:val="24"/>
        </w:rPr>
        <w:t>W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30</w:t>
      </w:r>
      <w:r>
        <w:rPr>
          <w:rFonts w:ascii="Times New Roman" w:hAnsi="Times New Roman" w:cs="Times New Roman"/>
          <w:color w:val="000000"/>
          <w:kern w:val="24"/>
        </w:rPr>
        <w:t>@WS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>, (IV) GdP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5</w:t>
      </w:r>
      <w:r>
        <w:rPr>
          <w:rFonts w:ascii="Times New Roman" w:hAnsi="Times New Roman" w:cs="Times New Roman"/>
          <w:color w:val="000000"/>
          <w:kern w:val="24"/>
        </w:rPr>
        <w:t>W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30</w:t>
      </w:r>
      <w:r>
        <w:rPr>
          <w:rFonts w:ascii="Times New Roman" w:hAnsi="Times New Roman" w:cs="Times New Roman"/>
          <w:color w:val="000000"/>
          <w:kern w:val="24"/>
        </w:rPr>
        <w:t>@WS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 xml:space="preserve"> + H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>O</w:t>
      </w:r>
      <w:r>
        <w:rPr>
          <w:rFonts w:ascii="Times New Roman" w:hAnsi="Times New Roman" w:cs="Times New Roman"/>
          <w:color w:val="000000"/>
          <w:kern w:val="24"/>
          <w:position w:val="-6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>. Conditions: All groups requiring 808 nm irradiation were irradiated for 10 min under a power density of 1.0 W</w:t>
      </w:r>
      <w:r w:rsidR="00121410">
        <w:rPr>
          <w:rFonts w:ascii="Times New Roman" w:hAnsi="Times New Roman" w:cs="Times New Roman"/>
          <w:color w:val="000000"/>
          <w:kern w:val="24"/>
        </w:rPr>
        <w:t>/</w:t>
      </w:r>
      <w:r>
        <w:rPr>
          <w:rFonts w:ascii="Times New Roman" w:hAnsi="Times New Roman" w:cs="Times New Roman"/>
          <w:color w:val="000000"/>
          <w:kern w:val="24"/>
        </w:rPr>
        <w:t>cm</w:t>
      </w:r>
      <w:r>
        <w:rPr>
          <w:rFonts w:ascii="Times New Roman" w:hAnsi="Times New Roman" w:cs="Times New Roman"/>
          <w:color w:val="000000"/>
          <w:kern w:val="24"/>
          <w:position w:val="7"/>
          <w:vertAlign w:val="superscript"/>
        </w:rPr>
        <w:t>2</w:t>
      </w:r>
      <w:r>
        <w:rPr>
          <w:rFonts w:ascii="Times New Roman" w:hAnsi="Times New Roman" w:cs="Times New Roman"/>
          <w:color w:val="000000"/>
          <w:kern w:val="24"/>
        </w:rPr>
        <w:t>.</w:t>
      </w:r>
    </w:p>
    <w:p w14:paraId="54E30EF1" w14:textId="77777777" w:rsidR="00A81FE4" w:rsidRDefault="00A81FE4">
      <w:pPr>
        <w:spacing w:line="360" w:lineRule="auto"/>
        <w:rPr>
          <w:rFonts w:ascii="Times New Roman" w:hAnsi="Times New Roman" w:cs="Times New Roman"/>
          <w:sz w:val="24"/>
        </w:rPr>
      </w:pPr>
    </w:p>
    <w:p w14:paraId="25C124B2" w14:textId="77777777" w:rsidR="00A81FE4" w:rsidRDefault="00A81FE4">
      <w:pPr>
        <w:widowControl/>
        <w:jc w:val="left"/>
        <w:rPr>
          <w:rFonts w:ascii="Times New Roman" w:hAnsi="Times New Roman" w:cs="Times New Roman"/>
          <w:sz w:val="24"/>
        </w:rPr>
      </w:pPr>
    </w:p>
    <w:sectPr w:rsidR="00A81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C41BF" w14:textId="77777777" w:rsidR="00311C23" w:rsidRDefault="00311C23" w:rsidP="009E3BCA">
      <w:r>
        <w:separator/>
      </w:r>
    </w:p>
  </w:endnote>
  <w:endnote w:type="continuationSeparator" w:id="0">
    <w:p w14:paraId="13126E4F" w14:textId="77777777" w:rsidR="00311C23" w:rsidRDefault="00311C23" w:rsidP="009E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cs"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A920" w14:textId="77777777" w:rsidR="00311C23" w:rsidRDefault="00311C23" w:rsidP="009E3BCA">
      <w:r>
        <w:separator/>
      </w:r>
    </w:p>
  </w:footnote>
  <w:footnote w:type="continuationSeparator" w:id="0">
    <w:p w14:paraId="02E69FDF" w14:textId="77777777" w:rsidR="00311C23" w:rsidRDefault="00311C23" w:rsidP="009E3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U2NDA0NmI5YTdlZjViNzYxMThkNTc1YjNlZDE4Y2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Biomaterialia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ferfsv0kvtp0meestppdsewww2sxswe5xzz&quot;&gt;我的EndNote库&lt;record-ids&gt;&lt;item&gt;220&lt;/item&gt;&lt;item&gt;229&lt;/item&gt;&lt;item&gt;301&lt;/item&gt;&lt;item&gt;380&lt;/item&gt;&lt;item&gt;408&lt;/item&gt;&lt;item&gt;410&lt;/item&gt;&lt;item&gt;480&lt;/item&gt;&lt;item&gt;494&lt;/item&gt;&lt;item&gt;495&lt;/item&gt;&lt;item&gt;496&lt;/item&gt;&lt;item&gt;498&lt;/item&gt;&lt;item&gt;500&lt;/item&gt;&lt;item&gt;501&lt;/item&gt;&lt;/record-ids&gt;&lt;/item&gt;&lt;/Libraries&gt;"/>
  </w:docVars>
  <w:rsids>
    <w:rsidRoot w:val="00551FE6"/>
    <w:rsid w:val="000000A4"/>
    <w:rsid w:val="0000496A"/>
    <w:rsid w:val="00011217"/>
    <w:rsid w:val="00014DB9"/>
    <w:rsid w:val="000150BF"/>
    <w:rsid w:val="00017CF7"/>
    <w:rsid w:val="00017FAA"/>
    <w:rsid w:val="00023598"/>
    <w:rsid w:val="00030AD6"/>
    <w:rsid w:val="0003698B"/>
    <w:rsid w:val="00041E38"/>
    <w:rsid w:val="0004380C"/>
    <w:rsid w:val="00050E33"/>
    <w:rsid w:val="00051F85"/>
    <w:rsid w:val="000627AC"/>
    <w:rsid w:val="0006400D"/>
    <w:rsid w:val="00064E82"/>
    <w:rsid w:val="00070832"/>
    <w:rsid w:val="00081426"/>
    <w:rsid w:val="00083171"/>
    <w:rsid w:val="00084CDA"/>
    <w:rsid w:val="000926D1"/>
    <w:rsid w:val="00093C2E"/>
    <w:rsid w:val="000B5686"/>
    <w:rsid w:val="000C02D5"/>
    <w:rsid w:val="000C0615"/>
    <w:rsid w:val="000C24A9"/>
    <w:rsid w:val="000C267F"/>
    <w:rsid w:val="000D041B"/>
    <w:rsid w:val="000D6602"/>
    <w:rsid w:val="000F0FE5"/>
    <w:rsid w:val="000F24B1"/>
    <w:rsid w:val="000F4BB5"/>
    <w:rsid w:val="000F70AB"/>
    <w:rsid w:val="0010155F"/>
    <w:rsid w:val="0010572D"/>
    <w:rsid w:val="0010587B"/>
    <w:rsid w:val="0011506B"/>
    <w:rsid w:val="00116E5E"/>
    <w:rsid w:val="00121410"/>
    <w:rsid w:val="00130CDE"/>
    <w:rsid w:val="0013172B"/>
    <w:rsid w:val="0013339B"/>
    <w:rsid w:val="00143094"/>
    <w:rsid w:val="0014405C"/>
    <w:rsid w:val="00146F98"/>
    <w:rsid w:val="00153561"/>
    <w:rsid w:val="00154814"/>
    <w:rsid w:val="00161B4A"/>
    <w:rsid w:val="0016235B"/>
    <w:rsid w:val="00165D9A"/>
    <w:rsid w:val="00167B8B"/>
    <w:rsid w:val="00175DAC"/>
    <w:rsid w:val="001803A0"/>
    <w:rsid w:val="00181BA9"/>
    <w:rsid w:val="001933B0"/>
    <w:rsid w:val="001A4463"/>
    <w:rsid w:val="001C09AA"/>
    <w:rsid w:val="001C28D8"/>
    <w:rsid w:val="001C688B"/>
    <w:rsid w:val="001D4161"/>
    <w:rsid w:val="001D7019"/>
    <w:rsid w:val="001D7113"/>
    <w:rsid w:val="001E096F"/>
    <w:rsid w:val="001E5359"/>
    <w:rsid w:val="00201C85"/>
    <w:rsid w:val="002043CF"/>
    <w:rsid w:val="0021022D"/>
    <w:rsid w:val="00210468"/>
    <w:rsid w:val="00220592"/>
    <w:rsid w:val="00231882"/>
    <w:rsid w:val="00232B01"/>
    <w:rsid w:val="00247AD2"/>
    <w:rsid w:val="00251863"/>
    <w:rsid w:val="00254A79"/>
    <w:rsid w:val="0028777A"/>
    <w:rsid w:val="0029155C"/>
    <w:rsid w:val="00291951"/>
    <w:rsid w:val="00295981"/>
    <w:rsid w:val="0029709A"/>
    <w:rsid w:val="002A4975"/>
    <w:rsid w:val="002A6303"/>
    <w:rsid w:val="002B5C9F"/>
    <w:rsid w:val="002D0B54"/>
    <w:rsid w:val="002D2513"/>
    <w:rsid w:val="002D2CFA"/>
    <w:rsid w:val="002D4465"/>
    <w:rsid w:val="002D504D"/>
    <w:rsid w:val="002D58E4"/>
    <w:rsid w:val="002D7B10"/>
    <w:rsid w:val="002E0DF7"/>
    <w:rsid w:val="002E42C6"/>
    <w:rsid w:val="002F5E3E"/>
    <w:rsid w:val="003101BD"/>
    <w:rsid w:val="00311C23"/>
    <w:rsid w:val="00315D41"/>
    <w:rsid w:val="00320EF5"/>
    <w:rsid w:val="003226AF"/>
    <w:rsid w:val="00322702"/>
    <w:rsid w:val="00322D8E"/>
    <w:rsid w:val="00324D02"/>
    <w:rsid w:val="00342A7B"/>
    <w:rsid w:val="00350CFF"/>
    <w:rsid w:val="00353205"/>
    <w:rsid w:val="003544D4"/>
    <w:rsid w:val="0035755A"/>
    <w:rsid w:val="0036395A"/>
    <w:rsid w:val="0036559A"/>
    <w:rsid w:val="00373748"/>
    <w:rsid w:val="00380496"/>
    <w:rsid w:val="0038343C"/>
    <w:rsid w:val="00394987"/>
    <w:rsid w:val="003A2F84"/>
    <w:rsid w:val="003A6A70"/>
    <w:rsid w:val="003C29CF"/>
    <w:rsid w:val="003C3EF3"/>
    <w:rsid w:val="003C419C"/>
    <w:rsid w:val="003C49AB"/>
    <w:rsid w:val="003C735D"/>
    <w:rsid w:val="003C7D95"/>
    <w:rsid w:val="003D2A0E"/>
    <w:rsid w:val="003D3EEE"/>
    <w:rsid w:val="003D4B7A"/>
    <w:rsid w:val="003D7263"/>
    <w:rsid w:val="003E406E"/>
    <w:rsid w:val="003E79F4"/>
    <w:rsid w:val="003F110C"/>
    <w:rsid w:val="003F185D"/>
    <w:rsid w:val="003F1C5C"/>
    <w:rsid w:val="003F1CF9"/>
    <w:rsid w:val="003F6B4E"/>
    <w:rsid w:val="003F6E50"/>
    <w:rsid w:val="00401F08"/>
    <w:rsid w:val="00402133"/>
    <w:rsid w:val="004072A6"/>
    <w:rsid w:val="00410553"/>
    <w:rsid w:val="00417772"/>
    <w:rsid w:val="0042084F"/>
    <w:rsid w:val="00424D4B"/>
    <w:rsid w:val="00426E80"/>
    <w:rsid w:val="004274FA"/>
    <w:rsid w:val="00427DDD"/>
    <w:rsid w:val="0044439C"/>
    <w:rsid w:val="00450637"/>
    <w:rsid w:val="00455BAA"/>
    <w:rsid w:val="00456443"/>
    <w:rsid w:val="004711E3"/>
    <w:rsid w:val="00480F8A"/>
    <w:rsid w:val="0048198C"/>
    <w:rsid w:val="004849E1"/>
    <w:rsid w:val="00494426"/>
    <w:rsid w:val="004956E7"/>
    <w:rsid w:val="004A0BB3"/>
    <w:rsid w:val="004A39A8"/>
    <w:rsid w:val="004A3C6A"/>
    <w:rsid w:val="004A73FB"/>
    <w:rsid w:val="004B04A8"/>
    <w:rsid w:val="004B1B46"/>
    <w:rsid w:val="004B78E9"/>
    <w:rsid w:val="004C1BB8"/>
    <w:rsid w:val="004C330E"/>
    <w:rsid w:val="004C6D24"/>
    <w:rsid w:val="004D626B"/>
    <w:rsid w:val="004E0142"/>
    <w:rsid w:val="004E0446"/>
    <w:rsid w:val="004E1501"/>
    <w:rsid w:val="004E2C4E"/>
    <w:rsid w:val="004E4D42"/>
    <w:rsid w:val="004E79F2"/>
    <w:rsid w:val="004F1950"/>
    <w:rsid w:val="004F7FD3"/>
    <w:rsid w:val="00501805"/>
    <w:rsid w:val="00501D82"/>
    <w:rsid w:val="00515942"/>
    <w:rsid w:val="005162FB"/>
    <w:rsid w:val="00517ECE"/>
    <w:rsid w:val="005269E9"/>
    <w:rsid w:val="00530847"/>
    <w:rsid w:val="0053723E"/>
    <w:rsid w:val="00543DF6"/>
    <w:rsid w:val="00551CC2"/>
    <w:rsid w:val="00551FE6"/>
    <w:rsid w:val="00555A6C"/>
    <w:rsid w:val="005619B7"/>
    <w:rsid w:val="005735D4"/>
    <w:rsid w:val="005753DE"/>
    <w:rsid w:val="0058109B"/>
    <w:rsid w:val="00582361"/>
    <w:rsid w:val="005874BD"/>
    <w:rsid w:val="00592375"/>
    <w:rsid w:val="00595013"/>
    <w:rsid w:val="00597420"/>
    <w:rsid w:val="005A2128"/>
    <w:rsid w:val="005A5FCF"/>
    <w:rsid w:val="005B0339"/>
    <w:rsid w:val="005B17D4"/>
    <w:rsid w:val="005B4A13"/>
    <w:rsid w:val="005C1F23"/>
    <w:rsid w:val="005C44E7"/>
    <w:rsid w:val="005C4960"/>
    <w:rsid w:val="005D599C"/>
    <w:rsid w:val="005D5E91"/>
    <w:rsid w:val="005D6299"/>
    <w:rsid w:val="005E01E7"/>
    <w:rsid w:val="005E1303"/>
    <w:rsid w:val="005E4CE2"/>
    <w:rsid w:val="005E5260"/>
    <w:rsid w:val="005E6238"/>
    <w:rsid w:val="005E6735"/>
    <w:rsid w:val="005E696D"/>
    <w:rsid w:val="005F0A39"/>
    <w:rsid w:val="005F12FE"/>
    <w:rsid w:val="005F4864"/>
    <w:rsid w:val="00603892"/>
    <w:rsid w:val="006123B5"/>
    <w:rsid w:val="00614296"/>
    <w:rsid w:val="006144C5"/>
    <w:rsid w:val="00623837"/>
    <w:rsid w:val="0062574F"/>
    <w:rsid w:val="0063380E"/>
    <w:rsid w:val="00640531"/>
    <w:rsid w:val="0064075F"/>
    <w:rsid w:val="006535D9"/>
    <w:rsid w:val="00674F08"/>
    <w:rsid w:val="0068498E"/>
    <w:rsid w:val="00692DD3"/>
    <w:rsid w:val="006936E7"/>
    <w:rsid w:val="006A50CF"/>
    <w:rsid w:val="006A6E21"/>
    <w:rsid w:val="006A74E4"/>
    <w:rsid w:val="006B5FC0"/>
    <w:rsid w:val="006C05AD"/>
    <w:rsid w:val="006C48D5"/>
    <w:rsid w:val="006E1CBD"/>
    <w:rsid w:val="006E3583"/>
    <w:rsid w:val="006E5148"/>
    <w:rsid w:val="006E6570"/>
    <w:rsid w:val="006F494D"/>
    <w:rsid w:val="006F4EAE"/>
    <w:rsid w:val="0070586F"/>
    <w:rsid w:val="007101AF"/>
    <w:rsid w:val="00712BF5"/>
    <w:rsid w:val="007244AD"/>
    <w:rsid w:val="00725945"/>
    <w:rsid w:val="0072677A"/>
    <w:rsid w:val="007334D9"/>
    <w:rsid w:val="007434BD"/>
    <w:rsid w:val="00756771"/>
    <w:rsid w:val="0075713E"/>
    <w:rsid w:val="00757305"/>
    <w:rsid w:val="007665AF"/>
    <w:rsid w:val="00767B8B"/>
    <w:rsid w:val="00770199"/>
    <w:rsid w:val="007715E0"/>
    <w:rsid w:val="0078188D"/>
    <w:rsid w:val="00784B1E"/>
    <w:rsid w:val="00784F5F"/>
    <w:rsid w:val="007A548F"/>
    <w:rsid w:val="007A78DF"/>
    <w:rsid w:val="007B384D"/>
    <w:rsid w:val="007B38CC"/>
    <w:rsid w:val="007B6B6F"/>
    <w:rsid w:val="007B7C8E"/>
    <w:rsid w:val="007D1D07"/>
    <w:rsid w:val="007D496C"/>
    <w:rsid w:val="007D7228"/>
    <w:rsid w:val="007E1ECB"/>
    <w:rsid w:val="007E7ACB"/>
    <w:rsid w:val="007F6E1C"/>
    <w:rsid w:val="00802872"/>
    <w:rsid w:val="00805627"/>
    <w:rsid w:val="00806864"/>
    <w:rsid w:val="00806E6D"/>
    <w:rsid w:val="00807092"/>
    <w:rsid w:val="008101D6"/>
    <w:rsid w:val="00811A29"/>
    <w:rsid w:val="00820500"/>
    <w:rsid w:val="008262A9"/>
    <w:rsid w:val="00826606"/>
    <w:rsid w:val="00837723"/>
    <w:rsid w:val="00845CCB"/>
    <w:rsid w:val="00847A72"/>
    <w:rsid w:val="0085282C"/>
    <w:rsid w:val="0087417B"/>
    <w:rsid w:val="008763D2"/>
    <w:rsid w:val="00880533"/>
    <w:rsid w:val="008806B7"/>
    <w:rsid w:val="00880984"/>
    <w:rsid w:val="008839C0"/>
    <w:rsid w:val="008A65DB"/>
    <w:rsid w:val="008C1F93"/>
    <w:rsid w:val="008C3F84"/>
    <w:rsid w:val="008D15BF"/>
    <w:rsid w:val="008E5CC9"/>
    <w:rsid w:val="008F687B"/>
    <w:rsid w:val="00910761"/>
    <w:rsid w:val="00925177"/>
    <w:rsid w:val="00930214"/>
    <w:rsid w:val="009311FA"/>
    <w:rsid w:val="009320E8"/>
    <w:rsid w:val="00937EC5"/>
    <w:rsid w:val="009534A3"/>
    <w:rsid w:val="00954844"/>
    <w:rsid w:val="009555F0"/>
    <w:rsid w:val="009563EC"/>
    <w:rsid w:val="00957B03"/>
    <w:rsid w:val="00961BC9"/>
    <w:rsid w:val="00967E22"/>
    <w:rsid w:val="00977AB8"/>
    <w:rsid w:val="009947E6"/>
    <w:rsid w:val="009A453B"/>
    <w:rsid w:val="009A783F"/>
    <w:rsid w:val="009B5881"/>
    <w:rsid w:val="009B6E5A"/>
    <w:rsid w:val="009C6FC4"/>
    <w:rsid w:val="009D61B7"/>
    <w:rsid w:val="009D7A73"/>
    <w:rsid w:val="009E3BCA"/>
    <w:rsid w:val="009E5608"/>
    <w:rsid w:val="009F7071"/>
    <w:rsid w:val="00A03E90"/>
    <w:rsid w:val="00A043F4"/>
    <w:rsid w:val="00A04B7D"/>
    <w:rsid w:val="00A05F73"/>
    <w:rsid w:val="00A12E34"/>
    <w:rsid w:val="00A14A9F"/>
    <w:rsid w:val="00A15A07"/>
    <w:rsid w:val="00A175B1"/>
    <w:rsid w:val="00A235BF"/>
    <w:rsid w:val="00A32895"/>
    <w:rsid w:val="00A36BCC"/>
    <w:rsid w:val="00A36DF9"/>
    <w:rsid w:val="00A51B50"/>
    <w:rsid w:val="00A55372"/>
    <w:rsid w:val="00A640FE"/>
    <w:rsid w:val="00A81FE4"/>
    <w:rsid w:val="00A82283"/>
    <w:rsid w:val="00A85989"/>
    <w:rsid w:val="00A85B7C"/>
    <w:rsid w:val="00A90BE4"/>
    <w:rsid w:val="00A92468"/>
    <w:rsid w:val="00A93D96"/>
    <w:rsid w:val="00A96E6B"/>
    <w:rsid w:val="00AA1BDA"/>
    <w:rsid w:val="00AA42F9"/>
    <w:rsid w:val="00AB1B17"/>
    <w:rsid w:val="00AB7CE3"/>
    <w:rsid w:val="00AD31C9"/>
    <w:rsid w:val="00AD42A0"/>
    <w:rsid w:val="00AD452D"/>
    <w:rsid w:val="00AE4DB4"/>
    <w:rsid w:val="00AE57C4"/>
    <w:rsid w:val="00B004E0"/>
    <w:rsid w:val="00B143FF"/>
    <w:rsid w:val="00B22205"/>
    <w:rsid w:val="00B254BE"/>
    <w:rsid w:val="00B3124D"/>
    <w:rsid w:val="00B34CBC"/>
    <w:rsid w:val="00B356A9"/>
    <w:rsid w:val="00B43EF9"/>
    <w:rsid w:val="00B47B92"/>
    <w:rsid w:val="00B514E0"/>
    <w:rsid w:val="00B531D7"/>
    <w:rsid w:val="00B53C42"/>
    <w:rsid w:val="00B56EAB"/>
    <w:rsid w:val="00B63C86"/>
    <w:rsid w:val="00B648F8"/>
    <w:rsid w:val="00B67EB5"/>
    <w:rsid w:val="00B80504"/>
    <w:rsid w:val="00B904F7"/>
    <w:rsid w:val="00B9111A"/>
    <w:rsid w:val="00B91AC8"/>
    <w:rsid w:val="00BA02ED"/>
    <w:rsid w:val="00BA7905"/>
    <w:rsid w:val="00BB5179"/>
    <w:rsid w:val="00BD4290"/>
    <w:rsid w:val="00BE4387"/>
    <w:rsid w:val="00BE5B7B"/>
    <w:rsid w:val="00BF6030"/>
    <w:rsid w:val="00BF6504"/>
    <w:rsid w:val="00C114F7"/>
    <w:rsid w:val="00C16210"/>
    <w:rsid w:val="00C173B9"/>
    <w:rsid w:val="00C209A6"/>
    <w:rsid w:val="00C257BB"/>
    <w:rsid w:val="00C37EB3"/>
    <w:rsid w:val="00C60BD4"/>
    <w:rsid w:val="00C62B40"/>
    <w:rsid w:val="00C66B23"/>
    <w:rsid w:val="00C67B13"/>
    <w:rsid w:val="00C72FE5"/>
    <w:rsid w:val="00C732A9"/>
    <w:rsid w:val="00C7376F"/>
    <w:rsid w:val="00C86538"/>
    <w:rsid w:val="00C86B96"/>
    <w:rsid w:val="00C9283E"/>
    <w:rsid w:val="00CA37C6"/>
    <w:rsid w:val="00CB3F8A"/>
    <w:rsid w:val="00CB696B"/>
    <w:rsid w:val="00CC1D72"/>
    <w:rsid w:val="00CF0845"/>
    <w:rsid w:val="00CF31AA"/>
    <w:rsid w:val="00CF5E65"/>
    <w:rsid w:val="00CF6285"/>
    <w:rsid w:val="00D0171F"/>
    <w:rsid w:val="00D05132"/>
    <w:rsid w:val="00D0789B"/>
    <w:rsid w:val="00D128DF"/>
    <w:rsid w:val="00D135B8"/>
    <w:rsid w:val="00D14598"/>
    <w:rsid w:val="00D53BEF"/>
    <w:rsid w:val="00D62E22"/>
    <w:rsid w:val="00D70D9F"/>
    <w:rsid w:val="00D776F7"/>
    <w:rsid w:val="00D802A0"/>
    <w:rsid w:val="00D965D2"/>
    <w:rsid w:val="00D96F2D"/>
    <w:rsid w:val="00DA0408"/>
    <w:rsid w:val="00DA2A2A"/>
    <w:rsid w:val="00DA766B"/>
    <w:rsid w:val="00DB084C"/>
    <w:rsid w:val="00DB1A8B"/>
    <w:rsid w:val="00DB37C5"/>
    <w:rsid w:val="00DB71CD"/>
    <w:rsid w:val="00DC179A"/>
    <w:rsid w:val="00DC3805"/>
    <w:rsid w:val="00DC39C7"/>
    <w:rsid w:val="00DC7E42"/>
    <w:rsid w:val="00DD0043"/>
    <w:rsid w:val="00DE0C3E"/>
    <w:rsid w:val="00DE64D5"/>
    <w:rsid w:val="00DF0173"/>
    <w:rsid w:val="00DF4E2B"/>
    <w:rsid w:val="00DF5929"/>
    <w:rsid w:val="00E115C8"/>
    <w:rsid w:val="00E120B2"/>
    <w:rsid w:val="00E14439"/>
    <w:rsid w:val="00E16550"/>
    <w:rsid w:val="00E17992"/>
    <w:rsid w:val="00E2564C"/>
    <w:rsid w:val="00E31C21"/>
    <w:rsid w:val="00E37A04"/>
    <w:rsid w:val="00E45B5B"/>
    <w:rsid w:val="00E521BF"/>
    <w:rsid w:val="00E53CB5"/>
    <w:rsid w:val="00E56696"/>
    <w:rsid w:val="00E638FB"/>
    <w:rsid w:val="00E647A1"/>
    <w:rsid w:val="00E67688"/>
    <w:rsid w:val="00E70408"/>
    <w:rsid w:val="00E76161"/>
    <w:rsid w:val="00E85C1F"/>
    <w:rsid w:val="00E9220B"/>
    <w:rsid w:val="00E9607A"/>
    <w:rsid w:val="00EA0E42"/>
    <w:rsid w:val="00EA7820"/>
    <w:rsid w:val="00EA78FD"/>
    <w:rsid w:val="00EB13A0"/>
    <w:rsid w:val="00EB1509"/>
    <w:rsid w:val="00EC117A"/>
    <w:rsid w:val="00EC1E4C"/>
    <w:rsid w:val="00EC2DE6"/>
    <w:rsid w:val="00EC41A5"/>
    <w:rsid w:val="00ED0764"/>
    <w:rsid w:val="00EE39DB"/>
    <w:rsid w:val="00EF170B"/>
    <w:rsid w:val="00EF451F"/>
    <w:rsid w:val="00EF6707"/>
    <w:rsid w:val="00F048A5"/>
    <w:rsid w:val="00F051D7"/>
    <w:rsid w:val="00F13506"/>
    <w:rsid w:val="00F17C91"/>
    <w:rsid w:val="00F20235"/>
    <w:rsid w:val="00F22FB5"/>
    <w:rsid w:val="00F347D2"/>
    <w:rsid w:val="00F355C7"/>
    <w:rsid w:val="00F437F7"/>
    <w:rsid w:val="00F446F3"/>
    <w:rsid w:val="00F56AB1"/>
    <w:rsid w:val="00F60496"/>
    <w:rsid w:val="00F674A1"/>
    <w:rsid w:val="00F7043D"/>
    <w:rsid w:val="00F70C02"/>
    <w:rsid w:val="00F7171F"/>
    <w:rsid w:val="00F717F4"/>
    <w:rsid w:val="00F778DE"/>
    <w:rsid w:val="00F77A03"/>
    <w:rsid w:val="00F852CA"/>
    <w:rsid w:val="00F90CFC"/>
    <w:rsid w:val="00F9136A"/>
    <w:rsid w:val="00F949B9"/>
    <w:rsid w:val="00F95480"/>
    <w:rsid w:val="00F96B1B"/>
    <w:rsid w:val="00FA0C10"/>
    <w:rsid w:val="00FA0FB1"/>
    <w:rsid w:val="00FB0214"/>
    <w:rsid w:val="00FC08CB"/>
    <w:rsid w:val="00FC445E"/>
    <w:rsid w:val="00FC49DA"/>
    <w:rsid w:val="00FD312E"/>
    <w:rsid w:val="00FD672F"/>
    <w:rsid w:val="00FD7AAA"/>
    <w:rsid w:val="00FE2BD5"/>
    <w:rsid w:val="00FF1DA0"/>
    <w:rsid w:val="00FF3C57"/>
    <w:rsid w:val="012007E6"/>
    <w:rsid w:val="057F473D"/>
    <w:rsid w:val="06BD1B30"/>
    <w:rsid w:val="07AA3B3D"/>
    <w:rsid w:val="0D215336"/>
    <w:rsid w:val="0D4E28F9"/>
    <w:rsid w:val="0E9455B6"/>
    <w:rsid w:val="11EC5186"/>
    <w:rsid w:val="12DD09F2"/>
    <w:rsid w:val="13EA242F"/>
    <w:rsid w:val="1457570B"/>
    <w:rsid w:val="16A71381"/>
    <w:rsid w:val="21AF4FDD"/>
    <w:rsid w:val="28F9510C"/>
    <w:rsid w:val="29A352C1"/>
    <w:rsid w:val="30263EDA"/>
    <w:rsid w:val="317240BA"/>
    <w:rsid w:val="321D1A62"/>
    <w:rsid w:val="3307279D"/>
    <w:rsid w:val="33FB65CF"/>
    <w:rsid w:val="36314282"/>
    <w:rsid w:val="378D1655"/>
    <w:rsid w:val="3A906680"/>
    <w:rsid w:val="3E9858BE"/>
    <w:rsid w:val="3FD22C03"/>
    <w:rsid w:val="41665E8C"/>
    <w:rsid w:val="446B468F"/>
    <w:rsid w:val="456D4588"/>
    <w:rsid w:val="480D7F9A"/>
    <w:rsid w:val="49617994"/>
    <w:rsid w:val="4A2160E3"/>
    <w:rsid w:val="4D844C4C"/>
    <w:rsid w:val="51295B34"/>
    <w:rsid w:val="53F26B2B"/>
    <w:rsid w:val="56F63259"/>
    <w:rsid w:val="5A8F2D03"/>
    <w:rsid w:val="5DAA6CDF"/>
    <w:rsid w:val="604704D0"/>
    <w:rsid w:val="61CC6C09"/>
    <w:rsid w:val="61F153DF"/>
    <w:rsid w:val="64570DED"/>
    <w:rsid w:val="67C9740A"/>
    <w:rsid w:val="6ADF56E2"/>
    <w:rsid w:val="6B71167B"/>
    <w:rsid w:val="6D254915"/>
    <w:rsid w:val="711E0883"/>
    <w:rsid w:val="78A7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CAA704"/>
  <w15:docId w15:val="{E52C57AF-5CD3-46EF-93FA-5760AA03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eastAsiaTheme="minorEastAsia" w:hAnsi="Calibri" w:cs="Calibri"/>
      <w:kern w:val="2"/>
      <w:szCs w:val="24"/>
    </w:rPr>
  </w:style>
  <w:style w:type="paragraph" w:customStyle="1" w:styleId="Tableofcontents">
    <w:name w:val="Table of contents"/>
    <w:basedOn w:val="a"/>
    <w:pPr>
      <w:widowControl/>
      <w:spacing w:line="360" w:lineRule="auto"/>
      <w:jc w:val="left"/>
    </w:pPr>
    <w:rPr>
      <w:rFonts w:ascii="Times New Roman" w:eastAsia="MS Mincho" w:hAnsi="Times New Roman" w:cs="Times New Roman"/>
      <w:kern w:val="0"/>
      <w:sz w:val="24"/>
      <w:lang w:val="de-DE" w:eastAsia="ja-JP"/>
    </w:rPr>
  </w:style>
  <w:style w:type="paragraph" w:customStyle="1" w:styleId="Title2">
    <w:name w:val="Title2"/>
    <w:basedOn w:val="a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lang w:eastAsia="ja-JP"/>
    </w:rPr>
  </w:style>
  <w:style w:type="paragraph" w:styleId="a5">
    <w:name w:val="Balloon Text"/>
    <w:basedOn w:val="a"/>
    <w:link w:val="a6"/>
    <w:rsid w:val="0044439C"/>
    <w:rPr>
      <w:sz w:val="18"/>
      <w:szCs w:val="18"/>
    </w:rPr>
  </w:style>
  <w:style w:type="character" w:customStyle="1" w:styleId="a6">
    <w:name w:val="批注框文本 字符"/>
    <w:basedOn w:val="a0"/>
    <w:link w:val="a5"/>
    <w:rsid w:val="0044439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a8"/>
    <w:unhideWhenUsed/>
    <w:rsid w:val="009E3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E3BC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nhideWhenUsed/>
    <w:rsid w:val="009E3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9E3BC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aojiangwei@126.com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ongy1816@163.com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726BC-7AA0-461A-9397-02BE2CD6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2170</TotalTime>
  <Pages>9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18923</dc:creator>
  <cp:lastModifiedBy>吕 明珠</cp:lastModifiedBy>
  <cp:revision>56</cp:revision>
  <dcterms:created xsi:type="dcterms:W3CDTF">2022-05-11T06:25:00Z</dcterms:created>
  <dcterms:modified xsi:type="dcterms:W3CDTF">2022-07-28T03:21:00Z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68A6203B711E464E858A74D98A995414</vt:lpwstr>
  </property>
</Properties>
</file>