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8EE7F" w14:textId="77777777" w:rsidR="00D26BCB" w:rsidRPr="00C00D96" w:rsidRDefault="00D26BCB" w:rsidP="00D26BC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00D96">
        <w:rPr>
          <w:rFonts w:ascii="Times New Roman" w:hAnsi="Times New Roman" w:cs="Times New Roman"/>
          <w:b/>
          <w:bCs/>
          <w:sz w:val="24"/>
          <w:szCs w:val="24"/>
          <w:lang w:val="en-US"/>
        </w:rPr>
        <w:t>Research in context</w:t>
      </w:r>
    </w:p>
    <w:p w14:paraId="5EF25B6C" w14:textId="77777777" w:rsidR="00D26BCB" w:rsidRPr="00C00D96" w:rsidRDefault="00D26BCB" w:rsidP="00D26BC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00D96">
        <w:rPr>
          <w:rFonts w:ascii="Times New Roman" w:hAnsi="Times New Roman" w:cs="Times New Roman"/>
          <w:b/>
          <w:bCs/>
          <w:sz w:val="24"/>
          <w:szCs w:val="24"/>
          <w:lang w:val="en-US"/>
        </w:rPr>
        <w:t>Evidence before this study</w:t>
      </w:r>
    </w:p>
    <w:p w14:paraId="30C05D5A" w14:textId="772E53B5" w:rsidR="00042937" w:rsidRDefault="00882B74" w:rsidP="00264CBE">
      <w:pPr>
        <w:jc w:val="both"/>
        <w:rPr>
          <w:rFonts w:ascii="Times New Roman" w:hAnsi="Times New Roman"/>
          <w:sz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The aim of this study was to </w:t>
      </w:r>
      <w:r w:rsidR="00042937">
        <w:rPr>
          <w:rFonts w:ascii="Times New Roman" w:hAnsi="Times New Roman" w:cs="Times New Roman"/>
          <w:sz w:val="20"/>
          <w:szCs w:val="20"/>
          <w:lang w:val="en-US"/>
        </w:rPr>
        <w:t>obtain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optimal view of thymus gland while performing</w:t>
      </w:r>
      <w:r w:rsidR="00460BC2">
        <w:rPr>
          <w:rFonts w:ascii="Times New Roman" w:hAnsi="Times New Roman" w:cs="Times New Roman"/>
          <w:sz w:val="20"/>
          <w:szCs w:val="20"/>
          <w:lang w:val="en-US"/>
        </w:rPr>
        <w:t xml:space="preserve"> echocardiography in </w:t>
      </w:r>
      <w:r w:rsidR="00522521">
        <w:rPr>
          <w:rFonts w:ascii="Times New Roman" w:hAnsi="Times New Roman" w:cs="Times New Roman"/>
          <w:sz w:val="20"/>
          <w:szCs w:val="20"/>
          <w:lang w:val="en-US"/>
        </w:rPr>
        <w:t>f</w:t>
      </w:r>
      <w:r w:rsidR="00460BC2" w:rsidRPr="00460BC2">
        <w:rPr>
          <w:rFonts w:ascii="Times New Roman" w:hAnsi="Times New Roman"/>
          <w:sz w:val="20"/>
          <w:lang w:val="en-US"/>
        </w:rPr>
        <w:t>ull-term and preterm neonates</w:t>
      </w:r>
      <w:r w:rsidR="00460BC2" w:rsidRPr="00460BC2">
        <w:rPr>
          <w:rFonts w:ascii="Times New Roman" w:hAnsi="Times New Roman"/>
          <w:sz w:val="20"/>
          <w:lang w:val="en-US"/>
        </w:rPr>
        <w:t>.</w:t>
      </w:r>
      <w:r w:rsidR="00460BC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611E88">
        <w:rPr>
          <w:rFonts w:ascii="Times New Roman" w:hAnsi="Times New Roman" w:cs="Times New Roman"/>
          <w:sz w:val="20"/>
          <w:szCs w:val="20"/>
          <w:lang w:val="en-US"/>
        </w:rPr>
        <w:t xml:space="preserve">We decided to </w:t>
      </w:r>
      <w:r w:rsidR="00264CBE">
        <w:rPr>
          <w:rFonts w:ascii="Times New Roman" w:hAnsi="Times New Roman" w:cs="Times New Roman"/>
          <w:sz w:val="20"/>
          <w:szCs w:val="20"/>
          <w:lang w:val="en-US"/>
        </w:rPr>
        <w:t>apply</w:t>
      </w:r>
      <w:r w:rsidR="00611E88">
        <w:rPr>
          <w:rFonts w:ascii="Times New Roman" w:hAnsi="Times New Roman" w:cs="Times New Roman"/>
          <w:sz w:val="20"/>
          <w:szCs w:val="20"/>
          <w:lang w:val="en-US"/>
        </w:rPr>
        <w:t xml:space="preserve"> standard three vessel view (3VV) used in prenatal echocardiography. </w:t>
      </w:r>
      <w:r w:rsidR="00042937" w:rsidRPr="00042937">
        <w:rPr>
          <w:rFonts w:ascii="Times New Roman" w:hAnsi="Times New Roman"/>
          <w:sz w:val="20"/>
          <w:lang w:val="en-US"/>
        </w:rPr>
        <w:t>Based on the obtained measurements</w:t>
      </w:r>
      <w:r w:rsidR="00042937">
        <w:rPr>
          <w:rFonts w:ascii="Times New Roman" w:hAnsi="Times New Roman"/>
          <w:sz w:val="20"/>
          <w:lang w:val="en-US"/>
        </w:rPr>
        <w:t xml:space="preserve">, </w:t>
      </w:r>
      <w:r w:rsidR="00611E88">
        <w:rPr>
          <w:rFonts w:ascii="Times New Roman" w:hAnsi="Times New Roman"/>
          <w:sz w:val="20"/>
          <w:lang w:val="en-US"/>
        </w:rPr>
        <w:t xml:space="preserve">there </w:t>
      </w:r>
      <w:r w:rsidR="00042937">
        <w:rPr>
          <w:rFonts w:ascii="Times New Roman" w:hAnsi="Times New Roman"/>
          <w:sz w:val="20"/>
          <w:lang w:val="en-US"/>
        </w:rPr>
        <w:t>w</w:t>
      </w:r>
      <w:r w:rsidR="004B6EA9">
        <w:rPr>
          <w:rFonts w:ascii="Times New Roman" w:hAnsi="Times New Roman"/>
          <w:sz w:val="20"/>
          <w:lang w:val="en-US"/>
        </w:rPr>
        <w:t>as</w:t>
      </w:r>
      <w:r w:rsidR="00042937">
        <w:rPr>
          <w:rFonts w:ascii="Times New Roman" w:hAnsi="Times New Roman"/>
          <w:sz w:val="20"/>
          <w:lang w:val="en-US"/>
        </w:rPr>
        <w:t xml:space="preserve"> </w:t>
      </w:r>
      <w:r w:rsidR="007C3069">
        <w:rPr>
          <w:rFonts w:ascii="Times New Roman" w:hAnsi="Times New Roman"/>
          <w:sz w:val="20"/>
          <w:lang w:val="en-US"/>
        </w:rPr>
        <w:t>analyzed</w:t>
      </w:r>
      <w:r w:rsidR="00042937" w:rsidRPr="00F4045E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42937" w:rsidRPr="00042937">
        <w:rPr>
          <w:rFonts w:ascii="Times New Roman" w:hAnsi="Times New Roman"/>
          <w:sz w:val="20"/>
          <w:lang w:val="en-US"/>
        </w:rPr>
        <w:t xml:space="preserve">correlation with birth weight, body surface area (BSA) and gestational age. </w:t>
      </w:r>
    </w:p>
    <w:p w14:paraId="233C3923" w14:textId="1E8C9334" w:rsidR="003A5D25" w:rsidRPr="00F4045E" w:rsidRDefault="003A5D25" w:rsidP="00264CBE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4045E">
        <w:rPr>
          <w:rFonts w:ascii="Times New Roman" w:hAnsi="Times New Roman" w:cs="Times New Roman"/>
          <w:sz w:val="20"/>
          <w:szCs w:val="20"/>
          <w:lang w:val="en-US"/>
        </w:rPr>
        <w:t xml:space="preserve">In the literature on this subject matter, researchers have undertaken analyses of the thymus size in both preterm and full-term neonates.  Studies have focused on </w:t>
      </w:r>
      <w:r w:rsidR="007C3069" w:rsidRPr="00F4045E">
        <w:rPr>
          <w:rFonts w:ascii="Times New Roman" w:hAnsi="Times New Roman" w:cs="Times New Roman"/>
          <w:sz w:val="20"/>
          <w:szCs w:val="20"/>
          <w:lang w:val="en-US"/>
        </w:rPr>
        <w:t>analyzing</w:t>
      </w:r>
      <w:r w:rsidRPr="00F4045E">
        <w:rPr>
          <w:rFonts w:ascii="Times New Roman" w:hAnsi="Times New Roman" w:cs="Times New Roman"/>
          <w:sz w:val="20"/>
          <w:szCs w:val="20"/>
          <w:lang w:val="en-US"/>
        </w:rPr>
        <w:t xml:space="preserve"> the thymus size in relation to the following variables: birth weight, body length, gestational age, gender and feeding type. Notably, each of these studies was based on a small group of patients</w:t>
      </w:r>
      <w:r w:rsidR="002939E1" w:rsidRPr="00F4045E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</w:p>
    <w:p w14:paraId="5868ACCF" w14:textId="77777777" w:rsidR="003A5D25" w:rsidRPr="00F4045E" w:rsidRDefault="003A5D25" w:rsidP="00264CBE">
      <w:pPr>
        <w:jc w:val="both"/>
        <w:rPr>
          <w:rFonts w:ascii="Times New Roman" w:hAnsi="Times New Roman" w:cs="Times New Roman"/>
          <w:color w:val="00B050"/>
          <w:sz w:val="20"/>
          <w:szCs w:val="20"/>
          <w:lang w:val="en-US"/>
        </w:rPr>
      </w:pPr>
      <w:r w:rsidRPr="00F4045E">
        <w:rPr>
          <w:rFonts w:ascii="Times New Roman" w:hAnsi="Times New Roman" w:cs="Times New Roman"/>
          <w:sz w:val="20"/>
          <w:szCs w:val="20"/>
          <w:lang w:val="en-US"/>
        </w:rPr>
        <w:t>It is very important to note that the available literature shows ultrasound scans of the thymus in neonates as a separate procedure. In this study, the thymus was assessed during echocardiography.</w:t>
      </w:r>
    </w:p>
    <w:p w14:paraId="42BA6AC6" w14:textId="27ED1AD2" w:rsidR="001A5D78" w:rsidRPr="00F4045E" w:rsidRDefault="001A5D78" w:rsidP="00264CBE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4045E">
        <w:rPr>
          <w:rFonts w:ascii="Times New Roman" w:hAnsi="Times New Roman" w:cs="Times New Roman"/>
          <w:sz w:val="20"/>
          <w:szCs w:val="20"/>
          <w:lang w:val="en-US"/>
        </w:rPr>
        <w:t xml:space="preserve">We searched PubMed database in January 2018 for manuscripts concerning thymic </w:t>
      </w:r>
      <w:r w:rsidR="00F80C60" w:rsidRPr="00F4045E">
        <w:rPr>
          <w:rFonts w:ascii="Times New Roman" w:hAnsi="Times New Roman" w:cs="Times New Roman"/>
          <w:sz w:val="20"/>
          <w:szCs w:val="20"/>
          <w:lang w:val="en-US"/>
        </w:rPr>
        <w:t>measurements</w:t>
      </w:r>
      <w:r w:rsidRPr="00F4045E">
        <w:rPr>
          <w:rFonts w:ascii="Times New Roman" w:hAnsi="Times New Roman" w:cs="Times New Roman"/>
          <w:sz w:val="20"/>
          <w:szCs w:val="20"/>
          <w:lang w:val="en-US"/>
        </w:rPr>
        <w:t xml:space="preserve"> in newborn</w:t>
      </w:r>
      <w:r w:rsidR="00801C45" w:rsidRPr="00F4045E"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F4045E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</w:p>
    <w:p w14:paraId="049F0526" w14:textId="3A48D4F4" w:rsidR="0036705C" w:rsidRPr="00F4045E" w:rsidRDefault="0036705C" w:rsidP="00264CBE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4045E">
        <w:rPr>
          <w:rFonts w:ascii="Times New Roman" w:hAnsi="Times New Roman" w:cs="Times New Roman"/>
          <w:sz w:val="20"/>
          <w:szCs w:val="20"/>
          <w:lang w:val="en-US"/>
        </w:rPr>
        <w:t xml:space="preserve">The PubMed database  was searched, on January 2018, </w:t>
      </w:r>
      <w:r w:rsidR="00801C45" w:rsidRPr="00F4045E">
        <w:rPr>
          <w:rFonts w:ascii="Times New Roman" w:hAnsi="Times New Roman" w:cs="Times New Roman"/>
          <w:sz w:val="20"/>
          <w:szCs w:val="20"/>
          <w:lang w:val="en-US"/>
        </w:rPr>
        <w:t xml:space="preserve">for manuscripts concerning thymic </w:t>
      </w:r>
      <w:r w:rsidR="00F80C60" w:rsidRPr="00F4045E">
        <w:rPr>
          <w:rFonts w:ascii="Times New Roman" w:hAnsi="Times New Roman" w:cs="Times New Roman"/>
          <w:sz w:val="20"/>
          <w:szCs w:val="20"/>
          <w:lang w:val="en-US"/>
        </w:rPr>
        <w:t>measurements</w:t>
      </w:r>
      <w:r w:rsidR="00801C45" w:rsidRPr="00F4045E">
        <w:rPr>
          <w:rFonts w:ascii="Times New Roman" w:hAnsi="Times New Roman" w:cs="Times New Roman"/>
          <w:sz w:val="20"/>
          <w:szCs w:val="20"/>
          <w:lang w:val="en-US"/>
        </w:rPr>
        <w:t xml:space="preserve"> in newborns. F</w:t>
      </w:r>
      <w:r w:rsidRPr="00F4045E">
        <w:rPr>
          <w:rFonts w:ascii="Times New Roman" w:hAnsi="Times New Roman" w:cs="Times New Roman"/>
          <w:sz w:val="20"/>
          <w:szCs w:val="20"/>
          <w:lang w:val="en-US"/>
        </w:rPr>
        <w:t>ollowing keywords</w:t>
      </w:r>
      <w:r w:rsidR="00801C45" w:rsidRPr="00F4045E">
        <w:rPr>
          <w:rFonts w:ascii="Times New Roman" w:hAnsi="Times New Roman" w:cs="Times New Roman"/>
          <w:sz w:val="20"/>
          <w:szCs w:val="20"/>
          <w:lang w:val="en-US"/>
        </w:rPr>
        <w:t xml:space="preserve"> were used</w:t>
      </w:r>
      <w:r w:rsidR="002C4C9E" w:rsidRPr="00F4045E">
        <w:rPr>
          <w:rFonts w:ascii="Times New Roman" w:hAnsi="Times New Roman" w:cs="Times New Roman"/>
          <w:sz w:val="20"/>
          <w:szCs w:val="20"/>
          <w:lang w:val="en-US"/>
        </w:rPr>
        <w:t>:</w:t>
      </w:r>
      <w:r w:rsidRPr="00F4045E">
        <w:rPr>
          <w:rFonts w:ascii="Times New Roman" w:hAnsi="Times New Roman" w:cs="Times New Roman"/>
          <w:sz w:val="20"/>
          <w:szCs w:val="20"/>
          <w:lang w:val="en-US"/>
        </w:rPr>
        <w:t xml:space="preserve"> infant, newborn</w:t>
      </w:r>
      <w:r w:rsidR="00801C45" w:rsidRPr="00F4045E">
        <w:rPr>
          <w:rFonts w:ascii="Times New Roman" w:hAnsi="Times New Roman" w:cs="Times New Roman"/>
          <w:sz w:val="20"/>
          <w:szCs w:val="20"/>
          <w:lang w:val="en-US"/>
        </w:rPr>
        <w:t>, premature,</w:t>
      </w:r>
      <w:r w:rsidRPr="00F4045E">
        <w:rPr>
          <w:rFonts w:ascii="Times New Roman" w:hAnsi="Times New Roman" w:cs="Times New Roman"/>
          <w:sz w:val="20"/>
          <w:szCs w:val="20"/>
          <w:lang w:val="en-US"/>
        </w:rPr>
        <w:t xml:space="preserve"> thymus gland; ultrasonography, thymic size, thymic index. </w:t>
      </w:r>
      <w:r w:rsidR="002C4C9E" w:rsidRPr="00F4045E">
        <w:rPr>
          <w:rFonts w:ascii="Times New Roman" w:hAnsi="Times New Roman" w:cs="Times New Roman"/>
          <w:sz w:val="20"/>
          <w:szCs w:val="20"/>
          <w:lang w:val="en-US"/>
        </w:rPr>
        <w:t>Keywords were searched together after being set as “or” and “and”</w:t>
      </w:r>
      <w:r w:rsidRPr="00F4045E">
        <w:rPr>
          <w:rFonts w:ascii="Times New Roman" w:hAnsi="Times New Roman" w:cs="Times New Roman"/>
          <w:sz w:val="20"/>
          <w:szCs w:val="20"/>
          <w:lang w:val="en-US"/>
        </w:rPr>
        <w:t xml:space="preserve"> and were freely combined</w:t>
      </w:r>
      <w:r w:rsidR="002C4C9E" w:rsidRPr="00F4045E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Pr="00F4045E">
        <w:rPr>
          <w:rFonts w:ascii="Times New Roman" w:hAnsi="Times New Roman" w:cs="Times New Roman"/>
          <w:sz w:val="20"/>
          <w:szCs w:val="20"/>
          <w:lang w:val="en-US"/>
        </w:rPr>
        <w:t>Manuscripts published be</w:t>
      </w:r>
      <w:r w:rsidR="00487CB3" w:rsidRPr="00F4045E">
        <w:rPr>
          <w:rFonts w:ascii="Times New Roman" w:hAnsi="Times New Roman" w:cs="Times New Roman"/>
          <w:sz w:val="20"/>
          <w:szCs w:val="20"/>
          <w:lang w:val="en-US"/>
        </w:rPr>
        <w:t>twee</w:t>
      </w:r>
      <w:r w:rsidRPr="00F4045E">
        <w:rPr>
          <w:rFonts w:ascii="Times New Roman" w:hAnsi="Times New Roman" w:cs="Times New Roman"/>
          <w:sz w:val="20"/>
          <w:szCs w:val="20"/>
          <w:lang w:val="en-US"/>
        </w:rPr>
        <w:t>n 1996 and January 2018 concerning</w:t>
      </w:r>
      <w:r w:rsidR="002C4C9E" w:rsidRPr="00F4045E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F4045E">
        <w:rPr>
          <w:rFonts w:ascii="Times New Roman" w:hAnsi="Times New Roman" w:cs="Times New Roman"/>
          <w:sz w:val="20"/>
          <w:szCs w:val="20"/>
          <w:lang w:val="en-US"/>
        </w:rPr>
        <w:t>t</w:t>
      </w:r>
      <w:r w:rsidR="00801C45" w:rsidRPr="00F4045E">
        <w:rPr>
          <w:rFonts w:ascii="Times New Roman" w:hAnsi="Times New Roman" w:cs="Times New Roman"/>
          <w:sz w:val="20"/>
          <w:szCs w:val="20"/>
          <w:lang w:val="en-US"/>
        </w:rPr>
        <w:t xml:space="preserve">hymic </w:t>
      </w:r>
      <w:r w:rsidR="00F80C60" w:rsidRPr="00F4045E">
        <w:rPr>
          <w:rFonts w:ascii="Times New Roman" w:hAnsi="Times New Roman" w:cs="Times New Roman"/>
          <w:sz w:val="20"/>
          <w:szCs w:val="20"/>
          <w:lang w:val="en-US"/>
        </w:rPr>
        <w:t>measurements</w:t>
      </w:r>
      <w:r w:rsidR="00801C45" w:rsidRPr="00F4045E">
        <w:rPr>
          <w:rFonts w:ascii="Times New Roman" w:hAnsi="Times New Roman" w:cs="Times New Roman"/>
          <w:sz w:val="20"/>
          <w:szCs w:val="20"/>
          <w:lang w:val="en-US"/>
        </w:rPr>
        <w:t xml:space="preserve"> in were </w:t>
      </w:r>
      <w:r w:rsidR="00F80C60" w:rsidRPr="00F4045E">
        <w:rPr>
          <w:rFonts w:ascii="Times New Roman" w:hAnsi="Times New Roman" w:cs="Times New Roman"/>
          <w:sz w:val="20"/>
          <w:szCs w:val="20"/>
          <w:lang w:val="en-US"/>
        </w:rPr>
        <w:t>analyzed</w:t>
      </w:r>
      <w:r w:rsidRPr="00F4045E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="002C4C9E" w:rsidRPr="00F4045E">
        <w:rPr>
          <w:rFonts w:ascii="Times New Roman" w:hAnsi="Times New Roman" w:cs="Times New Roman"/>
          <w:sz w:val="20"/>
          <w:szCs w:val="20"/>
          <w:lang w:val="en-US"/>
        </w:rPr>
        <w:t>All searches were without language restriction.</w:t>
      </w:r>
      <w:r w:rsidRPr="00F4045E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487CB3" w:rsidRPr="00F4045E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639546C3" w14:textId="6FCD3357" w:rsidR="00085E00" w:rsidRPr="00F4045E" w:rsidRDefault="00E14C59" w:rsidP="00264CBE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4045E">
        <w:rPr>
          <w:rFonts w:ascii="Times New Roman" w:hAnsi="Times New Roman" w:cs="Times New Roman"/>
          <w:sz w:val="20"/>
          <w:szCs w:val="20"/>
          <w:lang w:val="en-US"/>
        </w:rPr>
        <w:t xml:space="preserve">Potential risk of bias </w:t>
      </w:r>
      <w:r w:rsidR="00801C45" w:rsidRPr="00F4045E">
        <w:rPr>
          <w:rFonts w:ascii="Times New Roman" w:hAnsi="Times New Roman" w:cs="Times New Roman"/>
          <w:sz w:val="20"/>
          <w:szCs w:val="20"/>
          <w:lang w:val="en-US"/>
        </w:rPr>
        <w:t xml:space="preserve">of the study </w:t>
      </w:r>
      <w:r w:rsidRPr="00F4045E">
        <w:rPr>
          <w:rFonts w:ascii="Times New Roman" w:hAnsi="Times New Roman" w:cs="Times New Roman"/>
          <w:sz w:val="20"/>
          <w:szCs w:val="20"/>
          <w:lang w:val="en-US"/>
        </w:rPr>
        <w:t>was limited: t</w:t>
      </w:r>
      <w:r w:rsidR="00C42C6A" w:rsidRPr="00F4045E">
        <w:rPr>
          <w:rFonts w:ascii="Times New Roman" w:hAnsi="Times New Roman" w:cs="Times New Roman"/>
          <w:sz w:val="20"/>
          <w:szCs w:val="20"/>
          <w:lang w:val="en-US"/>
        </w:rPr>
        <w:t>he examination was performed on the first days after birth</w:t>
      </w:r>
      <w:r w:rsidRPr="00F4045E">
        <w:rPr>
          <w:rFonts w:ascii="Times New Roman" w:hAnsi="Times New Roman" w:cs="Times New Roman"/>
          <w:sz w:val="20"/>
          <w:szCs w:val="20"/>
          <w:lang w:val="en-US"/>
        </w:rPr>
        <w:t>,</w:t>
      </w:r>
      <w:r w:rsidR="00C42C6A" w:rsidRPr="00F4045E">
        <w:rPr>
          <w:rFonts w:ascii="Times New Roman" w:hAnsi="Times New Roman" w:cs="Times New Roman"/>
          <w:sz w:val="20"/>
          <w:szCs w:val="20"/>
          <w:lang w:val="en-US"/>
        </w:rPr>
        <w:t xml:space="preserve"> Infants with</w:t>
      </w:r>
      <w:r w:rsidR="00F66F51" w:rsidRPr="00F4045E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C42C6A" w:rsidRPr="00F4045E">
        <w:rPr>
          <w:rFonts w:ascii="Times New Roman" w:hAnsi="Times New Roman" w:cs="Times New Roman"/>
          <w:sz w:val="20"/>
          <w:szCs w:val="20"/>
          <w:lang w:val="en-US"/>
        </w:rPr>
        <w:t>mixed breast and formula feeding were excluded from analysis,</w:t>
      </w:r>
      <w:r w:rsidRPr="00F4045E">
        <w:rPr>
          <w:rFonts w:ascii="Times New Roman" w:hAnsi="Times New Roman" w:cs="Times New Roman"/>
          <w:sz w:val="20"/>
          <w:szCs w:val="20"/>
          <w:lang w:val="en-US"/>
        </w:rPr>
        <w:t xml:space="preserve"> thymus was measured using the </w:t>
      </w:r>
      <w:r w:rsidR="00611E88">
        <w:rPr>
          <w:rFonts w:ascii="Times New Roman" w:hAnsi="Times New Roman" w:cs="Times New Roman"/>
          <w:sz w:val="20"/>
          <w:szCs w:val="20"/>
          <w:lang w:val="en-US"/>
        </w:rPr>
        <w:t>three vessel view technique (</w:t>
      </w:r>
      <w:r w:rsidRPr="00F4045E">
        <w:rPr>
          <w:rFonts w:ascii="Times New Roman" w:hAnsi="Times New Roman" w:cs="Times New Roman"/>
          <w:sz w:val="20"/>
          <w:szCs w:val="20"/>
          <w:lang w:val="en-US"/>
        </w:rPr>
        <w:t>3VV</w:t>
      </w:r>
      <w:r w:rsidR="00611E88">
        <w:rPr>
          <w:rFonts w:ascii="Times New Roman" w:hAnsi="Times New Roman" w:cs="Times New Roman"/>
          <w:sz w:val="20"/>
          <w:szCs w:val="20"/>
          <w:lang w:val="en-US"/>
        </w:rPr>
        <w:t>)</w:t>
      </w:r>
      <w:r w:rsidRPr="00F4045E">
        <w:rPr>
          <w:rFonts w:ascii="Times New Roman" w:hAnsi="Times New Roman" w:cs="Times New Roman"/>
          <w:sz w:val="20"/>
          <w:szCs w:val="20"/>
          <w:lang w:val="en-US"/>
        </w:rPr>
        <w:t xml:space="preserve">. Therefore potential impact of the timing of examination, feeding type on the size of the thymus gland in neonates was excluded. 3VV measurement of the </w:t>
      </w:r>
      <w:r w:rsidRPr="00F4045E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thymus </w:t>
      </w:r>
      <w:hyperlink r:id="rId5" w:tooltip="&quot;guarantee&quot; po polsku" w:history="1">
        <w:r w:rsidR="00801C45" w:rsidRPr="00F4045E">
          <w:rPr>
            <w:rStyle w:val="Hipercze"/>
            <w:rFonts w:ascii="Times New Roman" w:hAnsi="Times New Roman" w:cs="Times New Roman"/>
            <w:color w:val="000000" w:themeColor="text1"/>
            <w:sz w:val="20"/>
            <w:szCs w:val="20"/>
            <w:u w:val="none"/>
            <w:lang w:val="en-US"/>
          </w:rPr>
          <w:t>guarantee</w:t>
        </w:r>
      </w:hyperlink>
      <w:r w:rsidRPr="00F4045E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its </w:t>
      </w:r>
      <w:r w:rsidRPr="00F4045E">
        <w:rPr>
          <w:rFonts w:ascii="Times New Roman" w:hAnsi="Times New Roman" w:cs="Times New Roman"/>
          <w:sz w:val="20"/>
          <w:szCs w:val="20"/>
          <w:lang w:val="en-US"/>
        </w:rPr>
        <w:t>repeatability by various researchers.</w:t>
      </w:r>
    </w:p>
    <w:p w14:paraId="70C89D60" w14:textId="77777777" w:rsidR="00D26BCB" w:rsidRPr="00C00D96" w:rsidRDefault="00D26BCB" w:rsidP="00D26BC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00D96">
        <w:rPr>
          <w:rFonts w:ascii="Times New Roman" w:hAnsi="Times New Roman" w:cs="Times New Roman"/>
          <w:b/>
          <w:bCs/>
          <w:sz w:val="24"/>
          <w:szCs w:val="24"/>
          <w:lang w:val="en-US"/>
        </w:rPr>
        <w:t>Added value of this study</w:t>
      </w:r>
    </w:p>
    <w:p w14:paraId="4D6C77B0" w14:textId="77777777" w:rsidR="00E50F12" w:rsidRPr="00F4045E" w:rsidRDefault="00E50F12" w:rsidP="00662C0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4045E">
        <w:rPr>
          <w:rFonts w:ascii="Times New Roman" w:hAnsi="Times New Roman" w:cs="Times New Roman"/>
          <w:sz w:val="20"/>
          <w:szCs w:val="20"/>
          <w:lang w:val="en-US"/>
        </w:rPr>
        <w:t xml:space="preserve">The study was conducted on </w:t>
      </w:r>
      <w:proofErr w:type="spellStart"/>
      <w:r w:rsidRPr="00F4045E">
        <w:rPr>
          <w:rFonts w:ascii="Times New Roman" w:hAnsi="Times New Roman" w:cs="Times New Roman"/>
          <w:sz w:val="20"/>
          <w:szCs w:val="20"/>
          <w:lang w:val="en-US"/>
        </w:rPr>
        <w:t>a</w:t>
      </w:r>
      <w:proofErr w:type="spellEnd"/>
      <w:r w:rsidRPr="00F4045E">
        <w:rPr>
          <w:rFonts w:ascii="Times New Roman" w:hAnsi="Times New Roman" w:cs="Times New Roman"/>
          <w:sz w:val="20"/>
          <w:szCs w:val="20"/>
          <w:lang w:val="en-US"/>
        </w:rPr>
        <w:t xml:space="preserve"> enormous group of 1331 children, including 321 preterm neonates and 1010 full-term neonates. </w:t>
      </w:r>
      <w:r w:rsidR="00EB48AE" w:rsidRPr="00F4045E">
        <w:rPr>
          <w:rFonts w:ascii="Times New Roman" w:hAnsi="Times New Roman" w:cs="Times New Roman"/>
          <w:sz w:val="20"/>
          <w:szCs w:val="20"/>
          <w:lang w:val="en-US"/>
        </w:rPr>
        <w:t>In the literature on this subject matter, researchers have undertaken similar analyses of the thymus size in both preterm and full-term neonates</w:t>
      </w:r>
      <w:r w:rsidRPr="00F4045E">
        <w:rPr>
          <w:rFonts w:ascii="Times New Roman" w:hAnsi="Times New Roman" w:cs="Times New Roman"/>
          <w:sz w:val="20"/>
          <w:szCs w:val="20"/>
          <w:lang w:val="en-US"/>
        </w:rPr>
        <w:t>,</w:t>
      </w:r>
      <w:r w:rsidR="00EB48AE" w:rsidRPr="00F4045E">
        <w:rPr>
          <w:rFonts w:ascii="Times New Roman" w:hAnsi="Times New Roman" w:cs="Times New Roman"/>
          <w:sz w:val="20"/>
          <w:szCs w:val="20"/>
          <w:lang w:val="en-US"/>
        </w:rPr>
        <w:t xml:space="preserve"> however</w:t>
      </w:r>
      <w:r w:rsidRPr="00F4045E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EB48AE" w:rsidRPr="00F4045E">
        <w:rPr>
          <w:rFonts w:ascii="Times New Roman" w:hAnsi="Times New Roman" w:cs="Times New Roman"/>
          <w:sz w:val="20"/>
          <w:szCs w:val="20"/>
          <w:lang w:val="en-US"/>
        </w:rPr>
        <w:t>studies were</w:t>
      </w:r>
      <w:r w:rsidRPr="00F4045E">
        <w:rPr>
          <w:rFonts w:ascii="Times New Roman" w:hAnsi="Times New Roman" w:cs="Times New Roman"/>
          <w:sz w:val="20"/>
          <w:szCs w:val="20"/>
          <w:lang w:val="en-US"/>
        </w:rPr>
        <w:t xml:space="preserve"> based on a small group of patients</w:t>
      </w:r>
      <w:r w:rsidR="00EB48AE" w:rsidRPr="00F4045E">
        <w:rPr>
          <w:rFonts w:ascii="Times New Roman" w:hAnsi="Times New Roman" w:cs="Times New Roman"/>
          <w:sz w:val="20"/>
          <w:szCs w:val="20"/>
          <w:lang w:val="en-US"/>
        </w:rPr>
        <w:t xml:space="preserve">. This is the first paper to describe in detail the thymus size in preterm neonates. This is </w:t>
      </w:r>
      <w:r w:rsidRPr="00F4045E">
        <w:rPr>
          <w:rFonts w:ascii="Times New Roman" w:hAnsi="Times New Roman" w:cs="Times New Roman"/>
          <w:sz w:val="20"/>
          <w:szCs w:val="20"/>
          <w:lang w:val="en-US"/>
        </w:rPr>
        <w:t>the most comprehensive study of the thymus gland in full-term and preterm neonates</w:t>
      </w:r>
      <w:r w:rsidR="00EB48AE" w:rsidRPr="00F4045E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55388C87" w14:textId="77777777" w:rsidR="00EB48AE" w:rsidRPr="00F4045E" w:rsidRDefault="00801C45" w:rsidP="00662C0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4045E">
        <w:rPr>
          <w:rFonts w:ascii="Times New Roman" w:hAnsi="Times New Roman" w:cs="Times New Roman"/>
          <w:sz w:val="20"/>
          <w:szCs w:val="20"/>
          <w:lang w:val="en-US"/>
        </w:rPr>
        <w:t>The most important conclusion is that t</w:t>
      </w:r>
      <w:r w:rsidR="00EB48AE" w:rsidRPr="00F4045E">
        <w:rPr>
          <w:rFonts w:ascii="Times New Roman" w:hAnsi="Times New Roman" w:cs="Times New Roman"/>
          <w:sz w:val="20"/>
          <w:szCs w:val="20"/>
          <w:lang w:val="en-US"/>
        </w:rPr>
        <w:t>hymus width and depth, and the 3VV TI significantly correlate with a child’s birth weight, BSA and gestational age.</w:t>
      </w:r>
    </w:p>
    <w:p w14:paraId="74D994FA" w14:textId="77777777" w:rsidR="00F4045E" w:rsidRPr="00C00D96" w:rsidRDefault="00D26BCB" w:rsidP="00D26BC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00D96">
        <w:rPr>
          <w:rFonts w:ascii="Times New Roman" w:hAnsi="Times New Roman" w:cs="Times New Roman"/>
          <w:b/>
          <w:bCs/>
          <w:sz w:val="24"/>
          <w:szCs w:val="24"/>
          <w:lang w:val="en-US"/>
        </w:rPr>
        <w:t>Implication</w:t>
      </w:r>
      <w:r w:rsidR="00E14C59" w:rsidRPr="00C00D96">
        <w:rPr>
          <w:rFonts w:ascii="Times New Roman" w:hAnsi="Times New Roman" w:cs="Times New Roman"/>
          <w:b/>
          <w:bCs/>
          <w:sz w:val="24"/>
          <w:szCs w:val="24"/>
          <w:lang w:val="en-US"/>
        </w:rPr>
        <w:t>s of all the available evidence</w:t>
      </w:r>
    </w:p>
    <w:p w14:paraId="45074BEA" w14:textId="2828C3D0" w:rsidR="00824DEB" w:rsidRPr="00F4045E" w:rsidRDefault="00EB48AE" w:rsidP="00662C0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4045E">
        <w:rPr>
          <w:rFonts w:ascii="Times New Roman" w:hAnsi="Times New Roman" w:cs="Times New Roman"/>
          <w:sz w:val="20"/>
          <w:szCs w:val="20"/>
          <w:lang w:val="en-US"/>
        </w:rPr>
        <w:t xml:space="preserve">Echocardiography is a </w:t>
      </w:r>
      <w:r w:rsidR="00824DEB" w:rsidRPr="00F4045E">
        <w:rPr>
          <w:rFonts w:ascii="Times New Roman" w:hAnsi="Times New Roman" w:cs="Times New Roman"/>
          <w:sz w:val="20"/>
          <w:szCs w:val="20"/>
          <w:lang w:val="en-US"/>
        </w:rPr>
        <w:t>widely used technique</w:t>
      </w:r>
      <w:r w:rsidRPr="00F4045E">
        <w:rPr>
          <w:rFonts w:ascii="Times New Roman" w:hAnsi="Times New Roman" w:cs="Times New Roman"/>
          <w:sz w:val="20"/>
          <w:szCs w:val="20"/>
          <w:lang w:val="en-US"/>
        </w:rPr>
        <w:t xml:space="preserve"> in Neonatal Intensive Care Units. </w:t>
      </w:r>
      <w:r w:rsidR="00824DEB" w:rsidRPr="00F4045E">
        <w:rPr>
          <w:rFonts w:ascii="Times New Roman" w:hAnsi="Times New Roman" w:cs="Times New Roman"/>
          <w:sz w:val="20"/>
          <w:szCs w:val="20"/>
          <w:lang w:val="en-US"/>
        </w:rPr>
        <w:t>It is  performed due to adaptive disorders or heart murmurs present at birth, and as a standard screening test in pre-term neonates.</w:t>
      </w:r>
      <w:r w:rsidR="00824DEB" w:rsidRPr="00F4045E">
        <w:rPr>
          <w:rFonts w:ascii="Times New Roman" w:hAnsi="Times New Roman" w:cs="Times New Roman"/>
          <w:color w:val="00B050"/>
          <w:sz w:val="20"/>
          <w:szCs w:val="20"/>
          <w:lang w:val="en-US"/>
        </w:rPr>
        <w:t xml:space="preserve"> </w:t>
      </w:r>
      <w:r w:rsidRPr="00F4045E">
        <w:rPr>
          <w:rFonts w:ascii="Times New Roman" w:hAnsi="Times New Roman" w:cs="Times New Roman"/>
          <w:sz w:val="20"/>
          <w:szCs w:val="20"/>
          <w:lang w:val="en-US"/>
        </w:rPr>
        <w:t>Echocardiography is a tool used to screen for congenital heart defects and to assess the function of the cardiovascular system. A standard 3VV projection</w:t>
      </w:r>
      <w:r w:rsidR="00565DBB" w:rsidRPr="00F4045E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F4045E">
        <w:rPr>
          <w:rFonts w:ascii="Times New Roman" w:hAnsi="Times New Roman" w:cs="Times New Roman"/>
          <w:sz w:val="20"/>
          <w:szCs w:val="20"/>
          <w:lang w:val="en-US"/>
        </w:rPr>
        <w:t xml:space="preserve">provides </w:t>
      </w:r>
      <w:r w:rsidR="00CD6CD0" w:rsidRPr="00F4045E">
        <w:rPr>
          <w:rFonts w:ascii="Times New Roman" w:hAnsi="Times New Roman" w:cs="Times New Roman"/>
          <w:sz w:val="20"/>
          <w:szCs w:val="20"/>
          <w:lang w:val="en-US"/>
        </w:rPr>
        <w:t xml:space="preserve">good </w:t>
      </w:r>
      <w:r w:rsidRPr="00F4045E">
        <w:rPr>
          <w:rFonts w:ascii="Times New Roman" w:hAnsi="Times New Roman" w:cs="Times New Roman"/>
          <w:sz w:val="20"/>
          <w:szCs w:val="20"/>
          <w:lang w:val="en-US"/>
        </w:rPr>
        <w:t>view of the thymus gland.</w:t>
      </w:r>
    </w:p>
    <w:p w14:paraId="43F825F3" w14:textId="100632C5" w:rsidR="00CD6CD0" w:rsidRPr="00F4045E" w:rsidRDefault="00801C45" w:rsidP="00662C0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4045E">
        <w:rPr>
          <w:rFonts w:ascii="Times New Roman" w:hAnsi="Times New Roman" w:cs="Times New Roman"/>
          <w:sz w:val="20"/>
          <w:szCs w:val="20"/>
          <w:lang w:val="en-US"/>
        </w:rPr>
        <w:t xml:space="preserve">There is a significant </w:t>
      </w:r>
      <w:r w:rsidR="00CD6CD0" w:rsidRPr="00F4045E">
        <w:rPr>
          <w:rFonts w:ascii="Times New Roman" w:hAnsi="Times New Roman" w:cs="Times New Roman"/>
          <w:sz w:val="20"/>
          <w:szCs w:val="20"/>
          <w:lang w:val="en-US"/>
        </w:rPr>
        <w:t xml:space="preserve">correlation of </w:t>
      </w:r>
      <w:r w:rsidRPr="00F4045E">
        <w:rPr>
          <w:rFonts w:ascii="Times New Roman" w:hAnsi="Times New Roman" w:cs="Times New Roman"/>
          <w:sz w:val="20"/>
          <w:szCs w:val="20"/>
          <w:lang w:val="en-US"/>
        </w:rPr>
        <w:t>t</w:t>
      </w:r>
      <w:r w:rsidR="00CD6CD0" w:rsidRPr="00F4045E">
        <w:rPr>
          <w:rFonts w:ascii="Times New Roman" w:hAnsi="Times New Roman" w:cs="Times New Roman"/>
          <w:sz w:val="20"/>
          <w:szCs w:val="20"/>
          <w:lang w:val="en-US"/>
        </w:rPr>
        <w:t xml:space="preserve">hymus width and depth, and the 3VV </w:t>
      </w:r>
      <w:r w:rsidR="00662C0B">
        <w:rPr>
          <w:rFonts w:ascii="Times New Roman" w:hAnsi="Times New Roman" w:cs="Times New Roman"/>
          <w:sz w:val="20"/>
          <w:szCs w:val="20"/>
          <w:lang w:val="en-US"/>
        </w:rPr>
        <w:t>thymic index (3VV</w:t>
      </w:r>
      <w:r w:rsidR="00CD6CD0" w:rsidRPr="00F4045E">
        <w:rPr>
          <w:rFonts w:ascii="Times New Roman" w:hAnsi="Times New Roman" w:cs="Times New Roman"/>
          <w:sz w:val="20"/>
          <w:szCs w:val="20"/>
          <w:lang w:val="en-US"/>
        </w:rPr>
        <w:t>TI</w:t>
      </w:r>
      <w:r w:rsidR="00662C0B">
        <w:rPr>
          <w:rFonts w:ascii="Times New Roman" w:hAnsi="Times New Roman" w:cs="Times New Roman"/>
          <w:sz w:val="20"/>
          <w:szCs w:val="20"/>
          <w:lang w:val="en-US"/>
        </w:rPr>
        <w:t>)</w:t>
      </w:r>
      <w:r w:rsidR="00CD6CD0" w:rsidRPr="00F4045E">
        <w:rPr>
          <w:rFonts w:ascii="Times New Roman" w:hAnsi="Times New Roman" w:cs="Times New Roman"/>
          <w:sz w:val="20"/>
          <w:szCs w:val="20"/>
          <w:lang w:val="en-US"/>
        </w:rPr>
        <w:t xml:space="preserve"> with a child’s birth weight, BSA and gestational age.</w:t>
      </w:r>
    </w:p>
    <w:p w14:paraId="2F701F51" w14:textId="29DCDB6C" w:rsidR="002939E1" w:rsidRPr="00C65898" w:rsidRDefault="00650721" w:rsidP="00662C0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4045E">
        <w:rPr>
          <w:rFonts w:ascii="Times New Roman" w:hAnsi="Times New Roman" w:cs="Times New Roman"/>
          <w:sz w:val="20"/>
          <w:szCs w:val="20"/>
          <w:lang w:val="en-US"/>
        </w:rPr>
        <w:t>Multiple syndromic conditions, such as DiGeorge</w:t>
      </w:r>
      <w:r w:rsidR="00F67813" w:rsidRPr="00F4045E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F4045E">
        <w:rPr>
          <w:rFonts w:ascii="Times New Roman" w:hAnsi="Times New Roman" w:cs="Times New Roman"/>
          <w:sz w:val="20"/>
          <w:szCs w:val="20"/>
          <w:lang w:val="en-US"/>
        </w:rPr>
        <w:t>syndrome</w:t>
      </w:r>
      <w:r w:rsidR="00F4045E" w:rsidRPr="00F4045E">
        <w:rPr>
          <w:rFonts w:ascii="Times New Roman" w:hAnsi="Times New Roman" w:cs="Times New Roman"/>
          <w:sz w:val="20"/>
          <w:szCs w:val="20"/>
          <w:lang w:val="en-US"/>
        </w:rPr>
        <w:t xml:space="preserve"> (DGS</w:t>
      </w:r>
      <w:r w:rsidRPr="00F4045E">
        <w:rPr>
          <w:rFonts w:ascii="Times New Roman" w:hAnsi="Times New Roman" w:cs="Times New Roman"/>
          <w:sz w:val="20"/>
          <w:szCs w:val="20"/>
          <w:lang w:val="en-US"/>
        </w:rPr>
        <w:t>,22q11.2 deletion syndrome</w:t>
      </w:r>
      <w:r w:rsidR="00F4045E" w:rsidRPr="00F4045E">
        <w:rPr>
          <w:rFonts w:ascii="Times New Roman" w:hAnsi="Times New Roman" w:cs="Times New Roman"/>
          <w:sz w:val="20"/>
          <w:szCs w:val="20"/>
          <w:lang w:val="en-US"/>
        </w:rPr>
        <w:t>)</w:t>
      </w:r>
      <w:r w:rsidRPr="00F4045E">
        <w:rPr>
          <w:rFonts w:ascii="Times New Roman" w:hAnsi="Times New Roman" w:cs="Times New Roman"/>
          <w:sz w:val="20"/>
          <w:szCs w:val="20"/>
          <w:lang w:val="en-US"/>
        </w:rPr>
        <w:t>, CHARGE (coloboma,</w:t>
      </w:r>
      <w:r w:rsidR="00F67813" w:rsidRPr="00F4045E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F4045E">
        <w:rPr>
          <w:rFonts w:ascii="Times New Roman" w:hAnsi="Times New Roman" w:cs="Times New Roman"/>
          <w:sz w:val="20"/>
          <w:szCs w:val="20"/>
          <w:lang w:val="en-US"/>
        </w:rPr>
        <w:t>heart defects, choanal atresia, growth or mental retardation,</w:t>
      </w:r>
      <w:r w:rsidR="00F67813" w:rsidRPr="00F4045E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F4045E">
        <w:rPr>
          <w:rFonts w:ascii="Times New Roman" w:hAnsi="Times New Roman" w:cs="Times New Roman"/>
          <w:sz w:val="20"/>
          <w:szCs w:val="20"/>
          <w:lang w:val="en-US"/>
        </w:rPr>
        <w:t>genital hypoplasia, and ear anomalies and/or deafness) syndrome,</w:t>
      </w:r>
      <w:r w:rsidR="00F67813" w:rsidRPr="00F4045E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F4045E">
        <w:rPr>
          <w:rFonts w:ascii="Times New Roman" w:hAnsi="Times New Roman" w:cs="Times New Roman"/>
          <w:sz w:val="20"/>
          <w:szCs w:val="20"/>
          <w:lang w:val="en-US"/>
        </w:rPr>
        <w:t>diabetic embryopathy, other genetic variants, and FOXN1</w:t>
      </w:r>
      <w:r w:rsidR="00F67813" w:rsidRPr="00F4045E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F4045E">
        <w:rPr>
          <w:rFonts w:ascii="Times New Roman" w:hAnsi="Times New Roman" w:cs="Times New Roman"/>
          <w:sz w:val="20"/>
          <w:szCs w:val="20"/>
          <w:lang w:val="en-US"/>
        </w:rPr>
        <w:t xml:space="preserve">deficiency, are associated with congenital </w:t>
      </w:r>
      <w:proofErr w:type="spellStart"/>
      <w:r w:rsidRPr="00F4045E">
        <w:rPr>
          <w:rFonts w:ascii="Times New Roman" w:hAnsi="Times New Roman" w:cs="Times New Roman"/>
          <w:sz w:val="20"/>
          <w:szCs w:val="20"/>
          <w:lang w:val="en-US"/>
        </w:rPr>
        <w:t>athymia</w:t>
      </w:r>
      <w:proofErr w:type="spellEnd"/>
      <w:r w:rsidRPr="00F4045E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F67813" w:rsidRPr="00F4045E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F67813" w:rsidRPr="00F4045E">
        <w:rPr>
          <w:rFonts w:ascii="Times New Roman" w:hAnsi="Times New Roman" w:cs="Times New Roman"/>
          <w:sz w:val="20"/>
          <w:szCs w:val="20"/>
          <w:lang w:val="en-US"/>
        </w:rPr>
        <w:t xml:space="preserve">In fact, </w:t>
      </w:r>
      <w:r w:rsidR="00F67813" w:rsidRPr="00F4045E">
        <w:rPr>
          <w:rFonts w:ascii="Times New Roman" w:hAnsi="Times New Roman" w:cs="Times New Roman"/>
          <w:sz w:val="20"/>
          <w:szCs w:val="20"/>
          <w:lang w:val="en-US"/>
        </w:rPr>
        <w:t>t</w:t>
      </w:r>
      <w:r w:rsidR="00F67813" w:rsidRPr="00F4045E">
        <w:rPr>
          <w:rFonts w:ascii="Times New Roman" w:hAnsi="Times New Roman" w:cs="Times New Roman"/>
          <w:sz w:val="20"/>
          <w:szCs w:val="20"/>
          <w:lang w:val="en-US"/>
        </w:rPr>
        <w:t>he 22q11.2 deletion</w:t>
      </w:r>
      <w:r w:rsidR="005972EF">
        <w:rPr>
          <w:rFonts w:ascii="Times New Roman" w:hAnsi="Times New Roman" w:cs="Times New Roman"/>
          <w:sz w:val="20"/>
          <w:szCs w:val="20"/>
          <w:lang w:val="en-US"/>
        </w:rPr>
        <w:t>, DGS</w:t>
      </w:r>
      <w:r w:rsidR="00F67813" w:rsidRPr="00F4045E">
        <w:rPr>
          <w:rFonts w:ascii="Times New Roman" w:hAnsi="Times New Roman" w:cs="Times New Roman"/>
          <w:sz w:val="20"/>
          <w:szCs w:val="20"/>
          <w:lang w:val="en-US"/>
        </w:rPr>
        <w:t xml:space="preserve"> syndrome is one of the most common </w:t>
      </w:r>
      <w:r w:rsidR="00F67813" w:rsidRPr="00C65898">
        <w:rPr>
          <w:rFonts w:ascii="Times New Roman" w:hAnsi="Times New Roman" w:cs="Times New Roman"/>
          <w:sz w:val="20"/>
          <w:szCs w:val="20"/>
          <w:lang w:val="en-US"/>
        </w:rPr>
        <w:t>immunodeficiency syndrome among the population.</w:t>
      </w:r>
      <w:r w:rsidR="00F67813" w:rsidRPr="00C6589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2939E1" w:rsidRPr="00C65898">
        <w:rPr>
          <w:rFonts w:ascii="Times New Roman" w:hAnsi="Times New Roman" w:cs="Times New Roman"/>
          <w:sz w:val="20"/>
          <w:szCs w:val="20"/>
          <w:lang w:val="en-US"/>
        </w:rPr>
        <w:t>The reported incidence of DGS in the population is 1/4</w:t>
      </w:r>
      <w:r w:rsidR="002939E1" w:rsidRPr="00C65898">
        <w:rPr>
          <w:rFonts w:ascii="Times New Roman" w:hAnsi="Times New Roman" w:cs="Times New Roman"/>
          <w:sz w:val="20"/>
          <w:szCs w:val="20"/>
        </w:rPr>
        <w:t>⸱</w:t>
      </w:r>
      <w:r w:rsidR="002939E1" w:rsidRPr="00C65898">
        <w:rPr>
          <w:rFonts w:ascii="Times New Roman" w:hAnsi="Times New Roman" w:cs="Times New Roman"/>
          <w:sz w:val="20"/>
          <w:szCs w:val="20"/>
          <w:lang w:val="en-US"/>
        </w:rPr>
        <w:t>500-1/10</w:t>
      </w:r>
      <w:r w:rsidR="002939E1" w:rsidRPr="00C65898">
        <w:rPr>
          <w:rFonts w:ascii="Times New Roman" w:hAnsi="Times New Roman" w:cs="Times New Roman"/>
          <w:sz w:val="20"/>
          <w:szCs w:val="20"/>
        </w:rPr>
        <w:t>⸱</w:t>
      </w:r>
      <w:r w:rsidR="002939E1" w:rsidRPr="00C65898">
        <w:rPr>
          <w:rFonts w:ascii="Times New Roman" w:hAnsi="Times New Roman" w:cs="Times New Roman"/>
          <w:sz w:val="20"/>
          <w:szCs w:val="20"/>
          <w:lang w:val="en-US"/>
        </w:rPr>
        <w:t xml:space="preserve">000, but the actual incidence is higher as some cases remain undiagnosed due to mild clinical presentation. </w:t>
      </w:r>
    </w:p>
    <w:p w14:paraId="5DD955D0" w14:textId="315C27F6" w:rsidR="00C65898" w:rsidRPr="00C65898" w:rsidRDefault="00CD6CD0" w:rsidP="00662C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0"/>
          <w:szCs w:val="20"/>
          <w:lang w:val="en" w:eastAsia="pl-PL"/>
        </w:rPr>
      </w:pPr>
      <w:r w:rsidRPr="00C65898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Therefore, it should be considered to include thymus measurements in </w:t>
      </w:r>
      <w:r w:rsidR="00662C0B">
        <w:rPr>
          <w:rFonts w:ascii="Times New Roman" w:hAnsi="Times New Roman" w:cs="Times New Roman"/>
          <w:sz w:val="20"/>
          <w:szCs w:val="20"/>
          <w:lang w:val="en-US"/>
        </w:rPr>
        <w:t xml:space="preserve">neonatal </w:t>
      </w:r>
      <w:r w:rsidRPr="00C65898">
        <w:rPr>
          <w:rFonts w:ascii="Times New Roman" w:hAnsi="Times New Roman" w:cs="Times New Roman"/>
          <w:sz w:val="20"/>
          <w:szCs w:val="20"/>
          <w:lang w:val="en-US"/>
        </w:rPr>
        <w:t xml:space="preserve">echocardiography protocol, as a screening tool to assess the size of the </w:t>
      </w:r>
      <w:r w:rsidR="007B7F0C" w:rsidRPr="00C65898">
        <w:rPr>
          <w:rFonts w:ascii="Times New Roman" w:hAnsi="Times New Roman" w:cs="Times New Roman"/>
          <w:sz w:val="20"/>
          <w:szCs w:val="20"/>
          <w:lang w:val="en-US"/>
        </w:rPr>
        <w:t>thymus</w:t>
      </w:r>
      <w:r w:rsidRPr="00C65898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="00C65898" w:rsidRPr="00C65898">
        <w:rPr>
          <w:rFonts w:ascii="Times New Roman" w:hAnsi="Times New Roman" w:cs="Times New Roman"/>
          <w:sz w:val="20"/>
          <w:szCs w:val="20"/>
          <w:lang w:val="en-US"/>
        </w:rPr>
        <w:t xml:space="preserve">We propose three vessel view as a standard measuring scan.  </w:t>
      </w:r>
      <w:r w:rsidR="00C65898" w:rsidRPr="00C65898">
        <w:rPr>
          <w:rFonts w:ascii="Times New Roman" w:eastAsia="Times New Roman" w:hAnsi="Times New Roman" w:cs="Times New Roman"/>
          <w:color w:val="202124"/>
          <w:sz w:val="20"/>
          <w:szCs w:val="20"/>
          <w:lang w:val="en" w:eastAsia="pl-PL"/>
        </w:rPr>
        <w:t xml:space="preserve">Diagnosis of </w:t>
      </w:r>
      <w:proofErr w:type="spellStart"/>
      <w:r w:rsidR="00C65898" w:rsidRPr="00C65898">
        <w:rPr>
          <w:rFonts w:ascii="Times New Roman" w:eastAsia="Times New Roman" w:hAnsi="Times New Roman" w:cs="Times New Roman"/>
          <w:color w:val="202124"/>
          <w:sz w:val="20"/>
          <w:szCs w:val="20"/>
          <w:lang w:val="en" w:eastAsia="pl-PL"/>
        </w:rPr>
        <w:t>athymia</w:t>
      </w:r>
      <w:proofErr w:type="spellEnd"/>
      <w:r w:rsidR="00C65898" w:rsidRPr="00C65898">
        <w:rPr>
          <w:rFonts w:ascii="Times New Roman" w:eastAsia="Times New Roman" w:hAnsi="Times New Roman" w:cs="Times New Roman"/>
          <w:color w:val="202124"/>
          <w:sz w:val="20"/>
          <w:szCs w:val="20"/>
          <w:lang w:val="en" w:eastAsia="pl-PL"/>
        </w:rPr>
        <w:t xml:space="preserve"> in neonatal period may prevent complications in adulthood.</w:t>
      </w:r>
    </w:p>
    <w:p w14:paraId="21D4C23B" w14:textId="75BE0139" w:rsidR="00CD6CD0" w:rsidRPr="00C65898" w:rsidRDefault="00CD6CD0" w:rsidP="00662C0B">
      <w:pPr>
        <w:jc w:val="both"/>
        <w:rPr>
          <w:rFonts w:ascii="Times New Roman" w:hAnsi="Times New Roman" w:cs="Times New Roman"/>
          <w:sz w:val="20"/>
          <w:szCs w:val="20"/>
          <w:lang w:val="en"/>
        </w:rPr>
      </w:pPr>
    </w:p>
    <w:p w14:paraId="7A2C1AEF" w14:textId="77777777" w:rsidR="00CD6CD0" w:rsidRPr="00801C45" w:rsidRDefault="00CD6CD0" w:rsidP="00662C0B">
      <w:pPr>
        <w:jc w:val="both"/>
        <w:rPr>
          <w:rFonts w:cstheme="minorHAnsi"/>
          <w:sz w:val="20"/>
          <w:szCs w:val="20"/>
          <w:lang w:val="en-US"/>
        </w:rPr>
      </w:pPr>
    </w:p>
    <w:p w14:paraId="09124A4C" w14:textId="77777777" w:rsidR="00D26BCB" w:rsidRPr="00801C45" w:rsidRDefault="00D26BCB" w:rsidP="00D26BCB">
      <w:pPr>
        <w:rPr>
          <w:rFonts w:cstheme="minorHAnsi"/>
          <w:color w:val="FF0000"/>
          <w:sz w:val="20"/>
          <w:szCs w:val="20"/>
          <w:lang w:val="en-US"/>
        </w:rPr>
      </w:pPr>
    </w:p>
    <w:sectPr w:rsidR="00D26BCB" w:rsidRPr="00801C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3E7BE5"/>
    <w:multiLevelType w:val="multilevel"/>
    <w:tmpl w:val="B6AC927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 w16cid:durableId="1089232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BCB"/>
    <w:rsid w:val="00030F87"/>
    <w:rsid w:val="00042937"/>
    <w:rsid w:val="00085E00"/>
    <w:rsid w:val="001956BA"/>
    <w:rsid w:val="001A5D78"/>
    <w:rsid w:val="00264CBE"/>
    <w:rsid w:val="002939E1"/>
    <w:rsid w:val="002C4C9E"/>
    <w:rsid w:val="0036705C"/>
    <w:rsid w:val="003A5D25"/>
    <w:rsid w:val="00460BC2"/>
    <w:rsid w:val="00487CB3"/>
    <w:rsid w:val="004B6EA9"/>
    <w:rsid w:val="00522521"/>
    <w:rsid w:val="00565DBB"/>
    <w:rsid w:val="005972EF"/>
    <w:rsid w:val="00611E88"/>
    <w:rsid w:val="00650721"/>
    <w:rsid w:val="00662C0B"/>
    <w:rsid w:val="007B7F0C"/>
    <w:rsid w:val="007C3069"/>
    <w:rsid w:val="00801C45"/>
    <w:rsid w:val="00824DEB"/>
    <w:rsid w:val="00882B74"/>
    <w:rsid w:val="00C00D96"/>
    <w:rsid w:val="00C42C6A"/>
    <w:rsid w:val="00C65898"/>
    <w:rsid w:val="00CD6CD0"/>
    <w:rsid w:val="00D26BCB"/>
    <w:rsid w:val="00E14C59"/>
    <w:rsid w:val="00E50F12"/>
    <w:rsid w:val="00EB48AE"/>
    <w:rsid w:val="00F4045E"/>
    <w:rsid w:val="00F66F51"/>
    <w:rsid w:val="00F67813"/>
    <w:rsid w:val="00F80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E77C3"/>
  <w15:chartTrackingRefBased/>
  <w15:docId w15:val="{7B9847B4-BF12-4CA5-AA80-184CA916D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85E00"/>
    <w:pPr>
      <w:spacing w:after="0" w:line="240" w:lineRule="auto"/>
    </w:pPr>
    <w:rPr>
      <w:rFonts w:ascii="Calibri" w:eastAsia="Calibri" w:hAnsi="Calibri" w:cs="Calibri"/>
      <w:lang w:val="en-GB" w:eastAsia="en-GB" w:bidi="en-GB"/>
    </w:rPr>
  </w:style>
  <w:style w:type="character" w:styleId="Hipercze">
    <w:name w:val="Hyperlink"/>
    <w:basedOn w:val="Domylnaczcionkaakapitu"/>
    <w:uiPriority w:val="99"/>
    <w:semiHidden/>
    <w:unhideWhenUsed/>
    <w:rsid w:val="00801C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l.bab.la/slownik/angielski-polski/guarante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616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Agusia</dc:creator>
  <cp:keywords/>
  <dc:description/>
  <cp:lastModifiedBy>Monika Wójtowicz-Marzec</cp:lastModifiedBy>
  <cp:revision>12</cp:revision>
  <dcterms:created xsi:type="dcterms:W3CDTF">2022-04-09T20:37:00Z</dcterms:created>
  <dcterms:modified xsi:type="dcterms:W3CDTF">2022-04-10T12:09:00Z</dcterms:modified>
</cp:coreProperties>
</file>