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E7270" w14:textId="77777777" w:rsidR="00C53932" w:rsidRDefault="00C53932" w:rsidP="00C539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upplementary figures</w:t>
      </w:r>
    </w:p>
    <w:p w14:paraId="2728EAA9" w14:textId="77777777" w:rsidR="00C53932" w:rsidRDefault="00C53932" w:rsidP="00C539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7AA6939F" wp14:editId="637A2815">
            <wp:extent cx="4511675" cy="5264785"/>
            <wp:effectExtent l="0" t="0" r="3175" b="12065"/>
            <wp:docPr id="5" name="图片 5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526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232B" w14:textId="1E8774C2" w:rsidR="00C53932" w:rsidRDefault="00C53932" w:rsidP="00C53932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Fig. </w:t>
      </w:r>
      <w:r>
        <w:rPr>
          <w:rFonts w:ascii="Times New Roman" w:hAnsi="Times New Roman" w:hint="eastAsia"/>
          <w:b/>
          <w:sz w:val="24"/>
          <w:szCs w:val="24"/>
        </w:rPr>
        <w:t>S1</w:t>
      </w:r>
      <w:r>
        <w:rPr>
          <w:rFonts w:ascii="Times New Roman" w:hAnsi="Times New Roman"/>
          <w:b/>
          <w:sz w:val="24"/>
          <w:szCs w:val="24"/>
        </w:rPr>
        <w:t xml:space="preserve"> Young serum modulates peripheral and brain </w:t>
      </w:r>
      <w:r>
        <w:rPr>
          <w:rFonts w:ascii="Times New Roman" w:hAnsi="Times New Roman" w:hint="eastAsia"/>
          <w:b/>
          <w:sz w:val="24"/>
          <w:szCs w:val="24"/>
        </w:rPr>
        <w:t>monocytes</w:t>
      </w:r>
      <w:r>
        <w:rPr>
          <w:rFonts w:ascii="Times New Roman" w:hAnsi="Times New Roman"/>
          <w:b/>
          <w:sz w:val="24"/>
          <w:szCs w:val="24"/>
        </w:rPr>
        <w:t xml:space="preserve"> in APP/PS1 mice</w:t>
      </w:r>
    </w:p>
    <w:p w14:paraId="2AB5174B" w14:textId="4B0D2825" w:rsidR="00C53932" w:rsidRDefault="00C53932" w:rsidP="00C53932">
      <w:pPr>
        <w:spacing w:line="360" w:lineRule="auto"/>
        <w:jc w:val="left"/>
        <w:rPr>
          <w:rFonts w:ascii="Times New Roman" w:hAnsi="Times New Roman"/>
          <w:b/>
          <w:sz w:val="24"/>
          <w:szCs w:val="21"/>
        </w:rPr>
      </w:pPr>
      <w:r>
        <w:rPr>
          <w:rFonts w:ascii="Times New Roman" w:hAnsi="Times New Roman"/>
          <w:bCs/>
          <w:sz w:val="24"/>
          <w:szCs w:val="21"/>
        </w:rPr>
        <w:t>Flow cytometry sorting and gating strategy for myeloid cells (P1), single cells (P2), CD45</w:t>
      </w:r>
      <w:r>
        <w:rPr>
          <w:rFonts w:ascii="Times New Roman" w:hAnsi="Times New Roman"/>
          <w:bCs/>
          <w:sz w:val="24"/>
          <w:szCs w:val="21"/>
          <w:vertAlign w:val="superscript"/>
        </w:rPr>
        <w:t>+</w:t>
      </w:r>
      <w:r>
        <w:rPr>
          <w:rFonts w:ascii="Times New Roman" w:hAnsi="Times New Roman"/>
          <w:bCs/>
          <w:sz w:val="24"/>
          <w:szCs w:val="21"/>
        </w:rPr>
        <w:t xml:space="preserve"> leukocytes (P3), and CD45</w:t>
      </w:r>
      <w:r>
        <w:rPr>
          <w:rFonts w:ascii="Times New Roman" w:hAnsi="Times New Roman"/>
          <w:bCs/>
          <w:sz w:val="24"/>
          <w:szCs w:val="21"/>
          <w:vertAlign w:val="superscript"/>
        </w:rPr>
        <w:t>hi</w:t>
      </w:r>
      <w:r>
        <w:rPr>
          <w:rFonts w:ascii="Times New Roman" w:hAnsi="Times New Roman"/>
          <w:bCs/>
          <w:sz w:val="24"/>
          <w:szCs w:val="21"/>
        </w:rPr>
        <w:t>CD11b</w:t>
      </w:r>
      <w:r>
        <w:rPr>
          <w:rFonts w:ascii="Times New Roman" w:hAnsi="Times New Roman"/>
          <w:bCs/>
          <w:sz w:val="24"/>
          <w:szCs w:val="21"/>
          <w:vertAlign w:val="superscript"/>
        </w:rPr>
        <w:t>+</w:t>
      </w:r>
      <w:r>
        <w:rPr>
          <w:rFonts w:ascii="Times New Roman" w:hAnsi="Times New Roman"/>
          <w:bCs/>
          <w:sz w:val="24"/>
          <w:szCs w:val="21"/>
        </w:rPr>
        <w:t xml:space="preserve"> monocytes (P4) in the PBMCs (A-C) and the brain (D-F)</w:t>
      </w:r>
      <w:r>
        <w:rPr>
          <w:rFonts w:ascii="Times New Roman" w:hAnsi="Times New Roman" w:hint="eastAsia"/>
          <w:bCs/>
          <w:sz w:val="24"/>
          <w:szCs w:val="21"/>
        </w:rPr>
        <w:t xml:space="preserve"> of APP/PS1 mice treated</w:t>
      </w:r>
      <w:r w:rsidR="006464A0">
        <w:rPr>
          <w:rFonts w:ascii="Times New Roman" w:hAnsi="Times New Roman"/>
          <w:bCs/>
          <w:sz w:val="24"/>
          <w:szCs w:val="21"/>
        </w:rPr>
        <w:t xml:space="preserve"> with</w:t>
      </w:r>
      <w:r>
        <w:rPr>
          <w:rFonts w:ascii="Times New Roman" w:hAnsi="Times New Roman" w:hint="eastAsia"/>
          <w:bCs/>
          <w:sz w:val="24"/>
          <w:szCs w:val="21"/>
        </w:rPr>
        <w:t xml:space="preserve"> young serum and PBS</w:t>
      </w:r>
      <w:r>
        <w:rPr>
          <w:rFonts w:ascii="Times New Roman" w:hAnsi="Times New Roman"/>
          <w:bCs/>
          <w:sz w:val="24"/>
          <w:szCs w:val="21"/>
        </w:rPr>
        <w:t>. (C and F) Flow cytometry analysis of the frequencies of CD45</w:t>
      </w:r>
      <w:r>
        <w:rPr>
          <w:rFonts w:ascii="Times New Roman" w:hAnsi="Times New Roman"/>
          <w:bCs/>
          <w:sz w:val="24"/>
          <w:szCs w:val="21"/>
          <w:vertAlign w:val="superscript"/>
        </w:rPr>
        <w:t>hi</w:t>
      </w:r>
      <w:r>
        <w:rPr>
          <w:rFonts w:ascii="Times New Roman" w:hAnsi="Times New Roman"/>
          <w:bCs/>
          <w:sz w:val="24"/>
          <w:szCs w:val="21"/>
        </w:rPr>
        <w:t>CD11b</w:t>
      </w:r>
      <w:r>
        <w:rPr>
          <w:rFonts w:ascii="Times New Roman" w:hAnsi="Times New Roman"/>
          <w:bCs/>
          <w:sz w:val="24"/>
          <w:szCs w:val="21"/>
          <w:vertAlign w:val="superscript"/>
        </w:rPr>
        <w:t>+</w:t>
      </w:r>
      <w:r>
        <w:rPr>
          <w:rFonts w:ascii="Times New Roman" w:hAnsi="Times New Roman"/>
          <w:bCs/>
          <w:sz w:val="24"/>
          <w:szCs w:val="21"/>
        </w:rPr>
        <w:t xml:space="preserve"> monocytes in the periphery (</w:t>
      </w:r>
      <w:r>
        <w:rPr>
          <w:rFonts w:ascii="Times New Roman" w:hAnsi="Times New Roman" w:hint="eastAsia"/>
          <w:bCs/>
          <w:sz w:val="24"/>
          <w:szCs w:val="21"/>
        </w:rPr>
        <w:t>C</w:t>
      </w:r>
      <w:r>
        <w:rPr>
          <w:rFonts w:ascii="Times New Roman" w:hAnsi="Times New Roman"/>
          <w:bCs/>
          <w:sz w:val="24"/>
          <w:szCs w:val="21"/>
        </w:rPr>
        <w:t xml:space="preserve">) </w:t>
      </w:r>
      <w:r>
        <w:rPr>
          <w:rFonts w:ascii="Times New Roman" w:hAnsi="Times New Roman" w:hint="eastAsia"/>
          <w:bCs/>
          <w:sz w:val="24"/>
          <w:szCs w:val="21"/>
        </w:rPr>
        <w:t>and</w:t>
      </w:r>
      <w:r>
        <w:rPr>
          <w:rFonts w:ascii="Times New Roman" w:hAnsi="Times New Roman"/>
          <w:bCs/>
          <w:sz w:val="24"/>
          <w:szCs w:val="21"/>
        </w:rPr>
        <w:t xml:space="preserve"> the brain (F). </w:t>
      </w:r>
      <w:r>
        <w:rPr>
          <w:rFonts w:ascii="Times New Roman" w:hAnsi="Times New Roman" w:cs="Times New Roman" w:hint="eastAsia"/>
          <w:sz w:val="24"/>
          <w:szCs w:val="24"/>
        </w:rPr>
        <w:t>All data are shown as the mean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>s.e.m.;</w:t>
      </w:r>
      <w:r>
        <w:rPr>
          <w:rFonts w:ascii="Times New Roman" w:hAnsi="Times New Roman" w:hint="eastAsia"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 w:hint="eastAsia"/>
          <w:sz w:val="24"/>
          <w:szCs w:val="24"/>
        </w:rPr>
        <w:t xml:space="preserve">npaired </w:t>
      </w:r>
      <w:r>
        <w:rPr>
          <w:rFonts w:ascii="Times New Roman" w:hAnsi="Times New Roman" w:cs="Times New Roman"/>
          <w:sz w:val="24"/>
          <w:szCs w:val="24"/>
        </w:rPr>
        <w:t xml:space="preserve">Student’s </w:t>
      </w:r>
      <w:r>
        <w:rPr>
          <w:rFonts w:ascii="Times New Roman" w:hAnsi="Times New Roman" w:cs="Times New Roman" w:hint="eastAsia"/>
          <w:sz w:val="24"/>
          <w:szCs w:val="24"/>
        </w:rPr>
        <w:t xml:space="preserve">two-tailed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test</w:t>
      </w:r>
      <w:r>
        <w:rPr>
          <w:rFonts w:ascii="Times New Roman" w:hAnsi="Times New Roman"/>
          <w:bCs/>
          <w:sz w:val="24"/>
          <w:szCs w:val="21"/>
        </w:rPr>
        <w:t>, *</w:t>
      </w:r>
      <w:r>
        <w:rPr>
          <w:rFonts w:ascii="Times New Roman" w:hAnsi="Times New Roman"/>
          <w:bCs/>
          <w:i/>
          <w:iCs/>
          <w:sz w:val="24"/>
          <w:szCs w:val="21"/>
        </w:rPr>
        <w:t xml:space="preserve">p </w:t>
      </w:r>
      <w:r>
        <w:rPr>
          <w:rFonts w:ascii="Times New Roman" w:hAnsi="Times New Roman"/>
          <w:bCs/>
          <w:sz w:val="24"/>
          <w:szCs w:val="21"/>
        </w:rPr>
        <w:t>&lt; 0.05</w:t>
      </w:r>
      <w:r>
        <w:rPr>
          <w:rFonts w:ascii="Times New Roman" w:hAnsi="Times New Roman" w:hint="eastAsia"/>
          <w:bCs/>
          <w:sz w:val="24"/>
          <w:szCs w:val="21"/>
        </w:rPr>
        <w:t>,</w:t>
      </w:r>
      <w:r>
        <w:rPr>
          <w:rFonts w:ascii="Times New Roman" w:hAnsi="Times New Roman"/>
          <w:bCs/>
          <w:sz w:val="24"/>
          <w:szCs w:val="21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1"/>
        </w:rPr>
        <w:t>n</w:t>
      </w:r>
      <w:r>
        <w:rPr>
          <w:rFonts w:ascii="Times New Roman" w:hAnsi="Times New Roman"/>
          <w:bCs/>
          <w:sz w:val="24"/>
          <w:szCs w:val="21"/>
        </w:rPr>
        <w:t xml:space="preserve"> = 6</w:t>
      </w:r>
      <w:r w:rsidR="006464A0">
        <w:rPr>
          <w:rFonts w:ascii="Times New Roman" w:hAnsi="Times New Roman"/>
          <w:bCs/>
          <w:sz w:val="24"/>
          <w:szCs w:val="21"/>
        </w:rPr>
        <w:t xml:space="preserve"> per group</w:t>
      </w:r>
      <w:r>
        <w:rPr>
          <w:rFonts w:ascii="Times New Roman" w:hAnsi="Times New Roman"/>
          <w:bCs/>
          <w:sz w:val="24"/>
          <w:szCs w:val="21"/>
        </w:rPr>
        <w:t>.</w:t>
      </w:r>
      <w:r>
        <w:rPr>
          <w:rFonts w:ascii="Times New Roman" w:hAnsi="Times New Roman" w:hint="eastAsia"/>
          <w:b/>
          <w:sz w:val="24"/>
          <w:szCs w:val="21"/>
        </w:rPr>
        <w:t xml:space="preserve"> </w:t>
      </w:r>
    </w:p>
    <w:p w14:paraId="004B5697" w14:textId="77777777" w:rsidR="00C53932" w:rsidRDefault="00C53932" w:rsidP="00C5393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hint="eastAsia"/>
          <w:b/>
          <w:noProof/>
          <w:sz w:val="28"/>
        </w:rPr>
        <w:lastRenderedPageBreak/>
        <w:drawing>
          <wp:inline distT="0" distB="0" distL="114300" distR="114300" wp14:anchorId="60608811" wp14:editId="7250D73A">
            <wp:extent cx="4634230" cy="5583555"/>
            <wp:effectExtent l="0" t="0" r="13970" b="17145"/>
            <wp:docPr id="6" name="图片 6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4230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59720" w14:textId="0F9C1950" w:rsidR="00C53932" w:rsidRDefault="00C53932" w:rsidP="00C53932">
      <w:pPr>
        <w:spacing w:line="360" w:lineRule="auto"/>
        <w:rPr>
          <w:rFonts w:ascii="Times New Roman" w:hAnsi="Times New Roman"/>
          <w:b/>
          <w:bCs/>
          <w:sz w:val="24"/>
          <w:szCs w:val="21"/>
        </w:rPr>
      </w:pPr>
      <w:r>
        <w:rPr>
          <w:rFonts w:ascii="Times New Roman" w:hAnsi="Times New Roman" w:hint="eastAsia"/>
          <w:b/>
          <w:sz w:val="24"/>
          <w:szCs w:val="21"/>
        </w:rPr>
        <w:t xml:space="preserve">Fig. S2 </w:t>
      </w:r>
      <w:r>
        <w:rPr>
          <w:rFonts w:ascii="Times New Roman" w:hAnsi="Times New Roman" w:hint="eastAsia"/>
          <w:b/>
          <w:bCs/>
          <w:sz w:val="24"/>
          <w:szCs w:val="21"/>
        </w:rPr>
        <w:t>KEGG</w:t>
      </w:r>
      <w:r>
        <w:rPr>
          <w:rFonts w:ascii="Times New Roman" w:hAnsi="Times New Roman" w:hint="eastAsia"/>
          <w:b/>
          <w:sz w:val="24"/>
          <w:szCs w:val="21"/>
        </w:rPr>
        <w:t xml:space="preserve"> pathway enrichment </w:t>
      </w:r>
      <w:r>
        <w:rPr>
          <w:rFonts w:ascii="Times New Roman" w:hAnsi="Times New Roman"/>
          <w:b/>
          <w:bCs/>
          <w:sz w:val="24"/>
          <w:szCs w:val="21"/>
        </w:rPr>
        <w:t>analysis</w:t>
      </w:r>
      <w:r>
        <w:rPr>
          <w:rFonts w:ascii="Times New Roman" w:hAnsi="Times New Roman" w:hint="eastAsia"/>
          <w:b/>
          <w:bCs/>
          <w:sz w:val="24"/>
          <w:szCs w:val="21"/>
        </w:rPr>
        <w:t xml:space="preserve"> of different</w:t>
      </w:r>
      <w:r w:rsidR="006464A0">
        <w:rPr>
          <w:rFonts w:ascii="Times New Roman" w:hAnsi="Times New Roman"/>
          <w:b/>
          <w:bCs/>
          <w:sz w:val="24"/>
          <w:szCs w:val="21"/>
        </w:rPr>
        <w:t>ially</w:t>
      </w:r>
      <w:r w:rsidR="006464A0">
        <w:rPr>
          <w:rFonts w:ascii="Times New Roman" w:hAnsi="Times New Roman" w:hint="eastAsia"/>
          <w:b/>
          <w:bCs/>
          <w:sz w:val="24"/>
          <w:szCs w:val="21"/>
        </w:rPr>
        <w:t xml:space="preserve"> express</w:t>
      </w:r>
      <w:r w:rsidR="006464A0">
        <w:rPr>
          <w:rFonts w:ascii="Times New Roman" w:hAnsi="Times New Roman"/>
          <w:b/>
          <w:bCs/>
          <w:sz w:val="24"/>
          <w:szCs w:val="21"/>
        </w:rPr>
        <w:t>ed</w:t>
      </w:r>
      <w:r>
        <w:rPr>
          <w:rFonts w:ascii="Times New Roman" w:hAnsi="Times New Roman" w:hint="eastAsia"/>
          <w:b/>
          <w:bCs/>
          <w:sz w:val="24"/>
          <w:szCs w:val="21"/>
        </w:rPr>
        <w:t xml:space="preserve"> cytokines in the periphery </w:t>
      </w:r>
    </w:p>
    <w:p w14:paraId="39C39047" w14:textId="49058130" w:rsidR="00C53932" w:rsidRDefault="00C53932" w:rsidP="00C53932">
      <w:pPr>
        <w:spacing w:line="360" w:lineRule="auto"/>
        <w:rPr>
          <w:rFonts w:ascii="Times New Roman" w:hAnsi="Times New Roman"/>
          <w:bCs/>
          <w:sz w:val="24"/>
          <w:szCs w:val="21"/>
        </w:rPr>
      </w:pPr>
      <w:r>
        <w:rPr>
          <w:rFonts w:ascii="Times New Roman" w:hAnsi="Times New Roman" w:hint="eastAsia"/>
          <w:bCs/>
          <w:sz w:val="24"/>
          <w:szCs w:val="21"/>
        </w:rPr>
        <w:t>(A-B) KEGG</w:t>
      </w:r>
      <w:r>
        <w:rPr>
          <w:rFonts w:ascii="Times New Roman" w:hAnsi="Times New Roman"/>
          <w:bCs/>
          <w:sz w:val="24"/>
          <w:szCs w:val="21"/>
        </w:rPr>
        <w:t xml:space="preserve"> enrichment analysis of 23 downregulated cytokines</w:t>
      </w:r>
      <w:r>
        <w:rPr>
          <w:rFonts w:ascii="Times New Roman" w:hAnsi="Times New Roman" w:hint="eastAsia"/>
          <w:bCs/>
          <w:sz w:val="24"/>
          <w:szCs w:val="21"/>
        </w:rPr>
        <w:t xml:space="preserve"> (A) and 59 upregulated cytokines (B)</w:t>
      </w:r>
      <w:r>
        <w:rPr>
          <w:rFonts w:ascii="Times New Roman" w:hAnsi="Times New Roman"/>
          <w:bCs/>
          <w:sz w:val="24"/>
          <w:szCs w:val="21"/>
        </w:rPr>
        <w:t xml:space="preserve"> in</w:t>
      </w:r>
      <w:r>
        <w:rPr>
          <w:rFonts w:ascii="Times New Roman" w:hAnsi="Times New Roman" w:hint="eastAsia"/>
          <w:bCs/>
          <w:sz w:val="24"/>
          <w:szCs w:val="21"/>
        </w:rPr>
        <w:t xml:space="preserve"> the serum from</w:t>
      </w:r>
      <w:r>
        <w:rPr>
          <w:rFonts w:ascii="Times New Roman" w:hAnsi="Times New Roman"/>
          <w:bCs/>
          <w:sz w:val="24"/>
          <w:szCs w:val="21"/>
        </w:rPr>
        <w:t xml:space="preserve"> APP/PS1+Serum </w:t>
      </w:r>
      <w:r>
        <w:rPr>
          <w:rFonts w:ascii="Times New Roman" w:hAnsi="Times New Roman"/>
          <w:bCs/>
          <w:i/>
          <w:iCs/>
          <w:sz w:val="24"/>
          <w:szCs w:val="21"/>
        </w:rPr>
        <w:t>vs.</w:t>
      </w:r>
      <w:r>
        <w:rPr>
          <w:rFonts w:ascii="Times New Roman" w:hAnsi="Times New Roman"/>
          <w:bCs/>
          <w:sz w:val="24"/>
          <w:szCs w:val="21"/>
        </w:rPr>
        <w:t xml:space="preserve"> APP/PS1+PBS mice</w:t>
      </w:r>
      <w:r>
        <w:rPr>
          <w:rFonts w:ascii="Times New Roman" w:hAnsi="Times New Roman" w:hint="eastAsia"/>
          <w:bCs/>
          <w:sz w:val="24"/>
          <w:szCs w:val="21"/>
        </w:rPr>
        <w:t>. Cytokine-cytokine receptor interaction</w:t>
      </w:r>
      <w:r w:rsidR="006464A0">
        <w:rPr>
          <w:rFonts w:ascii="Times New Roman" w:hAnsi="Times New Roman"/>
          <w:bCs/>
          <w:sz w:val="24"/>
          <w:szCs w:val="21"/>
        </w:rPr>
        <w:t>s</w:t>
      </w:r>
      <w:r w:rsidR="006464A0">
        <w:rPr>
          <w:rFonts w:ascii="Times New Roman" w:hAnsi="Times New Roman" w:hint="eastAsia"/>
          <w:bCs/>
          <w:sz w:val="24"/>
          <w:szCs w:val="21"/>
        </w:rPr>
        <w:t xml:space="preserve"> and </w:t>
      </w:r>
      <w:r w:rsidR="006464A0">
        <w:rPr>
          <w:rFonts w:ascii="Times New Roman" w:hAnsi="Times New Roman"/>
          <w:bCs/>
          <w:sz w:val="24"/>
          <w:szCs w:val="21"/>
        </w:rPr>
        <w:t>the c</w:t>
      </w:r>
      <w:r>
        <w:rPr>
          <w:rFonts w:ascii="Times New Roman" w:hAnsi="Times New Roman" w:hint="eastAsia"/>
          <w:bCs/>
          <w:sz w:val="24"/>
          <w:szCs w:val="21"/>
        </w:rPr>
        <w:t xml:space="preserve">hemokine signaling pathway are enriched as indicated by </w:t>
      </w:r>
      <w:r w:rsidR="006464A0">
        <w:rPr>
          <w:rFonts w:ascii="Times New Roman" w:hAnsi="Times New Roman"/>
          <w:bCs/>
          <w:sz w:val="24"/>
          <w:szCs w:val="21"/>
        </w:rPr>
        <w:t xml:space="preserve">the </w:t>
      </w:r>
      <w:r>
        <w:rPr>
          <w:rFonts w:ascii="Times New Roman" w:hAnsi="Times New Roman" w:hint="eastAsia"/>
          <w:bCs/>
          <w:sz w:val="24"/>
          <w:szCs w:val="21"/>
        </w:rPr>
        <w:t xml:space="preserve">red box in A and B.  </w:t>
      </w:r>
    </w:p>
    <w:p w14:paraId="1E82BA01" w14:textId="77777777" w:rsidR="00C53932" w:rsidRDefault="00C53932" w:rsidP="00C53932">
      <w:pPr>
        <w:spacing w:line="360" w:lineRule="auto"/>
        <w:rPr>
          <w:rFonts w:ascii="Times New Roman" w:hAnsi="Times New Roman"/>
          <w:bCs/>
          <w:sz w:val="24"/>
          <w:szCs w:val="21"/>
        </w:rPr>
      </w:pPr>
    </w:p>
    <w:p w14:paraId="18267369" w14:textId="77777777" w:rsidR="00C53932" w:rsidRDefault="00C53932" w:rsidP="00C53932">
      <w:pPr>
        <w:spacing w:line="360" w:lineRule="auto"/>
        <w:rPr>
          <w:rFonts w:ascii="Times New Roman" w:hAnsi="Times New Roman"/>
          <w:bCs/>
          <w:sz w:val="24"/>
          <w:szCs w:val="21"/>
        </w:rPr>
      </w:pPr>
    </w:p>
    <w:p w14:paraId="16263BB8" w14:textId="77777777" w:rsidR="00C53932" w:rsidRDefault="00C53932" w:rsidP="00C53932">
      <w:pPr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 w:hint="eastAsia"/>
          <w:b/>
          <w:noProof/>
          <w:sz w:val="28"/>
        </w:rPr>
        <w:lastRenderedPageBreak/>
        <w:drawing>
          <wp:inline distT="0" distB="0" distL="114300" distR="114300" wp14:anchorId="225DD138" wp14:editId="043022A5">
            <wp:extent cx="5269230" cy="2223135"/>
            <wp:effectExtent l="0" t="0" r="7620" b="5715"/>
            <wp:docPr id="9" name="图片 9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 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BAA3" w14:textId="51BC5886" w:rsidR="00C53932" w:rsidRDefault="00C53932" w:rsidP="00C53932">
      <w:pPr>
        <w:spacing w:line="360" w:lineRule="auto"/>
        <w:rPr>
          <w:rFonts w:ascii="Times New Roman" w:hAnsi="Times New Roman"/>
          <w:b/>
          <w:sz w:val="24"/>
          <w:szCs w:val="21"/>
        </w:rPr>
      </w:pPr>
      <w:r>
        <w:rPr>
          <w:rFonts w:ascii="Times New Roman" w:hAnsi="Times New Roman" w:hint="eastAsia"/>
          <w:b/>
          <w:sz w:val="24"/>
          <w:szCs w:val="21"/>
        </w:rPr>
        <w:t>Fig. S3 Cerebral l</w:t>
      </w:r>
      <w:r>
        <w:rPr>
          <w:rFonts w:ascii="Times New Roman" w:hAnsi="Times New Roman"/>
          <w:b/>
          <w:sz w:val="24"/>
          <w:szCs w:val="21"/>
        </w:rPr>
        <w:t>evels of eleven cytokines</w:t>
      </w:r>
      <w:r>
        <w:rPr>
          <w:rFonts w:ascii="Times New Roman" w:hAnsi="Times New Roman" w:hint="eastAsia"/>
          <w:b/>
          <w:sz w:val="24"/>
          <w:szCs w:val="21"/>
        </w:rPr>
        <w:t xml:space="preserve"> </w:t>
      </w:r>
      <w:r>
        <w:rPr>
          <w:rFonts w:ascii="Times New Roman" w:hAnsi="Times New Roman"/>
          <w:b/>
          <w:sz w:val="24"/>
          <w:szCs w:val="21"/>
        </w:rPr>
        <w:t>were measured in</w:t>
      </w:r>
      <w:r>
        <w:rPr>
          <w:rFonts w:ascii="Times New Roman" w:hAnsi="Times New Roman" w:hint="eastAsia"/>
          <w:b/>
          <w:sz w:val="24"/>
          <w:szCs w:val="21"/>
        </w:rPr>
        <w:t xml:space="preserve"> the periphery </w:t>
      </w:r>
      <w:r w:rsidR="006464A0">
        <w:rPr>
          <w:rFonts w:ascii="Times New Roman" w:hAnsi="Times New Roman"/>
          <w:b/>
          <w:sz w:val="24"/>
          <w:szCs w:val="21"/>
        </w:rPr>
        <w:t xml:space="preserve">of </w:t>
      </w:r>
      <w:r>
        <w:rPr>
          <w:rFonts w:ascii="Times New Roman" w:hAnsi="Times New Roman"/>
          <w:b/>
          <w:sz w:val="24"/>
          <w:szCs w:val="21"/>
        </w:rPr>
        <w:t>WT+PBS, APP/PS1+PBS, and APP/PS1+Serum mice</w:t>
      </w:r>
    </w:p>
    <w:p w14:paraId="167DF348" w14:textId="7A258F55" w:rsidR="00C53932" w:rsidRDefault="00C53932" w:rsidP="00C5393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 w:hint="eastAsia"/>
          <w:sz w:val="24"/>
          <w:szCs w:val="21"/>
        </w:rPr>
        <w:t>C, F and I</w:t>
      </w:r>
      <w:r>
        <w:rPr>
          <w:rFonts w:ascii="Times New Roman" w:hAnsi="Times New Roman"/>
          <w:sz w:val="24"/>
          <w:szCs w:val="21"/>
        </w:rPr>
        <w:t>) The levels of CXCL</w:t>
      </w:r>
      <w:r>
        <w:rPr>
          <w:rFonts w:ascii="Times New Roman" w:hAnsi="Times New Roman" w:hint="eastAsia"/>
          <w:sz w:val="24"/>
          <w:szCs w:val="21"/>
        </w:rPr>
        <w:t>1 (A)</w:t>
      </w:r>
      <w:r>
        <w:rPr>
          <w:rFonts w:ascii="Times New Roman" w:hAnsi="Times New Roman"/>
          <w:sz w:val="24"/>
          <w:szCs w:val="21"/>
        </w:rPr>
        <w:t>, CCL3</w:t>
      </w:r>
      <w:r>
        <w:rPr>
          <w:rFonts w:ascii="Times New Roman" w:hAnsi="Times New Roman" w:hint="eastAsia"/>
          <w:sz w:val="24"/>
          <w:szCs w:val="21"/>
        </w:rPr>
        <w:t xml:space="preserve"> (B), </w:t>
      </w:r>
      <w:r>
        <w:rPr>
          <w:rFonts w:ascii="Times New Roman" w:hAnsi="Times New Roman"/>
          <w:sz w:val="24"/>
          <w:szCs w:val="21"/>
        </w:rPr>
        <w:t>CXCL16</w:t>
      </w:r>
      <w:r>
        <w:rPr>
          <w:rFonts w:ascii="Times New Roman" w:hAnsi="Times New Roman" w:hint="eastAsia"/>
          <w:sz w:val="24"/>
          <w:szCs w:val="21"/>
        </w:rPr>
        <w:t xml:space="preserve"> (C), </w:t>
      </w:r>
      <w:r>
        <w:rPr>
          <w:rFonts w:ascii="Times New Roman" w:hAnsi="Times New Roman"/>
          <w:sz w:val="24"/>
          <w:szCs w:val="21"/>
        </w:rPr>
        <w:t>fetuin-A</w:t>
      </w:r>
      <w:r>
        <w:rPr>
          <w:rFonts w:ascii="Times New Roman" w:hAnsi="Times New Roman" w:hint="eastAsia"/>
          <w:sz w:val="24"/>
          <w:szCs w:val="21"/>
        </w:rPr>
        <w:t xml:space="preserve"> (F) and IL-22 (I) </w:t>
      </w:r>
      <w:r>
        <w:rPr>
          <w:rFonts w:ascii="Times New Roman" w:hAnsi="Times New Roman"/>
          <w:sz w:val="24"/>
          <w:szCs w:val="21"/>
        </w:rPr>
        <w:t>were significantly increased in the</w:t>
      </w:r>
      <w:r>
        <w:rPr>
          <w:rFonts w:ascii="Times New Roman" w:hAnsi="Times New Roman" w:hint="eastAsia"/>
          <w:sz w:val="24"/>
          <w:szCs w:val="21"/>
        </w:rPr>
        <w:t xml:space="preserve"> brain</w:t>
      </w:r>
      <w:r w:rsidR="00254387">
        <w:rPr>
          <w:rFonts w:ascii="Times New Roman" w:hAnsi="Times New Roman"/>
          <w:sz w:val="24"/>
          <w:szCs w:val="21"/>
        </w:rPr>
        <w:t>s</w:t>
      </w:r>
      <w:r>
        <w:rPr>
          <w:rFonts w:ascii="Times New Roman" w:hAnsi="Times New Roman"/>
          <w:sz w:val="24"/>
          <w:szCs w:val="21"/>
        </w:rPr>
        <w:t xml:space="preserve"> of APP/PS1 m</w:t>
      </w:r>
      <w:r w:rsidR="00254387">
        <w:rPr>
          <w:rFonts w:ascii="Times New Roman" w:hAnsi="Times New Roman"/>
          <w:sz w:val="24"/>
          <w:szCs w:val="21"/>
        </w:rPr>
        <w:t xml:space="preserve">ice compared to age-matched </w:t>
      </w:r>
      <w:r w:rsidR="00BF4622">
        <w:rPr>
          <w:rFonts w:ascii="Times New Roman" w:hAnsi="Times New Roman"/>
          <w:sz w:val="24"/>
          <w:szCs w:val="21"/>
        </w:rPr>
        <w:t>WT</w:t>
      </w:r>
      <w:r>
        <w:rPr>
          <w:rFonts w:ascii="Times New Roman" w:hAnsi="Times New Roman"/>
          <w:sz w:val="24"/>
          <w:szCs w:val="21"/>
        </w:rPr>
        <w:t xml:space="preserve"> mice. However, these increases were restored to the levels detected in WT+PBS mice after young serum treatment.</w:t>
      </w:r>
      <w:r>
        <w:rPr>
          <w:rFonts w:ascii="Times New Roman" w:hAnsi="Times New Roman" w:hint="eastAsia"/>
          <w:sz w:val="24"/>
          <w:szCs w:val="21"/>
        </w:rPr>
        <w:t xml:space="preserve"> (D, G, H and J) </w:t>
      </w:r>
      <w:r>
        <w:rPr>
          <w:rFonts w:ascii="Times New Roman" w:hAnsi="Times New Roman"/>
          <w:sz w:val="24"/>
          <w:szCs w:val="21"/>
        </w:rPr>
        <w:t xml:space="preserve">No obvious differences in the levels of </w:t>
      </w:r>
      <w:r>
        <w:rPr>
          <w:rFonts w:ascii="Times New Roman" w:hAnsi="Times New Roman" w:hint="eastAsia"/>
          <w:sz w:val="24"/>
          <w:szCs w:val="21"/>
        </w:rPr>
        <w:t xml:space="preserve">CXCL9 (D), </w:t>
      </w:r>
      <w:r>
        <w:rPr>
          <w:rFonts w:ascii="Times New Roman" w:hAnsi="Times New Roman"/>
          <w:sz w:val="24"/>
          <w:szCs w:val="21"/>
        </w:rPr>
        <w:t>EGF</w:t>
      </w:r>
      <w:r>
        <w:rPr>
          <w:rFonts w:ascii="Times New Roman" w:hAnsi="Times New Roman" w:hint="eastAsia"/>
          <w:sz w:val="24"/>
          <w:szCs w:val="21"/>
        </w:rPr>
        <w:t xml:space="preserve"> (G)</w:t>
      </w:r>
      <w:r>
        <w:rPr>
          <w:rFonts w:ascii="Times New Roman" w:hAnsi="Times New Roman"/>
          <w:sz w:val="24"/>
          <w:szCs w:val="21"/>
        </w:rPr>
        <w:t>, bFGF</w:t>
      </w:r>
      <w:r>
        <w:rPr>
          <w:rFonts w:ascii="Times New Roman" w:hAnsi="Times New Roman" w:hint="eastAsia"/>
          <w:sz w:val="24"/>
          <w:szCs w:val="21"/>
        </w:rPr>
        <w:t xml:space="preserve"> (H),</w:t>
      </w:r>
      <w:r>
        <w:rPr>
          <w:rFonts w:ascii="Times New Roman" w:hAnsi="Times New Roman"/>
          <w:sz w:val="24"/>
          <w:szCs w:val="21"/>
        </w:rPr>
        <w:t xml:space="preserve"> IL-10</w:t>
      </w:r>
      <w:r>
        <w:rPr>
          <w:rFonts w:ascii="Times New Roman" w:hAnsi="Times New Roman" w:hint="eastAsia"/>
          <w:sz w:val="24"/>
          <w:szCs w:val="21"/>
        </w:rPr>
        <w:t xml:space="preserve"> (J)</w:t>
      </w:r>
      <w:r>
        <w:rPr>
          <w:rFonts w:ascii="Times New Roman" w:hAnsi="Times New Roman"/>
          <w:sz w:val="24"/>
          <w:szCs w:val="21"/>
        </w:rPr>
        <w:t xml:space="preserve"> </w:t>
      </w:r>
      <w:r>
        <w:rPr>
          <w:rFonts w:ascii="Times New Roman" w:hAnsi="Times New Roman" w:hint="eastAsia"/>
          <w:sz w:val="24"/>
          <w:szCs w:val="21"/>
        </w:rPr>
        <w:t>and</w:t>
      </w:r>
      <w:r>
        <w:rPr>
          <w:rFonts w:ascii="Times New Roman" w:hAnsi="Times New Roman"/>
          <w:sz w:val="24"/>
          <w:szCs w:val="21"/>
        </w:rPr>
        <w:t xml:space="preserve"> TGF-β1</w:t>
      </w:r>
      <w:r>
        <w:rPr>
          <w:rFonts w:ascii="Times New Roman" w:hAnsi="Times New Roman" w:hint="eastAsia"/>
          <w:sz w:val="24"/>
          <w:szCs w:val="21"/>
        </w:rPr>
        <w:t xml:space="preserve"> (K)</w:t>
      </w:r>
      <w:r>
        <w:rPr>
          <w:rFonts w:ascii="Times New Roman" w:hAnsi="Times New Roman"/>
          <w:sz w:val="24"/>
          <w:szCs w:val="21"/>
        </w:rPr>
        <w:t xml:space="preserve"> were detected in the </w:t>
      </w:r>
      <w:r>
        <w:rPr>
          <w:rFonts w:ascii="Times New Roman" w:hAnsi="Times New Roman" w:hint="eastAsia"/>
          <w:sz w:val="24"/>
          <w:szCs w:val="21"/>
        </w:rPr>
        <w:t>brain</w:t>
      </w:r>
      <w:r w:rsidR="00254387">
        <w:rPr>
          <w:rFonts w:ascii="Times New Roman" w:hAnsi="Times New Roman"/>
          <w:sz w:val="24"/>
          <w:szCs w:val="21"/>
        </w:rPr>
        <w:t>s</w:t>
      </w:r>
      <w:r>
        <w:rPr>
          <w:rFonts w:ascii="Times New Roman" w:hAnsi="Times New Roman"/>
          <w:sz w:val="24"/>
          <w:szCs w:val="21"/>
        </w:rPr>
        <w:t xml:space="preserve"> of APP/PS1+PBS, and APP/PS1+Serum mice. Mean concentrations are expressed in pg/m</w:t>
      </w:r>
      <w:r w:rsidR="00254387">
        <w:rPr>
          <w:rFonts w:ascii="Times New Roman" w:hAnsi="Times New Roman"/>
          <w:sz w:val="24"/>
          <w:szCs w:val="21"/>
        </w:rPr>
        <w:t>L</w:t>
      </w:r>
      <w:r>
        <w:rPr>
          <w:rFonts w:ascii="Times New Roman" w:hAnsi="Times New Roman"/>
          <w:sz w:val="24"/>
          <w:szCs w:val="21"/>
        </w:rPr>
        <w:t xml:space="preserve"> of </w:t>
      </w:r>
      <w:r>
        <w:rPr>
          <w:rFonts w:ascii="Times New Roman" w:hAnsi="Times New Roman" w:hint="eastAsia"/>
          <w:sz w:val="24"/>
          <w:szCs w:val="21"/>
        </w:rPr>
        <w:t>hippocampal homogenates</w:t>
      </w:r>
      <w:r>
        <w:rPr>
          <w:rFonts w:ascii="Times New Roman" w:hAnsi="Times New Roman"/>
          <w:sz w:val="24"/>
          <w:szCs w:val="21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All data are shown as the mean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>s.e.m.;</w:t>
      </w:r>
      <w:r>
        <w:rPr>
          <w:rFonts w:ascii="Times New Roman" w:hAnsi="Times New Roman" w:hint="eastAsia"/>
          <w:sz w:val="24"/>
          <w:szCs w:val="21"/>
        </w:rPr>
        <w:t xml:space="preserve"> </w:t>
      </w:r>
      <w:r>
        <w:rPr>
          <w:rFonts w:ascii="Times New Roman" w:hAnsi="Times New Roman"/>
          <w:sz w:val="24"/>
          <w:szCs w:val="21"/>
        </w:rPr>
        <w:t xml:space="preserve">one-way ANOVA </w:t>
      </w:r>
      <w:r w:rsidR="00254387">
        <w:rPr>
          <w:rFonts w:ascii="Times New Roman" w:hAnsi="Times New Roman"/>
          <w:sz w:val="24"/>
          <w:szCs w:val="21"/>
        </w:rPr>
        <w:t>f</w:t>
      </w:r>
      <w:r>
        <w:rPr>
          <w:rFonts w:ascii="Times New Roman" w:hAnsi="Times New Roman" w:hint="eastAsia"/>
          <w:sz w:val="24"/>
          <w:szCs w:val="21"/>
        </w:rPr>
        <w:t>ollowed by Bonferroni multiple comparison tests</w:t>
      </w:r>
      <w:r>
        <w:rPr>
          <w:rFonts w:ascii="Times New Roman" w:hAnsi="Times New Roman"/>
          <w:sz w:val="24"/>
          <w:szCs w:val="21"/>
        </w:rPr>
        <w:t xml:space="preserve">; </w:t>
      </w:r>
      <w:r>
        <w:rPr>
          <w:rFonts w:ascii="Times New Roman" w:hAnsi="Times New Roman"/>
          <w:i/>
          <w:sz w:val="24"/>
          <w:szCs w:val="21"/>
        </w:rPr>
        <w:t>n</w:t>
      </w:r>
      <w:r>
        <w:rPr>
          <w:rFonts w:ascii="Times New Roman" w:hAnsi="Times New Roman"/>
          <w:sz w:val="24"/>
          <w:szCs w:val="21"/>
        </w:rPr>
        <w:t xml:space="preserve"> = 6 mice per group; *</w:t>
      </w:r>
      <w:r>
        <w:rPr>
          <w:rFonts w:ascii="Times New Roman" w:hAnsi="Times New Roman"/>
          <w:i/>
          <w:sz w:val="24"/>
          <w:szCs w:val="21"/>
        </w:rPr>
        <w:t>p</w:t>
      </w:r>
      <w:r>
        <w:rPr>
          <w:rFonts w:ascii="Times New Roman" w:hAnsi="Times New Roman"/>
          <w:sz w:val="24"/>
          <w:szCs w:val="21"/>
        </w:rPr>
        <w:t xml:space="preserve"> &lt; 0.05, **</w:t>
      </w:r>
      <w:r>
        <w:rPr>
          <w:rFonts w:ascii="Times New Roman" w:hAnsi="Times New Roman"/>
          <w:i/>
          <w:sz w:val="24"/>
          <w:szCs w:val="21"/>
        </w:rPr>
        <w:t>p</w:t>
      </w:r>
      <w:r>
        <w:rPr>
          <w:rFonts w:ascii="Times New Roman" w:hAnsi="Times New Roman"/>
          <w:sz w:val="24"/>
          <w:szCs w:val="21"/>
        </w:rPr>
        <w:t xml:space="preserve"> &lt; 0.01, and ***</w:t>
      </w:r>
      <w:r>
        <w:rPr>
          <w:rFonts w:ascii="Times New Roman" w:hAnsi="Times New Roman"/>
          <w:i/>
          <w:sz w:val="24"/>
          <w:szCs w:val="21"/>
        </w:rPr>
        <w:t>p</w:t>
      </w:r>
      <w:r>
        <w:rPr>
          <w:rFonts w:ascii="Times New Roman" w:hAnsi="Times New Roman"/>
          <w:sz w:val="24"/>
          <w:szCs w:val="21"/>
        </w:rPr>
        <w:t xml:space="preserve"> &lt; 0.001.</w:t>
      </w:r>
    </w:p>
    <w:p w14:paraId="78EAD27E" w14:textId="77777777" w:rsidR="00C53932" w:rsidRDefault="00C53932" w:rsidP="00C53932">
      <w:pPr>
        <w:spacing w:line="360" w:lineRule="auto"/>
        <w:rPr>
          <w:rFonts w:ascii="Times New Roman" w:hAnsi="Times New Roman"/>
          <w:sz w:val="24"/>
          <w:szCs w:val="21"/>
        </w:rPr>
      </w:pPr>
    </w:p>
    <w:p w14:paraId="639A1499" w14:textId="346646E0" w:rsidR="00C53932" w:rsidRDefault="00940318" w:rsidP="00C53932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noProof/>
        </w:rPr>
        <w:lastRenderedPageBreak/>
        <w:drawing>
          <wp:inline distT="0" distB="0" distL="0" distR="0" wp14:anchorId="27AB9F49" wp14:editId="1108AF7C">
            <wp:extent cx="5274310" cy="57861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8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50FEB" w14:textId="77777777" w:rsidR="00C53932" w:rsidRDefault="00C53932" w:rsidP="00C53932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 xml:space="preserve">Fig. </w:t>
      </w:r>
      <w:r>
        <w:rPr>
          <w:rFonts w:ascii="Times New Roman" w:hAnsi="Times New Roman" w:cs="Times New Roman" w:hint="eastAsia"/>
          <w:b/>
          <w:sz w:val="24"/>
          <w:szCs w:val="21"/>
        </w:rPr>
        <w:t>S4</w:t>
      </w:r>
      <w:r>
        <w:rPr>
          <w:rFonts w:ascii="Times New Roman" w:hAnsi="Times New Roman" w:cs="Times New Roman"/>
          <w:b/>
          <w:sz w:val="24"/>
          <w:szCs w:val="21"/>
        </w:rPr>
        <w:t xml:space="preserve"> Correlation analysis between CXCL1 levels and Cdk5 and pCdk5 protein levels in bEnd.3 cells</w:t>
      </w:r>
    </w:p>
    <w:p w14:paraId="28107826" w14:textId="24A2A6BA" w:rsidR="00C53932" w:rsidRDefault="00C5393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 w:hint="eastAsia"/>
          <w:bCs/>
          <w:sz w:val="24"/>
          <w:szCs w:val="21"/>
        </w:rPr>
        <w:t xml:space="preserve">(A-B) </w:t>
      </w:r>
      <w:r w:rsidR="00254387">
        <w:rPr>
          <w:rFonts w:ascii="Times New Roman" w:hAnsi="Times New Roman" w:cs="Times New Roman"/>
          <w:bCs/>
          <w:sz w:val="24"/>
          <w:szCs w:val="21"/>
        </w:rPr>
        <w:t>S</w:t>
      </w:r>
      <w:r>
        <w:rPr>
          <w:rFonts w:ascii="Times New Roman" w:hAnsi="Times New Roman" w:cs="Times New Roman"/>
          <w:bCs/>
          <w:sz w:val="24"/>
          <w:szCs w:val="21"/>
        </w:rPr>
        <w:t xml:space="preserve">upernatant CXCL1 </w:t>
      </w:r>
      <w:r w:rsidR="00254387">
        <w:rPr>
          <w:rFonts w:ascii="Times New Roman" w:hAnsi="Times New Roman" w:cs="Times New Roman"/>
          <w:bCs/>
          <w:sz w:val="24"/>
          <w:szCs w:val="21"/>
        </w:rPr>
        <w:t xml:space="preserve">was </w:t>
      </w:r>
      <w:r>
        <w:rPr>
          <w:rFonts w:ascii="Times New Roman" w:hAnsi="Times New Roman" w:cs="Times New Roman"/>
          <w:bCs/>
          <w:sz w:val="24"/>
          <w:szCs w:val="21"/>
        </w:rPr>
        <w:t>negatively correlated with Cdk5 level</w:t>
      </w:r>
      <w:r w:rsidR="00254387">
        <w:rPr>
          <w:rFonts w:ascii="Times New Roman" w:hAnsi="Times New Roman" w:cs="Times New Roman"/>
          <w:bCs/>
          <w:sz w:val="24"/>
          <w:szCs w:val="21"/>
        </w:rPr>
        <w:t>s</w:t>
      </w:r>
      <w:r>
        <w:rPr>
          <w:rFonts w:ascii="Times New Roman" w:hAnsi="Times New Roman" w:cs="Times New Roman"/>
          <w:bCs/>
          <w:sz w:val="24"/>
          <w:szCs w:val="21"/>
        </w:rPr>
        <w:t xml:space="preserve"> in A (</w:t>
      </w:r>
      <w:r w:rsidR="00254387">
        <w:rPr>
          <w:rFonts w:ascii="Times New Roman" w:hAnsi="Times New Roman" w:cs="Times New Roman"/>
          <w:bCs/>
          <w:sz w:val="24"/>
          <w:szCs w:val="21"/>
        </w:rPr>
        <w:t>Pearson’s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 xml:space="preserve"> r</w:t>
      </w:r>
      <w:r>
        <w:rPr>
          <w:rFonts w:ascii="Times New Roman" w:hAnsi="Times New Roman" w:cs="Times New Roman"/>
          <w:bCs/>
          <w:sz w:val="24"/>
          <w:szCs w:val="21"/>
        </w:rPr>
        <w:t xml:space="preserve"> = −0.667,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 xml:space="preserve"> p </w:t>
      </w:r>
      <w:r>
        <w:rPr>
          <w:rFonts w:ascii="Times New Roman" w:hAnsi="Times New Roman" w:cs="Times New Roman"/>
          <w:bCs/>
          <w:sz w:val="24"/>
          <w:szCs w:val="21"/>
        </w:rPr>
        <w:t>&lt; 0.001) and pCdk5 level</w:t>
      </w:r>
      <w:r w:rsidR="00254387">
        <w:rPr>
          <w:rFonts w:ascii="Times New Roman" w:hAnsi="Times New Roman" w:cs="Times New Roman"/>
          <w:bCs/>
          <w:sz w:val="24"/>
          <w:szCs w:val="21"/>
        </w:rPr>
        <w:t>s</w:t>
      </w:r>
      <w:r>
        <w:rPr>
          <w:rFonts w:ascii="Times New Roman" w:hAnsi="Times New Roman" w:cs="Times New Roman"/>
          <w:bCs/>
          <w:sz w:val="24"/>
          <w:szCs w:val="21"/>
        </w:rPr>
        <w:t xml:space="preserve"> in B (</w:t>
      </w:r>
      <w:r w:rsidR="00254387">
        <w:rPr>
          <w:rFonts w:ascii="Times New Roman" w:hAnsi="Times New Roman" w:cs="Times New Roman"/>
          <w:bCs/>
          <w:sz w:val="24"/>
          <w:szCs w:val="21"/>
        </w:rPr>
        <w:t>Pearson’s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 xml:space="preserve"> r</w:t>
      </w:r>
      <w:r>
        <w:rPr>
          <w:rFonts w:ascii="Times New Roman" w:hAnsi="Times New Roman" w:cs="Times New Roman"/>
          <w:bCs/>
          <w:sz w:val="24"/>
          <w:szCs w:val="21"/>
        </w:rPr>
        <w:t xml:space="preserve"> = </w:t>
      </w:r>
      <w:r>
        <w:rPr>
          <w:rFonts w:ascii="Times New Roman" w:hAnsi="Times New Roman" w:cs="Times New Roman" w:hint="eastAsia"/>
          <w:bCs/>
          <w:sz w:val="24"/>
          <w:szCs w:val="21"/>
        </w:rPr>
        <w:t>-</w:t>
      </w:r>
      <w:r>
        <w:rPr>
          <w:rFonts w:ascii="Times New Roman" w:hAnsi="Times New Roman" w:cs="Times New Roman"/>
          <w:bCs/>
          <w:sz w:val="24"/>
          <w:szCs w:val="21"/>
        </w:rPr>
        <w:t>0.707,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 xml:space="preserve"> p </w:t>
      </w:r>
      <w:r>
        <w:rPr>
          <w:rFonts w:ascii="Times New Roman" w:hAnsi="Times New Roman" w:cs="Times New Roman"/>
          <w:bCs/>
          <w:sz w:val="24"/>
          <w:szCs w:val="21"/>
        </w:rPr>
        <w:t>&lt; 0.001). The data points are shown with 95% C</w:t>
      </w:r>
      <w:r w:rsidR="00254387">
        <w:rPr>
          <w:rFonts w:ascii="Times New Roman" w:hAnsi="Times New Roman" w:cs="Times New Roman"/>
          <w:bCs/>
          <w:sz w:val="24"/>
          <w:szCs w:val="21"/>
        </w:rPr>
        <w:t>Is an</w:t>
      </w:r>
      <w:r>
        <w:rPr>
          <w:rFonts w:ascii="Times New Roman" w:hAnsi="Times New Roman" w:cs="Times New Roman"/>
          <w:bCs/>
          <w:sz w:val="24"/>
          <w:szCs w:val="21"/>
        </w:rPr>
        <w:t>d linear regression. (C</w:t>
      </w:r>
      <w:r w:rsidR="00254387">
        <w:rPr>
          <w:rFonts w:ascii="Times New Roman" w:hAnsi="Times New Roman" w:cs="Times New Roman"/>
          <w:bCs/>
          <w:sz w:val="24"/>
          <w:szCs w:val="21"/>
        </w:rPr>
        <w:t>-</w:t>
      </w:r>
      <w:r>
        <w:rPr>
          <w:rFonts w:ascii="Times New Roman" w:hAnsi="Times New Roman" w:cs="Times New Roman"/>
          <w:bCs/>
          <w:sz w:val="24"/>
          <w:szCs w:val="21"/>
        </w:rPr>
        <w:t>D) Representative</w:t>
      </w:r>
      <w:r w:rsidR="00254387">
        <w:rPr>
          <w:rFonts w:ascii="Times New Roman" w:hAnsi="Times New Roman" w:cs="Times New Roman"/>
          <w:bCs/>
          <w:sz w:val="24"/>
          <w:szCs w:val="21"/>
        </w:rPr>
        <w:t xml:space="preserve"> confocal</w:t>
      </w:r>
      <w:r>
        <w:rPr>
          <w:rFonts w:ascii="Times New Roman" w:hAnsi="Times New Roman" w:cs="Times New Roman"/>
          <w:bCs/>
          <w:sz w:val="24"/>
          <w:szCs w:val="21"/>
        </w:rPr>
        <w:t xml:space="preserve"> images of colocalization of Cdk5 (C) and pCdk5 (D) with CXCL1 in b</w:t>
      </w:r>
      <w:r>
        <w:rPr>
          <w:rFonts w:ascii="Times New Roman" w:hAnsi="Times New Roman" w:cs="Times New Roman" w:hint="eastAsia"/>
          <w:bCs/>
          <w:sz w:val="24"/>
          <w:szCs w:val="21"/>
        </w:rPr>
        <w:t>End</w:t>
      </w:r>
      <w:r>
        <w:rPr>
          <w:rFonts w:ascii="Times New Roman" w:hAnsi="Times New Roman" w:cs="Times New Roman"/>
          <w:bCs/>
          <w:sz w:val="24"/>
          <w:szCs w:val="21"/>
        </w:rPr>
        <w:t>.3</w:t>
      </w:r>
      <w:r w:rsidR="00254387">
        <w:rPr>
          <w:rFonts w:ascii="Times New Roman" w:hAnsi="Times New Roman" w:cs="Times New Roman"/>
          <w:bCs/>
          <w:sz w:val="24"/>
          <w:szCs w:val="21"/>
        </w:rPr>
        <w:t xml:space="preserve"> cells</w:t>
      </w:r>
      <w:r>
        <w:rPr>
          <w:rFonts w:ascii="Times New Roman" w:hAnsi="Times New Roman" w:cs="Times New Roman"/>
          <w:bCs/>
          <w:sz w:val="24"/>
          <w:szCs w:val="21"/>
        </w:rPr>
        <w:t xml:space="preserve"> (mouse brain microvascular endothelial cells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MBECs</w:t>
      </w:r>
      <w:r>
        <w:rPr>
          <w:rFonts w:ascii="Times New Roman" w:hAnsi="Times New Roman" w:cs="Times New Roman"/>
          <w:bCs/>
          <w:sz w:val="24"/>
          <w:szCs w:val="21"/>
        </w:rPr>
        <w:t>)</w:t>
      </w:r>
      <w:r w:rsidR="00254387">
        <w:rPr>
          <w:rFonts w:ascii="Times New Roman" w:hAnsi="Times New Roman" w:cs="Times New Roman"/>
          <w:bCs/>
          <w:sz w:val="24"/>
          <w:szCs w:val="21"/>
        </w:rPr>
        <w:t xml:space="preserve">. </w:t>
      </w:r>
      <w:r>
        <w:rPr>
          <w:rFonts w:ascii="Times New Roman" w:hAnsi="Times New Roman" w:cs="Times New Roman" w:hint="eastAsia"/>
          <w:bCs/>
          <w:sz w:val="24"/>
          <w:szCs w:val="21"/>
        </w:rPr>
        <w:t>S</w:t>
      </w:r>
      <w:r>
        <w:rPr>
          <w:rFonts w:ascii="Times New Roman" w:hAnsi="Times New Roman" w:cs="Times New Roman"/>
          <w:bCs/>
          <w:sz w:val="24"/>
          <w:szCs w:val="21"/>
        </w:rPr>
        <w:t>cale bar</w:t>
      </w:r>
      <w:r w:rsidR="00254387">
        <w:rPr>
          <w:rFonts w:ascii="Times New Roman" w:hAnsi="Times New Roman" w:cs="Times New Roman"/>
          <w:bCs/>
          <w:sz w:val="24"/>
          <w:szCs w:val="21"/>
        </w:rPr>
        <w:t>s</w:t>
      </w:r>
      <w:r>
        <w:rPr>
          <w:rFonts w:ascii="Times New Roman" w:hAnsi="Times New Roman" w:cs="Times New Roman"/>
          <w:bCs/>
          <w:sz w:val="24"/>
          <w:szCs w:val="21"/>
        </w:rPr>
        <w:t xml:space="preserve">: 20 </w:t>
      </w:r>
      <w:r>
        <w:rPr>
          <w:rFonts w:ascii="Times New Roman" w:hAnsi="Times New Roman" w:cs="Times New Roman"/>
          <w:sz w:val="24"/>
          <w:szCs w:val="24"/>
        </w:rPr>
        <w:t>μm in C, 5 μm in D</w:t>
      </w:r>
      <w:r>
        <w:rPr>
          <w:rFonts w:ascii="Times New Roman" w:hAnsi="Times New Roman" w:cs="Times New Roman"/>
          <w:bCs/>
          <w:sz w:val="24"/>
          <w:szCs w:val="21"/>
        </w:rPr>
        <w:t>. (E</w:t>
      </w:r>
      <w:r>
        <w:rPr>
          <w:rFonts w:ascii="Times New Roman" w:hAnsi="Times New Roman" w:cs="Times New Roman" w:hint="eastAsia"/>
          <w:bCs/>
          <w:sz w:val="24"/>
          <w:szCs w:val="21"/>
        </w:rPr>
        <w:t>-</w:t>
      </w:r>
      <w:r>
        <w:rPr>
          <w:rFonts w:ascii="Times New Roman" w:hAnsi="Times New Roman" w:cs="Times New Roman"/>
          <w:bCs/>
          <w:sz w:val="24"/>
          <w:szCs w:val="21"/>
        </w:rPr>
        <w:t xml:space="preserve">F) Analysis of </w:t>
      </w:r>
      <w:r w:rsidR="00254387">
        <w:rPr>
          <w:rFonts w:ascii="Times New Roman" w:hAnsi="Times New Roman" w:cs="Times New Roman"/>
          <w:bCs/>
          <w:sz w:val="24"/>
          <w:szCs w:val="21"/>
        </w:rPr>
        <w:t xml:space="preserve">the </w:t>
      </w:r>
      <w:r>
        <w:rPr>
          <w:rFonts w:ascii="Times New Roman" w:hAnsi="Times New Roman" w:cs="Times New Roman"/>
          <w:bCs/>
          <w:sz w:val="24"/>
          <w:szCs w:val="21"/>
        </w:rPr>
        <w:t>colocalization of Cdk5 and pCdk5 with CXCL1. Fluorescence intensity profiles of Cdk5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(E)</w:t>
      </w:r>
      <w:r>
        <w:rPr>
          <w:rFonts w:ascii="Times New Roman" w:hAnsi="Times New Roman" w:cs="Times New Roman"/>
          <w:bCs/>
          <w:sz w:val="24"/>
          <w:szCs w:val="21"/>
        </w:rPr>
        <w:t xml:space="preserve"> and pCdk5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(F)</w:t>
      </w:r>
      <w:r>
        <w:rPr>
          <w:rFonts w:ascii="Times New Roman" w:hAnsi="Times New Roman" w:cs="Times New Roman"/>
          <w:bCs/>
          <w:sz w:val="24"/>
          <w:szCs w:val="21"/>
        </w:rPr>
        <w:t xml:space="preserve"> with CXCL1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</w:rPr>
        <w:t>show</w:t>
      </w:r>
      <w:r w:rsidR="00254387">
        <w:rPr>
          <w:rFonts w:ascii="Times New Roman" w:hAnsi="Times New Roman" w:cs="Times New Roman"/>
          <w:bCs/>
          <w:sz w:val="24"/>
          <w:szCs w:val="21"/>
        </w:rPr>
        <w:t xml:space="preserve">ing negative expression according to the </w:t>
      </w:r>
      <w:r>
        <w:rPr>
          <w:rFonts w:ascii="Times New Roman" w:hAnsi="Times New Roman" w:cs="Times New Roman"/>
          <w:bCs/>
          <w:sz w:val="24"/>
          <w:szCs w:val="21"/>
        </w:rPr>
        <w:t xml:space="preserve">fluorescence signal across the red arrow </w:t>
      </w:r>
      <w:r>
        <w:rPr>
          <w:rFonts w:ascii="Times New Roman" w:hAnsi="Times New Roman" w:cs="Times New Roman"/>
          <w:bCs/>
          <w:sz w:val="24"/>
          <w:szCs w:val="21"/>
        </w:rPr>
        <w:lastRenderedPageBreak/>
        <w:t>in C and D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, </w:t>
      </w:r>
      <w:r>
        <w:rPr>
          <w:rFonts w:ascii="Times New Roman" w:hAnsi="Times New Roman" w:cs="Times New Roman"/>
          <w:bCs/>
          <w:sz w:val="24"/>
          <w:szCs w:val="21"/>
        </w:rPr>
        <w:t xml:space="preserve">respectively. </w:t>
      </w:r>
    </w:p>
    <w:p w14:paraId="5FE3A0F5" w14:textId="77777777" w:rsidR="00B36098" w:rsidRDefault="00B36098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</w:p>
    <w:p w14:paraId="12C82DB5" w14:textId="2E2C2661" w:rsidR="00B36098" w:rsidRDefault="00940318" w:rsidP="00B3609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7E5DC92" wp14:editId="65D7C785">
            <wp:extent cx="4205288" cy="3789511"/>
            <wp:effectExtent l="0" t="0" r="508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429" cy="379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14A44" w14:textId="77777777" w:rsidR="00254387" w:rsidRDefault="00B36098" w:rsidP="00254387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Fig. S</w:t>
      </w:r>
      <w:r>
        <w:rPr>
          <w:rFonts w:ascii="Times New Roman" w:hAnsi="Times New Roman" w:cs="Times New Roman" w:hint="eastAsia"/>
          <w:b/>
          <w:sz w:val="24"/>
          <w:szCs w:val="21"/>
        </w:rPr>
        <w:t>5</w:t>
      </w:r>
      <w:r>
        <w:rPr>
          <w:rFonts w:ascii="Times New Roman" w:hAnsi="Times New Roman" w:cs="Times New Roman"/>
          <w:b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1"/>
        </w:rPr>
        <w:t>Young</w:t>
      </w:r>
      <w:r>
        <w:rPr>
          <w:rFonts w:ascii="Times New Roman" w:hAnsi="Times New Roman" w:cs="Times New Roman"/>
          <w:b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1"/>
        </w:rPr>
        <w:t>serum</w:t>
      </w:r>
      <w:r>
        <w:rPr>
          <w:rFonts w:ascii="Times New Roman" w:hAnsi="Times New Roman" w:cs="Times New Roman"/>
          <w:b/>
          <w:sz w:val="24"/>
          <w:szCs w:val="21"/>
        </w:rPr>
        <w:t xml:space="preserve"> </w:t>
      </w:r>
      <w:r w:rsidR="00254387">
        <w:rPr>
          <w:rFonts w:ascii="Times New Roman" w:hAnsi="Times New Roman" w:cs="Times New Roman"/>
          <w:b/>
          <w:sz w:val="24"/>
          <w:szCs w:val="21"/>
        </w:rPr>
        <w:t>treatment</w:t>
      </w:r>
      <w:r>
        <w:rPr>
          <w:rFonts w:ascii="Times New Roman" w:hAnsi="Times New Roman" w:cs="Times New Roman"/>
          <w:b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1"/>
        </w:rPr>
        <w:t>increases</w:t>
      </w:r>
      <w:r w:rsidR="00254387">
        <w:rPr>
          <w:rFonts w:ascii="Times New Roman" w:hAnsi="Times New Roman" w:cs="Times New Roman"/>
          <w:b/>
          <w:sz w:val="24"/>
          <w:szCs w:val="21"/>
        </w:rPr>
        <w:t xml:space="preserve"> peripheral VEGF-A levels of</w:t>
      </w:r>
      <w:r>
        <w:rPr>
          <w:rFonts w:ascii="Times New Roman" w:hAnsi="Times New Roman" w:cs="Times New Roman" w:hint="eastAsia"/>
          <w:b/>
          <w:sz w:val="24"/>
          <w:szCs w:val="21"/>
        </w:rPr>
        <w:t xml:space="preserve"> APP/PS1 mice</w:t>
      </w:r>
    </w:p>
    <w:p w14:paraId="3393DDEB" w14:textId="7C6B53BB" w:rsidR="00B36098" w:rsidRPr="00254387" w:rsidRDefault="00B36098" w:rsidP="00254387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 w:rsidRPr="00B36098">
        <w:rPr>
          <w:rFonts w:ascii="Times New Roman" w:hAnsi="Times New Roman" w:cs="Times New Roman" w:hint="eastAsia"/>
          <w:sz w:val="24"/>
          <w:szCs w:val="21"/>
        </w:rPr>
        <w:t>P</w:t>
      </w:r>
      <w:r w:rsidRPr="00B36098">
        <w:rPr>
          <w:rFonts w:ascii="Times New Roman" w:hAnsi="Times New Roman" w:cs="Times New Roman"/>
          <w:sz w:val="24"/>
          <w:szCs w:val="21"/>
        </w:rPr>
        <w:t>eripheral VEGF-A levels</w:t>
      </w:r>
      <w:r w:rsidRPr="00B36098">
        <w:rPr>
          <w:rFonts w:ascii="Times New Roman" w:hAnsi="Times New Roman" w:cs="Times New Roman" w:hint="eastAsia"/>
          <w:sz w:val="24"/>
          <w:szCs w:val="21"/>
        </w:rPr>
        <w:t xml:space="preserve"> from </w:t>
      </w:r>
      <w:r w:rsidR="00940318" w:rsidRPr="00B36098">
        <w:rPr>
          <w:rFonts w:ascii="Times New Roman" w:hAnsi="Times New Roman" w:cs="Times New Roman"/>
          <w:sz w:val="24"/>
          <w:szCs w:val="21"/>
        </w:rPr>
        <w:t>4-week-old</w:t>
      </w:r>
      <w:r w:rsidRPr="00B36098">
        <w:rPr>
          <w:rFonts w:ascii="Times New Roman" w:hAnsi="Times New Roman" w:cs="Times New Roman" w:hint="eastAsia"/>
          <w:sz w:val="24"/>
          <w:szCs w:val="21"/>
        </w:rPr>
        <w:t xml:space="preserve">, </w:t>
      </w:r>
      <w:r w:rsidR="00940318" w:rsidRPr="00B36098">
        <w:rPr>
          <w:rFonts w:ascii="Times New Roman" w:hAnsi="Times New Roman" w:cs="Times New Roman"/>
          <w:sz w:val="24"/>
          <w:szCs w:val="21"/>
        </w:rPr>
        <w:t>8-week-old</w:t>
      </w:r>
      <w:r w:rsidRPr="00B36098">
        <w:rPr>
          <w:rFonts w:ascii="Times New Roman" w:hAnsi="Times New Roman" w:cs="Times New Roman" w:hint="eastAsia"/>
          <w:sz w:val="24"/>
          <w:szCs w:val="21"/>
        </w:rPr>
        <w:t xml:space="preserve"> WT mice, WT+Serum mice</w:t>
      </w:r>
      <w:r>
        <w:rPr>
          <w:rFonts w:ascii="Times New Roman" w:hAnsi="Times New Roman" w:cs="Times New Roman" w:hint="eastAsia"/>
          <w:sz w:val="24"/>
          <w:szCs w:val="21"/>
        </w:rPr>
        <w:t xml:space="preserve"> (</w:t>
      </w:r>
      <w:r w:rsidR="00BF4622">
        <w:rPr>
          <w:rFonts w:ascii="Times New Roman" w:hAnsi="Times New Roman" w:cs="Times New Roman"/>
          <w:sz w:val="24"/>
          <w:szCs w:val="21"/>
        </w:rPr>
        <w:t xml:space="preserve">8 months </w:t>
      </w:r>
      <w:r w:rsidR="00940318">
        <w:rPr>
          <w:rFonts w:ascii="Times New Roman" w:hAnsi="Times New Roman" w:cs="Times New Roman"/>
          <w:sz w:val="24"/>
          <w:szCs w:val="21"/>
        </w:rPr>
        <w:t>old</w:t>
      </w:r>
      <w:r>
        <w:rPr>
          <w:rFonts w:ascii="Times New Roman" w:hAnsi="Times New Roman" w:cs="Times New Roman" w:hint="eastAsia"/>
          <w:sz w:val="24"/>
          <w:szCs w:val="21"/>
        </w:rPr>
        <w:t>)</w:t>
      </w:r>
      <w:r w:rsidRPr="00B36098">
        <w:rPr>
          <w:rFonts w:ascii="Times New Roman" w:hAnsi="Times New Roman" w:cs="Times New Roman" w:hint="eastAsia"/>
          <w:sz w:val="24"/>
          <w:szCs w:val="21"/>
        </w:rPr>
        <w:t>, APP/PS1 mice</w:t>
      </w:r>
      <w:r>
        <w:rPr>
          <w:rFonts w:ascii="Times New Roman" w:hAnsi="Times New Roman" w:cs="Times New Roman" w:hint="eastAsia"/>
          <w:sz w:val="24"/>
          <w:szCs w:val="21"/>
        </w:rPr>
        <w:t xml:space="preserve"> (</w:t>
      </w:r>
      <w:r w:rsidR="00BF4622">
        <w:rPr>
          <w:rFonts w:ascii="Times New Roman" w:hAnsi="Times New Roman" w:cs="Times New Roman"/>
          <w:sz w:val="24"/>
          <w:szCs w:val="21"/>
        </w:rPr>
        <w:t xml:space="preserve">8 months </w:t>
      </w:r>
      <w:r w:rsidR="00940318">
        <w:rPr>
          <w:rFonts w:ascii="Times New Roman" w:hAnsi="Times New Roman" w:cs="Times New Roman"/>
          <w:sz w:val="24"/>
          <w:szCs w:val="21"/>
        </w:rPr>
        <w:t>old</w:t>
      </w:r>
      <w:r>
        <w:rPr>
          <w:rFonts w:ascii="Times New Roman" w:hAnsi="Times New Roman" w:cs="Times New Roman" w:hint="eastAsia"/>
          <w:sz w:val="24"/>
          <w:szCs w:val="21"/>
        </w:rPr>
        <w:t>)</w:t>
      </w:r>
      <w:r w:rsidRPr="00B36098">
        <w:rPr>
          <w:rFonts w:ascii="Times New Roman" w:hAnsi="Times New Roman" w:cs="Times New Roman" w:hint="eastAsia"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sz w:val="24"/>
          <w:szCs w:val="21"/>
        </w:rPr>
        <w:t xml:space="preserve">treated with young serum or not </w:t>
      </w:r>
      <w:r w:rsidRPr="00B36098">
        <w:rPr>
          <w:rFonts w:ascii="Times New Roman" w:hAnsi="Times New Roman" w:cs="Times New Roman" w:hint="eastAsia"/>
          <w:sz w:val="24"/>
          <w:szCs w:val="21"/>
        </w:rPr>
        <w:t xml:space="preserve">were measured by ELISA kit. </w:t>
      </w:r>
      <w:r w:rsidRPr="00B36098">
        <w:rPr>
          <w:rFonts w:ascii="Times New Roman" w:hAnsi="Times New Roman" w:cs="Times New Roman" w:hint="eastAsia"/>
          <w:sz w:val="24"/>
          <w:szCs w:val="24"/>
        </w:rPr>
        <w:t>All data are shown as the mean</w:t>
      </w:r>
      <w:r w:rsidRPr="00B36098">
        <w:rPr>
          <w:rFonts w:ascii="Times New Roman" w:hAnsi="Times New Roman" w:cs="Times New Roman" w:hint="eastAsia"/>
          <w:sz w:val="24"/>
          <w:szCs w:val="24"/>
        </w:rPr>
        <w:t>±</w:t>
      </w:r>
      <w:r w:rsidRPr="00B36098">
        <w:rPr>
          <w:rFonts w:ascii="Times New Roman" w:hAnsi="Times New Roman" w:cs="Times New Roman" w:hint="eastAsia"/>
          <w:sz w:val="24"/>
          <w:szCs w:val="24"/>
        </w:rPr>
        <w:t>s.e.m.;</w:t>
      </w:r>
      <w:r w:rsidRPr="00B36098">
        <w:rPr>
          <w:rFonts w:ascii="Times New Roman" w:hAnsi="Times New Roman" w:hint="eastAsia"/>
          <w:sz w:val="24"/>
          <w:szCs w:val="21"/>
        </w:rPr>
        <w:t xml:space="preserve"> </w:t>
      </w:r>
      <w:r w:rsidRPr="00B36098">
        <w:rPr>
          <w:rFonts w:ascii="Times New Roman" w:hAnsi="Times New Roman"/>
          <w:sz w:val="24"/>
          <w:szCs w:val="21"/>
        </w:rPr>
        <w:t xml:space="preserve">one-way ANOVA and </w:t>
      </w:r>
      <w:r w:rsidRPr="00B36098">
        <w:rPr>
          <w:rFonts w:ascii="Times New Roman" w:hAnsi="Times New Roman" w:hint="eastAsia"/>
          <w:sz w:val="24"/>
          <w:szCs w:val="21"/>
        </w:rPr>
        <w:t>followed by Bonferroni multiple comparison tests</w:t>
      </w:r>
      <w:r w:rsidRPr="00B36098">
        <w:rPr>
          <w:rFonts w:ascii="Times New Roman" w:hAnsi="Times New Roman"/>
          <w:sz w:val="24"/>
          <w:szCs w:val="21"/>
        </w:rPr>
        <w:t xml:space="preserve">; </w:t>
      </w:r>
      <w:r w:rsidRPr="00B36098">
        <w:rPr>
          <w:rFonts w:ascii="Times New Roman" w:hAnsi="Times New Roman"/>
          <w:i/>
          <w:sz w:val="24"/>
          <w:szCs w:val="21"/>
        </w:rPr>
        <w:t>n</w:t>
      </w:r>
      <w:r w:rsidRPr="00B36098">
        <w:rPr>
          <w:rFonts w:ascii="Times New Roman" w:hAnsi="Times New Roman"/>
          <w:sz w:val="24"/>
          <w:szCs w:val="21"/>
        </w:rPr>
        <w:t xml:space="preserve"> = </w:t>
      </w:r>
      <w:r w:rsidRPr="00B36098">
        <w:rPr>
          <w:rFonts w:ascii="Times New Roman" w:hAnsi="Times New Roman" w:hint="eastAsia"/>
          <w:sz w:val="24"/>
          <w:szCs w:val="21"/>
        </w:rPr>
        <w:t>7</w:t>
      </w:r>
      <w:r w:rsidRPr="00B36098">
        <w:rPr>
          <w:rFonts w:ascii="Times New Roman" w:hAnsi="Times New Roman"/>
          <w:sz w:val="24"/>
          <w:szCs w:val="21"/>
        </w:rPr>
        <w:t xml:space="preserve"> mice per group; *</w:t>
      </w:r>
      <w:r w:rsidRPr="00B36098">
        <w:rPr>
          <w:rFonts w:ascii="Times New Roman" w:hAnsi="Times New Roman"/>
          <w:i/>
          <w:sz w:val="24"/>
          <w:szCs w:val="21"/>
        </w:rPr>
        <w:t>p</w:t>
      </w:r>
      <w:r>
        <w:rPr>
          <w:rFonts w:ascii="Times New Roman" w:hAnsi="Times New Roman"/>
          <w:sz w:val="24"/>
          <w:szCs w:val="21"/>
        </w:rPr>
        <w:t xml:space="preserve"> &lt; 0.05</w:t>
      </w:r>
      <w:r>
        <w:rPr>
          <w:rFonts w:ascii="Times New Roman" w:hAnsi="Times New Roman" w:hint="eastAsia"/>
          <w:sz w:val="24"/>
          <w:szCs w:val="21"/>
        </w:rPr>
        <w:t>.</w:t>
      </w:r>
    </w:p>
    <w:p w14:paraId="3AA2CE11" w14:textId="77777777" w:rsidR="00B36098" w:rsidRPr="00B36098" w:rsidRDefault="00B36098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</w:p>
    <w:p w14:paraId="1ADE121D" w14:textId="2E9EB1D1" w:rsidR="00C53932" w:rsidRDefault="00E22F0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 w:rsidRPr="00E22F02">
        <w:rPr>
          <w:rFonts w:ascii="Times New Roman" w:hAnsi="Times New Roman" w:cs="Times New Roman"/>
          <w:bCs/>
          <w:noProof/>
          <w:sz w:val="24"/>
          <w:szCs w:val="21"/>
        </w:rPr>
        <w:lastRenderedPageBreak/>
        <w:drawing>
          <wp:inline distT="0" distB="0" distL="0" distR="0" wp14:anchorId="14CD89FC" wp14:editId="027F8DC4">
            <wp:extent cx="5274310" cy="5228103"/>
            <wp:effectExtent l="0" t="0" r="2540" b="0"/>
            <wp:docPr id="8" name="图片 8" descr="F:\a实验室课题\祁\AD血清治疗\文章作图\作图文件\Fig.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实验室课题\祁\AD血清治疗\文章作图\作图文件\Fig. S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2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16F5E" w14:textId="6C120FB0" w:rsidR="00B36098" w:rsidRDefault="00B36098" w:rsidP="00C53932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Fig. S</w:t>
      </w:r>
      <w:r>
        <w:rPr>
          <w:rFonts w:ascii="Times New Roman" w:hAnsi="Times New Roman" w:cs="Times New Roman" w:hint="eastAsia"/>
          <w:b/>
          <w:sz w:val="24"/>
          <w:szCs w:val="21"/>
        </w:rPr>
        <w:t xml:space="preserve">6 </w:t>
      </w:r>
      <w:r w:rsidR="00387341">
        <w:rPr>
          <w:rFonts w:ascii="Times New Roman" w:hAnsi="Times New Roman" w:cs="Times New Roman" w:hint="eastAsia"/>
          <w:b/>
          <w:sz w:val="24"/>
          <w:szCs w:val="21"/>
        </w:rPr>
        <w:t>Inhibition of Cdk5 activity prevented the effect of VEGF-A on CXCL1 expression in bEnd.3 cell</w:t>
      </w:r>
      <w:r w:rsidR="0040282C">
        <w:rPr>
          <w:rFonts w:ascii="Times New Roman" w:hAnsi="Times New Roman" w:cs="Times New Roman"/>
          <w:b/>
          <w:sz w:val="24"/>
          <w:szCs w:val="21"/>
        </w:rPr>
        <w:t>s</w:t>
      </w:r>
    </w:p>
    <w:p w14:paraId="36A2DBBC" w14:textId="383488B7" w:rsidR="00387341" w:rsidRPr="00940318" w:rsidRDefault="00C8621C" w:rsidP="00F51894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51894">
        <w:rPr>
          <w:rFonts w:ascii="Times New Roman" w:hAnsi="Times New Roman" w:cs="Times New Roman" w:hint="eastAsia"/>
          <w:bCs/>
          <w:sz w:val="24"/>
          <w:szCs w:val="21"/>
        </w:rPr>
        <w:t xml:space="preserve">Flow cytometry </w:t>
      </w:r>
      <w:r w:rsidRPr="00F51894">
        <w:rPr>
          <w:rFonts w:ascii="Times New Roman" w:hAnsi="Times New Roman" w:cs="Times New Roman"/>
          <w:sz w:val="24"/>
          <w:szCs w:val="24"/>
        </w:rPr>
        <w:t xml:space="preserve">analysis 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40282C">
        <w:rPr>
          <w:rFonts w:ascii="Times New Roman" w:hAnsi="Times New Roman" w:cs="Times New Roman" w:hint="eastAsia"/>
          <w:sz w:val="24"/>
          <w:szCs w:val="24"/>
        </w:rPr>
        <w:t>CD31/VEGFR2</w:t>
      </w:r>
      <w:r w:rsidR="0040282C">
        <w:rPr>
          <w:rFonts w:ascii="Times New Roman" w:hAnsi="Times New Roman" w:cs="Times New Roman"/>
          <w:sz w:val="24"/>
          <w:szCs w:val="24"/>
        </w:rPr>
        <w:t>-</w:t>
      </w:r>
      <w:r w:rsidRPr="00F51894">
        <w:rPr>
          <w:rFonts w:ascii="Times New Roman" w:hAnsi="Times New Roman" w:cs="Times New Roman"/>
          <w:sz w:val="24"/>
          <w:szCs w:val="24"/>
        </w:rPr>
        <w:t xml:space="preserve">positive 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 xml:space="preserve">brain </w:t>
      </w:r>
      <w:r w:rsidRPr="00F51894">
        <w:rPr>
          <w:rFonts w:ascii="Times New Roman" w:hAnsi="Times New Roman" w:cs="Times New Roman" w:hint="eastAsia"/>
          <w:sz w:val="24"/>
          <w:szCs w:val="24"/>
        </w:rPr>
        <w:t xml:space="preserve">vessel </w:t>
      </w:r>
      <w:r w:rsidR="00854D32" w:rsidRPr="00F51894">
        <w:rPr>
          <w:rFonts w:ascii="Times New Roman" w:hAnsi="Times New Roman" w:cs="Times New Roman"/>
          <w:sz w:val="24"/>
          <w:szCs w:val="24"/>
        </w:rPr>
        <w:t>endotheli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>al</w:t>
      </w:r>
      <w:r w:rsidRPr="00F51894">
        <w:rPr>
          <w:rFonts w:ascii="Times New Roman" w:hAnsi="Times New Roman" w:cs="Times New Roman" w:hint="eastAsia"/>
          <w:sz w:val="24"/>
          <w:szCs w:val="24"/>
        </w:rPr>
        <w:t xml:space="preserve"> cells in bEnd.3 cell</w:t>
      </w:r>
      <w:r w:rsidR="0040282C">
        <w:rPr>
          <w:rFonts w:ascii="Times New Roman" w:hAnsi="Times New Roman" w:cs="Times New Roman"/>
          <w:sz w:val="24"/>
          <w:szCs w:val="24"/>
        </w:rPr>
        <w:t>s</w:t>
      </w:r>
      <w:r w:rsidRPr="00F51894">
        <w:rPr>
          <w:rFonts w:ascii="Times New Roman" w:hAnsi="Times New Roman" w:cs="Times New Roman" w:hint="eastAsia"/>
          <w:sz w:val="24"/>
          <w:szCs w:val="24"/>
        </w:rPr>
        <w:t xml:space="preserve">. Almost all cells are CD31 and VEGFR2 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>double positive. (B</w:t>
      </w:r>
      <w:r w:rsidR="00F51894" w:rsidRPr="00F51894">
        <w:rPr>
          <w:rFonts w:ascii="Times New Roman" w:hAnsi="Times New Roman" w:cs="Times New Roman" w:hint="eastAsia"/>
          <w:sz w:val="24"/>
          <w:szCs w:val="24"/>
        </w:rPr>
        <w:t>-F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>) Flow cytometry analysis of the frequencies of CXCL1</w:t>
      </w:r>
      <w:r w:rsidR="0040282C">
        <w:rPr>
          <w:rFonts w:ascii="Times New Roman" w:hAnsi="Times New Roman" w:cs="Times New Roman"/>
          <w:sz w:val="24"/>
          <w:szCs w:val="24"/>
        </w:rPr>
        <w:t>-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 xml:space="preserve">positive cells in </w:t>
      </w:r>
      <w:r w:rsidR="0040282C">
        <w:rPr>
          <w:rFonts w:ascii="Times New Roman" w:hAnsi="Times New Roman" w:cs="Times New Roman" w:hint="eastAsia"/>
          <w:sz w:val="24"/>
          <w:szCs w:val="24"/>
        </w:rPr>
        <w:t>CD31/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>VEGFR2</w:t>
      </w:r>
      <w:r w:rsidR="0040282C">
        <w:rPr>
          <w:rFonts w:ascii="Times New Roman" w:hAnsi="Times New Roman" w:cs="Times New Roman"/>
          <w:sz w:val="24"/>
          <w:szCs w:val="24"/>
        </w:rPr>
        <w:t>-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>positive endothelial cells</w:t>
      </w:r>
      <w:r w:rsidR="00854D32" w:rsidRPr="00F51894">
        <w:rPr>
          <w:rFonts w:ascii="Times New Roman" w:hAnsi="Times New Roman" w:cs="Times New Roman"/>
          <w:bCs/>
          <w:sz w:val="24"/>
          <w:szCs w:val="24"/>
        </w:rPr>
        <w:t xml:space="preserve"> treated with Aβ (2 μM)</w:t>
      </w:r>
      <w:r w:rsidR="00854D32" w:rsidRPr="00F51894">
        <w:rPr>
          <w:rFonts w:ascii="Times New Roman" w:hAnsi="Times New Roman" w:cs="Times New Roman" w:hint="eastAsia"/>
          <w:bCs/>
          <w:sz w:val="24"/>
          <w:szCs w:val="24"/>
        </w:rPr>
        <w:t xml:space="preserve">, </w:t>
      </w:r>
      <w:r w:rsidR="00854D32" w:rsidRPr="00F51894">
        <w:rPr>
          <w:rFonts w:ascii="Times New Roman" w:hAnsi="Times New Roman" w:cs="Times New Roman"/>
          <w:bCs/>
          <w:sz w:val="24"/>
          <w:szCs w:val="24"/>
        </w:rPr>
        <w:t>recombinant VEGF-A protein (20 ng/mL)</w:t>
      </w:r>
      <w:r w:rsidR="00854D32" w:rsidRPr="00F51894"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 w:rsidR="0040282C">
        <w:rPr>
          <w:rFonts w:ascii="Times New Roman" w:hAnsi="Times New Roman" w:cs="Times New Roman"/>
          <w:bCs/>
          <w:sz w:val="24"/>
          <w:szCs w:val="24"/>
        </w:rPr>
        <w:t>r</w:t>
      </w:r>
      <w:r w:rsidR="00854D32" w:rsidRPr="00F51894">
        <w:rPr>
          <w:rFonts w:ascii="Times New Roman" w:hAnsi="Times New Roman" w:cs="Times New Roman"/>
          <w:bCs/>
          <w:sz w:val="24"/>
          <w:szCs w:val="24"/>
        </w:rPr>
        <w:t>oscovitine</w:t>
      </w:r>
      <w:r w:rsidR="00854D32" w:rsidRPr="00F51894">
        <w:rPr>
          <w:rFonts w:ascii="Times New Roman" w:hAnsi="Times New Roman" w:cs="Times New Roman" w:hint="eastAsia"/>
          <w:bCs/>
          <w:sz w:val="24"/>
          <w:szCs w:val="24"/>
        </w:rPr>
        <w:t xml:space="preserve"> (</w:t>
      </w:r>
      <w:r w:rsidR="00854D32" w:rsidRPr="00F51894">
        <w:rPr>
          <w:rFonts w:ascii="Times New Roman" w:hAnsi="Times New Roman" w:cs="Times New Roman"/>
          <w:bCs/>
          <w:sz w:val="24"/>
          <w:szCs w:val="24"/>
        </w:rPr>
        <w:t>20</w:t>
      </w:r>
      <w:r w:rsidR="00854D32" w:rsidRPr="00F5189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854D32" w:rsidRPr="00F51894">
        <w:rPr>
          <w:rFonts w:ascii="Times New Roman" w:hAnsi="Times New Roman" w:cs="Times New Roman"/>
          <w:bCs/>
          <w:sz w:val="24"/>
          <w:szCs w:val="24"/>
        </w:rPr>
        <w:t>μM</w:t>
      </w:r>
      <w:r w:rsidR="00854D32" w:rsidRPr="00F51894">
        <w:rPr>
          <w:rFonts w:ascii="Times New Roman" w:hAnsi="Times New Roman" w:cs="Times New Roman" w:hint="eastAsia"/>
          <w:bCs/>
          <w:sz w:val="24"/>
          <w:szCs w:val="24"/>
        </w:rPr>
        <w:t>). (G) Q</w:t>
      </w:r>
      <w:r w:rsidR="00854D32" w:rsidRPr="00F51894">
        <w:rPr>
          <w:rFonts w:ascii="Times New Roman" w:hAnsi="Times New Roman" w:cs="Times New Roman"/>
          <w:bCs/>
          <w:sz w:val="24"/>
          <w:szCs w:val="24"/>
        </w:rPr>
        <w:t>uantitative analysis</w:t>
      </w:r>
      <w:r w:rsidR="00854D32" w:rsidRPr="00F51894">
        <w:rPr>
          <w:rFonts w:ascii="Times New Roman" w:hAnsi="Times New Roman" w:cs="Times New Roman" w:hint="eastAsia"/>
          <w:bCs/>
          <w:sz w:val="24"/>
          <w:szCs w:val="24"/>
        </w:rPr>
        <w:t xml:space="preserve"> of</w:t>
      </w:r>
      <w:r w:rsidR="00F51894" w:rsidRPr="00F51894">
        <w:rPr>
          <w:rFonts w:ascii="Times New Roman" w:hAnsi="Times New Roman" w:cs="Times New Roman" w:hint="eastAsia"/>
          <w:bCs/>
          <w:sz w:val="24"/>
          <w:szCs w:val="24"/>
        </w:rPr>
        <w:t xml:space="preserve"> VEGF-A levels related </w:t>
      </w:r>
      <w:r w:rsidR="00BB54D1">
        <w:rPr>
          <w:rFonts w:ascii="Times New Roman" w:hAnsi="Times New Roman" w:cs="Times New Roman" w:hint="eastAsia"/>
          <w:bCs/>
          <w:sz w:val="24"/>
          <w:szCs w:val="24"/>
        </w:rPr>
        <w:t xml:space="preserve">to </w:t>
      </w:r>
      <w:r w:rsidR="00F51894" w:rsidRPr="00F51894">
        <w:rPr>
          <w:rFonts w:ascii="Times New Roman" w:hAnsi="Times New Roman" w:cs="Times New Roman" w:hint="eastAsia"/>
          <w:bCs/>
          <w:sz w:val="24"/>
          <w:szCs w:val="24"/>
        </w:rPr>
        <w:t xml:space="preserve">B-E in the </w:t>
      </w:r>
      <w:r w:rsidR="00F51894" w:rsidRPr="00F51894">
        <w:rPr>
          <w:rFonts w:ascii="Times New Roman" w:hAnsi="Times New Roman" w:cs="Times New Roman"/>
          <w:bCs/>
          <w:sz w:val="24"/>
          <w:szCs w:val="24"/>
        </w:rPr>
        <w:t>supernatant</w:t>
      </w:r>
      <w:r w:rsidR="00BB54D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40282C">
        <w:rPr>
          <w:rFonts w:ascii="Times New Roman" w:hAnsi="Times New Roman" w:cs="Times New Roman"/>
          <w:bCs/>
          <w:sz w:val="24"/>
          <w:szCs w:val="24"/>
        </w:rPr>
        <w:t>by</w:t>
      </w:r>
      <w:r w:rsidR="00BB54D1">
        <w:rPr>
          <w:rFonts w:ascii="Times New Roman" w:hAnsi="Times New Roman" w:cs="Times New Roman" w:hint="eastAsia"/>
          <w:bCs/>
          <w:sz w:val="24"/>
          <w:szCs w:val="24"/>
        </w:rPr>
        <w:t xml:space="preserve"> ELISA kit</w:t>
      </w:r>
      <w:r w:rsidR="00F51894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F51894" w:rsidRPr="00F51894">
        <w:rPr>
          <w:rFonts w:ascii="Times New Roman" w:hAnsi="Times New Roman" w:cs="Times New Roman"/>
          <w:bCs/>
          <w:sz w:val="24"/>
          <w:szCs w:val="24"/>
        </w:rPr>
        <w:t xml:space="preserve">One-way ANOVA followed by Bonferroni multiple comparison tests. ns: nonsignificant; </w:t>
      </w:r>
      <w:r w:rsidR="00F51894" w:rsidRPr="0040282C">
        <w:rPr>
          <w:rFonts w:ascii="Times New Roman" w:hAnsi="Times New Roman" w:cs="Times New Roman"/>
          <w:bCs/>
          <w:i/>
          <w:sz w:val="24"/>
          <w:szCs w:val="24"/>
        </w:rPr>
        <w:t>n</w:t>
      </w:r>
      <w:r w:rsidR="00F51894" w:rsidRPr="00F51894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F51894">
        <w:rPr>
          <w:rFonts w:ascii="Times New Roman" w:hAnsi="Times New Roman" w:cs="Times New Roman" w:hint="eastAsia"/>
          <w:bCs/>
          <w:sz w:val="24"/>
          <w:szCs w:val="24"/>
        </w:rPr>
        <w:t>4</w:t>
      </w:r>
      <w:r w:rsidR="00F51894" w:rsidRPr="00F51894">
        <w:rPr>
          <w:rFonts w:ascii="Times New Roman" w:hAnsi="Times New Roman" w:cs="Times New Roman"/>
          <w:bCs/>
          <w:sz w:val="24"/>
          <w:szCs w:val="24"/>
        </w:rPr>
        <w:t>; *</w:t>
      </w:r>
      <w:r w:rsidR="00F51894" w:rsidRPr="00F51894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F51894">
        <w:rPr>
          <w:rFonts w:ascii="Times New Roman" w:hAnsi="Times New Roman" w:cs="Times New Roman"/>
          <w:bCs/>
          <w:sz w:val="24"/>
          <w:szCs w:val="24"/>
        </w:rPr>
        <w:t xml:space="preserve"> &lt; 0.0</w:t>
      </w:r>
      <w:r w:rsidR="00F51894">
        <w:rPr>
          <w:rFonts w:ascii="Times New Roman" w:hAnsi="Times New Roman" w:cs="Times New Roman" w:hint="eastAsia"/>
          <w:bCs/>
          <w:sz w:val="24"/>
          <w:szCs w:val="24"/>
        </w:rPr>
        <w:t xml:space="preserve">5; </w:t>
      </w:r>
      <w:r w:rsidR="00F51894" w:rsidRPr="00F51894">
        <w:rPr>
          <w:rFonts w:ascii="Times New Roman" w:hAnsi="Times New Roman" w:cs="Times New Roman"/>
          <w:bCs/>
          <w:sz w:val="24"/>
          <w:szCs w:val="24"/>
        </w:rPr>
        <w:t>**</w:t>
      </w:r>
      <w:r w:rsidR="00F51894" w:rsidRPr="00F51894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F51894">
        <w:rPr>
          <w:rFonts w:ascii="Times New Roman" w:hAnsi="Times New Roman" w:cs="Times New Roman"/>
          <w:bCs/>
          <w:sz w:val="24"/>
          <w:szCs w:val="24"/>
        </w:rPr>
        <w:t xml:space="preserve"> &lt; 0.01; ***</w:t>
      </w:r>
      <w:r w:rsidR="00F51894" w:rsidRPr="00940318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F51894">
        <w:rPr>
          <w:rFonts w:ascii="Times New Roman" w:hAnsi="Times New Roman" w:cs="Times New Roman"/>
          <w:bCs/>
          <w:sz w:val="24"/>
          <w:szCs w:val="24"/>
        </w:rPr>
        <w:t xml:space="preserve"> &lt; 0.001</w:t>
      </w:r>
      <w:r w:rsidR="00F51894" w:rsidRPr="00F51894">
        <w:rPr>
          <w:rFonts w:ascii="Times New Roman" w:hAnsi="Times New Roman" w:cs="Times New Roman"/>
          <w:bCs/>
          <w:sz w:val="24"/>
          <w:szCs w:val="24"/>
        </w:rPr>
        <w:t>.</w:t>
      </w:r>
      <w:r w:rsidR="00854D32" w:rsidRPr="00F518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63D7D79" w14:textId="00092194" w:rsidR="00940318" w:rsidRDefault="00E22F02" w:rsidP="0094031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22F02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656E0571" wp14:editId="0116D33E">
            <wp:extent cx="5274310" cy="5450589"/>
            <wp:effectExtent l="0" t="0" r="2540" b="0"/>
            <wp:docPr id="10" name="图片 10" descr="F:\a实验室课题\祁\AD血清治疗\文章作图\作图文件\Fig.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实验室课题\祁\AD血清治疗\文章作图\作图文件\Fig. S7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D2EB6" w14:textId="5E55CAD3" w:rsidR="005A6BC2" w:rsidRDefault="00940318" w:rsidP="005A6B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3608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Pr="00D83608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83608">
        <w:rPr>
          <w:rFonts w:ascii="Times New Roman" w:hAnsi="Times New Roman" w:cs="Times New Roman"/>
          <w:b/>
          <w:sz w:val="24"/>
          <w:szCs w:val="24"/>
        </w:rPr>
        <w:t xml:space="preserve"> Young serum and recombinant VEGF-A promoted Cdk5 and pCdk5 activities</w:t>
      </w:r>
      <w:r w:rsidR="0040282C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40282C" w:rsidRPr="00D83608">
        <w:rPr>
          <w:rFonts w:ascii="Times New Roman" w:hAnsi="Times New Roman" w:cs="Times New Roman"/>
          <w:b/>
          <w:sz w:val="24"/>
          <w:szCs w:val="24"/>
        </w:rPr>
        <w:t>APP/PS1 mice</w:t>
      </w:r>
    </w:p>
    <w:p w14:paraId="02F01638" w14:textId="79EC72C8" w:rsidR="00940318" w:rsidRPr="005A6BC2" w:rsidRDefault="00940318" w:rsidP="005A6B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A-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D83608">
        <w:rPr>
          <w:rFonts w:ascii="Times New Roman" w:hAnsi="Times New Roman" w:cs="Times New Roman"/>
          <w:bCs/>
          <w:sz w:val="24"/>
          <w:szCs w:val="24"/>
        </w:rPr>
        <w:t xml:space="preserve">Representative </w:t>
      </w:r>
      <w:r w:rsidR="0040282C">
        <w:rPr>
          <w:rFonts w:ascii="Times New Roman" w:hAnsi="Times New Roman" w:cs="Times New Roman"/>
          <w:bCs/>
          <w:sz w:val="24"/>
          <w:szCs w:val="24"/>
        </w:rPr>
        <w:t xml:space="preserve">confocal </w:t>
      </w:r>
      <w:r w:rsidRPr="00D83608">
        <w:rPr>
          <w:rFonts w:ascii="Times New Roman" w:hAnsi="Times New Roman" w:cs="Times New Roman"/>
          <w:bCs/>
          <w:sz w:val="24"/>
          <w:szCs w:val="24"/>
        </w:rPr>
        <w:t xml:space="preserve">images of </w:t>
      </w:r>
      <w:r>
        <w:rPr>
          <w:rFonts w:ascii="Times New Roman" w:hAnsi="Times New Roman" w:cs="Times New Roman"/>
          <w:bCs/>
          <w:sz w:val="24"/>
          <w:szCs w:val="24"/>
        </w:rPr>
        <w:t>Cdk5 (</w:t>
      </w:r>
      <w:r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="005A6BC2">
        <w:rPr>
          <w:rFonts w:ascii="Times New Roman" w:hAnsi="Times New Roman" w:cs="Times New Roman"/>
          <w:bCs/>
          <w:sz w:val="24"/>
          <w:szCs w:val="24"/>
        </w:rPr>
        <w:t>-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) and pCdk5 (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="005A6BC2">
        <w:rPr>
          <w:rFonts w:ascii="Times New Roman" w:hAnsi="Times New Roman" w:cs="Times New Roman"/>
          <w:bCs/>
          <w:sz w:val="24"/>
          <w:szCs w:val="24"/>
        </w:rPr>
        <w:t>-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0282C">
        <w:rPr>
          <w:rFonts w:ascii="Times New Roman" w:hAnsi="Times New Roman" w:cs="Times New Roman"/>
          <w:bCs/>
          <w:sz w:val="24"/>
          <w:szCs w:val="24"/>
        </w:rPr>
        <w:t>in</w:t>
      </w:r>
      <w:r w:rsidRPr="00D83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282C">
        <w:rPr>
          <w:rFonts w:ascii="Times New Roman" w:hAnsi="Times New Roman" w:cs="Times New Roman"/>
          <w:bCs/>
          <w:sz w:val="24"/>
          <w:szCs w:val="24"/>
        </w:rPr>
        <w:t xml:space="preserve">the brain </w:t>
      </w:r>
      <w:r w:rsidRPr="00D83608">
        <w:rPr>
          <w:rFonts w:ascii="Times New Roman" w:hAnsi="Times New Roman" w:cs="Times New Roman"/>
          <w:bCs/>
          <w:sz w:val="24"/>
          <w:szCs w:val="24"/>
        </w:rPr>
        <w:t>sli</w:t>
      </w:r>
      <w:r w:rsidR="0040282C">
        <w:rPr>
          <w:rFonts w:ascii="Times New Roman" w:hAnsi="Times New Roman" w:cs="Times New Roman"/>
          <w:bCs/>
          <w:sz w:val="24"/>
          <w:szCs w:val="24"/>
        </w:rPr>
        <w:t>ces of WT and APP/PS1 mice</w:t>
      </w:r>
      <w:r w:rsidRPr="00D83608">
        <w:rPr>
          <w:rFonts w:ascii="Times New Roman" w:hAnsi="Times New Roman" w:cs="Times New Roman"/>
          <w:bCs/>
          <w:sz w:val="24"/>
          <w:szCs w:val="24"/>
        </w:rPr>
        <w:t xml:space="preserve"> th</w:t>
      </w:r>
      <w:r>
        <w:rPr>
          <w:rFonts w:ascii="Times New Roman" w:hAnsi="Times New Roman" w:cs="Times New Roman"/>
          <w:bCs/>
          <w:sz w:val="24"/>
          <w:szCs w:val="24"/>
        </w:rPr>
        <w:t>at</w:t>
      </w:r>
      <w:r w:rsidRPr="00D83608">
        <w:rPr>
          <w:rFonts w:ascii="Times New Roman" w:hAnsi="Times New Roman" w:cs="Times New Roman"/>
          <w:bCs/>
          <w:sz w:val="24"/>
          <w:szCs w:val="24"/>
        </w:rPr>
        <w:t xml:space="preserve"> were treated with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3608">
        <w:rPr>
          <w:rFonts w:ascii="Times New Roman" w:hAnsi="Times New Roman" w:cs="Times New Roman"/>
          <w:bCs/>
          <w:sz w:val="24"/>
          <w:szCs w:val="24"/>
        </w:rPr>
        <w:t xml:space="preserve">or without young serum and with or without </w:t>
      </w:r>
      <w:r>
        <w:rPr>
          <w:rFonts w:ascii="Times New Roman" w:hAnsi="Times New Roman" w:cs="Times New Roman"/>
          <w:bCs/>
          <w:sz w:val="24"/>
          <w:szCs w:val="24"/>
        </w:rPr>
        <w:t xml:space="preserve">Ly6G antibody. </w:t>
      </w:r>
      <w:r w:rsidR="0040282C">
        <w:rPr>
          <w:rFonts w:ascii="Times New Roman" w:hAnsi="Times New Roman" w:cs="Times New Roman"/>
          <w:bCs/>
          <w:sz w:val="24"/>
          <w:szCs w:val="24"/>
        </w:rPr>
        <w:t xml:space="preserve">(F amd N) </w:t>
      </w:r>
      <w:r>
        <w:rPr>
          <w:rFonts w:ascii="Times New Roman" w:hAnsi="Times New Roman" w:cs="Times New Roman"/>
          <w:bCs/>
          <w:sz w:val="24"/>
          <w:szCs w:val="24"/>
        </w:rPr>
        <w:t>Q</w:t>
      </w:r>
      <w:r w:rsidRPr="004634B7">
        <w:rPr>
          <w:rFonts w:ascii="Times New Roman" w:hAnsi="Times New Roman" w:cs="Times New Roman"/>
          <w:bCs/>
          <w:sz w:val="24"/>
          <w:szCs w:val="24"/>
        </w:rPr>
        <w:t xml:space="preserve">uantification of </w:t>
      </w:r>
      <w:r>
        <w:rPr>
          <w:rFonts w:ascii="Times New Roman" w:hAnsi="Times New Roman" w:cs="Times New Roman"/>
          <w:bCs/>
          <w:sz w:val="24"/>
          <w:szCs w:val="24"/>
        </w:rPr>
        <w:t>Cdk5 (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) and pCdk5 (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4634B7">
        <w:rPr>
          <w:rFonts w:ascii="Times New Roman" w:hAnsi="Times New Roman" w:cs="Times New Roman"/>
          <w:bCs/>
          <w:sz w:val="24"/>
          <w:szCs w:val="24"/>
        </w:rPr>
        <w:t xml:space="preserve"> expression (red) in </w:t>
      </w:r>
      <w:r w:rsidR="0040282C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</w:rPr>
        <w:t>brain vessels (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 xml:space="preserve">ectin, </w:t>
      </w:r>
      <w:r>
        <w:rPr>
          <w:rFonts w:ascii="Times New Roman" w:hAnsi="Times New Roman" w:cs="Times New Roman" w:hint="eastAsia"/>
          <w:bCs/>
          <w:sz w:val="24"/>
          <w:szCs w:val="24"/>
        </w:rPr>
        <w:t>purple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4634B7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Cs/>
          <w:sz w:val="24"/>
          <w:szCs w:val="24"/>
        </w:rPr>
        <w:t xml:space="preserve"> of</w:t>
      </w:r>
      <w:r w:rsidR="0040282C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Pr="00463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hippocampus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34B7">
        <w:rPr>
          <w:rFonts w:ascii="Times New Roman" w:hAnsi="Times New Roman" w:cs="Times New Roman"/>
          <w:bCs/>
          <w:sz w:val="24"/>
          <w:szCs w:val="24"/>
        </w:rPr>
        <w:t xml:space="preserve">of indicated groups </w:t>
      </w:r>
      <w:r>
        <w:rPr>
          <w:rFonts w:ascii="Times New Roman" w:hAnsi="Times New Roman" w:cs="Times New Roman" w:hint="eastAsia"/>
          <w:bCs/>
          <w:sz w:val="24"/>
          <w:szCs w:val="24"/>
        </w:rPr>
        <w:t>after</w:t>
      </w:r>
      <w:r>
        <w:rPr>
          <w:rFonts w:ascii="Times New Roman" w:hAnsi="Times New Roman" w:cs="Times New Roman"/>
          <w:bCs/>
          <w:sz w:val="24"/>
          <w:szCs w:val="24"/>
        </w:rPr>
        <w:t xml:space="preserve"> behavioral </w:t>
      </w:r>
      <w:r>
        <w:rPr>
          <w:rFonts w:ascii="Times New Roman" w:hAnsi="Times New Roman" w:cs="Times New Roman" w:hint="eastAsia"/>
          <w:bCs/>
          <w:sz w:val="24"/>
          <w:szCs w:val="24"/>
        </w:rPr>
        <w:t>tests</w:t>
      </w:r>
      <w:r>
        <w:rPr>
          <w:rFonts w:ascii="Times New Roman" w:hAnsi="Times New Roman" w:cs="Times New Roman"/>
          <w:bCs/>
          <w:sz w:val="24"/>
          <w:szCs w:val="24"/>
        </w:rPr>
        <w:t xml:space="preserve">, as indicated by the inserted boxes. </w:t>
      </w:r>
      <w:r w:rsidRPr="00520BD0">
        <w:rPr>
          <w:rFonts w:ascii="Times New Roman" w:hAnsi="Times New Roman" w:cs="Times New Roman"/>
          <w:bCs/>
          <w:sz w:val="24"/>
          <w:szCs w:val="24"/>
        </w:rPr>
        <w:t>High</w:t>
      </w:r>
      <w:r>
        <w:rPr>
          <w:rFonts w:ascii="Times New Roman" w:hAnsi="Times New Roman" w:cs="Times New Roman"/>
          <w:bCs/>
          <w:sz w:val="24"/>
          <w:szCs w:val="24"/>
        </w:rPr>
        <w:t>er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D90AB5">
        <w:rPr>
          <w:rFonts w:ascii="Times New Roman" w:hAnsi="Times New Roman" w:cs="Times New Roman"/>
          <w:bCs/>
          <w:sz w:val="24"/>
          <w:szCs w:val="24"/>
        </w:rPr>
        <w:t>magnification (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z</w:t>
      </w:r>
      <w:r w:rsidRPr="00D90AB5">
        <w:rPr>
          <w:rFonts w:ascii="Times New Roman" w:hAnsi="Times New Roman" w:cs="Times New Roman" w:hint="eastAsia"/>
          <w:bCs/>
          <w:sz w:val="24"/>
          <w:szCs w:val="24"/>
        </w:rPr>
        <w:t>oom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 2 </w:t>
      </w:r>
      <w:r w:rsidRPr="00D90AB5">
        <w:rPr>
          <w:rFonts w:ascii="Times New Roman" w:hAnsi="Times New Roman" w:cs="Times New Roman" w:hint="eastAsia"/>
          <w:bCs/>
          <w:sz w:val="24"/>
          <w:szCs w:val="24"/>
        </w:rPr>
        <w:t>at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 63 × </w:t>
      </w:r>
      <w:r w:rsidRPr="00D90AB5">
        <w:rPr>
          <w:rFonts w:ascii="Times New Roman" w:hAnsi="Times New Roman"/>
          <w:sz w:val="24"/>
          <w:szCs w:val="21"/>
        </w:rPr>
        <w:t>magnification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) images as indicated by the white boxes are shown at </w:t>
      </w:r>
      <w:r w:rsidR="005A6BC2">
        <w:rPr>
          <w:rFonts w:ascii="Times New Roman" w:hAnsi="Times New Roman" w:cs="Times New Roman"/>
          <w:bCs/>
          <w:sz w:val="24"/>
          <w:szCs w:val="24"/>
        </w:rPr>
        <w:t xml:space="preserve">G-H and 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O-P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90AB5">
        <w:rPr>
          <w:rFonts w:ascii="Times New Roman" w:hAnsi="Times New Roman" w:cs="Times New Roman" w:hint="eastAsia"/>
          <w:sz w:val="24"/>
          <w:szCs w:val="24"/>
        </w:rPr>
        <w:t>All data are shown as the mean</w:t>
      </w:r>
      <w:r w:rsidRPr="00D90AB5">
        <w:rPr>
          <w:rFonts w:ascii="Times New Roman" w:hAnsi="Times New Roman" w:cs="Times New Roman" w:hint="eastAsia"/>
          <w:sz w:val="24"/>
          <w:szCs w:val="24"/>
        </w:rPr>
        <w:t>±</w:t>
      </w:r>
      <w:r w:rsidRPr="00D90AB5">
        <w:rPr>
          <w:rFonts w:ascii="Times New Roman" w:hAnsi="Times New Roman" w:cs="Times New Roman" w:hint="eastAsia"/>
          <w:sz w:val="24"/>
          <w:szCs w:val="24"/>
        </w:rPr>
        <w:t>s.e.m.;</w:t>
      </w:r>
      <w:r w:rsidRPr="00D90AB5">
        <w:rPr>
          <w:rFonts w:ascii="Times New Roman" w:hAnsi="Times New Roman" w:cs="Times New Roman"/>
          <w:sz w:val="24"/>
          <w:szCs w:val="24"/>
        </w:rPr>
        <w:t xml:space="preserve"> 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significances were calculated using one-way ANOVA followed by Bonferroni multiple comparison tests. </w:t>
      </w:r>
      <w:r w:rsidRPr="00D90AB5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Pr="00D90AB5">
        <w:rPr>
          <w:rFonts w:ascii="Times New Roman" w:hAnsi="Times New Roman" w:cs="Times New Roman" w:hint="eastAsia"/>
          <w:bCs/>
          <w:sz w:val="24"/>
          <w:szCs w:val="24"/>
        </w:rPr>
        <w:t>4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-5 mice </w:t>
      </w:r>
      <w:r w:rsidRPr="00D90AB5">
        <w:rPr>
          <w:rFonts w:ascii="Times New Roman" w:hAnsi="Times New Roman"/>
          <w:sz w:val="24"/>
          <w:szCs w:val="21"/>
        </w:rPr>
        <w:t>per group</w:t>
      </w:r>
      <w:r w:rsidRPr="00D90AB5">
        <w:rPr>
          <w:rFonts w:ascii="Times New Roman" w:hAnsi="Times New Roman" w:cs="Times New Roman"/>
          <w:bCs/>
          <w:sz w:val="24"/>
          <w:szCs w:val="24"/>
        </w:rPr>
        <w:t>; ***</w:t>
      </w:r>
      <w:r w:rsidRPr="00D90AB5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 &lt; 0.001.</w:t>
      </w:r>
      <w:r w:rsidRPr="00D90A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90AB5">
        <w:rPr>
          <w:rFonts w:ascii="Times New Roman" w:hAnsi="Times New Roman" w:cs="Times New Roman"/>
          <w:sz w:val="24"/>
          <w:szCs w:val="24"/>
        </w:rPr>
        <w:t xml:space="preserve">Scale bar: </w:t>
      </w:r>
      <w:r w:rsidRPr="00D90AB5">
        <w:rPr>
          <w:rFonts w:ascii="Times New Roman" w:hAnsi="Times New Roman" w:cs="Times New Roman"/>
          <w:bCs/>
          <w:sz w:val="24"/>
          <w:szCs w:val="21"/>
        </w:rPr>
        <w:t>100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 μm in </w:t>
      </w:r>
      <w:r w:rsidRPr="00D90AB5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90AB5">
        <w:rPr>
          <w:rFonts w:ascii="Times New Roman" w:hAnsi="Times New Roman" w:cs="Times New Roman"/>
          <w:bCs/>
          <w:sz w:val="24"/>
          <w:szCs w:val="24"/>
        </w:rPr>
        <w:t>-</w:t>
      </w:r>
      <w:r w:rsidR="005A6BC2"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="005A6BC2">
        <w:rPr>
          <w:rFonts w:ascii="Times New Roman" w:hAnsi="Times New Roman" w:cs="Times New Roman"/>
          <w:bCs/>
          <w:sz w:val="24"/>
          <w:szCs w:val="24"/>
        </w:rPr>
        <w:t>; I-M</w:t>
      </w:r>
      <w:r w:rsidRPr="00D90AB5">
        <w:rPr>
          <w:rFonts w:ascii="Times New Roman" w:hAnsi="Times New Roman" w:cs="Times New Roman" w:hint="eastAsia"/>
          <w:bCs/>
          <w:sz w:val="24"/>
          <w:szCs w:val="24"/>
        </w:rPr>
        <w:t>;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 20 μm in </w:t>
      </w:r>
      <w:r w:rsidRPr="00D90AB5">
        <w:rPr>
          <w:rFonts w:ascii="Times New Roman" w:hAnsi="Times New Roman" w:cs="Times New Roman" w:hint="eastAsia"/>
          <w:bCs/>
          <w:sz w:val="24"/>
          <w:szCs w:val="24"/>
        </w:rPr>
        <w:lastRenderedPageBreak/>
        <w:t>h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igh-magnification </w:t>
      </w:r>
      <w:r w:rsidRPr="00D90AB5">
        <w:rPr>
          <w:rFonts w:ascii="Times New Roman" w:hAnsi="Times New Roman" w:cs="Times New Roman" w:hint="eastAsia"/>
          <w:bCs/>
          <w:sz w:val="24"/>
          <w:szCs w:val="24"/>
        </w:rPr>
        <w:t>images</w:t>
      </w:r>
      <w:r w:rsidR="0040282C"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Pr="00D90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282C">
        <w:rPr>
          <w:rFonts w:ascii="Times New Roman" w:hAnsi="Times New Roman" w:cs="Times New Roman"/>
          <w:bCs/>
          <w:sz w:val="24"/>
          <w:szCs w:val="24"/>
        </w:rPr>
        <w:t>G-H and</w:t>
      </w:r>
      <w:r w:rsidR="005A6BC2">
        <w:rPr>
          <w:rFonts w:ascii="Times New Roman" w:hAnsi="Times New Roman" w:cs="Times New Roman"/>
          <w:bCs/>
          <w:sz w:val="24"/>
          <w:szCs w:val="24"/>
        </w:rPr>
        <w:t xml:space="preserve"> O-P.</w:t>
      </w:r>
    </w:p>
    <w:p w14:paraId="16E138EE" w14:textId="15DE8959" w:rsidR="00D83608" w:rsidRPr="0040282C" w:rsidRDefault="00D83608" w:rsidP="004634B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E2B865" w14:textId="77EAA9E8" w:rsidR="00C53932" w:rsidRDefault="00E22F02" w:rsidP="00C53932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1"/>
        </w:rPr>
      </w:pPr>
      <w:r w:rsidRPr="00E22F02">
        <w:rPr>
          <w:rFonts w:ascii="Times New Roman" w:hAnsi="Times New Roman" w:cs="Times New Roman"/>
          <w:bCs/>
          <w:noProof/>
          <w:sz w:val="24"/>
          <w:szCs w:val="21"/>
        </w:rPr>
        <w:drawing>
          <wp:inline distT="0" distB="0" distL="0" distR="0" wp14:anchorId="06657CD8" wp14:editId="48D15031">
            <wp:extent cx="5274310" cy="3184805"/>
            <wp:effectExtent l="0" t="0" r="2540" b="0"/>
            <wp:docPr id="11" name="图片 11" descr="F:\a实验室课题\祁\AD血清治疗\文章作图\作图文件\Fig.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a实验室课题\祁\AD血清治疗\文章作图\作图文件\Fig. S8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CE80" w14:textId="534BA3F5" w:rsidR="00C53932" w:rsidRDefault="00BB54D1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Fig. S</w:t>
      </w:r>
      <w:r>
        <w:rPr>
          <w:rFonts w:ascii="Times New Roman" w:hAnsi="Times New Roman" w:cs="Times New Roman" w:hint="eastAsia"/>
          <w:b/>
          <w:sz w:val="24"/>
          <w:szCs w:val="21"/>
        </w:rPr>
        <w:t>8</w:t>
      </w:r>
      <w:r w:rsidR="00C53932">
        <w:rPr>
          <w:rFonts w:ascii="Times New Roman" w:hAnsi="Times New Roman" w:cs="Times New Roman"/>
          <w:b/>
          <w:sz w:val="24"/>
          <w:szCs w:val="21"/>
        </w:rPr>
        <w:t xml:space="preserve"> VEGF</w:t>
      </w:r>
      <w:r w:rsidR="00C54A08">
        <w:rPr>
          <w:rFonts w:ascii="Times New Roman" w:hAnsi="Times New Roman" w:cs="Times New Roman"/>
          <w:b/>
          <w:sz w:val="24"/>
          <w:szCs w:val="21"/>
        </w:rPr>
        <w:t>-</w:t>
      </w:r>
      <w:r w:rsidR="00C54A08">
        <w:rPr>
          <w:rFonts w:ascii="Times New Roman" w:hAnsi="Times New Roman" w:cs="Times New Roman" w:hint="eastAsia"/>
          <w:b/>
          <w:sz w:val="24"/>
          <w:szCs w:val="21"/>
        </w:rPr>
        <w:t>A</w:t>
      </w:r>
      <w:r w:rsidR="00C53932">
        <w:rPr>
          <w:rFonts w:ascii="Times New Roman" w:hAnsi="Times New Roman" w:cs="Times New Roman"/>
          <w:b/>
          <w:sz w:val="24"/>
          <w:szCs w:val="21"/>
        </w:rPr>
        <w:t xml:space="preserve"> injection </w:t>
      </w:r>
      <w:r w:rsidR="00BF4622">
        <w:rPr>
          <w:rFonts w:ascii="Times New Roman" w:hAnsi="Times New Roman" w:cs="Times New Roman"/>
          <w:b/>
          <w:sz w:val="24"/>
          <w:szCs w:val="21"/>
        </w:rPr>
        <w:t>does not affect</w:t>
      </w:r>
      <w:r w:rsidR="00C53932">
        <w:rPr>
          <w:rFonts w:ascii="Times New Roman" w:hAnsi="Times New Roman" w:cs="Times New Roman"/>
          <w:b/>
          <w:sz w:val="24"/>
          <w:szCs w:val="21"/>
        </w:rPr>
        <w:t xml:space="preserve"> BBB permeability </w:t>
      </w:r>
      <w:r w:rsidR="00BF4622">
        <w:rPr>
          <w:rFonts w:ascii="Times New Roman" w:hAnsi="Times New Roman" w:cs="Times New Roman"/>
          <w:b/>
          <w:sz w:val="24"/>
          <w:szCs w:val="21"/>
        </w:rPr>
        <w:t>or</w:t>
      </w:r>
      <w:r w:rsidR="00C53932">
        <w:rPr>
          <w:rFonts w:ascii="Times New Roman" w:hAnsi="Times New Roman" w:cs="Times New Roman"/>
          <w:b/>
          <w:sz w:val="24"/>
          <w:szCs w:val="21"/>
        </w:rPr>
        <w:t xml:space="preserve"> Claudin 5 expression in APP/PS1 mice   </w:t>
      </w:r>
    </w:p>
    <w:p w14:paraId="46A6D187" w14:textId="6EF370A7" w:rsidR="00C53932" w:rsidRDefault="00C5393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/>
          <w:bCs/>
          <w:sz w:val="24"/>
          <w:szCs w:val="21"/>
        </w:rPr>
        <w:t>(A</w:t>
      </w:r>
      <w:r>
        <w:rPr>
          <w:rFonts w:ascii="Times New Roman" w:hAnsi="Times New Roman" w:cs="Times New Roman" w:hint="eastAsia"/>
          <w:bCs/>
          <w:sz w:val="24"/>
          <w:szCs w:val="21"/>
        </w:rPr>
        <w:t>-</w:t>
      </w:r>
      <w:r>
        <w:rPr>
          <w:rFonts w:ascii="Times New Roman" w:hAnsi="Times New Roman" w:cs="Times New Roman"/>
          <w:bCs/>
          <w:sz w:val="24"/>
          <w:szCs w:val="21"/>
        </w:rPr>
        <w:t xml:space="preserve">B) Representative of confocal images </w:t>
      </w:r>
      <w:r w:rsidR="00C76A8B">
        <w:rPr>
          <w:rFonts w:ascii="Times New Roman" w:hAnsi="Times New Roman" w:cs="Times New Roman"/>
          <w:bCs/>
          <w:sz w:val="24"/>
          <w:szCs w:val="21"/>
        </w:rPr>
        <w:t>in the</w:t>
      </w:r>
      <w:r>
        <w:rPr>
          <w:rFonts w:ascii="Times New Roman" w:hAnsi="Times New Roman" w:cs="Times New Roman"/>
          <w:bCs/>
          <w:sz w:val="24"/>
          <w:szCs w:val="21"/>
        </w:rPr>
        <w:t xml:space="preserve"> cortical areas from different groups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(A)</w:t>
      </w:r>
      <w:r>
        <w:rPr>
          <w:rFonts w:ascii="Times New Roman" w:hAnsi="Times New Roman" w:cs="Times New Roman"/>
          <w:bCs/>
          <w:sz w:val="24"/>
          <w:szCs w:val="21"/>
        </w:rPr>
        <w:t xml:space="preserve">, revealing decreased claudin expression in APP/PS1 mice as compared to </w:t>
      </w:r>
      <w:r w:rsidR="00BF4622">
        <w:rPr>
          <w:rFonts w:ascii="Times New Roman" w:hAnsi="Times New Roman" w:cs="Times New Roman"/>
          <w:bCs/>
          <w:sz w:val="24"/>
          <w:szCs w:val="21"/>
        </w:rPr>
        <w:t>WT</w:t>
      </w:r>
      <w:r>
        <w:rPr>
          <w:rFonts w:ascii="Times New Roman" w:hAnsi="Times New Roman" w:cs="Times New Roman"/>
          <w:bCs/>
          <w:sz w:val="24"/>
          <w:szCs w:val="21"/>
        </w:rPr>
        <w:t xml:space="preserve"> control mice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(B)</w:t>
      </w:r>
      <w:r>
        <w:rPr>
          <w:rFonts w:ascii="Times New Roman" w:hAnsi="Times New Roman" w:cs="Times New Roman"/>
          <w:bCs/>
          <w:sz w:val="24"/>
          <w:szCs w:val="21"/>
        </w:rPr>
        <w:t>. No significant differences were observed in claudin levels between VEGF</w:t>
      </w:r>
      <w:r w:rsidR="00C76A8B">
        <w:rPr>
          <w:rFonts w:ascii="Times New Roman" w:hAnsi="Times New Roman" w:cs="Times New Roman"/>
          <w:bCs/>
          <w:sz w:val="24"/>
          <w:szCs w:val="21"/>
        </w:rPr>
        <w:t>-A</w:t>
      </w:r>
      <w:r>
        <w:rPr>
          <w:rFonts w:ascii="Times New Roman" w:hAnsi="Times New Roman" w:cs="Times New Roman"/>
          <w:bCs/>
          <w:sz w:val="24"/>
          <w:szCs w:val="21"/>
        </w:rPr>
        <w:t>-treated A</w:t>
      </w:r>
      <w:r>
        <w:rPr>
          <w:rFonts w:ascii="Times New Roman" w:hAnsi="Times New Roman" w:cs="Times New Roman" w:hint="eastAsia"/>
          <w:bCs/>
          <w:sz w:val="24"/>
          <w:szCs w:val="21"/>
        </w:rPr>
        <w:t>PP</w:t>
      </w:r>
      <w:r>
        <w:rPr>
          <w:rFonts w:ascii="Times New Roman" w:hAnsi="Times New Roman" w:cs="Times New Roman"/>
          <w:bCs/>
          <w:sz w:val="24"/>
          <w:szCs w:val="21"/>
        </w:rPr>
        <w:t xml:space="preserve">/PS1 mice and </w:t>
      </w:r>
      <w:r w:rsidR="00C76A8B">
        <w:rPr>
          <w:rFonts w:ascii="Times New Roman" w:hAnsi="Times New Roman" w:cs="Times New Roman"/>
          <w:bCs/>
          <w:sz w:val="24"/>
          <w:szCs w:val="21"/>
        </w:rPr>
        <w:t>Isotype IgG</w:t>
      </w:r>
      <w:r>
        <w:rPr>
          <w:rFonts w:ascii="Times New Roman" w:hAnsi="Times New Roman" w:cs="Times New Roman"/>
          <w:bCs/>
          <w:sz w:val="24"/>
          <w:szCs w:val="21"/>
        </w:rPr>
        <w:t>-treated A</w:t>
      </w:r>
      <w:r>
        <w:rPr>
          <w:rFonts w:ascii="Times New Roman" w:hAnsi="Times New Roman" w:cs="Times New Roman" w:hint="eastAsia"/>
          <w:bCs/>
          <w:sz w:val="24"/>
          <w:szCs w:val="21"/>
        </w:rPr>
        <w:t>PP</w:t>
      </w:r>
      <w:r>
        <w:rPr>
          <w:rFonts w:ascii="Times New Roman" w:hAnsi="Times New Roman" w:cs="Times New Roman"/>
          <w:bCs/>
          <w:sz w:val="24"/>
          <w:szCs w:val="21"/>
        </w:rPr>
        <w:t>/PS1 mice. Scale bar: 20</w:t>
      </w:r>
      <w:r>
        <w:rPr>
          <w:rFonts w:ascii="Times New Roman" w:hAnsi="Times New Roman" w:cs="Times New Roman"/>
          <w:bCs/>
          <w:sz w:val="24"/>
          <w:szCs w:val="24"/>
        </w:rPr>
        <w:t xml:space="preserve"> μm in A.</w:t>
      </w:r>
      <w:r>
        <w:rPr>
          <w:rFonts w:ascii="Times New Roman" w:hAnsi="Times New Roman" w:cs="Times New Roman"/>
          <w:bCs/>
          <w:sz w:val="24"/>
          <w:szCs w:val="21"/>
        </w:rPr>
        <w:t xml:space="preserve"> (C) Normalized absorbance of brain tissue, including cortex and hippocampus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</w:rPr>
        <w:t xml:space="preserve">homogenates at 620 nm, to quantify the </w:t>
      </w:r>
      <w:r>
        <w:rPr>
          <w:rFonts w:ascii="Times New Roman" w:hAnsi="Times New Roman" w:cs="Times New Roman" w:hint="eastAsia"/>
          <w:bCs/>
          <w:sz w:val="24"/>
          <w:szCs w:val="21"/>
        </w:rPr>
        <w:t>extravasation</w:t>
      </w:r>
      <w:r>
        <w:rPr>
          <w:rFonts w:ascii="Times New Roman" w:hAnsi="Times New Roman" w:cs="Times New Roman"/>
          <w:bCs/>
          <w:sz w:val="24"/>
          <w:szCs w:val="21"/>
        </w:rPr>
        <w:t xml:space="preserve"> of Evans Blue leakage </w:t>
      </w:r>
      <w:r>
        <w:rPr>
          <w:rFonts w:ascii="Times New Roman" w:hAnsi="Times New Roman" w:cs="Times New Roman" w:hint="eastAsia"/>
          <w:bCs/>
          <w:sz w:val="24"/>
          <w:szCs w:val="21"/>
        </w:rPr>
        <w:t>into</w:t>
      </w:r>
      <w:r>
        <w:rPr>
          <w:rFonts w:ascii="Times New Roman" w:hAnsi="Times New Roman" w:cs="Times New Roman"/>
          <w:bCs/>
          <w:sz w:val="24"/>
          <w:szCs w:val="21"/>
        </w:rPr>
        <w:t xml:space="preserve"> the brain for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V</w:t>
      </w:r>
      <w:r>
        <w:rPr>
          <w:rFonts w:ascii="Times New Roman" w:hAnsi="Times New Roman" w:cs="Times New Roman"/>
          <w:bCs/>
          <w:sz w:val="24"/>
          <w:szCs w:val="21"/>
        </w:rPr>
        <w:t>EG</w:t>
      </w:r>
      <w:r>
        <w:rPr>
          <w:rFonts w:ascii="Times New Roman" w:hAnsi="Times New Roman" w:cs="Times New Roman" w:hint="eastAsia"/>
          <w:bCs/>
          <w:sz w:val="24"/>
          <w:szCs w:val="21"/>
        </w:rPr>
        <w:t>A</w:t>
      </w:r>
      <w:r w:rsidR="00C76A8B">
        <w:rPr>
          <w:rFonts w:ascii="Times New Roman" w:hAnsi="Times New Roman" w:cs="Times New Roman"/>
          <w:bCs/>
          <w:sz w:val="24"/>
          <w:szCs w:val="21"/>
        </w:rPr>
        <w:t>-A</w:t>
      </w:r>
      <w:r>
        <w:rPr>
          <w:rFonts w:ascii="Times New Roman" w:hAnsi="Times New Roman" w:cs="Times New Roman"/>
          <w:bCs/>
          <w:sz w:val="24"/>
          <w:szCs w:val="21"/>
        </w:rPr>
        <w:t xml:space="preserve"> or 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Isotype </w:t>
      </w:r>
      <w:r w:rsidR="00C76A8B">
        <w:rPr>
          <w:rFonts w:ascii="Times New Roman" w:hAnsi="Times New Roman" w:cs="Times New Roman"/>
          <w:bCs/>
          <w:sz w:val="24"/>
          <w:szCs w:val="21"/>
        </w:rPr>
        <w:t>IgG</w:t>
      </w:r>
      <w:r>
        <w:rPr>
          <w:rFonts w:ascii="Times New Roman" w:hAnsi="Times New Roman" w:cs="Times New Roman"/>
          <w:bCs/>
          <w:sz w:val="24"/>
          <w:szCs w:val="21"/>
        </w:rPr>
        <w:t xml:space="preserve">-treated APP/PS1 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mice </w:t>
      </w:r>
      <w:r>
        <w:rPr>
          <w:rFonts w:ascii="Times New Roman" w:hAnsi="Times New Roman" w:cs="Times New Roman"/>
          <w:bCs/>
          <w:sz w:val="24"/>
          <w:szCs w:val="21"/>
        </w:rPr>
        <w:t xml:space="preserve">and </w:t>
      </w:r>
      <w:r>
        <w:rPr>
          <w:rFonts w:ascii="Times New Roman" w:hAnsi="Times New Roman" w:cs="Times New Roman" w:hint="eastAsia"/>
          <w:bCs/>
          <w:sz w:val="24"/>
          <w:szCs w:val="21"/>
        </w:rPr>
        <w:t>WT</w:t>
      </w:r>
      <w:r>
        <w:rPr>
          <w:rFonts w:ascii="Times New Roman" w:hAnsi="Times New Roman" w:cs="Times New Roman"/>
          <w:bCs/>
          <w:sz w:val="24"/>
          <w:szCs w:val="21"/>
        </w:rPr>
        <w:t xml:space="preserve"> control</w:t>
      </w:r>
      <w:r>
        <w:rPr>
          <w:rFonts w:ascii="Times New Roman" w:hAnsi="Times New Roman" w:cs="Times New Roman" w:hint="eastAsia"/>
          <w:bCs/>
          <w:sz w:val="24"/>
          <w:szCs w:val="21"/>
        </w:rPr>
        <w:t>s.</w:t>
      </w:r>
      <w:r>
        <w:rPr>
          <w:rFonts w:ascii="Times New Roman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1"/>
        </w:rPr>
        <w:t>All data are shown as the mean</w:t>
      </w:r>
      <w:r>
        <w:rPr>
          <w:rFonts w:ascii="Times New Roman" w:hAnsi="Times New Roman" w:cs="Times New Roman" w:hint="eastAsia"/>
          <w:bCs/>
          <w:sz w:val="24"/>
          <w:szCs w:val="21"/>
        </w:rPr>
        <w:t>±</w:t>
      </w:r>
      <w:r>
        <w:rPr>
          <w:rFonts w:ascii="Times New Roman" w:hAnsi="Times New Roman" w:cs="Times New Roman" w:hint="eastAsia"/>
          <w:bCs/>
          <w:sz w:val="24"/>
          <w:szCs w:val="21"/>
        </w:rPr>
        <w:t>s.e.m.; unpaired Student</w:t>
      </w:r>
      <w:r>
        <w:rPr>
          <w:rFonts w:ascii="Times New Roman" w:hAnsi="Times New Roman" w:cs="Times New Roman" w:hint="eastAsia"/>
          <w:bCs/>
          <w:sz w:val="24"/>
          <w:szCs w:val="21"/>
        </w:rPr>
        <w:t>’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s two-tailed </w:t>
      </w:r>
      <w:r w:rsidRPr="00BF4622">
        <w:rPr>
          <w:rFonts w:ascii="Times New Roman" w:hAnsi="Times New Roman" w:cs="Times New Roman" w:hint="eastAsia"/>
          <w:bCs/>
          <w:i/>
          <w:sz w:val="24"/>
          <w:szCs w:val="21"/>
        </w:rPr>
        <w:t>t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test for WT+</w:t>
      </w:r>
      <w:r w:rsidR="00C76A8B">
        <w:rPr>
          <w:rFonts w:ascii="Times New Roman" w:hAnsi="Times New Roman" w:cs="Times New Roman"/>
          <w:bCs/>
          <w:sz w:val="24"/>
          <w:szCs w:val="21"/>
        </w:rPr>
        <w:t>Isotype</w:t>
      </w:r>
      <w:r>
        <w:rPr>
          <w:rFonts w:ascii="Times New Roman" w:hAnsi="Times New Roman" w:cs="Times New Roman" w:hint="eastAsia"/>
          <w:bCs/>
          <w:i/>
          <w:iCs/>
          <w:sz w:val="24"/>
          <w:szCs w:val="21"/>
        </w:rPr>
        <w:t xml:space="preserve"> vs. </w:t>
      </w:r>
      <w:r>
        <w:rPr>
          <w:rFonts w:ascii="Times New Roman" w:hAnsi="Times New Roman" w:cs="Times New Roman" w:hint="eastAsia"/>
          <w:bCs/>
          <w:sz w:val="24"/>
          <w:szCs w:val="21"/>
        </w:rPr>
        <w:t>WT+VEGF</w:t>
      </w:r>
      <w:r w:rsidR="00C76A8B">
        <w:rPr>
          <w:rFonts w:ascii="Times New Roman" w:hAnsi="Times New Roman" w:cs="Times New Roman"/>
          <w:bCs/>
          <w:sz w:val="24"/>
          <w:szCs w:val="21"/>
        </w:rPr>
        <w:t>-A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or APP/PS1+</w:t>
      </w:r>
      <w:r w:rsidR="00C76A8B">
        <w:rPr>
          <w:rFonts w:ascii="Times New Roman" w:hAnsi="Times New Roman" w:cs="Times New Roman"/>
          <w:bCs/>
          <w:sz w:val="24"/>
          <w:szCs w:val="21"/>
        </w:rPr>
        <w:t>Isotype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  <w:sz w:val="24"/>
          <w:szCs w:val="21"/>
        </w:rPr>
        <w:t>vs.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APP/PS1+VEGF</w:t>
      </w:r>
      <w:r w:rsidR="00C76A8B">
        <w:rPr>
          <w:rFonts w:ascii="Times New Roman" w:hAnsi="Times New Roman" w:cs="Times New Roman"/>
          <w:bCs/>
          <w:sz w:val="24"/>
          <w:szCs w:val="21"/>
        </w:rPr>
        <w:t>-A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 groups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. </w:t>
      </w:r>
      <w:r w:rsidRPr="00593419">
        <w:rPr>
          <w:rFonts w:ascii="Times New Roman" w:hAnsi="Times New Roman" w:cs="Times New Roman" w:hint="eastAsia"/>
          <w:bCs/>
          <w:i/>
          <w:iCs/>
          <w:sz w:val="24"/>
          <w:szCs w:val="21"/>
        </w:rPr>
        <w:t>ns</w:t>
      </w:r>
      <w:r w:rsidR="00BF4622">
        <w:rPr>
          <w:rFonts w:ascii="Times New Roman" w:hAnsi="Times New Roman" w:cs="Times New Roman" w:hint="eastAsia"/>
          <w:bCs/>
          <w:sz w:val="24"/>
          <w:szCs w:val="21"/>
        </w:rPr>
        <w:t>: non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significant; </w:t>
      </w:r>
      <w:r>
        <w:rPr>
          <w:rFonts w:ascii="Times New Roman" w:hAnsi="Times New Roman" w:cs="Times New Roman" w:hint="eastAsia"/>
          <w:bCs/>
          <w:i/>
          <w:iCs/>
          <w:sz w:val="24"/>
          <w:szCs w:val="21"/>
        </w:rPr>
        <w:t>n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= 3</w:t>
      </w:r>
      <w:r w:rsidR="00434D76">
        <w:rPr>
          <w:rFonts w:ascii="Times New Roman" w:hAnsi="Times New Roman" w:cs="Times New Roman"/>
          <w:bCs/>
          <w:sz w:val="24"/>
          <w:szCs w:val="21"/>
        </w:rPr>
        <w:t xml:space="preserve"> mice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per group; </w:t>
      </w:r>
      <w:r>
        <w:rPr>
          <w:rFonts w:ascii="Times New Roman" w:hAnsi="Times New Roman" w:cs="Times New Roman"/>
          <w:bCs/>
          <w:sz w:val="24"/>
          <w:szCs w:val="21"/>
        </w:rPr>
        <w:t>*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>
        <w:rPr>
          <w:rFonts w:ascii="Times New Roman" w:hAnsi="Times New Roman" w:cs="Times New Roman"/>
          <w:bCs/>
          <w:sz w:val="24"/>
          <w:szCs w:val="21"/>
        </w:rPr>
        <w:t xml:space="preserve"> &lt; 0.</w:t>
      </w:r>
      <w:r>
        <w:rPr>
          <w:rFonts w:ascii="Times New Roman" w:hAnsi="Times New Roman" w:cs="Times New Roman" w:hint="eastAsia"/>
          <w:bCs/>
          <w:sz w:val="24"/>
          <w:szCs w:val="21"/>
        </w:rPr>
        <w:t>05.</w:t>
      </w:r>
    </w:p>
    <w:p w14:paraId="21FA3152" w14:textId="1642D0DD" w:rsidR="00056994" w:rsidRDefault="00056994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</w:p>
    <w:p w14:paraId="1C5358FF" w14:textId="658C13CC" w:rsidR="00056994" w:rsidRPr="00056994" w:rsidRDefault="00056994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</w:p>
    <w:p w14:paraId="6DDF9EE0" w14:textId="414A3CFA" w:rsidR="00C53932" w:rsidRPr="00940318" w:rsidRDefault="00CB36C6" w:rsidP="0094031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AF3AAF" wp14:editId="5D18F7D0">
            <wp:extent cx="5274310" cy="57785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F8A1" w14:textId="181321D5" w:rsidR="00C53932" w:rsidRDefault="00C53932" w:rsidP="00C53932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 w:hint="eastAsia"/>
          <w:b/>
          <w:sz w:val="24"/>
          <w:szCs w:val="21"/>
        </w:rPr>
        <w:t>Fig. S</w:t>
      </w:r>
      <w:r w:rsidR="00BB54D1">
        <w:rPr>
          <w:rFonts w:ascii="Times New Roman" w:hAnsi="Times New Roman" w:cs="Times New Roman" w:hint="eastAsia"/>
          <w:b/>
          <w:sz w:val="24"/>
          <w:szCs w:val="21"/>
        </w:rPr>
        <w:t>9</w:t>
      </w:r>
      <w:r>
        <w:rPr>
          <w:rFonts w:ascii="Times New Roman" w:hAnsi="Times New Roman" w:cs="Times New Roman"/>
          <w:b/>
          <w:sz w:val="24"/>
          <w:szCs w:val="21"/>
        </w:rPr>
        <w:t xml:space="preserve"> Neutrophil</w:t>
      </w:r>
      <w:r w:rsidR="00BF4622">
        <w:rPr>
          <w:rFonts w:ascii="Times New Roman" w:hAnsi="Times New Roman" w:cs="Times New Roman" w:hint="eastAsia"/>
          <w:b/>
          <w:sz w:val="24"/>
          <w:szCs w:val="21"/>
        </w:rPr>
        <w:t xml:space="preserve"> de</w:t>
      </w:r>
      <w:r w:rsidR="00BF4622">
        <w:rPr>
          <w:rFonts w:ascii="Times New Roman" w:hAnsi="Times New Roman" w:cs="Times New Roman"/>
          <w:b/>
          <w:sz w:val="24"/>
          <w:szCs w:val="21"/>
        </w:rPr>
        <w:t>pletion</w:t>
      </w:r>
      <w:r>
        <w:rPr>
          <w:rFonts w:ascii="Times New Roman" w:hAnsi="Times New Roman" w:cs="Times New Roman" w:hint="eastAsia"/>
          <w:b/>
          <w:sz w:val="24"/>
          <w:szCs w:val="21"/>
        </w:rPr>
        <w:t xml:space="preserve"> improves learning and memory abilit</w:t>
      </w:r>
      <w:r>
        <w:rPr>
          <w:rFonts w:ascii="Times New Roman" w:hAnsi="Times New Roman" w:cs="Times New Roman"/>
          <w:b/>
          <w:sz w:val="24"/>
          <w:szCs w:val="21"/>
        </w:rPr>
        <w:t>ies</w:t>
      </w:r>
      <w:r>
        <w:rPr>
          <w:rFonts w:ascii="Times New Roman" w:hAnsi="Times New Roman" w:cs="Times New Roman" w:hint="eastAsia"/>
          <w:b/>
          <w:sz w:val="24"/>
          <w:szCs w:val="21"/>
        </w:rPr>
        <w:t>, similar to the beneficial effects of young serum</w:t>
      </w:r>
    </w:p>
    <w:p w14:paraId="22F4F8B4" w14:textId="71B1A042" w:rsidR="00C53932" w:rsidRDefault="00C5393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 w:hint="eastAsia"/>
          <w:bCs/>
          <w:sz w:val="24"/>
          <w:szCs w:val="21"/>
        </w:rPr>
        <w:t>(A) All groups exhibited similar baseline freezing time</w:t>
      </w:r>
      <w:r w:rsidR="00BF4622">
        <w:rPr>
          <w:rFonts w:ascii="Times New Roman" w:hAnsi="Times New Roman" w:cs="Times New Roman"/>
          <w:bCs/>
          <w:sz w:val="24"/>
          <w:szCs w:val="21"/>
        </w:rPr>
        <w:t>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during training. (B-H) </w:t>
      </w:r>
      <w:r>
        <w:rPr>
          <w:rFonts w:ascii="Times New Roman" w:hAnsi="Times New Roman" w:cs="Times New Roman"/>
          <w:bCs/>
          <w:sz w:val="24"/>
          <w:szCs w:val="21"/>
        </w:rPr>
        <w:t>Learning and memory w</w:t>
      </w:r>
      <w:r w:rsidR="00BF4622">
        <w:rPr>
          <w:rFonts w:ascii="Times New Roman" w:hAnsi="Times New Roman" w:cs="Times New Roman"/>
          <w:bCs/>
          <w:sz w:val="24"/>
          <w:szCs w:val="21"/>
        </w:rPr>
        <w:t>ere</w:t>
      </w:r>
      <w:r>
        <w:rPr>
          <w:rFonts w:ascii="Times New Roman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1"/>
        </w:rPr>
        <w:t>assessed</w:t>
      </w:r>
      <w:r>
        <w:rPr>
          <w:rFonts w:ascii="Times New Roman" w:hAnsi="Times New Roman" w:cs="Times New Roman"/>
          <w:bCs/>
          <w:sz w:val="24"/>
          <w:szCs w:val="21"/>
        </w:rPr>
        <w:t xml:space="preserve"> in </w:t>
      </w:r>
      <w:r>
        <w:rPr>
          <w:rFonts w:ascii="Times New Roman" w:hAnsi="Times New Roman" w:cs="Times New Roman" w:hint="eastAsia"/>
          <w:bCs/>
          <w:sz w:val="24"/>
          <w:szCs w:val="21"/>
        </w:rPr>
        <w:t>WT mice</w:t>
      </w:r>
      <w:r>
        <w:rPr>
          <w:rFonts w:ascii="Times New Roman" w:hAnsi="Times New Roman" w:cs="Times New Roman"/>
          <w:bCs/>
          <w:sz w:val="24"/>
          <w:szCs w:val="21"/>
        </w:rPr>
        <w:t xml:space="preserve"> (</w:t>
      </w:r>
      <w:r>
        <w:rPr>
          <w:rFonts w:ascii="Times New Roman" w:hAnsi="Times New Roman" w:cs="Times New Roman" w:hint="eastAsia"/>
          <w:bCs/>
          <w:sz w:val="24"/>
          <w:szCs w:val="21"/>
        </w:rPr>
        <w:t>8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</w:rPr>
        <w:t>month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s </w:t>
      </w:r>
      <w:r>
        <w:rPr>
          <w:rFonts w:ascii="Times New Roman" w:hAnsi="Times New Roman" w:cs="Times New Roman"/>
          <w:bCs/>
          <w:sz w:val="24"/>
          <w:szCs w:val="21"/>
        </w:rPr>
        <w:t>old)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and APP/PS1 mice</w:t>
      </w:r>
      <w:r>
        <w:rPr>
          <w:rFonts w:ascii="Times New Roman" w:hAnsi="Times New Roman" w:cs="Times New Roman"/>
          <w:bCs/>
          <w:sz w:val="24"/>
          <w:szCs w:val="21"/>
        </w:rPr>
        <w:t xml:space="preserve"> (</w:t>
      </w:r>
      <w:r w:rsidR="00BF4622">
        <w:rPr>
          <w:rFonts w:ascii="Times New Roman" w:hAnsi="Times New Roman" w:cs="Times New Roman" w:hint="eastAsia"/>
          <w:bCs/>
          <w:sz w:val="24"/>
          <w:szCs w:val="21"/>
        </w:rPr>
        <w:t>8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 months old</w:t>
      </w:r>
      <w:r>
        <w:rPr>
          <w:rFonts w:ascii="Times New Roman" w:hAnsi="Times New Roman" w:cs="Times New Roman"/>
          <w:bCs/>
          <w:sz w:val="24"/>
          <w:szCs w:val="21"/>
        </w:rPr>
        <w:t xml:space="preserve">) 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treated </w:t>
      </w:r>
      <w:r>
        <w:rPr>
          <w:rFonts w:ascii="Times New Roman" w:hAnsi="Times New Roman" w:cs="Times New Roman"/>
          <w:bCs/>
          <w:sz w:val="24"/>
          <w:szCs w:val="21"/>
        </w:rPr>
        <w:t xml:space="preserve">intravenously with 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young serum derived from </w:t>
      </w:r>
      <w:r>
        <w:rPr>
          <w:rFonts w:ascii="Times New Roman" w:hAnsi="Times New Roman" w:cs="Times New Roman"/>
          <w:bCs/>
          <w:sz w:val="24"/>
          <w:szCs w:val="21"/>
        </w:rPr>
        <w:t>4-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to </w:t>
      </w:r>
      <w:r>
        <w:rPr>
          <w:rFonts w:ascii="Times New Roman" w:hAnsi="Times New Roman" w:cs="Times New Roman"/>
          <w:bCs/>
          <w:sz w:val="24"/>
          <w:szCs w:val="21"/>
        </w:rPr>
        <w:t>6-week</w:t>
      </w:r>
      <w:r w:rsidR="00BF4622">
        <w:rPr>
          <w:rFonts w:ascii="Times New Roman" w:hAnsi="Times New Roman" w:cs="Times New Roman"/>
          <w:bCs/>
          <w:sz w:val="24"/>
          <w:szCs w:val="21"/>
        </w:rPr>
        <w:t>-old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animals</w:t>
      </w:r>
      <w:r>
        <w:rPr>
          <w:rFonts w:ascii="Times New Roman" w:hAnsi="Times New Roman" w:cs="Times New Roman"/>
          <w:bCs/>
          <w:sz w:val="24"/>
          <w:szCs w:val="21"/>
        </w:rPr>
        <w:t xml:space="preserve"> (</w:t>
      </w:r>
      <w:r>
        <w:rPr>
          <w:rFonts w:ascii="Times New Roman" w:hAnsi="Times New Roman" w:cs="Times New Roman" w:hint="eastAsia"/>
          <w:bCs/>
          <w:sz w:val="24"/>
          <w:szCs w:val="21"/>
        </w:rPr>
        <w:t>2</w:t>
      </w:r>
      <w:r>
        <w:rPr>
          <w:rFonts w:ascii="Times New Roman" w:hAnsi="Times New Roman" w:cs="Times New Roman"/>
          <w:bCs/>
          <w:sz w:val="24"/>
          <w:szCs w:val="21"/>
        </w:rPr>
        <w:t>00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</w:rPr>
        <w:t>µ</w:t>
      </w:r>
      <w:r>
        <w:rPr>
          <w:rFonts w:ascii="Times New Roman" w:hAnsi="Times New Roman" w:cs="Times New Roman" w:hint="eastAsia"/>
          <w:bCs/>
          <w:sz w:val="24"/>
          <w:szCs w:val="21"/>
        </w:rPr>
        <w:t>L, 9</w:t>
      </w:r>
      <w:r>
        <w:rPr>
          <w:rFonts w:ascii="Times New Roman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1"/>
        </w:rPr>
        <w:t>injections</w:t>
      </w:r>
      <w:r>
        <w:rPr>
          <w:rFonts w:ascii="Times New Roman" w:hAnsi="Times New Roman" w:cs="Times New Roman"/>
          <w:bCs/>
          <w:sz w:val="24"/>
          <w:szCs w:val="21"/>
        </w:rPr>
        <w:t>)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or not </w:t>
      </w:r>
      <w:r>
        <w:rPr>
          <w:rFonts w:ascii="Times New Roman" w:hAnsi="Times New Roman" w:cs="Times New Roman"/>
          <w:bCs/>
          <w:sz w:val="24"/>
          <w:szCs w:val="21"/>
        </w:rPr>
        <w:t xml:space="preserve">using fear conditioning and </w:t>
      </w:r>
      <w:r>
        <w:rPr>
          <w:rFonts w:ascii="Times New Roman" w:hAnsi="Times New Roman" w:cs="Times New Roman" w:hint="eastAsia"/>
          <w:bCs/>
          <w:sz w:val="24"/>
          <w:szCs w:val="21"/>
        </w:rPr>
        <w:t>M</w:t>
      </w:r>
      <w:r>
        <w:rPr>
          <w:rFonts w:ascii="Times New Roman" w:hAnsi="Times New Roman" w:cs="Times New Roman"/>
          <w:bCs/>
          <w:sz w:val="24"/>
          <w:szCs w:val="21"/>
        </w:rPr>
        <w:t>WM paradigms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. </w:t>
      </w:r>
      <w:r w:rsidRPr="00BF4622">
        <w:rPr>
          <w:rFonts w:ascii="Times New Roman" w:hAnsi="Times New Roman" w:cs="Times New Roman" w:hint="eastAsia"/>
          <w:bCs/>
          <w:i/>
          <w:sz w:val="24"/>
          <w:szCs w:val="21"/>
        </w:rPr>
        <w:t>n</w:t>
      </w:r>
      <w:r>
        <w:rPr>
          <w:rFonts w:ascii="Times New Roman" w:hAnsi="Times New Roman" w:cs="Times New Roman" w:hint="eastAsia"/>
          <w:bCs/>
          <w:sz w:val="24"/>
          <w:szCs w:val="21"/>
        </w:rPr>
        <w:t>=10 per group. The percentage of freezing time (%) was analyzed among different groups</w:t>
      </w:r>
      <w:r>
        <w:rPr>
          <w:rFonts w:ascii="Times New Roman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during contextual (B) or cued (C) fear conditioning testing. (D) Escape latencies of APP/PS1 mice injected with young serum, APP/PS1 mice 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subjected to </w:t>
      </w:r>
      <w:r w:rsidR="00BF4622">
        <w:rPr>
          <w:rFonts w:ascii="Times New Roman" w:hAnsi="Times New Roman" w:cs="Times New Roman" w:hint="eastAsia"/>
          <w:bCs/>
          <w:sz w:val="24"/>
          <w:szCs w:val="21"/>
        </w:rPr>
        <w:t xml:space="preserve">neutrophil depletion </w:t>
      </w:r>
      <w:r w:rsidR="00BF4622">
        <w:rPr>
          <w:rFonts w:ascii="Times New Roman" w:hAnsi="Times New Roman" w:cs="Times New Roman"/>
          <w:bCs/>
          <w:sz w:val="24"/>
          <w:szCs w:val="21"/>
        </w:rPr>
        <w:t>with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anti-Ly6G antibodies, age matched WT mice or AD model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BF4622">
        <w:rPr>
          <w:rFonts w:ascii="Times New Roman" w:hAnsi="Times New Roman" w:cs="Times New Roman"/>
          <w:bCs/>
          <w:sz w:val="24"/>
          <w:szCs w:val="21"/>
        </w:rPr>
        <w:lastRenderedPageBreak/>
        <w:t>mice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in the MWM test. </w:t>
      </w:r>
      <w:r>
        <w:rPr>
          <w:rFonts w:ascii="Times New Roman" w:hAnsi="Times New Roman" w:cs="Times New Roman" w:hint="eastAsia"/>
          <w:bCs/>
          <w:i/>
          <w:iCs/>
          <w:sz w:val="24"/>
          <w:szCs w:val="21"/>
        </w:rPr>
        <w:t>n</w:t>
      </w:r>
      <w:r>
        <w:rPr>
          <w:rFonts w:ascii="Times New Roman" w:hAnsi="Times New Roman" w:cs="Times New Roman" w:hint="eastAsia"/>
          <w:bCs/>
          <w:sz w:val="24"/>
          <w:szCs w:val="21"/>
        </w:rPr>
        <w:t>=10 per group. (E-F) Time (E) and distance (F) spent in the target quadrant (TQ) for the above groups. The frequency</w:t>
      </w:r>
      <w:r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BF4622">
        <w:rPr>
          <w:rFonts w:ascii="Times New Roman" w:hAnsi="Times New Roman" w:cs="Times New Roman"/>
          <w:bCs/>
          <w:sz w:val="24"/>
          <w:szCs w:val="21"/>
        </w:rPr>
        <w:t>of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platform 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crosses 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in the </w:t>
      </w:r>
      <w:r>
        <w:rPr>
          <w:rFonts w:ascii="Times New Roman" w:hAnsi="Times New Roman" w:cs="Times New Roman"/>
          <w:bCs/>
          <w:sz w:val="24"/>
          <w:szCs w:val="21"/>
        </w:rPr>
        <w:t>T</w:t>
      </w:r>
      <w:r>
        <w:rPr>
          <w:rFonts w:ascii="Times New Roman" w:hAnsi="Times New Roman" w:cs="Times New Roman" w:hint="eastAsia"/>
          <w:bCs/>
          <w:sz w:val="24"/>
          <w:szCs w:val="21"/>
        </w:rPr>
        <w:t>Q (G) and the swimming velocity (H) d</w:t>
      </w:r>
      <w:r>
        <w:rPr>
          <w:rFonts w:ascii="Times New Roman" w:hAnsi="Times New Roman" w:cs="Times New Roman"/>
          <w:bCs/>
          <w:sz w:val="24"/>
          <w:szCs w:val="21"/>
        </w:rPr>
        <w:t xml:space="preserve">uring </w:t>
      </w:r>
      <w:r w:rsidR="00BF4622">
        <w:rPr>
          <w:rFonts w:ascii="Times New Roman" w:hAnsi="Times New Roman" w:cs="Times New Roman"/>
          <w:bCs/>
          <w:sz w:val="24"/>
          <w:szCs w:val="21"/>
        </w:rPr>
        <w:t xml:space="preserve">the </w:t>
      </w:r>
      <w:r>
        <w:rPr>
          <w:rFonts w:ascii="Times New Roman" w:hAnsi="Times New Roman" w:cs="Times New Roman"/>
          <w:bCs/>
          <w:sz w:val="24"/>
          <w:szCs w:val="21"/>
        </w:rPr>
        <w:t>spatial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</w:rPr>
        <w:t>probe phase</w:t>
      </w:r>
      <w:r>
        <w:rPr>
          <w:rFonts w:ascii="Times New Roman" w:hAnsi="Times New Roman" w:cs="Times New Roman" w:hint="eastAsia"/>
          <w:bCs/>
          <w:sz w:val="24"/>
          <w:szCs w:val="21"/>
        </w:rPr>
        <w:t>. All data are shown as the mean</w:t>
      </w:r>
      <w:r>
        <w:rPr>
          <w:rFonts w:ascii="Times New Roman" w:hAnsi="Times New Roman" w:cs="Times New Roman" w:hint="eastAsia"/>
          <w:bCs/>
          <w:sz w:val="24"/>
          <w:szCs w:val="21"/>
        </w:rPr>
        <w:t>±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s.e.m.; </w:t>
      </w:r>
      <w:r>
        <w:rPr>
          <w:rFonts w:ascii="Times New Roman" w:hAnsi="Times New Roman" w:cs="Times New Roman"/>
          <w:bCs/>
          <w:sz w:val="24"/>
          <w:szCs w:val="21"/>
        </w:rPr>
        <w:t>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tatistical analysis was performed using </w:t>
      </w:r>
      <w:r>
        <w:rPr>
          <w:rFonts w:ascii="Times New Roman" w:hAnsi="Times New Roman" w:cs="Times New Roman"/>
          <w:bCs/>
          <w:sz w:val="24"/>
          <w:szCs w:val="21"/>
        </w:rPr>
        <w:t xml:space="preserve">one-way ANOVA </w:t>
      </w:r>
      <w:r>
        <w:rPr>
          <w:rFonts w:ascii="Times New Roman" w:hAnsi="Times New Roman" w:cs="Times New Roman" w:hint="eastAsia"/>
          <w:bCs/>
          <w:sz w:val="24"/>
          <w:szCs w:val="21"/>
        </w:rPr>
        <w:t>and Bonferroni multiple comparison tests</w:t>
      </w:r>
      <w:r>
        <w:rPr>
          <w:rFonts w:ascii="Times New Roman" w:hAnsi="Times New Roman" w:cs="Times New Roman"/>
          <w:bCs/>
          <w:sz w:val="24"/>
          <w:szCs w:val="21"/>
        </w:rPr>
        <w:t xml:space="preserve">; </w:t>
      </w:r>
      <w:r>
        <w:rPr>
          <w:rFonts w:ascii="Times New Roman" w:hAnsi="Times New Roman" w:cs="Times New Roman" w:hint="eastAsia"/>
          <w:bCs/>
          <w:i/>
          <w:iCs/>
          <w:sz w:val="24"/>
          <w:szCs w:val="21"/>
        </w:rPr>
        <w:t>n</w:t>
      </w:r>
      <w:r>
        <w:rPr>
          <w:rFonts w:ascii="Times New Roman" w:hAnsi="Times New Roman" w:cs="Times New Roman" w:hint="eastAsia"/>
          <w:bCs/>
          <w:sz w:val="24"/>
          <w:szCs w:val="21"/>
        </w:rPr>
        <w:t>=10</w:t>
      </w:r>
      <w:r w:rsidR="00434D76">
        <w:rPr>
          <w:rFonts w:ascii="Times New Roman" w:hAnsi="Times New Roman" w:cs="Times New Roman"/>
          <w:bCs/>
          <w:sz w:val="24"/>
          <w:szCs w:val="21"/>
        </w:rPr>
        <w:t xml:space="preserve"> mice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per group</w:t>
      </w:r>
      <w:r>
        <w:rPr>
          <w:rFonts w:ascii="Times New Roman" w:hAnsi="Times New Roman" w:cs="Times New Roman"/>
          <w:bCs/>
          <w:sz w:val="24"/>
          <w:szCs w:val="21"/>
        </w:rPr>
        <w:t>; *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>
        <w:rPr>
          <w:rFonts w:ascii="Times New Roman" w:hAnsi="Times New Roman" w:cs="Times New Roman"/>
          <w:bCs/>
          <w:sz w:val="24"/>
          <w:szCs w:val="21"/>
        </w:rPr>
        <w:t xml:space="preserve"> &lt; 0.05; </w:t>
      </w:r>
      <w:r w:rsidRPr="003518E4">
        <w:rPr>
          <w:rFonts w:ascii="Times New Roman" w:hAnsi="Times New Roman" w:cs="Times New Roman"/>
          <w:bCs/>
          <w:sz w:val="24"/>
          <w:szCs w:val="21"/>
          <w:vertAlign w:val="superscript"/>
        </w:rPr>
        <w:t>#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>
        <w:rPr>
          <w:rFonts w:ascii="Times New Roman" w:hAnsi="Times New Roman" w:cs="Times New Roman"/>
          <w:bCs/>
          <w:sz w:val="24"/>
          <w:szCs w:val="21"/>
        </w:rPr>
        <w:t xml:space="preserve"> &lt; 0.05; **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>
        <w:rPr>
          <w:rFonts w:ascii="Times New Roman" w:hAnsi="Times New Roman" w:cs="Times New Roman"/>
          <w:bCs/>
          <w:sz w:val="24"/>
          <w:szCs w:val="21"/>
        </w:rPr>
        <w:t xml:space="preserve"> &lt; 0.01.</w:t>
      </w:r>
    </w:p>
    <w:p w14:paraId="2AF5DE6B" w14:textId="47F602EE" w:rsidR="00C53932" w:rsidRDefault="00C5393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</w:p>
    <w:p w14:paraId="4AE6B92E" w14:textId="77777777" w:rsidR="00940318" w:rsidRPr="00940318" w:rsidRDefault="00940318" w:rsidP="0094031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5B083C" w14:textId="18373006" w:rsidR="00940318" w:rsidRDefault="00E22F02" w:rsidP="00940318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 w:rsidRPr="00E22F02">
        <w:rPr>
          <w:rFonts w:ascii="Times New Roman" w:hAnsi="Times New Roman" w:cs="Times New Roman"/>
          <w:bCs/>
          <w:noProof/>
          <w:sz w:val="24"/>
          <w:szCs w:val="21"/>
        </w:rPr>
        <w:drawing>
          <wp:inline distT="0" distB="0" distL="0" distR="0" wp14:anchorId="05EDDCE8" wp14:editId="08437CE1">
            <wp:extent cx="5274310" cy="4492910"/>
            <wp:effectExtent l="0" t="0" r="2540" b="3175"/>
            <wp:docPr id="18" name="图片 18" descr="F:\a实验室课题\祁\AD血清治疗\文章作图\作图文件\Fig. 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a实验室课题\祁\AD血清治疗\文章作图\作图文件\Fig. S10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9634" w14:textId="3A2708D3" w:rsidR="00940318" w:rsidRDefault="00940318" w:rsidP="00940318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Fig. S10 Neutrophil de</w:t>
      </w:r>
      <w:r w:rsidR="00BF4622">
        <w:rPr>
          <w:rFonts w:ascii="Times New Roman" w:hAnsi="Times New Roman" w:cs="Times New Roman"/>
          <w:b/>
          <w:sz w:val="24"/>
          <w:szCs w:val="21"/>
        </w:rPr>
        <w:t>pletion</w:t>
      </w:r>
      <w:r>
        <w:rPr>
          <w:rFonts w:ascii="Times New Roman" w:hAnsi="Times New Roman" w:cs="Times New Roman"/>
          <w:b/>
          <w:sz w:val="24"/>
          <w:szCs w:val="21"/>
        </w:rPr>
        <w:t xml:space="preserve"> was observed in the dura mater and brain </w:t>
      </w:r>
      <w:r w:rsidR="00BF4622">
        <w:rPr>
          <w:rFonts w:ascii="Times New Roman" w:hAnsi="Times New Roman" w:cs="Times New Roman"/>
          <w:b/>
          <w:sz w:val="24"/>
          <w:szCs w:val="21"/>
        </w:rPr>
        <w:t>with</w:t>
      </w:r>
      <w:r>
        <w:rPr>
          <w:rFonts w:ascii="Times New Roman" w:hAnsi="Times New Roman" w:cs="Times New Roman"/>
          <w:b/>
          <w:sz w:val="24"/>
          <w:szCs w:val="21"/>
        </w:rPr>
        <w:t xml:space="preserve"> anti-Ly6G neutralizing antibody  </w:t>
      </w:r>
    </w:p>
    <w:p w14:paraId="2E2A0968" w14:textId="03620D6D" w:rsidR="00940318" w:rsidRDefault="00940318" w:rsidP="0094031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1"/>
        </w:rPr>
        <w:t>(A</w:t>
      </w:r>
      <w:r>
        <w:rPr>
          <w:rFonts w:ascii="Times New Roman" w:hAnsi="Times New Roman" w:cs="Times New Roman" w:hint="eastAsia"/>
          <w:bCs/>
          <w:sz w:val="24"/>
          <w:szCs w:val="21"/>
        </w:rPr>
        <w:t>-</w:t>
      </w:r>
      <w:r>
        <w:rPr>
          <w:rFonts w:ascii="Times New Roman" w:hAnsi="Times New Roman" w:cs="Times New Roman"/>
          <w:bCs/>
          <w:sz w:val="24"/>
          <w:szCs w:val="21"/>
        </w:rPr>
        <w:t>B) Representative confocal images of neutrophils (Ly6G</w:t>
      </w:r>
      <w:r>
        <w:rPr>
          <w:rFonts w:ascii="Times New Roman" w:hAnsi="Times New Roman" w:cs="Times New Roman"/>
          <w:bCs/>
          <w:sz w:val="24"/>
          <w:szCs w:val="21"/>
          <w:vertAlign w:val="superscript"/>
        </w:rPr>
        <w:t>+</w:t>
      </w:r>
      <w:r>
        <w:rPr>
          <w:rFonts w:ascii="Times New Roman" w:hAnsi="Times New Roman" w:cs="Times New Roman"/>
          <w:bCs/>
          <w:sz w:val="24"/>
          <w:szCs w:val="21"/>
        </w:rPr>
        <w:t>, red cells) in superior sagittal sinus (SSS) and non-SSS of APP/PS1 mice treated with anti-Ly6G antibodies (right panel) and isotype IgG antibodies (left panel). (C</w:t>
      </w:r>
      <w:r>
        <w:rPr>
          <w:rFonts w:ascii="Times New Roman" w:hAnsi="Times New Roman" w:cs="Times New Roman" w:hint="eastAsia"/>
          <w:bCs/>
          <w:sz w:val="24"/>
          <w:szCs w:val="21"/>
        </w:rPr>
        <w:t>-</w:t>
      </w:r>
      <w:r>
        <w:rPr>
          <w:rFonts w:ascii="Times New Roman" w:hAnsi="Times New Roman" w:cs="Times New Roman"/>
          <w:bCs/>
          <w:sz w:val="24"/>
          <w:szCs w:val="21"/>
        </w:rPr>
        <w:t>D) Representative confocal images of neutrophils (Ly6G</w:t>
      </w:r>
      <w:r>
        <w:rPr>
          <w:rFonts w:ascii="Times New Roman" w:hAnsi="Times New Roman" w:cs="Times New Roman"/>
          <w:bCs/>
          <w:sz w:val="24"/>
          <w:szCs w:val="21"/>
          <w:vertAlign w:val="superscript"/>
        </w:rPr>
        <w:t>+</w:t>
      </w:r>
      <w:r>
        <w:rPr>
          <w:rFonts w:ascii="Times New Roman" w:hAnsi="Times New Roman" w:cs="Times New Roman"/>
          <w:bCs/>
          <w:sz w:val="24"/>
          <w:szCs w:val="21"/>
        </w:rPr>
        <w:t xml:space="preserve"> red cells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in C</w:t>
      </w:r>
      <w:r>
        <w:rPr>
          <w:rFonts w:ascii="Times New Roman" w:hAnsi="Times New Roman" w:cs="Times New Roman"/>
          <w:bCs/>
          <w:sz w:val="24"/>
          <w:szCs w:val="21"/>
        </w:rPr>
        <w:t>) in the 3V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</w:rPr>
        <w:t xml:space="preserve">around hippocampus and 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CP </w:t>
      </w:r>
      <w:r>
        <w:rPr>
          <w:rFonts w:ascii="Times New Roman" w:hAnsi="Times New Roman" w:cs="Times New Roman" w:hint="eastAsia"/>
          <w:bCs/>
          <w:sz w:val="24"/>
          <w:szCs w:val="21"/>
        </w:rPr>
        <w:lastRenderedPageBreak/>
        <w:t>(</w:t>
      </w:r>
      <w:r>
        <w:rPr>
          <w:rFonts w:ascii="Times New Roman" w:hAnsi="Times New Roman" w:cs="Times New Roman"/>
          <w:bCs/>
          <w:sz w:val="24"/>
          <w:szCs w:val="21"/>
        </w:rPr>
        <w:t>Ly6G</w:t>
      </w:r>
      <w:r>
        <w:rPr>
          <w:rFonts w:ascii="Times New Roman" w:hAnsi="Times New Roman" w:cs="Times New Roman"/>
          <w:bCs/>
          <w:sz w:val="24"/>
          <w:szCs w:val="21"/>
          <w:vertAlign w:val="superscript"/>
        </w:rPr>
        <w:t>+</w:t>
      </w:r>
      <w:r>
        <w:rPr>
          <w:rFonts w:ascii="Times New Roman" w:hAnsi="Times New Roman" w:cs="Times New Roman"/>
          <w:bCs/>
          <w:sz w:val="24"/>
          <w:szCs w:val="21"/>
        </w:rPr>
        <w:t xml:space="preserve"> red cells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in D)</w:t>
      </w:r>
      <w:r>
        <w:rPr>
          <w:rFonts w:ascii="Times New Roman" w:hAnsi="Times New Roman" w:cs="Times New Roman"/>
          <w:bCs/>
          <w:sz w:val="24"/>
          <w:szCs w:val="21"/>
        </w:rPr>
        <w:t xml:space="preserve"> of APP/PS1 mice treated with anti-Ly6G antibodies (right panel) and isotype IgG antibodies (left panel). CP: choroid plexus; 3V: the third ventricle. (E</w:t>
      </w:r>
      <w:r>
        <w:rPr>
          <w:rFonts w:ascii="Times New Roman" w:hAnsi="Times New Roman" w:cs="Times New Roman" w:hint="eastAsia"/>
          <w:bCs/>
          <w:sz w:val="24"/>
          <w:szCs w:val="21"/>
        </w:rPr>
        <w:t>-</w:t>
      </w:r>
      <w:r>
        <w:rPr>
          <w:rFonts w:ascii="Times New Roman" w:hAnsi="Times New Roman" w:cs="Times New Roman"/>
          <w:bCs/>
          <w:sz w:val="24"/>
          <w:szCs w:val="21"/>
        </w:rPr>
        <w:t>F) Quantification of Ly6G</w:t>
      </w:r>
      <w:r>
        <w:rPr>
          <w:rFonts w:ascii="Times New Roman" w:hAnsi="Times New Roman" w:cs="Times New Roman"/>
          <w:bCs/>
          <w:sz w:val="24"/>
          <w:szCs w:val="21"/>
          <w:vertAlign w:val="superscript"/>
        </w:rPr>
        <w:t>+</w:t>
      </w:r>
      <w:r>
        <w:rPr>
          <w:rFonts w:ascii="Times New Roman" w:hAnsi="Times New Roman" w:cs="Times New Roman"/>
          <w:bCs/>
          <w:sz w:val="24"/>
          <w:szCs w:val="21"/>
        </w:rPr>
        <w:t xml:space="preserve"> neutrophil counts in the dura mater and the brain in the APP/PS1+IgG mice and APP/PS1+anti-Ly6G antibody mice.</w:t>
      </w:r>
      <w:r>
        <w:rPr>
          <w:rFonts w:ascii="Times New Roman" w:hAnsi="Times New Roman"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All data are shown as the mean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>s.e.m.;</w:t>
      </w:r>
      <w:r>
        <w:rPr>
          <w:rFonts w:ascii="Times New Roman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1"/>
        </w:rPr>
        <w:t>u</w:t>
      </w:r>
      <w:r>
        <w:rPr>
          <w:rFonts w:ascii="Times New Roman" w:hAnsi="Times New Roman" w:cs="Times New Roman" w:hint="eastAsia"/>
          <w:sz w:val="24"/>
          <w:szCs w:val="24"/>
        </w:rPr>
        <w:t xml:space="preserve">npaired </w:t>
      </w:r>
      <w:r>
        <w:rPr>
          <w:rFonts w:ascii="Times New Roman" w:hAnsi="Times New Roman" w:cs="Times New Roman"/>
          <w:sz w:val="24"/>
          <w:szCs w:val="24"/>
        </w:rPr>
        <w:t xml:space="preserve">Student’s </w:t>
      </w:r>
      <w:r>
        <w:rPr>
          <w:rFonts w:ascii="Times New Roman" w:hAnsi="Times New Roman" w:cs="Times New Roman" w:hint="eastAsia"/>
          <w:sz w:val="24"/>
          <w:szCs w:val="24"/>
        </w:rPr>
        <w:t xml:space="preserve">two-tailed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test</w:t>
      </w:r>
      <w:r>
        <w:rPr>
          <w:rFonts w:ascii="Times New Roman" w:hAnsi="Times New Roman" w:cs="Times New Roman"/>
          <w:bCs/>
          <w:sz w:val="24"/>
          <w:szCs w:val="21"/>
        </w:rPr>
        <w:t xml:space="preserve">, </w:t>
      </w:r>
      <w:r>
        <w:rPr>
          <w:rFonts w:ascii="Times New Roman" w:hAnsi="Times New Roman"/>
          <w:i/>
          <w:sz w:val="24"/>
          <w:szCs w:val="21"/>
        </w:rPr>
        <w:t>n</w:t>
      </w:r>
      <w:r>
        <w:rPr>
          <w:rFonts w:ascii="Times New Roman" w:hAnsi="Times New Roman"/>
          <w:sz w:val="24"/>
          <w:szCs w:val="21"/>
        </w:rPr>
        <w:t xml:space="preserve"> = </w:t>
      </w:r>
      <w:r>
        <w:rPr>
          <w:rFonts w:ascii="Times New Roman" w:hAnsi="Times New Roman" w:hint="eastAsia"/>
          <w:sz w:val="24"/>
          <w:szCs w:val="21"/>
        </w:rPr>
        <w:t xml:space="preserve">4-5 </w:t>
      </w:r>
      <w:r>
        <w:rPr>
          <w:rFonts w:ascii="Times New Roman" w:hAnsi="Times New Roman"/>
          <w:sz w:val="24"/>
          <w:szCs w:val="21"/>
        </w:rPr>
        <w:t>mice per group</w:t>
      </w:r>
      <w:r>
        <w:rPr>
          <w:rFonts w:ascii="Times New Roman" w:hAnsi="Times New Roman" w:hint="eastAsia"/>
          <w:sz w:val="24"/>
          <w:szCs w:val="21"/>
        </w:rPr>
        <w:t>;</w:t>
      </w:r>
      <w:r>
        <w:rPr>
          <w:rFonts w:ascii="Times New Roman" w:hAnsi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</w:rPr>
        <w:t>***</w:t>
      </w:r>
      <w:r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>
        <w:rPr>
          <w:rFonts w:ascii="Times New Roman" w:hAnsi="Times New Roman" w:cs="Times New Roman"/>
          <w:bCs/>
          <w:sz w:val="24"/>
          <w:szCs w:val="21"/>
        </w:rPr>
        <w:t xml:space="preserve"> &lt; 0.001.</w:t>
      </w:r>
      <w:r>
        <w:rPr>
          <w:rFonts w:ascii="Times New Roman" w:hAnsi="Times New Roman" w:cs="Times New Roman" w:hint="eastAsia"/>
          <w:bCs/>
          <w:sz w:val="24"/>
          <w:szCs w:val="21"/>
        </w:rPr>
        <w:t xml:space="preserve"> Scale bar: </w:t>
      </w:r>
      <w:r>
        <w:rPr>
          <w:rFonts w:ascii="Times New Roman" w:hAnsi="Times New Roman" w:cs="Times New Roman" w:hint="eastAsia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0 μm in A</w:t>
      </w:r>
      <w:r>
        <w:rPr>
          <w:rFonts w:ascii="Times New Roman" w:hAnsi="Times New Roman" w:cs="Times New Roman" w:hint="eastAsia"/>
          <w:bCs/>
          <w:sz w:val="24"/>
          <w:szCs w:val="24"/>
        </w:rPr>
        <w:t>-D.</w:t>
      </w:r>
    </w:p>
    <w:p w14:paraId="43DB30AA" w14:textId="77777777" w:rsidR="00940318" w:rsidRDefault="00940318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</w:p>
    <w:p w14:paraId="35627E39" w14:textId="67272D6B" w:rsidR="00C53932" w:rsidRDefault="00E22F0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 w:rsidRPr="00E22F02">
        <w:rPr>
          <w:rFonts w:ascii="Times New Roman" w:hAnsi="Times New Roman" w:cs="Times New Roman"/>
          <w:bCs/>
          <w:noProof/>
          <w:sz w:val="24"/>
          <w:szCs w:val="21"/>
        </w:rPr>
        <w:drawing>
          <wp:inline distT="0" distB="0" distL="0" distR="0" wp14:anchorId="4B3E2A0B" wp14:editId="6630BD15">
            <wp:extent cx="5274310" cy="2487829"/>
            <wp:effectExtent l="0" t="0" r="2540" b="8255"/>
            <wp:docPr id="19" name="图片 19" descr="F:\a实验室课题\祁\AD血清治疗\文章作图\作图文件\Fig. S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a实验室课题\祁\AD血清治疗\文章作图\作图文件\Fig. S1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111E6" w14:textId="586C9485" w:rsidR="00C53932" w:rsidRDefault="00C5393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hint="eastAsia"/>
          <w:b/>
          <w:sz w:val="24"/>
          <w:szCs w:val="21"/>
        </w:rPr>
        <w:t>Fig. S</w:t>
      </w:r>
      <w:r w:rsidR="00BB54D1">
        <w:rPr>
          <w:rFonts w:ascii="Times New Roman" w:hAnsi="Times New Roman" w:hint="eastAsia"/>
          <w:b/>
          <w:sz w:val="24"/>
          <w:szCs w:val="21"/>
        </w:rPr>
        <w:t>1</w:t>
      </w:r>
      <w:r w:rsidR="00940318">
        <w:rPr>
          <w:rFonts w:ascii="Times New Roman" w:hAnsi="Times New Roman"/>
          <w:b/>
          <w:sz w:val="24"/>
          <w:szCs w:val="21"/>
        </w:rPr>
        <w:t>1</w:t>
      </w:r>
      <w:r>
        <w:rPr>
          <w:rFonts w:ascii="Times New Roman" w:hAnsi="Times New Roman" w:hint="eastAsia"/>
          <w:b/>
          <w:sz w:val="24"/>
          <w:szCs w:val="21"/>
        </w:rPr>
        <w:t xml:space="preserve"> Cdk</w:t>
      </w:r>
      <w:r>
        <w:rPr>
          <w:rFonts w:ascii="Times New Roman" w:hAnsi="Times New Roman"/>
          <w:b/>
          <w:sz w:val="24"/>
          <w:szCs w:val="21"/>
        </w:rPr>
        <w:t xml:space="preserve">5 </w:t>
      </w:r>
      <w:r w:rsidR="00BF4622">
        <w:rPr>
          <w:rFonts w:ascii="Times New Roman" w:hAnsi="Times New Roman"/>
          <w:b/>
          <w:sz w:val="24"/>
          <w:szCs w:val="21"/>
        </w:rPr>
        <w:t xml:space="preserve">expression </w:t>
      </w:r>
      <w:r>
        <w:rPr>
          <w:rFonts w:ascii="Times New Roman" w:hAnsi="Times New Roman"/>
          <w:b/>
          <w:sz w:val="24"/>
          <w:szCs w:val="21"/>
        </w:rPr>
        <w:t xml:space="preserve">is increased </w:t>
      </w:r>
      <w:r>
        <w:rPr>
          <w:rFonts w:ascii="Times New Roman" w:hAnsi="Times New Roman" w:hint="eastAsia"/>
          <w:b/>
          <w:sz w:val="24"/>
          <w:szCs w:val="21"/>
        </w:rPr>
        <w:t>in</w:t>
      </w:r>
      <w:r>
        <w:rPr>
          <w:rFonts w:ascii="Times New Roman" w:hAnsi="Times New Roman"/>
          <w:b/>
          <w:sz w:val="24"/>
          <w:szCs w:val="21"/>
        </w:rPr>
        <w:t xml:space="preserve"> </w:t>
      </w:r>
      <w:r>
        <w:rPr>
          <w:rFonts w:ascii="Times New Roman" w:hAnsi="Times New Roman" w:hint="eastAsia"/>
          <w:b/>
          <w:sz w:val="24"/>
          <w:szCs w:val="21"/>
        </w:rPr>
        <w:t>the</w:t>
      </w:r>
      <w:r>
        <w:rPr>
          <w:rFonts w:ascii="Times New Roman" w:hAnsi="Times New Roman"/>
          <w:b/>
          <w:sz w:val="24"/>
          <w:szCs w:val="21"/>
        </w:rPr>
        <w:t xml:space="preserve"> </w:t>
      </w:r>
      <w:r>
        <w:rPr>
          <w:rFonts w:ascii="Times New Roman" w:hAnsi="Times New Roman" w:hint="eastAsia"/>
          <w:b/>
          <w:sz w:val="24"/>
          <w:szCs w:val="21"/>
        </w:rPr>
        <w:t>brain</w:t>
      </w:r>
      <w:r w:rsidR="00BF4622">
        <w:rPr>
          <w:rFonts w:ascii="Times New Roman" w:hAnsi="Times New Roman"/>
          <w:b/>
          <w:sz w:val="24"/>
          <w:szCs w:val="21"/>
        </w:rPr>
        <w:t>s</w:t>
      </w:r>
      <w:r>
        <w:rPr>
          <w:rFonts w:ascii="Times New Roman" w:hAnsi="Times New Roman"/>
          <w:b/>
          <w:sz w:val="24"/>
          <w:szCs w:val="21"/>
        </w:rPr>
        <w:t xml:space="preserve"> </w:t>
      </w:r>
      <w:r>
        <w:rPr>
          <w:rFonts w:ascii="Times New Roman" w:hAnsi="Times New Roman" w:hint="eastAsia"/>
          <w:b/>
          <w:sz w:val="24"/>
          <w:szCs w:val="21"/>
        </w:rPr>
        <w:t>of</w:t>
      </w:r>
      <w:r>
        <w:rPr>
          <w:rFonts w:ascii="Times New Roman" w:hAnsi="Times New Roman"/>
          <w:b/>
          <w:sz w:val="24"/>
          <w:szCs w:val="21"/>
        </w:rPr>
        <w:t xml:space="preserve"> BR1-mCdk5-treated </w:t>
      </w:r>
      <w:r>
        <w:rPr>
          <w:rFonts w:ascii="Times New Roman" w:hAnsi="Times New Roman" w:hint="eastAsia"/>
          <w:b/>
          <w:sz w:val="24"/>
          <w:szCs w:val="21"/>
        </w:rPr>
        <w:t>APP/</w:t>
      </w:r>
      <w:r>
        <w:rPr>
          <w:rFonts w:ascii="Times New Roman" w:hAnsi="Times New Roman"/>
          <w:b/>
          <w:sz w:val="24"/>
          <w:szCs w:val="21"/>
        </w:rPr>
        <w:t xml:space="preserve">PS1 mice </w:t>
      </w:r>
    </w:p>
    <w:p w14:paraId="3E685914" w14:textId="395048FC" w:rsidR="00C53932" w:rsidRDefault="00C53932" w:rsidP="00C53932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(A) Confocal micrographs of double immunostaining for </w:t>
      </w:r>
      <w:r w:rsidR="00BF4622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 xml:space="preserve">ectin (purple) and Cdk5 (red) in the hippocampus </w:t>
      </w:r>
      <w:r w:rsidR="00BF4622">
        <w:rPr>
          <w:rFonts w:ascii="Times New Roman" w:hAnsi="Times New Roman" w:cs="Times New Roman"/>
          <w:bCs/>
          <w:sz w:val="24"/>
          <w:szCs w:val="24"/>
        </w:rPr>
        <w:t>of</w:t>
      </w:r>
      <w:r>
        <w:rPr>
          <w:rFonts w:ascii="Times New Roman" w:hAnsi="Times New Roman" w:cs="Times New Roman"/>
          <w:bCs/>
          <w:sz w:val="24"/>
          <w:szCs w:val="24"/>
        </w:rPr>
        <w:t xml:space="preserve"> APP</w:t>
      </w:r>
      <w:r>
        <w:rPr>
          <w:rFonts w:ascii="Times New Roman" w:hAnsi="Times New Roman" w:cs="Times New Roman" w:hint="eastAsia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PS1 mice after 2 weeks of BR1-mCdk5-treatment (i.v.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injection).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EGFP is considered as the reporter element of rAAV2-BR1-CMV-mCdk5-P2A-EGFP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Hoechst staining is shown in blue. Scale bar: </w:t>
      </w:r>
      <w:r>
        <w:rPr>
          <w:rFonts w:ascii="Times New Roman" w:hAnsi="Times New Roman" w:hint="eastAsia"/>
          <w:sz w:val="24"/>
          <w:szCs w:val="21"/>
        </w:rPr>
        <w:t>10</w:t>
      </w:r>
      <w:r>
        <w:rPr>
          <w:rFonts w:ascii="Times New Roman" w:hAnsi="Times New Roman"/>
          <w:sz w:val="24"/>
          <w:szCs w:val="21"/>
        </w:rPr>
        <w:t>0 μm</w:t>
      </w:r>
      <w:r>
        <w:rPr>
          <w:rFonts w:ascii="Times New Roman" w:hAnsi="Times New Roman" w:hint="eastAsia"/>
          <w:sz w:val="24"/>
          <w:szCs w:val="21"/>
        </w:rPr>
        <w:t>.</w:t>
      </w:r>
      <w:r>
        <w:rPr>
          <w:rFonts w:ascii="Times New Roman" w:hAnsi="Times New Roman"/>
          <w:sz w:val="24"/>
          <w:szCs w:val="21"/>
        </w:rPr>
        <w:t xml:space="preserve"> (B) Higher magnification of</w:t>
      </w:r>
      <w:r w:rsidR="00BF4622">
        <w:rPr>
          <w:rFonts w:ascii="Times New Roman" w:hAnsi="Times New Roman"/>
          <w:sz w:val="24"/>
          <w:szCs w:val="21"/>
        </w:rPr>
        <w:t xml:space="preserve"> the</w:t>
      </w:r>
      <w:r>
        <w:rPr>
          <w:rFonts w:ascii="Times New Roman" w:hAnsi="Times New Roman"/>
          <w:sz w:val="24"/>
          <w:szCs w:val="21"/>
        </w:rPr>
        <w:t xml:space="preserve"> boxed area in A. </w:t>
      </w:r>
      <w:r>
        <w:rPr>
          <w:rFonts w:ascii="Times New Roman" w:hAnsi="Times New Roman" w:cs="Times New Roman"/>
          <w:bCs/>
          <w:sz w:val="24"/>
          <w:szCs w:val="24"/>
        </w:rPr>
        <w:t xml:space="preserve">Scale bar: </w:t>
      </w:r>
      <w:r>
        <w:rPr>
          <w:rFonts w:ascii="Times New Roman" w:hAnsi="Times New Roman"/>
          <w:sz w:val="24"/>
          <w:szCs w:val="21"/>
        </w:rPr>
        <w:t>20 μm in B.</w:t>
      </w:r>
    </w:p>
    <w:p w14:paraId="442E3AC5" w14:textId="21D587A2" w:rsidR="00C53932" w:rsidRDefault="00E22F02" w:rsidP="00C53932">
      <w:pPr>
        <w:spacing w:line="360" w:lineRule="auto"/>
      </w:pPr>
      <w:r w:rsidRPr="00E22F02">
        <w:rPr>
          <w:noProof/>
        </w:rPr>
        <w:lastRenderedPageBreak/>
        <w:drawing>
          <wp:inline distT="0" distB="0" distL="0" distR="0" wp14:anchorId="27D70F00" wp14:editId="6BC11519">
            <wp:extent cx="5274310" cy="4731109"/>
            <wp:effectExtent l="0" t="0" r="2540" b="0"/>
            <wp:docPr id="20" name="图片 20" descr="F:\a实验室课题\祁\AD血清治疗\文章作图\作图文件\Fig. S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a实验室课题\祁\AD血清治疗\文章作图\作图文件\Fig. S1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15DA0" w14:textId="3342447A" w:rsidR="00C53932" w:rsidRDefault="00C53932" w:rsidP="00C53932">
      <w:pPr>
        <w:spacing w:line="360" w:lineRule="auto"/>
        <w:rPr>
          <w:rFonts w:ascii="Times New Roman" w:hAnsi="Times New Roman"/>
          <w:b/>
          <w:sz w:val="24"/>
          <w:szCs w:val="21"/>
        </w:rPr>
      </w:pPr>
      <w:r>
        <w:rPr>
          <w:rFonts w:ascii="Times New Roman" w:hAnsi="Times New Roman" w:hint="eastAsia"/>
          <w:b/>
          <w:sz w:val="24"/>
          <w:szCs w:val="21"/>
        </w:rPr>
        <w:t>Fig. S</w:t>
      </w:r>
      <w:r w:rsidR="00BB54D1">
        <w:rPr>
          <w:rFonts w:ascii="Times New Roman" w:hAnsi="Times New Roman" w:hint="eastAsia"/>
          <w:b/>
          <w:sz w:val="24"/>
          <w:szCs w:val="21"/>
        </w:rPr>
        <w:t>1</w:t>
      </w:r>
      <w:r w:rsidR="00940318">
        <w:rPr>
          <w:rFonts w:ascii="Times New Roman" w:hAnsi="Times New Roman"/>
          <w:b/>
          <w:sz w:val="24"/>
          <w:szCs w:val="21"/>
        </w:rPr>
        <w:t>2</w:t>
      </w:r>
      <w:r>
        <w:rPr>
          <w:rFonts w:ascii="Times New Roman" w:hAnsi="Times New Roman" w:hint="eastAsia"/>
          <w:b/>
          <w:sz w:val="24"/>
          <w:szCs w:val="21"/>
        </w:rPr>
        <w:t xml:space="preserve"> </w:t>
      </w:r>
      <w:r>
        <w:rPr>
          <w:rFonts w:ascii="Times New Roman" w:hAnsi="Times New Roman"/>
          <w:b/>
          <w:sz w:val="24"/>
          <w:szCs w:val="21"/>
        </w:rPr>
        <w:t>Partial protection against hippocampal synaptic</w:t>
      </w:r>
      <w:r>
        <w:rPr>
          <w:rFonts w:ascii="Times New Roman" w:hAnsi="Times New Roman" w:hint="eastAsia"/>
          <w:b/>
          <w:sz w:val="24"/>
          <w:szCs w:val="21"/>
        </w:rPr>
        <w:t xml:space="preserve"> loss</w:t>
      </w:r>
      <w:r>
        <w:rPr>
          <w:rFonts w:ascii="Times New Roman" w:hAnsi="Times New Roman"/>
          <w:b/>
          <w:sz w:val="24"/>
          <w:szCs w:val="21"/>
        </w:rPr>
        <w:t xml:space="preserve"> by young serum treatment</w:t>
      </w:r>
    </w:p>
    <w:p w14:paraId="2FC19699" w14:textId="09F6619E" w:rsidR="00C53932" w:rsidRDefault="00C53932" w:rsidP="00C53932">
      <w:pPr>
        <w:spacing w:line="360" w:lineRule="auto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 w:hint="eastAsia"/>
          <w:sz w:val="24"/>
          <w:szCs w:val="21"/>
        </w:rPr>
        <w:t>(</w:t>
      </w:r>
      <w:r>
        <w:rPr>
          <w:rFonts w:ascii="Times New Roman" w:hAnsi="Times New Roman"/>
          <w:sz w:val="24"/>
          <w:szCs w:val="21"/>
        </w:rPr>
        <w:t>A</w:t>
      </w:r>
      <w:r>
        <w:rPr>
          <w:rFonts w:ascii="Times New Roman" w:hAnsi="Times New Roman" w:hint="eastAsia"/>
          <w:sz w:val="24"/>
          <w:szCs w:val="21"/>
        </w:rPr>
        <w:t>-C)</w:t>
      </w:r>
      <w:r w:rsidR="002F478B">
        <w:rPr>
          <w:rFonts w:ascii="Times New Roman" w:hAnsi="Times New Roman"/>
          <w:sz w:val="24"/>
          <w:szCs w:val="21"/>
        </w:rPr>
        <w:t xml:space="preserve"> </w:t>
      </w:r>
      <w:r>
        <w:rPr>
          <w:rFonts w:ascii="Times New Roman" w:hAnsi="Times New Roman"/>
          <w:sz w:val="24"/>
          <w:szCs w:val="21"/>
        </w:rPr>
        <w:t>A presynaptic marker</w:t>
      </w:r>
      <w:r>
        <w:rPr>
          <w:rFonts w:ascii="Times New Roman" w:hAnsi="Times New Roman" w:hint="eastAsia"/>
          <w:sz w:val="24"/>
          <w:szCs w:val="21"/>
        </w:rPr>
        <w:t xml:space="preserve"> (</w:t>
      </w:r>
      <w:r>
        <w:rPr>
          <w:rFonts w:ascii="Times New Roman" w:hAnsi="Times New Roman"/>
          <w:sz w:val="24"/>
          <w:szCs w:val="21"/>
        </w:rPr>
        <w:t>synaptophysin</w:t>
      </w:r>
      <w:r>
        <w:rPr>
          <w:rFonts w:ascii="Times New Roman" w:hAnsi="Times New Roman" w:hint="eastAsia"/>
          <w:sz w:val="24"/>
          <w:szCs w:val="21"/>
        </w:rPr>
        <w:t>)</w:t>
      </w:r>
      <w:r>
        <w:rPr>
          <w:rFonts w:ascii="Times New Roman" w:hAnsi="Times New Roman"/>
          <w:sz w:val="24"/>
          <w:szCs w:val="21"/>
        </w:rPr>
        <w:t xml:space="preserve"> and an AMPA receptor GluA1 were</w:t>
      </w:r>
      <w:r>
        <w:rPr>
          <w:rFonts w:ascii="Times New Roman" w:hAnsi="Times New Roman" w:hint="eastAsia"/>
          <w:sz w:val="24"/>
          <w:szCs w:val="21"/>
        </w:rPr>
        <w:t xml:space="preserve"> </w:t>
      </w:r>
      <w:r>
        <w:rPr>
          <w:rFonts w:ascii="Times New Roman" w:hAnsi="Times New Roman"/>
          <w:sz w:val="24"/>
          <w:szCs w:val="21"/>
        </w:rPr>
        <w:t>assayed</w:t>
      </w:r>
      <w:r>
        <w:rPr>
          <w:rFonts w:ascii="Times New Roman" w:hAnsi="Times New Roman" w:hint="eastAsia"/>
          <w:sz w:val="24"/>
          <w:szCs w:val="21"/>
        </w:rPr>
        <w:t xml:space="preserve"> </w:t>
      </w:r>
      <w:r>
        <w:rPr>
          <w:rFonts w:ascii="Times New Roman" w:hAnsi="Times New Roman"/>
          <w:sz w:val="24"/>
          <w:szCs w:val="21"/>
        </w:rPr>
        <w:t>by confocal microscopy (</w:t>
      </w:r>
      <w:r>
        <w:rPr>
          <w:rFonts w:ascii="Times New Roman" w:hAnsi="Times New Roman" w:hint="eastAsia"/>
          <w:sz w:val="24"/>
          <w:szCs w:val="21"/>
        </w:rPr>
        <w:t>20</w:t>
      </w:r>
      <w:r>
        <w:rPr>
          <w:rFonts w:ascii="Times New Roman" w:hAnsi="Times New Roman"/>
          <w:sz w:val="24"/>
          <w:szCs w:val="21"/>
        </w:rPr>
        <w:t xml:space="preserve"> × magnification) in WT </w:t>
      </w:r>
      <w:r>
        <w:rPr>
          <w:rFonts w:ascii="Times New Roman" w:hAnsi="Times New Roman" w:hint="eastAsia"/>
          <w:sz w:val="24"/>
          <w:szCs w:val="21"/>
        </w:rPr>
        <w:t xml:space="preserve">mice, </w:t>
      </w:r>
      <w:r>
        <w:rPr>
          <w:rFonts w:ascii="Times New Roman" w:hAnsi="Times New Roman"/>
          <w:sz w:val="24"/>
          <w:szCs w:val="21"/>
        </w:rPr>
        <w:t>APP/PS1 mice treated with young serum</w:t>
      </w:r>
      <w:r>
        <w:rPr>
          <w:rFonts w:ascii="Times New Roman" w:hAnsi="Times New Roman" w:hint="eastAsia"/>
          <w:sz w:val="24"/>
          <w:szCs w:val="21"/>
        </w:rPr>
        <w:t xml:space="preserve"> and Ly6G antibody</w:t>
      </w:r>
      <w:r>
        <w:rPr>
          <w:rFonts w:ascii="Times New Roman" w:hAnsi="Times New Roman"/>
          <w:sz w:val="24"/>
          <w:szCs w:val="21"/>
        </w:rPr>
        <w:t>, and AAV-Cdk5</w:t>
      </w:r>
      <w:r w:rsidR="00BF4622">
        <w:rPr>
          <w:rFonts w:ascii="Times New Roman" w:hAnsi="Times New Roman"/>
          <w:sz w:val="24"/>
          <w:szCs w:val="21"/>
        </w:rPr>
        <w:t>-treated mice</w:t>
      </w:r>
      <w:r>
        <w:rPr>
          <w:rFonts w:ascii="Times New Roman" w:hAnsi="Times New Roman"/>
          <w:sz w:val="24"/>
          <w:szCs w:val="21"/>
        </w:rPr>
        <w:t>.</w:t>
      </w:r>
      <w:r>
        <w:rPr>
          <w:rFonts w:ascii="Times New Roman" w:hAnsi="Times New Roman" w:hint="eastAsia"/>
          <w:sz w:val="24"/>
          <w:szCs w:val="21"/>
        </w:rPr>
        <w:t xml:space="preserve"> S</w:t>
      </w:r>
      <w:r>
        <w:rPr>
          <w:rFonts w:ascii="Times New Roman" w:hAnsi="Times New Roman"/>
          <w:sz w:val="24"/>
          <w:szCs w:val="21"/>
        </w:rPr>
        <w:t>ynaptophysin</w:t>
      </w:r>
      <w:r>
        <w:rPr>
          <w:rFonts w:ascii="Times New Roman" w:hAnsi="Times New Roman" w:hint="eastAsia"/>
          <w:sz w:val="24"/>
          <w:szCs w:val="21"/>
        </w:rPr>
        <w:t xml:space="preserve"> staining in</w:t>
      </w:r>
      <w:r>
        <w:rPr>
          <w:rFonts w:ascii="Times New Roman" w:hAnsi="Times New Roman"/>
          <w:sz w:val="24"/>
          <w:szCs w:val="21"/>
        </w:rPr>
        <w:t xml:space="preserve"> the</w:t>
      </w:r>
      <w:r>
        <w:rPr>
          <w:rFonts w:ascii="Times New Roman" w:hAnsi="Times New Roman" w:hint="eastAsia"/>
          <w:sz w:val="24"/>
          <w:szCs w:val="21"/>
        </w:rPr>
        <w:t xml:space="preserve"> CA1 (A)</w:t>
      </w:r>
      <w:r>
        <w:rPr>
          <w:rFonts w:ascii="Times New Roman" w:hAnsi="Times New Roman"/>
          <w:sz w:val="24"/>
          <w:szCs w:val="21"/>
        </w:rPr>
        <w:t xml:space="preserve">, </w:t>
      </w:r>
      <w:r>
        <w:rPr>
          <w:rFonts w:ascii="Times New Roman" w:hAnsi="Times New Roman" w:hint="eastAsia"/>
          <w:sz w:val="24"/>
          <w:szCs w:val="21"/>
        </w:rPr>
        <w:t>CA3 (</w:t>
      </w:r>
      <w:r>
        <w:rPr>
          <w:rFonts w:ascii="Times New Roman" w:hAnsi="Times New Roman"/>
          <w:sz w:val="24"/>
          <w:szCs w:val="21"/>
        </w:rPr>
        <w:t>B</w:t>
      </w:r>
      <w:r>
        <w:rPr>
          <w:rFonts w:ascii="Times New Roman" w:hAnsi="Times New Roman" w:hint="eastAsia"/>
          <w:sz w:val="24"/>
          <w:szCs w:val="21"/>
        </w:rPr>
        <w:t>)</w:t>
      </w:r>
      <w:r>
        <w:rPr>
          <w:rFonts w:ascii="Times New Roman" w:hAnsi="Times New Roman"/>
          <w:sz w:val="24"/>
          <w:szCs w:val="21"/>
        </w:rPr>
        <w:t xml:space="preserve"> and DG (C)</w:t>
      </w:r>
      <w:r>
        <w:rPr>
          <w:rFonts w:ascii="Times New Roman" w:hAnsi="Times New Roman" w:hint="eastAsia"/>
          <w:sz w:val="24"/>
          <w:szCs w:val="21"/>
        </w:rPr>
        <w:t xml:space="preserve"> of </w:t>
      </w:r>
      <w:r>
        <w:rPr>
          <w:rFonts w:ascii="Times New Roman" w:hAnsi="Times New Roman"/>
          <w:sz w:val="24"/>
          <w:szCs w:val="21"/>
        </w:rPr>
        <w:t xml:space="preserve">the </w:t>
      </w:r>
      <w:r>
        <w:rPr>
          <w:rFonts w:ascii="Times New Roman" w:hAnsi="Times New Roman" w:hint="eastAsia"/>
          <w:sz w:val="24"/>
          <w:szCs w:val="21"/>
        </w:rPr>
        <w:t>hippocampus.</w:t>
      </w:r>
      <w:r>
        <w:rPr>
          <w:rFonts w:ascii="Times New Roman" w:hAnsi="Times New Roman"/>
          <w:sz w:val="24"/>
          <w:szCs w:val="21"/>
        </w:rPr>
        <w:t xml:space="preserve"> </w:t>
      </w:r>
      <w:r>
        <w:rPr>
          <w:rFonts w:ascii="Times New Roman" w:hAnsi="Times New Roman" w:hint="eastAsia"/>
          <w:sz w:val="24"/>
          <w:szCs w:val="21"/>
        </w:rPr>
        <w:t xml:space="preserve">(D) </w:t>
      </w:r>
      <w:r>
        <w:rPr>
          <w:rFonts w:ascii="Times New Roman" w:hAnsi="Times New Roman"/>
          <w:sz w:val="24"/>
          <w:szCs w:val="21"/>
        </w:rPr>
        <w:t>GluA1 staining in the hippocampus.</w:t>
      </w:r>
      <w:r>
        <w:rPr>
          <w:rFonts w:ascii="Times New Roman" w:hAnsi="Times New Roman" w:hint="eastAsia"/>
          <w:sz w:val="24"/>
          <w:szCs w:val="21"/>
        </w:rPr>
        <w:t xml:space="preserve"> </w:t>
      </w:r>
      <w:r>
        <w:rPr>
          <w:rFonts w:ascii="Times New Roman" w:hAnsi="Times New Roman"/>
          <w:sz w:val="24"/>
          <w:szCs w:val="21"/>
        </w:rPr>
        <w:t xml:space="preserve">(E-H) Quantification of </w:t>
      </w:r>
      <w:r>
        <w:rPr>
          <w:rFonts w:ascii="Times New Roman" w:hAnsi="Times New Roman" w:hint="eastAsia"/>
          <w:sz w:val="24"/>
          <w:szCs w:val="21"/>
        </w:rPr>
        <w:t>s</w:t>
      </w:r>
      <w:r>
        <w:rPr>
          <w:rFonts w:ascii="Times New Roman" w:hAnsi="Times New Roman"/>
          <w:sz w:val="24"/>
          <w:szCs w:val="21"/>
        </w:rPr>
        <w:t>ynaptophysin and GluA1 immunoreactivity</w:t>
      </w:r>
      <w:r>
        <w:rPr>
          <w:rFonts w:ascii="Times New Roman" w:hAnsi="Times New Roman" w:hint="eastAsia"/>
          <w:sz w:val="24"/>
          <w:szCs w:val="21"/>
        </w:rPr>
        <w:t xml:space="preserve"> (IR) in </w:t>
      </w:r>
      <w:r>
        <w:rPr>
          <w:rFonts w:ascii="Times New Roman" w:hAnsi="Times New Roman"/>
          <w:sz w:val="24"/>
          <w:szCs w:val="21"/>
        </w:rPr>
        <w:t xml:space="preserve">the different </w:t>
      </w:r>
      <w:r>
        <w:rPr>
          <w:rFonts w:ascii="Times New Roman" w:hAnsi="Times New Roman" w:hint="eastAsia"/>
          <w:sz w:val="24"/>
          <w:szCs w:val="21"/>
        </w:rPr>
        <w:t>regions of the hippocampus of AD mice.</w:t>
      </w:r>
      <w:r>
        <w:rPr>
          <w:rFonts w:ascii="Times New Roman" w:hAnsi="Times New Roman"/>
          <w:sz w:val="24"/>
          <w:szCs w:val="21"/>
        </w:rPr>
        <w:t xml:space="preserve"> (I</w:t>
      </w:r>
      <w:r>
        <w:rPr>
          <w:rFonts w:ascii="Times New Roman" w:hAnsi="Times New Roman" w:hint="eastAsia"/>
          <w:sz w:val="24"/>
          <w:szCs w:val="21"/>
        </w:rPr>
        <w:t>-</w:t>
      </w:r>
      <w:r>
        <w:rPr>
          <w:rFonts w:ascii="Times New Roman" w:hAnsi="Times New Roman"/>
          <w:sz w:val="24"/>
          <w:szCs w:val="21"/>
        </w:rPr>
        <w:t xml:space="preserve">J) Western blot analysis of synaptic proteins including GluA1, PSD95 and </w:t>
      </w:r>
      <w:r>
        <w:rPr>
          <w:rFonts w:ascii="Times New Roman" w:hAnsi="Times New Roman" w:hint="eastAsia"/>
          <w:sz w:val="24"/>
          <w:szCs w:val="21"/>
        </w:rPr>
        <w:t>sy</w:t>
      </w:r>
      <w:r>
        <w:rPr>
          <w:rFonts w:ascii="Times New Roman" w:hAnsi="Times New Roman"/>
          <w:sz w:val="24"/>
          <w:szCs w:val="21"/>
        </w:rPr>
        <w:t>naptophysin in the cortex</w:t>
      </w:r>
      <w:r>
        <w:rPr>
          <w:rFonts w:ascii="Times New Roman" w:hAnsi="Times New Roman" w:hint="eastAsia"/>
          <w:sz w:val="24"/>
          <w:szCs w:val="21"/>
        </w:rPr>
        <w:t xml:space="preserve"> </w:t>
      </w:r>
      <w:r w:rsidR="00BF4622">
        <w:rPr>
          <w:rFonts w:ascii="Times New Roman" w:hAnsi="Times New Roman"/>
          <w:sz w:val="24"/>
          <w:szCs w:val="21"/>
        </w:rPr>
        <w:t>of</w:t>
      </w:r>
      <w:r>
        <w:rPr>
          <w:rFonts w:ascii="Times New Roman" w:hAnsi="Times New Roman" w:hint="eastAsia"/>
          <w:sz w:val="24"/>
          <w:szCs w:val="21"/>
        </w:rPr>
        <w:t xml:space="preserve"> different groups</w:t>
      </w:r>
      <w:r>
        <w:rPr>
          <w:rFonts w:ascii="Times New Roman" w:hAnsi="Times New Roman"/>
          <w:sz w:val="24"/>
          <w:szCs w:val="21"/>
        </w:rPr>
        <w:t>.</w:t>
      </w:r>
      <w:r>
        <w:rPr>
          <w:rFonts w:ascii="Times New Roman" w:hAnsi="Times New Roman" w:hint="eastAsia"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All data are shown as the mean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>s.e.m.;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1"/>
        </w:rPr>
        <w:t>one-way ANOVA and Bonferroni multiple comparison tests</w:t>
      </w:r>
      <w:r>
        <w:rPr>
          <w:rFonts w:ascii="Times New Roman" w:hAnsi="Times New Roman"/>
          <w:sz w:val="24"/>
          <w:szCs w:val="21"/>
        </w:rPr>
        <w:t xml:space="preserve">; </w:t>
      </w:r>
      <w:r>
        <w:rPr>
          <w:rFonts w:ascii="Times New Roman" w:hAnsi="Times New Roman"/>
          <w:i/>
          <w:sz w:val="24"/>
          <w:szCs w:val="21"/>
        </w:rPr>
        <w:t>n</w:t>
      </w:r>
      <w:r>
        <w:rPr>
          <w:rFonts w:ascii="Times New Roman" w:hAnsi="Times New Roman"/>
          <w:sz w:val="24"/>
          <w:szCs w:val="21"/>
        </w:rPr>
        <w:t xml:space="preserve"> = 3-</w:t>
      </w:r>
      <w:r>
        <w:rPr>
          <w:rFonts w:ascii="Times New Roman" w:hAnsi="Times New Roman" w:hint="eastAsia"/>
          <w:sz w:val="24"/>
          <w:szCs w:val="21"/>
        </w:rPr>
        <w:t>4</w:t>
      </w:r>
      <w:r>
        <w:rPr>
          <w:rFonts w:ascii="Times New Roman" w:hAnsi="Times New Roman"/>
          <w:sz w:val="24"/>
          <w:szCs w:val="21"/>
        </w:rPr>
        <w:t>; *</w:t>
      </w:r>
      <w:r>
        <w:rPr>
          <w:rFonts w:ascii="Times New Roman" w:hAnsi="Times New Roman"/>
          <w:i/>
          <w:sz w:val="24"/>
          <w:szCs w:val="21"/>
        </w:rPr>
        <w:t>p</w:t>
      </w:r>
      <w:r>
        <w:rPr>
          <w:rFonts w:ascii="Times New Roman" w:hAnsi="Times New Roman"/>
          <w:sz w:val="24"/>
          <w:szCs w:val="21"/>
        </w:rPr>
        <w:t xml:space="preserve"> &lt; 0.05</w:t>
      </w:r>
      <w:r>
        <w:rPr>
          <w:rFonts w:ascii="Times New Roman" w:hAnsi="Times New Roman" w:hint="eastAsia"/>
          <w:sz w:val="24"/>
          <w:szCs w:val="21"/>
        </w:rPr>
        <w:t xml:space="preserve">; </w:t>
      </w:r>
      <w:r>
        <w:rPr>
          <w:rFonts w:ascii="Times New Roman" w:hAnsi="Times New Roman"/>
          <w:sz w:val="24"/>
          <w:szCs w:val="21"/>
        </w:rPr>
        <w:t>**</w:t>
      </w:r>
      <w:r>
        <w:rPr>
          <w:rFonts w:ascii="Times New Roman" w:hAnsi="Times New Roman"/>
          <w:i/>
          <w:sz w:val="24"/>
          <w:szCs w:val="21"/>
        </w:rPr>
        <w:t>p</w:t>
      </w:r>
      <w:r>
        <w:rPr>
          <w:rFonts w:ascii="Times New Roman" w:hAnsi="Times New Roman"/>
          <w:sz w:val="24"/>
          <w:szCs w:val="21"/>
        </w:rPr>
        <w:t xml:space="preserve"> &lt; 0.0</w:t>
      </w:r>
      <w:r>
        <w:rPr>
          <w:rFonts w:ascii="Times New Roman" w:hAnsi="Times New Roman" w:hint="eastAsia"/>
          <w:sz w:val="24"/>
          <w:szCs w:val="21"/>
        </w:rPr>
        <w:t xml:space="preserve">1; </w:t>
      </w:r>
      <w:r>
        <w:rPr>
          <w:rFonts w:ascii="Times New Roman" w:hAnsi="Times New Roman"/>
          <w:sz w:val="24"/>
          <w:szCs w:val="21"/>
        </w:rPr>
        <w:t>***</w:t>
      </w:r>
      <w:r>
        <w:rPr>
          <w:rFonts w:ascii="Times New Roman" w:hAnsi="Times New Roman"/>
          <w:i/>
          <w:sz w:val="24"/>
          <w:szCs w:val="21"/>
        </w:rPr>
        <w:t>p</w:t>
      </w:r>
      <w:r>
        <w:rPr>
          <w:rFonts w:ascii="Times New Roman" w:hAnsi="Times New Roman"/>
          <w:sz w:val="24"/>
          <w:szCs w:val="21"/>
        </w:rPr>
        <w:t xml:space="preserve"> &lt; 0.0</w:t>
      </w:r>
      <w:r>
        <w:rPr>
          <w:rFonts w:ascii="Times New Roman" w:hAnsi="Times New Roman" w:hint="eastAsia"/>
          <w:sz w:val="24"/>
          <w:szCs w:val="21"/>
        </w:rPr>
        <w:t>01</w:t>
      </w:r>
      <w:r>
        <w:rPr>
          <w:rFonts w:ascii="Times New Roman" w:hAnsi="Times New Roman"/>
          <w:sz w:val="24"/>
          <w:szCs w:val="21"/>
        </w:rPr>
        <w:t xml:space="preserve">. Scale bar, </w:t>
      </w:r>
      <w:r>
        <w:rPr>
          <w:rFonts w:ascii="Times New Roman" w:hAnsi="Times New Roman" w:hint="eastAsia"/>
          <w:sz w:val="24"/>
          <w:szCs w:val="21"/>
        </w:rPr>
        <w:t>10</w:t>
      </w:r>
      <w:r>
        <w:rPr>
          <w:rFonts w:ascii="Times New Roman" w:hAnsi="Times New Roman"/>
          <w:sz w:val="24"/>
          <w:szCs w:val="21"/>
        </w:rPr>
        <w:t>0 μm</w:t>
      </w:r>
      <w:r>
        <w:rPr>
          <w:rFonts w:ascii="Times New Roman" w:hAnsi="Times New Roman" w:hint="eastAsia"/>
          <w:sz w:val="24"/>
          <w:szCs w:val="21"/>
        </w:rPr>
        <w:t xml:space="preserve"> in A-D</w:t>
      </w:r>
      <w:r>
        <w:rPr>
          <w:rFonts w:ascii="Times New Roman" w:hAnsi="Times New Roman"/>
          <w:sz w:val="24"/>
          <w:szCs w:val="21"/>
        </w:rPr>
        <w:t>.</w:t>
      </w:r>
    </w:p>
    <w:p w14:paraId="30BB2C65" w14:textId="77777777" w:rsidR="00C53932" w:rsidRDefault="00C53932" w:rsidP="00C53932">
      <w:pPr>
        <w:spacing w:line="360" w:lineRule="auto"/>
        <w:rPr>
          <w:rFonts w:ascii="Times New Roman" w:hAnsi="Times New Roman"/>
          <w:sz w:val="24"/>
          <w:szCs w:val="21"/>
        </w:rPr>
      </w:pPr>
    </w:p>
    <w:p w14:paraId="62D4A330" w14:textId="43C722EB" w:rsidR="00C53932" w:rsidRDefault="00E22F02" w:rsidP="00C53932">
      <w:pPr>
        <w:spacing w:line="360" w:lineRule="auto"/>
        <w:rPr>
          <w:rFonts w:ascii="Times New Roman" w:hAnsi="Times New Roman"/>
          <w:sz w:val="24"/>
          <w:szCs w:val="21"/>
        </w:rPr>
      </w:pPr>
      <w:r w:rsidRPr="00E22F02">
        <w:rPr>
          <w:rFonts w:ascii="Times New Roman" w:hAnsi="Times New Roman"/>
          <w:noProof/>
          <w:sz w:val="24"/>
          <w:szCs w:val="21"/>
        </w:rPr>
        <w:lastRenderedPageBreak/>
        <w:drawing>
          <wp:inline distT="0" distB="0" distL="0" distR="0" wp14:anchorId="64A6D5A4" wp14:editId="56795454">
            <wp:extent cx="5274310" cy="3829469"/>
            <wp:effectExtent l="0" t="0" r="2540" b="0"/>
            <wp:docPr id="24" name="图片 24" descr="F:\a实验室课题\祁\AD血清治疗\文章作图\作图文件\Fig. S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a实验室课题\祁\AD血清治疗\文章作图\作图文件\Fig. S13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2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552FD" w14:textId="437B1A27" w:rsidR="00C53932" w:rsidRDefault="00C53932" w:rsidP="00C53932">
      <w:pPr>
        <w:spacing w:line="360" w:lineRule="auto"/>
        <w:rPr>
          <w:rFonts w:ascii="Times New Roman" w:hAnsi="Times New Roman"/>
          <w:b/>
          <w:bCs/>
          <w:sz w:val="24"/>
          <w:szCs w:val="21"/>
        </w:rPr>
      </w:pPr>
      <w:r>
        <w:rPr>
          <w:rFonts w:ascii="Times New Roman" w:hAnsi="Times New Roman" w:hint="eastAsia"/>
          <w:b/>
          <w:bCs/>
          <w:sz w:val="24"/>
          <w:szCs w:val="21"/>
        </w:rPr>
        <w:t>F</w:t>
      </w:r>
      <w:r>
        <w:rPr>
          <w:rFonts w:ascii="Times New Roman" w:hAnsi="Times New Roman"/>
          <w:b/>
          <w:bCs/>
          <w:sz w:val="24"/>
          <w:szCs w:val="21"/>
        </w:rPr>
        <w:t>ig. S1</w:t>
      </w:r>
      <w:r w:rsidR="00940318">
        <w:rPr>
          <w:rFonts w:ascii="Times New Roman" w:hAnsi="Times New Roman"/>
          <w:b/>
          <w:bCs/>
          <w:sz w:val="24"/>
          <w:szCs w:val="21"/>
        </w:rPr>
        <w:t>3</w:t>
      </w:r>
      <w:r>
        <w:rPr>
          <w:rFonts w:ascii="Times New Roman" w:hAnsi="Times New Roman"/>
          <w:b/>
          <w:bCs/>
          <w:sz w:val="24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1"/>
        </w:rPr>
        <w:t>Young</w:t>
      </w:r>
      <w:r>
        <w:rPr>
          <w:rFonts w:ascii="Times New Roman" w:hAnsi="Times New Roman"/>
          <w:b/>
          <w:bCs/>
          <w:sz w:val="24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1"/>
        </w:rPr>
        <w:t>serum</w:t>
      </w:r>
      <w:r>
        <w:rPr>
          <w:rFonts w:ascii="Times New Roman" w:hAnsi="Times New Roman"/>
          <w:b/>
          <w:bCs/>
          <w:sz w:val="24"/>
          <w:szCs w:val="21"/>
        </w:rPr>
        <w:t xml:space="preserve"> normalized the a</w:t>
      </w:r>
      <w:r>
        <w:rPr>
          <w:rFonts w:ascii="Times New Roman" w:hAnsi="Times New Roman" w:hint="eastAsia"/>
          <w:b/>
          <w:bCs/>
          <w:sz w:val="24"/>
          <w:szCs w:val="21"/>
        </w:rPr>
        <w:t>berrant</w:t>
      </w:r>
      <w:r>
        <w:rPr>
          <w:rFonts w:ascii="Times New Roman" w:hAnsi="Times New Roman"/>
          <w:b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reactivity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morphological ch</w:t>
      </w:r>
      <w:r w:rsidR="00BF4622">
        <w:rPr>
          <w:rFonts w:ascii="Times New Roman" w:hAnsi="Times New Roman" w:cs="Times New Roman"/>
          <w:b/>
          <w:bCs/>
          <w:sz w:val="24"/>
          <w:szCs w:val="24"/>
        </w:rPr>
        <w:t>aracteristics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>
        <w:rPr>
          <w:rFonts w:ascii="Times New Roman" w:hAnsi="Times New Roman" w:hint="eastAsia"/>
          <w:b/>
          <w:bCs/>
          <w:sz w:val="24"/>
          <w:szCs w:val="21"/>
        </w:rPr>
        <w:t>m</w:t>
      </w:r>
      <w:r>
        <w:rPr>
          <w:rFonts w:ascii="Times New Roman" w:hAnsi="Times New Roman"/>
          <w:b/>
          <w:bCs/>
          <w:sz w:val="24"/>
          <w:szCs w:val="21"/>
        </w:rPr>
        <w:t xml:space="preserve">icroglia in </w:t>
      </w:r>
      <w:r w:rsidR="00BF4622">
        <w:rPr>
          <w:rFonts w:ascii="Times New Roman" w:hAnsi="Times New Roman"/>
          <w:b/>
          <w:bCs/>
          <w:sz w:val="24"/>
          <w:szCs w:val="21"/>
        </w:rPr>
        <w:t xml:space="preserve">the </w:t>
      </w:r>
      <w:r>
        <w:rPr>
          <w:rFonts w:ascii="Times New Roman" w:hAnsi="Times New Roman"/>
          <w:b/>
          <w:bCs/>
          <w:sz w:val="24"/>
          <w:szCs w:val="21"/>
        </w:rPr>
        <w:t>AD mouse model</w:t>
      </w:r>
    </w:p>
    <w:p w14:paraId="1FCD72A1" w14:textId="5869881D" w:rsidR="00C53932" w:rsidRDefault="00BF4622" w:rsidP="00C5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CD68 and Iba1 co</w:t>
      </w:r>
      <w:r w:rsidR="00C53932">
        <w:rPr>
          <w:rFonts w:ascii="Times New Roman" w:hAnsi="Times New Roman" w:cs="Times New Roman"/>
          <w:sz w:val="24"/>
          <w:szCs w:val="24"/>
        </w:rPr>
        <w:t xml:space="preserve">immunostaining in the DG zone of </w:t>
      </w:r>
      <w:r>
        <w:rPr>
          <w:rFonts w:ascii="Times New Roman" w:hAnsi="Times New Roman" w:cs="Times New Roman"/>
          <w:sz w:val="24"/>
          <w:szCs w:val="24"/>
        </w:rPr>
        <w:t>WT mice and</w:t>
      </w:r>
      <w:r w:rsidR="00C53932">
        <w:rPr>
          <w:rFonts w:ascii="Times New Roman" w:hAnsi="Times New Roman" w:cs="Times New Roman"/>
          <w:sz w:val="24"/>
          <w:szCs w:val="24"/>
        </w:rPr>
        <w:t xml:space="preserve"> APP/PS1 mice treated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C53932">
        <w:rPr>
          <w:rFonts w:ascii="Times New Roman" w:hAnsi="Times New Roman" w:cs="Times New Roman"/>
          <w:sz w:val="24"/>
          <w:szCs w:val="24"/>
        </w:rPr>
        <w:t>young serum, anti-Ly6G antibody and AAV-Cdk5 delivery. (B</w:t>
      </w:r>
      <w:r w:rsidR="006B227C">
        <w:rPr>
          <w:rFonts w:ascii="Times New Roman" w:hAnsi="Times New Roman" w:cs="Times New Roman"/>
          <w:sz w:val="24"/>
          <w:szCs w:val="24"/>
        </w:rPr>
        <w:t>-</w:t>
      </w:r>
      <w:r w:rsidR="00C53932">
        <w:rPr>
          <w:rFonts w:ascii="Times New Roman" w:hAnsi="Times New Roman" w:cs="Times New Roman" w:hint="eastAsia"/>
          <w:sz w:val="24"/>
          <w:szCs w:val="24"/>
        </w:rPr>
        <w:t>C</w:t>
      </w:r>
      <w:r w:rsidR="00C53932">
        <w:rPr>
          <w:rFonts w:ascii="Times New Roman" w:hAnsi="Times New Roman" w:cs="Times New Roman"/>
          <w:sz w:val="24"/>
          <w:szCs w:val="24"/>
        </w:rPr>
        <w:t xml:space="preserve">) Quantification of </w:t>
      </w:r>
      <w:r w:rsidR="006B227C">
        <w:rPr>
          <w:rFonts w:ascii="Times New Roman" w:hAnsi="Times New Roman" w:cs="Times New Roman"/>
          <w:sz w:val="24"/>
          <w:szCs w:val="24"/>
        </w:rPr>
        <w:t xml:space="preserve">the percentage of Iba-1 signaling </w:t>
      </w:r>
      <w:r w:rsidR="00C53932">
        <w:rPr>
          <w:rFonts w:ascii="Times New Roman" w:hAnsi="Times New Roman" w:cs="Times New Roman"/>
          <w:sz w:val="24"/>
          <w:szCs w:val="24"/>
        </w:rPr>
        <w:t xml:space="preserve">and </w:t>
      </w:r>
      <w:r w:rsidR="006B227C">
        <w:rPr>
          <w:rFonts w:ascii="Times New Roman" w:hAnsi="Times New Roman" w:cs="Times New Roman"/>
          <w:sz w:val="24"/>
          <w:szCs w:val="24"/>
        </w:rPr>
        <w:t xml:space="preserve">the </w:t>
      </w:r>
      <w:r w:rsidR="00C53932">
        <w:rPr>
          <w:rFonts w:ascii="Times New Roman" w:hAnsi="Times New Roman" w:cs="Times New Roman"/>
          <w:sz w:val="24"/>
          <w:szCs w:val="24"/>
        </w:rPr>
        <w:t>percentage of CD68 signal</w:t>
      </w:r>
      <w:r w:rsidR="006B227C">
        <w:rPr>
          <w:rFonts w:ascii="Times New Roman" w:hAnsi="Times New Roman" w:cs="Times New Roman"/>
          <w:sz w:val="24"/>
          <w:szCs w:val="24"/>
        </w:rPr>
        <w:t>ing</w:t>
      </w:r>
      <w:r w:rsidR="00C53932">
        <w:rPr>
          <w:rFonts w:ascii="Times New Roman" w:hAnsi="Times New Roman" w:cs="Times New Roman"/>
          <w:sz w:val="24"/>
          <w:szCs w:val="24"/>
        </w:rPr>
        <w:t xml:space="preserve"> within Iba-1</w:t>
      </w:r>
      <w:r w:rsidR="00C539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53932">
        <w:rPr>
          <w:rFonts w:ascii="Times New Roman" w:hAnsi="Times New Roman" w:cs="Times New Roman"/>
          <w:sz w:val="24"/>
          <w:szCs w:val="24"/>
        </w:rPr>
        <w:t xml:space="preserve"> microglia. (</w:t>
      </w:r>
      <w:r w:rsidR="00C53932">
        <w:rPr>
          <w:rFonts w:ascii="Times New Roman" w:hAnsi="Times New Roman" w:cs="Times New Roman" w:hint="eastAsia"/>
          <w:sz w:val="24"/>
          <w:szCs w:val="24"/>
        </w:rPr>
        <w:t>D</w:t>
      </w:r>
      <w:r w:rsidR="00C53932">
        <w:rPr>
          <w:rFonts w:ascii="Times New Roman" w:hAnsi="Times New Roman" w:cs="Times New Roman"/>
          <w:sz w:val="24"/>
          <w:szCs w:val="24"/>
        </w:rPr>
        <w:t xml:space="preserve">) 3D reconstruction of confocal microglia images indicated by </w:t>
      </w:r>
      <w:r w:rsidR="006B227C">
        <w:rPr>
          <w:rFonts w:ascii="Times New Roman" w:hAnsi="Times New Roman" w:cs="Times New Roman"/>
          <w:sz w:val="24"/>
          <w:szCs w:val="24"/>
        </w:rPr>
        <w:t xml:space="preserve">the </w:t>
      </w:r>
      <w:r w:rsidR="00C53932">
        <w:rPr>
          <w:rFonts w:ascii="Times New Roman" w:hAnsi="Times New Roman" w:cs="Times New Roman"/>
          <w:i/>
          <w:iCs/>
          <w:sz w:val="24"/>
          <w:szCs w:val="24"/>
        </w:rPr>
        <w:t>Cx3Cr1</w:t>
      </w:r>
      <w:r w:rsidR="00C53932">
        <w:rPr>
          <w:rFonts w:ascii="Times New Roman" w:hAnsi="Times New Roman" w:cs="Times New Roman"/>
          <w:sz w:val="24"/>
          <w:szCs w:val="24"/>
        </w:rPr>
        <w:t xml:space="preserve">-GFP signal (green) from APP/PS1 mice crossed with </w:t>
      </w:r>
      <w:r w:rsidR="00C53932">
        <w:rPr>
          <w:rFonts w:ascii="Times New Roman" w:hAnsi="Times New Roman" w:cs="Times New Roman"/>
          <w:i/>
          <w:iCs/>
          <w:sz w:val="24"/>
          <w:szCs w:val="24"/>
        </w:rPr>
        <w:t>Cx3Cr1</w:t>
      </w:r>
      <w:r w:rsidR="00C53932">
        <w:rPr>
          <w:rFonts w:ascii="Times New Roman" w:hAnsi="Times New Roman" w:cs="Times New Roman"/>
          <w:sz w:val="24"/>
          <w:szCs w:val="24"/>
        </w:rPr>
        <w:t>-GFP</w:t>
      </w:r>
      <w:r w:rsidR="006B227C">
        <w:rPr>
          <w:rFonts w:ascii="Times New Roman" w:hAnsi="Times New Roman" w:cs="Times New Roman"/>
          <w:sz w:val="24"/>
          <w:szCs w:val="24"/>
        </w:rPr>
        <w:t xml:space="preserve"> mice</w:t>
      </w:r>
      <w:r w:rsidR="00C53932">
        <w:rPr>
          <w:rFonts w:ascii="Times New Roman" w:hAnsi="Times New Roman" w:cs="Times New Roman"/>
          <w:sz w:val="24"/>
          <w:szCs w:val="24"/>
        </w:rPr>
        <w:t xml:space="preserve"> (APP/PS1; </w:t>
      </w:r>
      <w:r w:rsidR="00C53932">
        <w:rPr>
          <w:rFonts w:ascii="Times New Roman" w:hAnsi="Times New Roman" w:cs="Times New Roman"/>
          <w:i/>
          <w:iCs/>
          <w:sz w:val="24"/>
          <w:szCs w:val="24"/>
        </w:rPr>
        <w:t>Cx3Cr1</w:t>
      </w:r>
      <w:r w:rsidR="00C53932">
        <w:rPr>
          <w:rFonts w:ascii="Times New Roman" w:hAnsi="Times New Roman" w:cs="Times New Roman"/>
          <w:sz w:val="24"/>
          <w:szCs w:val="24"/>
        </w:rPr>
        <w:t>-GFP mice). (</w:t>
      </w:r>
      <w:r w:rsidR="00C53932">
        <w:rPr>
          <w:rFonts w:ascii="Times New Roman" w:hAnsi="Times New Roman" w:cs="Times New Roman" w:hint="eastAsia"/>
          <w:sz w:val="24"/>
          <w:szCs w:val="24"/>
        </w:rPr>
        <w:t>E</w:t>
      </w:r>
      <w:r w:rsidR="006B227C">
        <w:rPr>
          <w:rFonts w:ascii="Times New Roman" w:hAnsi="Times New Roman" w:cs="Times New Roman"/>
          <w:sz w:val="24"/>
          <w:szCs w:val="24"/>
        </w:rPr>
        <w:t>-</w:t>
      </w:r>
      <w:r w:rsidR="00C53932">
        <w:rPr>
          <w:rFonts w:ascii="Times New Roman" w:hAnsi="Times New Roman" w:cs="Times New Roman" w:hint="eastAsia"/>
          <w:sz w:val="24"/>
          <w:szCs w:val="24"/>
        </w:rPr>
        <w:t>F</w:t>
      </w:r>
      <w:r w:rsidR="00C53932">
        <w:rPr>
          <w:rFonts w:ascii="Times New Roman" w:hAnsi="Times New Roman" w:cs="Times New Roman"/>
          <w:sz w:val="24"/>
          <w:szCs w:val="24"/>
        </w:rPr>
        <w:t>) Quantifications of microglial dendrite length (</w:t>
      </w:r>
      <w:r w:rsidR="00C53932">
        <w:rPr>
          <w:rFonts w:ascii="Times New Roman" w:hAnsi="Times New Roman" w:cs="Times New Roman" w:hint="eastAsia"/>
          <w:sz w:val="24"/>
          <w:szCs w:val="24"/>
        </w:rPr>
        <w:t>E</w:t>
      </w:r>
      <w:r w:rsidR="00C53932">
        <w:rPr>
          <w:rFonts w:ascii="Times New Roman" w:hAnsi="Times New Roman" w:cs="Times New Roman"/>
          <w:sz w:val="24"/>
          <w:szCs w:val="24"/>
        </w:rPr>
        <w:t>) and volume (</w:t>
      </w:r>
      <w:r w:rsidR="00C53932">
        <w:rPr>
          <w:rFonts w:ascii="Times New Roman" w:hAnsi="Times New Roman" w:cs="Times New Roman" w:hint="eastAsia"/>
          <w:sz w:val="24"/>
          <w:szCs w:val="24"/>
        </w:rPr>
        <w:t>F</w:t>
      </w:r>
      <w:r w:rsidR="00C53932">
        <w:rPr>
          <w:rFonts w:ascii="Times New Roman" w:hAnsi="Times New Roman" w:cs="Times New Roman"/>
          <w:sz w:val="24"/>
          <w:szCs w:val="24"/>
        </w:rPr>
        <w:t xml:space="preserve">) in different groups. </w:t>
      </w:r>
      <w:r w:rsidR="00C53932">
        <w:rPr>
          <w:rFonts w:ascii="Times New Roman" w:hAnsi="Times New Roman" w:cs="Times New Roman" w:hint="eastAsia"/>
          <w:sz w:val="24"/>
          <w:szCs w:val="24"/>
        </w:rPr>
        <w:t>All data are shown as the mean</w:t>
      </w:r>
      <w:r w:rsidR="00C53932">
        <w:rPr>
          <w:rFonts w:ascii="Times New Roman" w:hAnsi="Times New Roman" w:cs="Times New Roman" w:hint="eastAsia"/>
          <w:sz w:val="24"/>
          <w:szCs w:val="24"/>
        </w:rPr>
        <w:t>±</w:t>
      </w:r>
      <w:r w:rsidR="00C53932">
        <w:rPr>
          <w:rFonts w:ascii="Times New Roman" w:hAnsi="Times New Roman" w:cs="Times New Roman" w:hint="eastAsia"/>
          <w:sz w:val="24"/>
          <w:szCs w:val="24"/>
        </w:rPr>
        <w:t>s.e.m.;</w:t>
      </w:r>
      <w:r w:rsidR="00C53932">
        <w:rPr>
          <w:rFonts w:ascii="Times New Roman" w:hAnsi="Times New Roman" w:cs="Times New Roman"/>
          <w:sz w:val="24"/>
          <w:szCs w:val="24"/>
        </w:rPr>
        <w:t xml:space="preserve"> One-way ANOVA followed by </w:t>
      </w:r>
      <w:r w:rsidR="006B227C">
        <w:rPr>
          <w:rFonts w:ascii="Times New Roman" w:hAnsi="Times New Roman" w:cs="Times New Roman"/>
          <w:sz w:val="24"/>
          <w:szCs w:val="24"/>
        </w:rPr>
        <w:t xml:space="preserve">the </w:t>
      </w:r>
      <w:r w:rsidR="00C53932">
        <w:rPr>
          <w:rFonts w:ascii="Times New Roman" w:hAnsi="Times New Roman" w:cs="Times New Roman"/>
          <w:sz w:val="24"/>
          <w:szCs w:val="24"/>
        </w:rPr>
        <w:t xml:space="preserve">Bonferroni </w:t>
      </w:r>
      <w:r w:rsidR="00C53932">
        <w:rPr>
          <w:rFonts w:ascii="Times New Roman" w:hAnsi="Times New Roman" w:cs="Times New Roman"/>
          <w:i/>
          <w:sz w:val="24"/>
          <w:szCs w:val="24"/>
        </w:rPr>
        <w:t>post hoc</w:t>
      </w:r>
      <w:r w:rsidR="00C53932">
        <w:rPr>
          <w:rFonts w:ascii="Times New Roman" w:hAnsi="Times New Roman" w:cs="Times New Roman"/>
          <w:sz w:val="24"/>
          <w:szCs w:val="24"/>
        </w:rPr>
        <w:t xml:space="preserve"> test.</w:t>
      </w:r>
      <w:r w:rsidR="00C539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3932">
        <w:rPr>
          <w:rFonts w:ascii="Times New Roman" w:hAnsi="Times New Roman" w:cs="Times New Roman"/>
          <w:i/>
          <w:sz w:val="24"/>
          <w:szCs w:val="24"/>
        </w:rPr>
        <w:t>n</w:t>
      </w:r>
      <w:r w:rsidR="00C53932">
        <w:rPr>
          <w:rFonts w:ascii="Times New Roman" w:hAnsi="Times New Roman" w:cs="Times New Roman"/>
          <w:sz w:val="24"/>
          <w:szCs w:val="24"/>
        </w:rPr>
        <w:t xml:space="preserve"> = 12</w:t>
      </w:r>
      <w:r w:rsidR="00C53932">
        <w:rPr>
          <w:rFonts w:ascii="Times New Roman" w:hAnsi="Times New Roman" w:cs="Times New Roman" w:hint="eastAsia"/>
          <w:sz w:val="24"/>
          <w:szCs w:val="24"/>
        </w:rPr>
        <w:t>;</w:t>
      </w:r>
      <w:r w:rsidR="00C53932">
        <w:rPr>
          <w:rFonts w:ascii="Times New Roman" w:hAnsi="Times New Roman" w:cs="Times New Roman"/>
          <w:sz w:val="24"/>
          <w:szCs w:val="24"/>
        </w:rPr>
        <w:t xml:space="preserve"> *</w:t>
      </w:r>
      <w:r w:rsidR="00C53932">
        <w:rPr>
          <w:rFonts w:ascii="Times New Roman" w:hAnsi="Times New Roman" w:cs="Times New Roman"/>
          <w:i/>
          <w:sz w:val="24"/>
          <w:szCs w:val="24"/>
        </w:rPr>
        <w:t>p</w:t>
      </w:r>
      <w:r w:rsidR="00C53932">
        <w:rPr>
          <w:rFonts w:ascii="Times New Roman" w:hAnsi="Times New Roman" w:cs="Times New Roman"/>
          <w:sz w:val="24"/>
          <w:szCs w:val="24"/>
        </w:rPr>
        <w:t xml:space="preserve"> &lt; 0.05; **</w:t>
      </w:r>
      <w:r w:rsidR="00C53932">
        <w:rPr>
          <w:rFonts w:ascii="Times New Roman" w:hAnsi="Times New Roman" w:cs="Times New Roman"/>
          <w:i/>
          <w:sz w:val="24"/>
          <w:szCs w:val="24"/>
        </w:rPr>
        <w:t>p</w:t>
      </w:r>
      <w:r w:rsidR="00C53932">
        <w:rPr>
          <w:rFonts w:ascii="Times New Roman" w:hAnsi="Times New Roman" w:cs="Times New Roman"/>
          <w:sz w:val="24"/>
          <w:szCs w:val="24"/>
        </w:rPr>
        <w:t xml:space="preserve"> &lt; 0.01; ***</w:t>
      </w:r>
      <w:r w:rsidR="00C53932">
        <w:rPr>
          <w:rFonts w:ascii="Times New Roman" w:hAnsi="Times New Roman" w:cs="Times New Roman"/>
          <w:i/>
          <w:sz w:val="24"/>
          <w:szCs w:val="24"/>
        </w:rPr>
        <w:t>p</w:t>
      </w:r>
      <w:r w:rsidR="00C53932">
        <w:rPr>
          <w:rFonts w:ascii="Times New Roman" w:hAnsi="Times New Roman" w:cs="Times New Roman"/>
          <w:sz w:val="24"/>
          <w:szCs w:val="24"/>
        </w:rPr>
        <w:t xml:space="preserve"> &lt; 0.001 Scale bar</w:t>
      </w:r>
      <w:r w:rsidR="00C53932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C53932">
        <w:rPr>
          <w:rFonts w:ascii="Times New Roman" w:hAnsi="Times New Roman" w:cs="Times New Roman"/>
          <w:sz w:val="24"/>
          <w:szCs w:val="24"/>
        </w:rPr>
        <w:t>50 μm in A; 3 μm in D.</w:t>
      </w:r>
    </w:p>
    <w:p w14:paraId="27B33F3D" w14:textId="77777777" w:rsidR="00C53932" w:rsidRDefault="00C53932" w:rsidP="00C53932">
      <w:pPr>
        <w:spacing w:line="360" w:lineRule="auto"/>
        <w:rPr>
          <w:rFonts w:ascii="Times New Roman" w:hAnsi="Times New Roman"/>
          <w:sz w:val="24"/>
          <w:szCs w:val="21"/>
        </w:rPr>
      </w:pPr>
    </w:p>
    <w:p w14:paraId="228DDC35" w14:textId="7A7D7580" w:rsidR="00C53932" w:rsidRDefault="00E22F02" w:rsidP="00C53932">
      <w:pPr>
        <w:spacing w:line="360" w:lineRule="auto"/>
        <w:rPr>
          <w:rFonts w:ascii="Times New Roman" w:hAnsi="Times New Roman"/>
          <w:b/>
          <w:sz w:val="24"/>
          <w:szCs w:val="21"/>
          <w:highlight w:val="yellow"/>
        </w:rPr>
      </w:pPr>
      <w:r w:rsidRPr="00E22F02">
        <w:rPr>
          <w:rFonts w:ascii="Times New Roman" w:hAnsi="Times New Roman"/>
          <w:b/>
          <w:noProof/>
          <w:sz w:val="24"/>
          <w:szCs w:val="21"/>
        </w:rPr>
        <w:lastRenderedPageBreak/>
        <w:drawing>
          <wp:inline distT="0" distB="0" distL="0" distR="0" wp14:anchorId="64BD1081" wp14:editId="5D9860BD">
            <wp:extent cx="5274310" cy="4863408"/>
            <wp:effectExtent l="0" t="0" r="2540" b="0"/>
            <wp:docPr id="25" name="图片 25" descr="F:\a实验室课题\祁\AD血清治疗\文章作图\作图文件\Fig. S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a实验室课题\祁\AD血清治疗\文章作图\作图文件\Fig. S14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932">
        <w:rPr>
          <w:rFonts w:ascii="Times New Roman" w:hAnsi="Times New Roman" w:hint="eastAsia"/>
          <w:b/>
          <w:sz w:val="24"/>
          <w:szCs w:val="21"/>
        </w:rPr>
        <w:t>Fig. S</w:t>
      </w:r>
      <w:r w:rsidR="00C53932">
        <w:rPr>
          <w:rFonts w:ascii="Times New Roman" w:hAnsi="Times New Roman"/>
          <w:b/>
          <w:sz w:val="24"/>
          <w:szCs w:val="21"/>
        </w:rPr>
        <w:t>1</w:t>
      </w:r>
      <w:r w:rsidR="00940318">
        <w:rPr>
          <w:rFonts w:ascii="Times New Roman" w:hAnsi="Times New Roman"/>
          <w:b/>
          <w:sz w:val="24"/>
          <w:szCs w:val="21"/>
        </w:rPr>
        <w:t>4</w:t>
      </w:r>
      <w:r w:rsidR="00C53932">
        <w:rPr>
          <w:rFonts w:ascii="Times New Roman" w:hAnsi="Times New Roman" w:hint="eastAsia"/>
          <w:b/>
          <w:sz w:val="24"/>
          <w:szCs w:val="21"/>
        </w:rPr>
        <w:t xml:space="preserve"> </w:t>
      </w:r>
      <w:r w:rsidR="00C53932">
        <w:rPr>
          <w:rFonts w:ascii="Times New Roman" w:hAnsi="Times New Roman"/>
          <w:b/>
          <w:sz w:val="24"/>
          <w:szCs w:val="21"/>
        </w:rPr>
        <w:t>Effects of young serum on Aβ plaque</w:t>
      </w:r>
      <w:r w:rsidR="006B227C">
        <w:rPr>
          <w:rFonts w:ascii="Times New Roman" w:hAnsi="Times New Roman" w:hint="eastAsia"/>
          <w:b/>
          <w:sz w:val="24"/>
          <w:szCs w:val="21"/>
        </w:rPr>
        <w:t xml:space="preserve"> counts</w:t>
      </w:r>
      <w:r w:rsidR="006B227C">
        <w:rPr>
          <w:rFonts w:ascii="Times New Roman" w:hAnsi="Times New Roman"/>
          <w:b/>
          <w:sz w:val="24"/>
          <w:szCs w:val="21"/>
        </w:rPr>
        <w:t xml:space="preserve"> and </w:t>
      </w:r>
      <w:r w:rsidR="00C53932">
        <w:rPr>
          <w:rFonts w:ascii="Times New Roman" w:hAnsi="Times New Roman"/>
          <w:b/>
          <w:sz w:val="24"/>
          <w:szCs w:val="21"/>
        </w:rPr>
        <w:t>RIPA- and SDS-so</w:t>
      </w:r>
      <w:r w:rsidR="00C53932">
        <w:rPr>
          <w:rFonts w:ascii="Times New Roman" w:hAnsi="Times New Roman" w:hint="eastAsia"/>
          <w:b/>
          <w:sz w:val="24"/>
          <w:szCs w:val="21"/>
        </w:rPr>
        <w:t>lu</w:t>
      </w:r>
      <w:r w:rsidR="00C53932">
        <w:rPr>
          <w:rFonts w:ascii="Times New Roman" w:hAnsi="Times New Roman"/>
          <w:b/>
          <w:sz w:val="24"/>
          <w:szCs w:val="21"/>
        </w:rPr>
        <w:t xml:space="preserve">ble Aβ levels in the brains of APP/PS1 mice </w:t>
      </w:r>
    </w:p>
    <w:p w14:paraId="1A48C56E" w14:textId="4FBB2F56" w:rsidR="00BB54D1" w:rsidRDefault="00C53932" w:rsidP="00BB54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1"/>
        </w:rPr>
        <w:t xml:space="preserve">(A-D) </w:t>
      </w:r>
      <w:r w:rsidR="006B227C">
        <w:rPr>
          <w:rFonts w:ascii="Times New Roman" w:hAnsi="Times New Roman"/>
          <w:sz w:val="24"/>
          <w:szCs w:val="21"/>
        </w:rPr>
        <w:t>The n</w:t>
      </w:r>
      <w:r>
        <w:rPr>
          <w:rFonts w:ascii="Times New Roman" w:hAnsi="Times New Roman"/>
          <w:sz w:val="24"/>
          <w:szCs w:val="21"/>
        </w:rPr>
        <w:t>umbers of small (&lt;20 µm) and medium (20 to 50 µm) plaques were not changed in the cortex and the hippocampus of APP/PS1 mice after young serum treatment.</w:t>
      </w:r>
      <w:r>
        <w:rPr>
          <w:rFonts w:ascii="Times New Roman" w:hAnsi="Times New Roman" w:hint="eastAsia"/>
          <w:sz w:val="24"/>
          <w:szCs w:val="21"/>
        </w:rPr>
        <w:t xml:space="preserve"> (E-K) Y</w:t>
      </w:r>
      <w:r w:rsidR="006B227C">
        <w:rPr>
          <w:rFonts w:ascii="Times New Roman" w:hAnsi="Times New Roman"/>
          <w:sz w:val="24"/>
          <w:szCs w:val="21"/>
        </w:rPr>
        <w:t>oung serum treatment had</w:t>
      </w:r>
      <w:r>
        <w:rPr>
          <w:rFonts w:ascii="Times New Roman" w:hAnsi="Times New Roman"/>
          <w:sz w:val="24"/>
          <w:szCs w:val="21"/>
        </w:rPr>
        <w:t xml:space="preserve"> no effect on RIPA- and SDS-soluble Aβ40 or Aβ42 levels in </w:t>
      </w:r>
      <w:r w:rsidR="006B227C">
        <w:rPr>
          <w:rFonts w:ascii="Times New Roman" w:hAnsi="Times New Roman"/>
          <w:sz w:val="24"/>
          <w:szCs w:val="21"/>
        </w:rPr>
        <w:t xml:space="preserve">either </w:t>
      </w:r>
      <w:r>
        <w:rPr>
          <w:rFonts w:ascii="Times New Roman" w:hAnsi="Times New Roman"/>
          <w:sz w:val="24"/>
          <w:szCs w:val="21"/>
        </w:rPr>
        <w:t xml:space="preserve">the cortex </w:t>
      </w:r>
      <w:r w:rsidR="006B227C">
        <w:rPr>
          <w:rFonts w:ascii="Times New Roman" w:hAnsi="Times New Roman"/>
          <w:sz w:val="24"/>
          <w:szCs w:val="21"/>
        </w:rPr>
        <w:t>or</w:t>
      </w:r>
      <w:r>
        <w:rPr>
          <w:rFonts w:ascii="Times New Roman" w:hAnsi="Times New Roman" w:hint="eastAsia"/>
          <w:sz w:val="24"/>
          <w:szCs w:val="21"/>
        </w:rPr>
        <w:t xml:space="preserve"> hippocampus </w:t>
      </w:r>
      <w:r>
        <w:rPr>
          <w:rFonts w:ascii="Times New Roman" w:hAnsi="Times New Roman"/>
          <w:sz w:val="24"/>
          <w:szCs w:val="21"/>
        </w:rPr>
        <w:t>of APP/PS1 mice.</w:t>
      </w:r>
      <w:r w:rsidR="00BB54D1">
        <w:rPr>
          <w:rFonts w:ascii="Times New Roman" w:hAnsi="Times New Roman" w:hint="eastAsia"/>
          <w:sz w:val="24"/>
          <w:szCs w:val="21"/>
        </w:rPr>
        <w:t xml:space="preserve"> </w:t>
      </w:r>
      <w:r w:rsidR="00BB54D1">
        <w:rPr>
          <w:rFonts w:ascii="Times New Roman" w:hAnsi="Times New Roman" w:cs="Times New Roman"/>
          <w:sz w:val="24"/>
          <w:szCs w:val="24"/>
        </w:rPr>
        <w:t>(</w:t>
      </w:r>
      <w:r w:rsidR="00E22F02">
        <w:rPr>
          <w:rFonts w:ascii="Times New Roman" w:hAnsi="Times New Roman" w:cs="Times New Roman" w:hint="eastAsia"/>
          <w:sz w:val="24"/>
          <w:szCs w:val="24"/>
        </w:rPr>
        <w:t>All</w:t>
      </w:r>
      <w:r w:rsidR="00E22F02">
        <w:rPr>
          <w:rFonts w:ascii="Times New Roman" w:hAnsi="Times New Roman" w:cs="Times New Roman"/>
          <w:sz w:val="24"/>
          <w:szCs w:val="24"/>
        </w:rPr>
        <w:t xml:space="preserve"> </w:t>
      </w:r>
      <w:r w:rsidR="00E22F02">
        <w:rPr>
          <w:rFonts w:ascii="Times New Roman" w:hAnsi="Times New Roman" w:cs="Times New Roman" w:hint="eastAsia"/>
          <w:sz w:val="24"/>
          <w:szCs w:val="24"/>
        </w:rPr>
        <w:t>d</w:t>
      </w:r>
      <w:r w:rsidR="00E22F02">
        <w:rPr>
          <w:rFonts w:ascii="Times New Roman" w:hAnsi="Times New Roman" w:cs="Times New Roman"/>
          <w:sz w:val="24"/>
          <w:szCs w:val="24"/>
        </w:rPr>
        <w:t xml:space="preserve">ata are </w:t>
      </w:r>
      <w:r w:rsidR="00BB54D1">
        <w:rPr>
          <w:rFonts w:ascii="Times New Roman" w:hAnsi="Times New Roman" w:cs="Times New Roman"/>
          <w:sz w:val="24"/>
          <w:szCs w:val="24"/>
        </w:rPr>
        <w:t>presented as</w:t>
      </w:r>
      <w:r w:rsidR="00E22F02">
        <w:rPr>
          <w:rFonts w:ascii="Times New Roman" w:hAnsi="Times New Roman" w:cs="Times New Roman"/>
          <w:sz w:val="24"/>
          <w:szCs w:val="24"/>
        </w:rPr>
        <w:t xml:space="preserve"> </w:t>
      </w:r>
      <w:r w:rsidR="00E22F02">
        <w:rPr>
          <w:rFonts w:ascii="Times New Roman" w:hAnsi="Times New Roman" w:cs="Times New Roman" w:hint="eastAsia"/>
          <w:sz w:val="24"/>
          <w:szCs w:val="24"/>
        </w:rPr>
        <w:t>the</w:t>
      </w:r>
      <w:r w:rsidR="00BB54D1">
        <w:rPr>
          <w:rFonts w:ascii="Times New Roman" w:hAnsi="Times New Roman" w:cs="Times New Roman"/>
          <w:sz w:val="24"/>
          <w:szCs w:val="24"/>
        </w:rPr>
        <w:t xml:space="preserve"> mean ± s.e.m.;</w:t>
      </w:r>
      <w:r w:rsidR="00BB54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54D1">
        <w:rPr>
          <w:rFonts w:ascii="Times New Roman" w:hAnsi="Times New Roman" w:cs="Times New Roman"/>
          <w:sz w:val="24"/>
          <w:szCs w:val="24"/>
        </w:rPr>
        <w:t>u</w:t>
      </w:r>
      <w:r w:rsidR="00BB54D1">
        <w:rPr>
          <w:rFonts w:ascii="Times New Roman" w:hAnsi="Times New Roman" w:cs="Times New Roman" w:hint="eastAsia"/>
          <w:sz w:val="24"/>
          <w:szCs w:val="24"/>
        </w:rPr>
        <w:t xml:space="preserve">npaired </w:t>
      </w:r>
      <w:r w:rsidR="00BB54D1">
        <w:rPr>
          <w:rFonts w:ascii="Times New Roman" w:hAnsi="Times New Roman" w:cs="Times New Roman"/>
          <w:sz w:val="24"/>
          <w:szCs w:val="24"/>
        </w:rPr>
        <w:t xml:space="preserve">Student’s </w:t>
      </w:r>
      <w:r w:rsidR="00BB54D1">
        <w:rPr>
          <w:rFonts w:ascii="Times New Roman" w:hAnsi="Times New Roman" w:cs="Times New Roman" w:hint="eastAsia"/>
          <w:sz w:val="24"/>
          <w:szCs w:val="24"/>
        </w:rPr>
        <w:t xml:space="preserve">two-tailed </w:t>
      </w:r>
      <w:r w:rsidR="00BB54D1">
        <w:rPr>
          <w:rFonts w:ascii="Times New Roman" w:hAnsi="Times New Roman" w:cs="Times New Roman"/>
          <w:i/>
          <w:sz w:val="24"/>
          <w:szCs w:val="24"/>
        </w:rPr>
        <w:t>t</w:t>
      </w:r>
      <w:r w:rsidR="00BB54D1">
        <w:rPr>
          <w:rFonts w:ascii="Times New Roman" w:hAnsi="Times New Roman" w:cs="Times New Roman"/>
          <w:sz w:val="24"/>
          <w:szCs w:val="24"/>
        </w:rPr>
        <w:t xml:space="preserve"> test, *</w:t>
      </w:r>
      <w:r w:rsidR="00BB54D1">
        <w:rPr>
          <w:rFonts w:ascii="Times New Roman" w:hAnsi="Times New Roman" w:cs="Times New Roman"/>
          <w:i/>
          <w:sz w:val="24"/>
          <w:szCs w:val="24"/>
        </w:rPr>
        <w:t>p</w:t>
      </w:r>
      <w:r w:rsidR="00BB54D1">
        <w:rPr>
          <w:rFonts w:ascii="Times New Roman" w:hAnsi="Times New Roman" w:cs="Times New Roman"/>
          <w:sz w:val="24"/>
          <w:szCs w:val="24"/>
        </w:rPr>
        <w:t xml:space="preserve"> &lt; 0.05; **</w:t>
      </w:r>
      <w:r w:rsidR="00BB54D1">
        <w:rPr>
          <w:rFonts w:ascii="Times New Roman" w:hAnsi="Times New Roman" w:cs="Times New Roman"/>
          <w:i/>
          <w:sz w:val="24"/>
          <w:szCs w:val="24"/>
        </w:rPr>
        <w:t>p</w:t>
      </w:r>
      <w:r w:rsidR="00BB54D1">
        <w:rPr>
          <w:rFonts w:ascii="Times New Roman" w:hAnsi="Times New Roman" w:cs="Times New Roman"/>
          <w:sz w:val="24"/>
          <w:szCs w:val="24"/>
        </w:rPr>
        <w:t xml:space="preserve"> &lt; 0.01; ***</w:t>
      </w:r>
      <w:r w:rsidR="00BB54D1">
        <w:rPr>
          <w:rFonts w:ascii="Times New Roman" w:hAnsi="Times New Roman" w:cs="Times New Roman"/>
          <w:i/>
          <w:sz w:val="24"/>
          <w:szCs w:val="24"/>
        </w:rPr>
        <w:t>p</w:t>
      </w:r>
      <w:r w:rsidR="00BB54D1">
        <w:rPr>
          <w:rFonts w:ascii="Times New Roman" w:hAnsi="Times New Roman" w:cs="Times New Roman"/>
          <w:sz w:val="24"/>
          <w:szCs w:val="24"/>
        </w:rPr>
        <w:t xml:space="preserve"> &lt;0.001</w:t>
      </w:r>
      <w:r w:rsidR="00BB54D1">
        <w:rPr>
          <w:rFonts w:ascii="Times New Roman" w:hAnsi="Times New Roman" w:cs="Times New Roman" w:hint="eastAsia"/>
          <w:sz w:val="24"/>
          <w:szCs w:val="24"/>
        </w:rPr>
        <w:t>;</w:t>
      </w:r>
      <w:r w:rsidR="00BB54D1">
        <w:rPr>
          <w:rFonts w:ascii="Times New Roman" w:hAnsi="Times New Roman" w:cs="Times New Roman"/>
          <w:sz w:val="24"/>
          <w:szCs w:val="24"/>
        </w:rPr>
        <w:t xml:space="preserve"> </w:t>
      </w:r>
      <w:r w:rsidR="00BB54D1">
        <w:rPr>
          <w:rFonts w:ascii="Times New Roman" w:hAnsi="Times New Roman" w:cs="Times New Roman"/>
          <w:i/>
          <w:sz w:val="24"/>
          <w:szCs w:val="24"/>
        </w:rPr>
        <w:t>n</w:t>
      </w:r>
      <w:r w:rsidR="00BB54D1">
        <w:rPr>
          <w:rFonts w:ascii="Times New Roman" w:hAnsi="Times New Roman" w:cs="Times New Roman"/>
          <w:sz w:val="24"/>
          <w:szCs w:val="24"/>
        </w:rPr>
        <w:t xml:space="preserve"> = 6</w:t>
      </w:r>
      <w:r w:rsidR="00BB54D1">
        <w:rPr>
          <w:rFonts w:ascii="Times New Roman" w:hAnsi="Times New Roman" w:cs="Times New Roman" w:hint="eastAsia"/>
          <w:sz w:val="24"/>
          <w:szCs w:val="24"/>
        </w:rPr>
        <w:t xml:space="preserve"> per group</w:t>
      </w:r>
      <w:r w:rsidR="00BB54D1">
        <w:rPr>
          <w:rFonts w:ascii="Times New Roman" w:hAnsi="Times New Roman" w:cs="Times New Roman"/>
          <w:sz w:val="24"/>
          <w:szCs w:val="24"/>
        </w:rPr>
        <w:t>).</w:t>
      </w:r>
    </w:p>
    <w:p w14:paraId="374596F3" w14:textId="76693054" w:rsidR="00C53932" w:rsidRPr="00BB54D1" w:rsidRDefault="00C53932" w:rsidP="00C53932">
      <w:pPr>
        <w:spacing w:line="360" w:lineRule="auto"/>
        <w:rPr>
          <w:rFonts w:ascii="Times New Roman" w:hAnsi="Times New Roman"/>
          <w:b/>
          <w:sz w:val="24"/>
          <w:szCs w:val="21"/>
        </w:rPr>
      </w:pPr>
    </w:p>
    <w:p w14:paraId="03BCBCE0" w14:textId="77777777" w:rsidR="00C53932" w:rsidRDefault="00C53932" w:rsidP="00C53932"/>
    <w:p w14:paraId="707B9A42" w14:textId="77777777" w:rsidR="001147EC" w:rsidRPr="00C53932" w:rsidRDefault="001147EC"/>
    <w:sectPr w:rsidR="001147EC" w:rsidRPr="00C53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5F099" w14:textId="77777777" w:rsidR="007E7CF2" w:rsidRDefault="007E7CF2" w:rsidP="00C53932">
      <w:r>
        <w:separator/>
      </w:r>
    </w:p>
  </w:endnote>
  <w:endnote w:type="continuationSeparator" w:id="0">
    <w:p w14:paraId="4B3E7CAF" w14:textId="77777777" w:rsidR="007E7CF2" w:rsidRDefault="007E7CF2" w:rsidP="00C5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66BE9" w14:textId="77777777" w:rsidR="007E7CF2" w:rsidRDefault="007E7CF2" w:rsidP="00C53932">
      <w:r>
        <w:separator/>
      </w:r>
    </w:p>
  </w:footnote>
  <w:footnote w:type="continuationSeparator" w:id="0">
    <w:p w14:paraId="0FD20443" w14:textId="77777777" w:rsidR="007E7CF2" w:rsidRDefault="007E7CF2" w:rsidP="00C53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F89CB0"/>
    <w:multiLevelType w:val="singleLevel"/>
    <w:tmpl w:val="96F89CB0"/>
    <w:lvl w:ilvl="0">
      <w:start w:val="1"/>
      <w:numFmt w:val="upperLetter"/>
      <w:suff w:val="nothing"/>
      <w:lvlText w:val="(%1-"/>
      <w:lvlJc w:val="left"/>
    </w:lvl>
  </w:abstractNum>
  <w:abstractNum w:abstractNumId="1" w15:restartNumberingAfterBreak="0">
    <w:nsid w:val="F34963D7"/>
    <w:multiLevelType w:val="singleLevel"/>
    <w:tmpl w:val="F34963D7"/>
    <w:lvl w:ilvl="0">
      <w:start w:val="1"/>
      <w:numFmt w:val="upperLetter"/>
      <w:suff w:val="space"/>
      <w:lvlText w:val="(%1)"/>
      <w:lvlJc w:val="left"/>
    </w:lvl>
  </w:abstractNum>
  <w:abstractNum w:abstractNumId="2" w15:restartNumberingAfterBreak="0">
    <w:nsid w:val="3F1A7FD5"/>
    <w:multiLevelType w:val="hybridMultilevel"/>
    <w:tmpl w:val="A5F89102"/>
    <w:lvl w:ilvl="0" w:tplc="73A021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1C6CCF"/>
    <w:multiLevelType w:val="hybridMultilevel"/>
    <w:tmpl w:val="0122C97C"/>
    <w:lvl w:ilvl="0" w:tplc="D7EABE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02876413">
    <w:abstractNumId w:val="0"/>
  </w:num>
  <w:num w:numId="2" w16cid:durableId="2013948959">
    <w:abstractNumId w:val="1"/>
  </w:num>
  <w:num w:numId="3" w16cid:durableId="1497844778">
    <w:abstractNumId w:val="3"/>
  </w:num>
  <w:num w:numId="4" w16cid:durableId="1579556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0DA"/>
    <w:rsid w:val="00001385"/>
    <w:rsid w:val="00056994"/>
    <w:rsid w:val="00070AFC"/>
    <w:rsid w:val="001147EC"/>
    <w:rsid w:val="001675F9"/>
    <w:rsid w:val="00254387"/>
    <w:rsid w:val="002F478B"/>
    <w:rsid w:val="003518E4"/>
    <w:rsid w:val="00387341"/>
    <w:rsid w:val="003E244C"/>
    <w:rsid w:val="0040282C"/>
    <w:rsid w:val="00434D76"/>
    <w:rsid w:val="004634B7"/>
    <w:rsid w:val="004863E1"/>
    <w:rsid w:val="004D5F63"/>
    <w:rsid w:val="004E7E5F"/>
    <w:rsid w:val="0051065F"/>
    <w:rsid w:val="005133E1"/>
    <w:rsid w:val="00520BD0"/>
    <w:rsid w:val="00526D95"/>
    <w:rsid w:val="0057047F"/>
    <w:rsid w:val="00593419"/>
    <w:rsid w:val="005A6BC2"/>
    <w:rsid w:val="005F0F6F"/>
    <w:rsid w:val="006464A0"/>
    <w:rsid w:val="006B227C"/>
    <w:rsid w:val="00723C8D"/>
    <w:rsid w:val="007E6CC1"/>
    <w:rsid w:val="007E7CF2"/>
    <w:rsid w:val="00854D32"/>
    <w:rsid w:val="008A418F"/>
    <w:rsid w:val="008D6698"/>
    <w:rsid w:val="00940318"/>
    <w:rsid w:val="00AD0450"/>
    <w:rsid w:val="00AE6E0F"/>
    <w:rsid w:val="00B36098"/>
    <w:rsid w:val="00BB54D1"/>
    <w:rsid w:val="00BC53AE"/>
    <w:rsid w:val="00BD01F3"/>
    <w:rsid w:val="00BF4622"/>
    <w:rsid w:val="00C53932"/>
    <w:rsid w:val="00C54A08"/>
    <w:rsid w:val="00C76A8B"/>
    <w:rsid w:val="00C8621C"/>
    <w:rsid w:val="00CB36C6"/>
    <w:rsid w:val="00D605C6"/>
    <w:rsid w:val="00D83608"/>
    <w:rsid w:val="00D90AB5"/>
    <w:rsid w:val="00D950DA"/>
    <w:rsid w:val="00DA54F3"/>
    <w:rsid w:val="00E22F02"/>
    <w:rsid w:val="00E85E01"/>
    <w:rsid w:val="00F00739"/>
    <w:rsid w:val="00F2022E"/>
    <w:rsid w:val="00F51894"/>
    <w:rsid w:val="00F634DA"/>
    <w:rsid w:val="00F875BA"/>
    <w:rsid w:val="00FB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D7431"/>
  <w15:docId w15:val="{E824CB18-EAC5-4992-B9AA-81CB4285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39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3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3932"/>
    <w:rPr>
      <w:sz w:val="18"/>
      <w:szCs w:val="18"/>
    </w:rPr>
  </w:style>
  <w:style w:type="paragraph" w:styleId="a7">
    <w:name w:val="List Paragraph"/>
    <w:basedOn w:val="a"/>
    <w:uiPriority w:val="34"/>
    <w:qFormat/>
    <w:rsid w:val="00D836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1516</Words>
  <Characters>8647</Characters>
  <Application>Microsoft Office Word</Application>
  <DocSecurity>0</DocSecurity>
  <Lines>72</Lines>
  <Paragraphs>20</Paragraphs>
  <ScaleCrop>false</ScaleCrop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fangfang qi</dc:creator>
  <cp:keywords/>
  <dc:description/>
  <cp:lastModifiedBy>fangfang qi</cp:lastModifiedBy>
  <cp:revision>45</cp:revision>
  <dcterms:created xsi:type="dcterms:W3CDTF">2022-06-21T15:44:00Z</dcterms:created>
  <dcterms:modified xsi:type="dcterms:W3CDTF">2022-07-30T09:36:00Z</dcterms:modified>
</cp:coreProperties>
</file>