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66D404" w14:textId="77777777" w:rsidR="00AB59FF" w:rsidRPr="009F762B" w:rsidRDefault="00AB59FF" w:rsidP="00AB59FF">
      <w:pPr>
        <w:jc w:val="center"/>
        <w:rPr>
          <w:b/>
          <w:color w:val="000000" w:themeColor="text1"/>
          <w:sz w:val="44"/>
          <w:szCs w:val="44"/>
        </w:rPr>
      </w:pPr>
      <w:r w:rsidRPr="009F762B">
        <w:rPr>
          <w:b/>
          <w:color w:val="000000" w:themeColor="text1"/>
          <w:sz w:val="44"/>
          <w:szCs w:val="44"/>
        </w:rPr>
        <w:t xml:space="preserve">Supplementary Information </w:t>
      </w:r>
    </w:p>
    <w:p w14:paraId="3D38E790" w14:textId="70706226" w:rsidR="00AB59FF" w:rsidRPr="009F762B" w:rsidRDefault="00AB59FF" w:rsidP="00A46F8D">
      <w:pPr>
        <w:jc w:val="center"/>
        <w:rPr>
          <w:color w:val="000000" w:themeColor="text1"/>
          <w:sz w:val="26"/>
          <w:szCs w:val="26"/>
        </w:rPr>
      </w:pPr>
      <w:r w:rsidRPr="009F762B">
        <w:rPr>
          <w:b/>
          <w:color w:val="000000" w:themeColor="text1"/>
          <w:sz w:val="26"/>
          <w:szCs w:val="26"/>
        </w:rPr>
        <w:t xml:space="preserve"> </w:t>
      </w:r>
    </w:p>
    <w:p w14:paraId="22724890" w14:textId="77777777" w:rsidR="00AB59FF" w:rsidRPr="009F762B" w:rsidRDefault="00AB59FF" w:rsidP="00A46F8D">
      <w:pPr>
        <w:jc w:val="center"/>
        <w:rPr>
          <w:color w:val="000000" w:themeColor="text1"/>
          <w:sz w:val="26"/>
          <w:szCs w:val="26"/>
        </w:rPr>
      </w:pPr>
    </w:p>
    <w:p w14:paraId="5AC13BA6" w14:textId="77777777" w:rsidR="004E3266" w:rsidRPr="002F0915" w:rsidRDefault="004E3266" w:rsidP="004E3266">
      <w:pPr>
        <w:spacing w:line="360" w:lineRule="auto"/>
        <w:jc w:val="center"/>
        <w:rPr>
          <w:sz w:val="32"/>
          <w:szCs w:val="32"/>
        </w:rPr>
      </w:pPr>
      <w:proofErr w:type="spellStart"/>
      <w:r w:rsidRPr="002F0915">
        <w:rPr>
          <w:b/>
          <w:color w:val="000000" w:themeColor="text1"/>
          <w:sz w:val="32"/>
          <w:szCs w:val="32"/>
          <w:lang w:eastAsia="ko-KR"/>
        </w:rPr>
        <w:t>Levosimendan</w:t>
      </w:r>
      <w:proofErr w:type="spellEnd"/>
      <w:r w:rsidRPr="002F0915">
        <w:rPr>
          <w:b/>
          <w:color w:val="000000" w:themeColor="text1"/>
          <w:sz w:val="32"/>
          <w:szCs w:val="32"/>
          <w:lang w:eastAsia="ko-KR"/>
        </w:rPr>
        <w:t xml:space="preserve"> inhibits disulfide tau oligomerization ameliorating tau pathology in Tau</w:t>
      </w:r>
      <w:r w:rsidRPr="002F0915">
        <w:rPr>
          <w:b/>
          <w:color w:val="000000" w:themeColor="text1"/>
          <w:sz w:val="32"/>
          <w:szCs w:val="32"/>
          <w:vertAlign w:val="superscript"/>
          <w:lang w:eastAsia="ko-KR"/>
        </w:rPr>
        <w:t>P301L</w:t>
      </w:r>
      <w:r w:rsidRPr="002F0915">
        <w:rPr>
          <w:b/>
          <w:color w:val="000000" w:themeColor="text1"/>
          <w:sz w:val="32"/>
          <w:szCs w:val="32"/>
          <w:lang w:eastAsia="ko-KR"/>
        </w:rPr>
        <w:t>-BiFC mice</w:t>
      </w:r>
    </w:p>
    <w:p w14:paraId="6FC4CE0D" w14:textId="77777777" w:rsidR="00AB59FF" w:rsidRPr="009F762B" w:rsidRDefault="00AB59FF" w:rsidP="00AB59FF">
      <w:pPr>
        <w:pStyle w:val="02PaperAuthors"/>
        <w:spacing w:line="360" w:lineRule="auto"/>
        <w:jc w:val="left"/>
        <w:rPr>
          <w:noProof w:val="0"/>
          <w:color w:val="000000" w:themeColor="text1"/>
          <w:position w:val="7"/>
          <w:sz w:val="20"/>
          <w:szCs w:val="20"/>
          <w:lang w:val="en-US" w:eastAsia="ko-KR"/>
        </w:rPr>
      </w:pPr>
    </w:p>
    <w:p w14:paraId="6C21CE3E" w14:textId="77777777" w:rsidR="00AB59FF" w:rsidRPr="009F762B" w:rsidRDefault="00AB59FF" w:rsidP="00AB59FF">
      <w:pPr>
        <w:pStyle w:val="02PaperAuthors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67F214BC" w14:textId="77777777" w:rsidR="00AB59FF" w:rsidRPr="009F762B" w:rsidRDefault="00AB59FF" w:rsidP="00AB59FF">
      <w:pPr>
        <w:pStyle w:val="02PaperAuthors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4D126602" w14:textId="77777777" w:rsidR="00AB59FF" w:rsidRPr="009F762B" w:rsidRDefault="00AB59FF" w:rsidP="00AB59FF">
      <w:pPr>
        <w:pStyle w:val="02PaperAuthors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55E04247" w14:textId="77777777" w:rsidR="00AB59FF" w:rsidRPr="009F762B" w:rsidRDefault="00AB59FF" w:rsidP="00AB59FF">
      <w:pPr>
        <w:pStyle w:val="02PaperAuthors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175B78AF" w14:textId="77777777" w:rsidR="00AB59FF" w:rsidRPr="009F762B" w:rsidRDefault="00AB59FF" w:rsidP="00AB59FF">
      <w:pPr>
        <w:pStyle w:val="02PaperAuthors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2B3191B7" w14:textId="77777777" w:rsidR="00AB59FF" w:rsidRPr="009F762B" w:rsidRDefault="00AB59FF" w:rsidP="00AB59FF">
      <w:pPr>
        <w:pStyle w:val="02PaperAuthors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27AFDF8A" w14:textId="77777777" w:rsidR="00AB59FF" w:rsidRPr="009F762B" w:rsidRDefault="00AB59FF" w:rsidP="00AB59FF">
      <w:pPr>
        <w:pStyle w:val="02PaperAuthors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211F849B" w14:textId="07EF446C" w:rsidR="00AB59FF" w:rsidRPr="00D14025" w:rsidRDefault="00AB59FF" w:rsidP="00382AD3">
      <w:pPr>
        <w:pStyle w:val="02PaperAuthors"/>
        <w:spacing w:line="360" w:lineRule="auto"/>
        <w:rPr>
          <w:bCs/>
          <w:color w:val="000000" w:themeColor="text1"/>
          <w:sz w:val="24"/>
          <w:szCs w:val="24"/>
        </w:rPr>
      </w:pPr>
      <w:r w:rsidRPr="00D14025">
        <w:rPr>
          <w:color w:val="000000" w:themeColor="text1"/>
          <w:sz w:val="24"/>
          <w:szCs w:val="24"/>
        </w:rPr>
        <w:t>Figure S1. Dose-dependent inhibition of tau-BiFC response activated by FK</w:t>
      </w:r>
    </w:p>
    <w:p w14:paraId="512EEF1F" w14:textId="459FC97A" w:rsidR="00AB59FF" w:rsidRPr="00D14025" w:rsidRDefault="00AB59FF" w:rsidP="00382AD3">
      <w:pPr>
        <w:pStyle w:val="02PaperAuthors"/>
        <w:spacing w:line="360" w:lineRule="auto"/>
        <w:rPr>
          <w:color w:val="000000" w:themeColor="text1"/>
          <w:sz w:val="24"/>
          <w:szCs w:val="24"/>
        </w:rPr>
      </w:pPr>
      <w:r w:rsidRPr="00D14025">
        <w:rPr>
          <w:color w:val="000000" w:themeColor="text1"/>
          <w:sz w:val="24"/>
          <w:szCs w:val="24"/>
        </w:rPr>
        <w:t>Figure S2. Dose-dependent inhibition of tau-BiFC response activated by tauK18</w:t>
      </w:r>
      <w:r w:rsidRPr="00D14025">
        <w:rPr>
          <w:color w:val="000000" w:themeColor="text1"/>
          <w:sz w:val="24"/>
          <w:szCs w:val="24"/>
          <w:vertAlign w:val="superscript"/>
        </w:rPr>
        <w:t>P301L</w:t>
      </w:r>
    </w:p>
    <w:p w14:paraId="5060C9A9" w14:textId="1CA7324B" w:rsidR="00382AD3" w:rsidRPr="00D14025" w:rsidRDefault="00382AD3" w:rsidP="00382AD3">
      <w:pPr>
        <w:pStyle w:val="02PaperAuthors"/>
        <w:spacing w:line="360" w:lineRule="auto"/>
        <w:rPr>
          <w:color w:val="000000" w:themeColor="text1"/>
          <w:sz w:val="24"/>
          <w:szCs w:val="24"/>
        </w:rPr>
      </w:pPr>
      <w:r w:rsidRPr="00D14025">
        <w:rPr>
          <w:color w:val="000000" w:themeColor="text1"/>
          <w:sz w:val="24"/>
          <w:szCs w:val="24"/>
        </w:rPr>
        <w:t>Figure S</w:t>
      </w:r>
      <w:r w:rsidR="00A25A02" w:rsidRPr="00D14025">
        <w:rPr>
          <w:color w:val="000000" w:themeColor="text1"/>
          <w:sz w:val="24"/>
          <w:szCs w:val="24"/>
        </w:rPr>
        <w:t>3</w:t>
      </w:r>
      <w:r w:rsidRPr="00D14025">
        <w:rPr>
          <w:color w:val="000000" w:themeColor="text1"/>
          <w:sz w:val="24"/>
          <w:szCs w:val="24"/>
        </w:rPr>
        <w:t xml:space="preserve">. Levosimendan inhibits tau oligomerization in tau-BiFC while MB and LMTM increased tau oligomerization. </w:t>
      </w:r>
    </w:p>
    <w:p w14:paraId="17F20BC8" w14:textId="41319445" w:rsidR="00382AD3" w:rsidRPr="00D14025" w:rsidRDefault="00382AD3" w:rsidP="00382AD3">
      <w:pPr>
        <w:pStyle w:val="02PaperAuthors"/>
        <w:spacing w:line="360" w:lineRule="auto"/>
        <w:rPr>
          <w:color w:val="000000" w:themeColor="text1"/>
          <w:sz w:val="24"/>
          <w:szCs w:val="24"/>
        </w:rPr>
      </w:pPr>
      <w:r w:rsidRPr="00D14025">
        <w:rPr>
          <w:color w:val="000000" w:themeColor="text1"/>
          <w:sz w:val="24"/>
          <w:szCs w:val="24"/>
        </w:rPr>
        <w:t>Figure S</w:t>
      </w:r>
      <w:r w:rsidR="00A25A02" w:rsidRPr="00D14025">
        <w:rPr>
          <w:color w:val="000000" w:themeColor="text1"/>
          <w:sz w:val="24"/>
          <w:szCs w:val="24"/>
        </w:rPr>
        <w:t>4</w:t>
      </w:r>
      <w:r w:rsidRPr="00D14025">
        <w:rPr>
          <w:color w:val="000000" w:themeColor="text1"/>
          <w:sz w:val="24"/>
          <w:szCs w:val="24"/>
        </w:rPr>
        <w:t>. Effects of MB, LMTM and Levosimendan on tau kinases.</w:t>
      </w:r>
    </w:p>
    <w:p w14:paraId="4E0BDAD1" w14:textId="1B68A8E2" w:rsidR="00382AD3" w:rsidRDefault="00AB59FF" w:rsidP="00382AD3">
      <w:pPr>
        <w:pStyle w:val="02PaperAuthors"/>
        <w:spacing w:line="360" w:lineRule="auto"/>
        <w:rPr>
          <w:color w:val="000000" w:themeColor="text1"/>
          <w:sz w:val="24"/>
          <w:szCs w:val="24"/>
        </w:rPr>
      </w:pPr>
      <w:r w:rsidRPr="009F762B">
        <w:rPr>
          <w:color w:val="000000" w:themeColor="text1"/>
          <w:sz w:val="24"/>
          <w:szCs w:val="24"/>
        </w:rPr>
        <w:t>Figure S</w:t>
      </w:r>
      <w:r w:rsidR="00A25A02">
        <w:rPr>
          <w:color w:val="000000" w:themeColor="text1"/>
          <w:sz w:val="24"/>
          <w:szCs w:val="24"/>
        </w:rPr>
        <w:t>5</w:t>
      </w:r>
      <w:r w:rsidRPr="009F762B">
        <w:rPr>
          <w:color w:val="000000" w:themeColor="text1"/>
          <w:sz w:val="24"/>
          <w:szCs w:val="24"/>
        </w:rPr>
        <w:t>. Anti-tau aggregation effect of levosimendan treated at various time poin</w:t>
      </w:r>
      <w:r w:rsidR="002335D5" w:rsidRPr="009F762B">
        <w:rPr>
          <w:rFonts w:hint="eastAsia"/>
          <w:color w:val="000000" w:themeColor="text1"/>
          <w:sz w:val="24"/>
          <w:szCs w:val="24"/>
          <w:lang w:eastAsia="ko-KR"/>
        </w:rPr>
        <w:t>t</w:t>
      </w:r>
      <w:r w:rsidR="002335D5" w:rsidRPr="009F762B">
        <w:rPr>
          <w:color w:val="000000" w:themeColor="text1"/>
          <w:sz w:val="24"/>
          <w:szCs w:val="24"/>
        </w:rPr>
        <w:t xml:space="preserve"> </w:t>
      </w:r>
      <w:r w:rsidRPr="009F762B">
        <w:rPr>
          <w:color w:val="000000" w:themeColor="text1"/>
          <w:sz w:val="24"/>
          <w:szCs w:val="24"/>
        </w:rPr>
        <w:t>after</w:t>
      </w:r>
      <w:r w:rsidR="00382AD3">
        <w:rPr>
          <w:color w:val="000000" w:themeColor="text1"/>
          <w:sz w:val="24"/>
          <w:szCs w:val="24"/>
        </w:rPr>
        <w:t xml:space="preserve"> </w:t>
      </w:r>
      <w:r w:rsidRPr="009F762B">
        <w:rPr>
          <w:color w:val="000000" w:themeColor="text1"/>
          <w:sz w:val="24"/>
          <w:szCs w:val="24"/>
        </w:rPr>
        <w:t>tau aggregation</w:t>
      </w:r>
    </w:p>
    <w:p w14:paraId="7CC93768" w14:textId="0A6D9EE6" w:rsidR="005B5E81" w:rsidRPr="00382AD3" w:rsidRDefault="00AB59FF" w:rsidP="00382AD3">
      <w:pPr>
        <w:pStyle w:val="02PaperAuthors"/>
        <w:spacing w:line="360" w:lineRule="auto"/>
        <w:rPr>
          <w:color w:val="000000" w:themeColor="text1"/>
          <w:sz w:val="24"/>
          <w:szCs w:val="24"/>
        </w:rPr>
      </w:pPr>
      <w:r w:rsidRPr="009F762B">
        <w:rPr>
          <w:color w:val="000000" w:themeColor="text1"/>
          <w:sz w:val="24"/>
          <w:szCs w:val="24"/>
        </w:rPr>
        <w:t>Figure S</w:t>
      </w:r>
      <w:r w:rsidR="00A25A02">
        <w:rPr>
          <w:color w:val="000000" w:themeColor="text1"/>
          <w:sz w:val="24"/>
          <w:szCs w:val="24"/>
        </w:rPr>
        <w:t>6</w:t>
      </w:r>
      <w:r w:rsidRPr="009F762B">
        <w:rPr>
          <w:color w:val="000000" w:themeColor="text1"/>
          <w:sz w:val="24"/>
          <w:szCs w:val="24"/>
        </w:rPr>
        <w:t xml:space="preserve">. </w:t>
      </w:r>
      <w:r w:rsidR="005B5E81" w:rsidRPr="009F762B">
        <w:rPr>
          <w:color w:val="000000" w:themeColor="text1"/>
          <w:sz w:val="24"/>
          <w:szCs w:val="24"/>
        </w:rPr>
        <w:t>Disulfide-linked tau oligomers in wild type and Tau</w:t>
      </w:r>
      <w:r w:rsidR="005B5E81" w:rsidRPr="009F762B">
        <w:rPr>
          <w:color w:val="000000" w:themeColor="text1"/>
          <w:sz w:val="24"/>
          <w:szCs w:val="24"/>
          <w:vertAlign w:val="superscript"/>
        </w:rPr>
        <w:t>P301L</w:t>
      </w:r>
      <w:r w:rsidR="005B5E81" w:rsidRPr="009F762B">
        <w:rPr>
          <w:color w:val="000000" w:themeColor="text1"/>
          <w:sz w:val="24"/>
          <w:szCs w:val="24"/>
        </w:rPr>
        <w:t xml:space="preserve"> transgenic mice</w:t>
      </w:r>
    </w:p>
    <w:p w14:paraId="1525262C" w14:textId="77777777" w:rsidR="005B5E81" w:rsidRPr="009F762B" w:rsidRDefault="005B5E81" w:rsidP="00AB59FF">
      <w:pPr>
        <w:pStyle w:val="02PaperAuthors"/>
        <w:spacing w:line="360" w:lineRule="auto"/>
        <w:jc w:val="left"/>
        <w:rPr>
          <w:color w:val="000000" w:themeColor="text1"/>
          <w:sz w:val="24"/>
          <w:szCs w:val="24"/>
        </w:rPr>
      </w:pPr>
    </w:p>
    <w:p w14:paraId="51D17BAC" w14:textId="25CE4933" w:rsidR="005B5E81" w:rsidRPr="009F762B" w:rsidRDefault="005B5E81" w:rsidP="00AB59FF">
      <w:pPr>
        <w:pStyle w:val="02PaperAuthors"/>
        <w:spacing w:line="360" w:lineRule="auto"/>
        <w:jc w:val="left"/>
        <w:rPr>
          <w:color w:val="000000" w:themeColor="text1"/>
          <w:sz w:val="24"/>
          <w:szCs w:val="24"/>
          <w:lang w:eastAsia="ko-KR"/>
        </w:rPr>
      </w:pPr>
      <w:r w:rsidRPr="009F762B">
        <w:rPr>
          <w:color w:val="000000" w:themeColor="text1"/>
          <w:sz w:val="24"/>
          <w:szCs w:val="24"/>
          <w:lang w:eastAsia="ko-KR"/>
        </w:rPr>
        <w:t>Data</w:t>
      </w:r>
      <w:r w:rsidR="00AB59FF" w:rsidRPr="009F762B">
        <w:rPr>
          <w:color w:val="000000" w:themeColor="text1"/>
          <w:sz w:val="24"/>
          <w:szCs w:val="24"/>
        </w:rPr>
        <w:t xml:space="preserve"> S</w:t>
      </w:r>
      <w:r w:rsidR="00101097">
        <w:rPr>
          <w:color w:val="000000" w:themeColor="text1"/>
          <w:sz w:val="24"/>
          <w:szCs w:val="24"/>
        </w:rPr>
        <w:t>1</w:t>
      </w:r>
      <w:r w:rsidR="00AB59FF" w:rsidRPr="009F762B">
        <w:rPr>
          <w:color w:val="000000" w:themeColor="text1"/>
          <w:sz w:val="24"/>
          <w:szCs w:val="24"/>
        </w:rPr>
        <w:t xml:space="preserve">. </w:t>
      </w:r>
      <w:r w:rsidRPr="009F762B">
        <w:rPr>
          <w:color w:val="000000" w:themeColor="text1"/>
          <w:sz w:val="24"/>
          <w:szCs w:val="24"/>
          <w:lang w:eastAsia="ko-KR"/>
        </w:rPr>
        <w:t xml:space="preserve">Characterization of </w:t>
      </w:r>
      <w:r w:rsidRPr="009F762B">
        <w:rPr>
          <w:color w:val="000000" w:themeColor="text1"/>
          <w:sz w:val="24"/>
          <w:szCs w:val="24"/>
          <w:vertAlign w:val="superscript"/>
          <w:lang w:eastAsia="ko-KR"/>
        </w:rPr>
        <w:t>14</w:t>
      </w:r>
      <w:r w:rsidRPr="009F762B">
        <w:rPr>
          <w:color w:val="000000" w:themeColor="text1"/>
          <w:sz w:val="24"/>
          <w:szCs w:val="24"/>
          <w:lang w:eastAsia="ko-KR"/>
        </w:rPr>
        <w:t xml:space="preserve">C-Levosimendan </w:t>
      </w:r>
    </w:p>
    <w:p w14:paraId="0B020FC3" w14:textId="68BEFCA3" w:rsidR="005B5E81" w:rsidRPr="009F762B" w:rsidRDefault="005B5E81" w:rsidP="00AB59FF">
      <w:pPr>
        <w:pStyle w:val="02PaperAuthors"/>
        <w:spacing w:line="360" w:lineRule="auto"/>
        <w:jc w:val="left"/>
        <w:rPr>
          <w:color w:val="000000" w:themeColor="text1"/>
          <w:sz w:val="24"/>
          <w:szCs w:val="24"/>
          <w:lang w:eastAsia="ko-KR"/>
        </w:rPr>
      </w:pPr>
      <w:r w:rsidRPr="009F762B">
        <w:rPr>
          <w:color w:val="000000" w:themeColor="text1"/>
          <w:sz w:val="24"/>
          <w:szCs w:val="24"/>
          <w:lang w:eastAsia="ko-KR"/>
        </w:rPr>
        <w:t>Data</w:t>
      </w:r>
      <w:r w:rsidRPr="009F762B">
        <w:rPr>
          <w:color w:val="000000" w:themeColor="text1"/>
          <w:sz w:val="24"/>
          <w:szCs w:val="24"/>
        </w:rPr>
        <w:t xml:space="preserve"> S</w:t>
      </w:r>
      <w:r w:rsidR="00101097">
        <w:rPr>
          <w:color w:val="000000" w:themeColor="text1"/>
          <w:sz w:val="24"/>
          <w:szCs w:val="24"/>
        </w:rPr>
        <w:t>2</w:t>
      </w:r>
      <w:r w:rsidRPr="009F762B">
        <w:rPr>
          <w:color w:val="000000" w:themeColor="text1"/>
          <w:sz w:val="24"/>
          <w:szCs w:val="24"/>
        </w:rPr>
        <w:t xml:space="preserve">. </w:t>
      </w:r>
      <w:r w:rsidRPr="009F762B">
        <w:rPr>
          <w:color w:val="000000" w:themeColor="text1"/>
          <w:sz w:val="24"/>
          <w:szCs w:val="24"/>
          <w:lang w:eastAsia="ko-KR"/>
        </w:rPr>
        <w:t xml:space="preserve">ESI-MS analysis of tau peptides </w:t>
      </w:r>
    </w:p>
    <w:p w14:paraId="76048317" w14:textId="77777777" w:rsidR="003C0B70" w:rsidRPr="009F762B" w:rsidRDefault="000E305E" w:rsidP="003C0B70">
      <w:pPr>
        <w:rPr>
          <w:b/>
          <w:color w:val="000000" w:themeColor="text1"/>
          <w:sz w:val="36"/>
          <w:szCs w:val="36"/>
          <w:lang w:eastAsia="ko-KR"/>
        </w:rPr>
      </w:pPr>
      <w:r w:rsidRPr="009F762B">
        <w:rPr>
          <w:b/>
          <w:noProof/>
          <w:color w:val="000000" w:themeColor="text1"/>
          <w:sz w:val="36"/>
          <w:szCs w:val="36"/>
          <w:lang w:eastAsia="ko-KR"/>
        </w:rPr>
        <w:lastRenderedPageBreak/>
        <w:drawing>
          <wp:inline distT="0" distB="0" distL="0" distR="0" wp14:anchorId="37A2A72D" wp14:editId="75F4432F">
            <wp:extent cx="5728335" cy="4171315"/>
            <wp:effectExtent l="0" t="0" r="0" b="0"/>
            <wp:docPr id="6" name="그림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417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5F5B4" w14:textId="77777777" w:rsidR="003C0B70" w:rsidRPr="009F762B" w:rsidRDefault="003C0B70" w:rsidP="00400DB9">
      <w:pPr>
        <w:spacing w:line="276" w:lineRule="auto"/>
        <w:rPr>
          <w:b/>
          <w:color w:val="000000" w:themeColor="text1"/>
        </w:rPr>
      </w:pPr>
    </w:p>
    <w:p w14:paraId="194FC70C" w14:textId="4B961C3A" w:rsidR="003C0B70" w:rsidRPr="009F762B" w:rsidRDefault="003C0B70" w:rsidP="00400DB9">
      <w:pPr>
        <w:spacing w:line="276" w:lineRule="auto"/>
        <w:rPr>
          <w:b/>
          <w:color w:val="000000" w:themeColor="text1"/>
          <w:sz w:val="24"/>
          <w:szCs w:val="24"/>
        </w:rPr>
      </w:pPr>
      <w:r w:rsidRPr="009F762B">
        <w:rPr>
          <w:b/>
          <w:color w:val="000000" w:themeColor="text1"/>
          <w:sz w:val="24"/>
          <w:szCs w:val="24"/>
        </w:rPr>
        <w:t>Fig</w:t>
      </w:r>
      <w:r w:rsidR="00710DCE">
        <w:rPr>
          <w:b/>
          <w:color w:val="000000" w:themeColor="text1"/>
          <w:sz w:val="24"/>
          <w:szCs w:val="24"/>
        </w:rPr>
        <w:t>ure</w:t>
      </w:r>
      <w:r w:rsidRPr="009F762B">
        <w:rPr>
          <w:b/>
          <w:color w:val="000000" w:themeColor="text1"/>
          <w:sz w:val="24"/>
          <w:szCs w:val="24"/>
        </w:rPr>
        <w:t>. S1 Dose-dependent inhibition of tau-</w:t>
      </w:r>
      <w:proofErr w:type="spellStart"/>
      <w:r w:rsidRPr="009F762B">
        <w:rPr>
          <w:b/>
          <w:color w:val="000000" w:themeColor="text1"/>
          <w:sz w:val="24"/>
          <w:szCs w:val="24"/>
        </w:rPr>
        <w:t>BiFC</w:t>
      </w:r>
      <w:proofErr w:type="spellEnd"/>
      <w:r w:rsidRPr="009F762B">
        <w:rPr>
          <w:b/>
          <w:color w:val="000000" w:themeColor="text1"/>
          <w:sz w:val="24"/>
          <w:szCs w:val="24"/>
        </w:rPr>
        <w:t xml:space="preserve"> response activated by FK</w:t>
      </w:r>
      <w:r w:rsidR="00655E9C">
        <w:rPr>
          <w:b/>
          <w:color w:val="000000" w:themeColor="text1"/>
          <w:sz w:val="24"/>
          <w:szCs w:val="24"/>
        </w:rPr>
        <w:t>.</w:t>
      </w:r>
      <w:r w:rsidRPr="009F762B">
        <w:rPr>
          <w:b/>
          <w:color w:val="000000" w:themeColor="text1"/>
          <w:sz w:val="24"/>
          <w:szCs w:val="24"/>
        </w:rPr>
        <w:t xml:space="preserve">     </w:t>
      </w:r>
    </w:p>
    <w:p w14:paraId="2493C3DE" w14:textId="77777777" w:rsidR="003C0B70" w:rsidRPr="009F762B" w:rsidRDefault="003C0B70" w:rsidP="00400DB9">
      <w:pPr>
        <w:pStyle w:val="02PaperAuthors"/>
        <w:spacing w:line="276" w:lineRule="auto"/>
        <w:rPr>
          <w:color w:val="000000" w:themeColor="text1"/>
          <w:sz w:val="24"/>
          <w:szCs w:val="24"/>
        </w:rPr>
      </w:pPr>
      <w:r w:rsidRPr="009F762B">
        <w:rPr>
          <w:b w:val="0"/>
          <w:color w:val="000000" w:themeColor="text1"/>
          <w:sz w:val="24"/>
          <w:szCs w:val="24"/>
          <w:lang w:val="en-US"/>
        </w:rPr>
        <w:t xml:space="preserve">Tau-BiFC cells were incubated with MB, LMTM or levosimendan at various concentrations (0.1, 0.3, 1, 3, 10, 30, 100 </w:t>
      </w:r>
      <w:r w:rsidRPr="009F762B">
        <w:rPr>
          <w:rFonts w:ascii="Symbol" w:hAnsi="Symbol"/>
          <w:b w:val="0"/>
          <w:color w:val="000000" w:themeColor="text1"/>
          <w:sz w:val="24"/>
          <w:szCs w:val="24"/>
          <w:lang w:val="en-US"/>
        </w:rPr>
        <w:t></w:t>
      </w:r>
      <w:r w:rsidRPr="009F762B">
        <w:rPr>
          <w:b w:val="0"/>
          <w:color w:val="000000" w:themeColor="text1"/>
          <w:sz w:val="24"/>
          <w:szCs w:val="24"/>
          <w:lang w:val="en-US"/>
        </w:rPr>
        <w:t xml:space="preserve">M) upon the activation with forskolin (30 </w:t>
      </w:r>
      <w:r w:rsidRPr="009F762B">
        <w:rPr>
          <w:rFonts w:ascii="Symbol" w:hAnsi="Symbol"/>
          <w:b w:val="0"/>
          <w:color w:val="000000" w:themeColor="text1"/>
          <w:sz w:val="24"/>
          <w:szCs w:val="24"/>
          <w:lang w:val="en-US"/>
        </w:rPr>
        <w:t></w:t>
      </w:r>
      <w:r w:rsidRPr="009F762B">
        <w:rPr>
          <w:rFonts w:ascii="Symbol" w:hAnsi="Symbol"/>
          <w:b w:val="0"/>
          <w:color w:val="000000" w:themeColor="text1"/>
          <w:sz w:val="24"/>
          <w:szCs w:val="24"/>
          <w:lang w:val="en-US"/>
        </w:rPr>
        <w:t></w:t>
      </w:r>
      <w:r w:rsidRPr="009F762B">
        <w:rPr>
          <w:rFonts w:ascii="Symbol" w:hAnsi="Symbol"/>
          <w:b w:val="0"/>
          <w:color w:val="000000" w:themeColor="text1"/>
          <w:sz w:val="24"/>
          <w:szCs w:val="24"/>
          <w:lang w:val="en-US"/>
        </w:rPr>
        <w:t></w:t>
      </w:r>
      <w:r w:rsidRPr="009F762B">
        <w:rPr>
          <w:rFonts w:ascii="Symbol" w:hAnsi="Symbol"/>
          <w:b w:val="0"/>
          <w:color w:val="000000" w:themeColor="text1"/>
          <w:sz w:val="24"/>
          <w:szCs w:val="24"/>
          <w:lang w:val="en-US"/>
        </w:rPr>
        <w:t></w:t>
      </w:r>
      <w:r w:rsidRPr="009F762B">
        <w:rPr>
          <w:b w:val="0"/>
          <w:color w:val="000000" w:themeColor="text1"/>
          <w:sz w:val="24"/>
          <w:szCs w:val="24"/>
          <w:lang w:val="en-US"/>
        </w:rPr>
        <w:t xml:space="preserve">for 46 hrs. Nuclei were counterstained with Hoechst (red). Scale bar, 100 </w:t>
      </w:r>
      <w:r w:rsidRPr="009F762B">
        <w:rPr>
          <w:rFonts w:ascii="Symbol" w:hAnsi="Symbol"/>
          <w:b w:val="0"/>
          <w:color w:val="000000" w:themeColor="text1"/>
          <w:sz w:val="24"/>
          <w:szCs w:val="24"/>
          <w:lang w:val="en-US"/>
        </w:rPr>
        <w:t></w:t>
      </w:r>
      <w:r w:rsidRPr="009F762B">
        <w:rPr>
          <w:b w:val="0"/>
          <w:color w:val="000000" w:themeColor="text1"/>
          <w:sz w:val="24"/>
          <w:szCs w:val="24"/>
          <w:lang w:val="en-US"/>
        </w:rPr>
        <w:t>m.</w:t>
      </w:r>
    </w:p>
    <w:p w14:paraId="53CDF171" w14:textId="061758CA" w:rsidR="003C0B70" w:rsidRPr="009F762B" w:rsidRDefault="000E305E" w:rsidP="003C0B70">
      <w:pPr>
        <w:spacing w:line="360" w:lineRule="auto"/>
        <w:rPr>
          <w:color w:val="000000" w:themeColor="text1"/>
          <w:szCs w:val="24"/>
        </w:rPr>
      </w:pPr>
      <w:r w:rsidRPr="009F762B">
        <w:rPr>
          <w:noProof/>
          <w:color w:val="000000" w:themeColor="text1"/>
          <w:szCs w:val="24"/>
          <w:lang w:eastAsia="ko-KR"/>
        </w:rPr>
        <w:lastRenderedPageBreak/>
        <w:drawing>
          <wp:inline distT="0" distB="0" distL="0" distR="0" wp14:anchorId="36C26593" wp14:editId="08AC252A">
            <wp:extent cx="5735955" cy="4224655"/>
            <wp:effectExtent l="0" t="0" r="0" b="0"/>
            <wp:docPr id="7" name="그림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422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45511" w14:textId="5049893E" w:rsidR="003C0B70" w:rsidRPr="009F762B" w:rsidRDefault="003C0B70" w:rsidP="00400DB9">
      <w:pPr>
        <w:spacing w:line="276" w:lineRule="auto"/>
        <w:rPr>
          <w:color w:val="000000" w:themeColor="text1"/>
          <w:szCs w:val="24"/>
        </w:rPr>
      </w:pPr>
    </w:p>
    <w:p w14:paraId="07303EED" w14:textId="58C5B449" w:rsidR="003C0B70" w:rsidRPr="009F762B" w:rsidRDefault="003C0B70" w:rsidP="00400DB9">
      <w:pPr>
        <w:spacing w:line="276" w:lineRule="auto"/>
        <w:rPr>
          <w:b/>
          <w:color w:val="000000" w:themeColor="text1"/>
          <w:sz w:val="24"/>
          <w:szCs w:val="24"/>
        </w:rPr>
      </w:pPr>
      <w:r w:rsidRPr="009F762B">
        <w:rPr>
          <w:b/>
          <w:color w:val="000000" w:themeColor="text1"/>
          <w:sz w:val="24"/>
          <w:szCs w:val="24"/>
        </w:rPr>
        <w:t>Fig</w:t>
      </w:r>
      <w:r w:rsidR="00710DCE">
        <w:rPr>
          <w:b/>
          <w:color w:val="000000" w:themeColor="text1"/>
          <w:sz w:val="24"/>
          <w:szCs w:val="24"/>
        </w:rPr>
        <w:t>ure</w:t>
      </w:r>
      <w:r w:rsidRPr="009F762B">
        <w:rPr>
          <w:b/>
          <w:color w:val="000000" w:themeColor="text1"/>
          <w:sz w:val="24"/>
          <w:szCs w:val="24"/>
        </w:rPr>
        <w:t>. S2 Dose-dependent inhibition of tau-</w:t>
      </w:r>
      <w:proofErr w:type="spellStart"/>
      <w:r w:rsidRPr="009F762B">
        <w:rPr>
          <w:b/>
          <w:color w:val="000000" w:themeColor="text1"/>
          <w:sz w:val="24"/>
          <w:szCs w:val="24"/>
        </w:rPr>
        <w:t>BiFC</w:t>
      </w:r>
      <w:proofErr w:type="spellEnd"/>
      <w:r w:rsidRPr="009F762B">
        <w:rPr>
          <w:b/>
          <w:color w:val="000000" w:themeColor="text1"/>
          <w:sz w:val="24"/>
          <w:szCs w:val="24"/>
        </w:rPr>
        <w:t xml:space="preserve"> response activated by tauK18</w:t>
      </w:r>
      <w:r w:rsidRPr="009F762B">
        <w:rPr>
          <w:b/>
          <w:color w:val="000000" w:themeColor="text1"/>
          <w:sz w:val="24"/>
          <w:szCs w:val="24"/>
          <w:vertAlign w:val="superscript"/>
        </w:rPr>
        <w:t>P301L</w:t>
      </w:r>
      <w:r w:rsidR="00A47DCC" w:rsidRPr="00A47DCC">
        <w:rPr>
          <w:b/>
          <w:color w:val="000000" w:themeColor="text1"/>
          <w:sz w:val="24"/>
          <w:szCs w:val="24"/>
        </w:rPr>
        <w:t>.</w:t>
      </w:r>
    </w:p>
    <w:p w14:paraId="55427649" w14:textId="3825B8EF" w:rsidR="000437E9" w:rsidRDefault="003C0B70" w:rsidP="00FE2790">
      <w:pPr>
        <w:pStyle w:val="02PaperAuthors"/>
        <w:spacing w:line="276" w:lineRule="auto"/>
        <w:rPr>
          <w:b w:val="0"/>
          <w:color w:val="000000" w:themeColor="text1"/>
          <w:sz w:val="24"/>
          <w:szCs w:val="24"/>
          <w:lang w:val="en-US"/>
        </w:rPr>
      </w:pPr>
      <w:r w:rsidRPr="009F762B">
        <w:rPr>
          <w:b w:val="0"/>
          <w:color w:val="000000" w:themeColor="text1"/>
          <w:sz w:val="24"/>
          <w:szCs w:val="24"/>
          <w:lang w:val="en-US"/>
        </w:rPr>
        <w:t xml:space="preserve">Tau-BiFC cells were incubated with MB, LMTM or levosimendan at various concentrations (0.1, 0.3, 1, 3, 10, 30, 100 </w:t>
      </w:r>
      <w:r w:rsidRPr="009F762B">
        <w:rPr>
          <w:rFonts w:ascii="Symbol" w:hAnsi="Symbol"/>
          <w:b w:val="0"/>
          <w:color w:val="000000" w:themeColor="text1"/>
          <w:sz w:val="24"/>
          <w:szCs w:val="24"/>
          <w:lang w:val="en-US"/>
        </w:rPr>
        <w:t></w:t>
      </w:r>
      <w:r w:rsidRPr="009F762B">
        <w:rPr>
          <w:b w:val="0"/>
          <w:color w:val="000000" w:themeColor="text1"/>
          <w:sz w:val="24"/>
          <w:szCs w:val="24"/>
          <w:lang w:val="en-US"/>
        </w:rPr>
        <w:t>M) upon the activation with tauK18</w:t>
      </w:r>
      <w:r w:rsidRPr="009F762B">
        <w:rPr>
          <w:b w:val="0"/>
          <w:color w:val="000000" w:themeColor="text1"/>
          <w:sz w:val="24"/>
          <w:szCs w:val="24"/>
          <w:vertAlign w:val="superscript"/>
          <w:lang w:val="en-US"/>
        </w:rPr>
        <w:t>P301L</w:t>
      </w:r>
      <w:r w:rsidRPr="009F762B">
        <w:rPr>
          <w:b w:val="0"/>
          <w:color w:val="000000" w:themeColor="text1"/>
          <w:sz w:val="24"/>
          <w:szCs w:val="24"/>
          <w:lang w:val="en-US"/>
        </w:rPr>
        <w:t xml:space="preserve"> (5 </w:t>
      </w:r>
      <w:r w:rsidRPr="009F762B">
        <w:rPr>
          <w:rFonts w:ascii="Symbol" w:hAnsi="Symbol"/>
          <w:b w:val="0"/>
          <w:color w:val="000000" w:themeColor="text1"/>
          <w:sz w:val="24"/>
          <w:szCs w:val="24"/>
          <w:lang w:val="en-US"/>
        </w:rPr>
        <w:t></w:t>
      </w:r>
      <w:r w:rsidRPr="009F762B">
        <w:rPr>
          <w:b w:val="0"/>
          <w:color w:val="000000" w:themeColor="text1"/>
          <w:sz w:val="24"/>
          <w:szCs w:val="24"/>
          <w:lang w:val="en-US"/>
        </w:rPr>
        <w:t xml:space="preserve">g/mL) for 46 hrs. Nuclei were counterstained with Hoechst (red). Scale bar, 100 </w:t>
      </w:r>
      <w:r w:rsidRPr="009F762B">
        <w:rPr>
          <w:rFonts w:ascii="Symbol" w:hAnsi="Symbol"/>
          <w:b w:val="0"/>
          <w:color w:val="000000" w:themeColor="text1"/>
          <w:sz w:val="24"/>
          <w:szCs w:val="24"/>
          <w:lang w:val="en-US"/>
        </w:rPr>
        <w:t></w:t>
      </w:r>
      <w:r w:rsidRPr="009F762B">
        <w:rPr>
          <w:b w:val="0"/>
          <w:color w:val="000000" w:themeColor="text1"/>
          <w:sz w:val="24"/>
          <w:szCs w:val="24"/>
          <w:lang w:val="en-US"/>
        </w:rPr>
        <w:t>m.</w:t>
      </w:r>
      <w:r w:rsidR="000437E9">
        <w:rPr>
          <w:b w:val="0"/>
          <w:color w:val="000000" w:themeColor="text1"/>
          <w:sz w:val="24"/>
          <w:szCs w:val="24"/>
          <w:lang w:val="en-US"/>
        </w:rPr>
        <w:br w:type="page"/>
      </w:r>
    </w:p>
    <w:p w14:paraId="1A346B70" w14:textId="003748E1" w:rsidR="00594F5B" w:rsidRDefault="00D40E14" w:rsidP="00FE2790">
      <w:pPr>
        <w:pStyle w:val="02PaperAuthors"/>
        <w:spacing w:line="276" w:lineRule="auto"/>
        <w:rPr>
          <w:b w:val="0"/>
          <w:color w:val="000000" w:themeColor="text1"/>
          <w:sz w:val="24"/>
          <w:szCs w:val="24"/>
          <w:lang w:val="en-US"/>
        </w:rPr>
      </w:pPr>
      <w:r>
        <w:rPr>
          <w:color w:val="000000" w:themeColor="text1"/>
          <w:sz w:val="24"/>
          <w:szCs w:val="24"/>
        </w:rPr>
        <w:lastRenderedPageBreak/>
        <w:drawing>
          <wp:inline distT="0" distB="0" distL="0" distR="0" wp14:anchorId="63F38114" wp14:editId="558E734F">
            <wp:extent cx="5731510" cy="2397760"/>
            <wp:effectExtent l="0" t="0" r="0" b="2540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스크린샷 2022-07-28 오후 11.35.16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9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4490A" w14:textId="69AB7005" w:rsidR="00485B03" w:rsidRDefault="00594F5B" w:rsidP="00485B03">
      <w:pPr>
        <w:pStyle w:val="02PaperAuthors"/>
        <w:spacing w:line="276" w:lineRule="auto"/>
        <w:rPr>
          <w:color w:val="000000" w:themeColor="text1"/>
          <w:sz w:val="24"/>
          <w:szCs w:val="24"/>
        </w:rPr>
      </w:pPr>
      <w:r w:rsidRPr="009F762B">
        <w:rPr>
          <w:color w:val="000000" w:themeColor="text1"/>
          <w:sz w:val="24"/>
          <w:szCs w:val="24"/>
        </w:rPr>
        <w:t xml:space="preserve"> </w:t>
      </w:r>
    </w:p>
    <w:p w14:paraId="153745B1" w14:textId="33A23ED8" w:rsidR="00594F5B" w:rsidRPr="00D14025" w:rsidRDefault="00594F5B" w:rsidP="00485B03">
      <w:pPr>
        <w:pStyle w:val="02PaperAuthors"/>
        <w:spacing w:line="276" w:lineRule="auto"/>
        <w:rPr>
          <w:color w:val="000000" w:themeColor="text1"/>
          <w:sz w:val="24"/>
          <w:szCs w:val="24"/>
        </w:rPr>
      </w:pPr>
      <w:r w:rsidRPr="00D14025">
        <w:rPr>
          <w:color w:val="000000" w:themeColor="text1"/>
          <w:sz w:val="24"/>
          <w:szCs w:val="24"/>
        </w:rPr>
        <w:t>Fig</w:t>
      </w:r>
      <w:r w:rsidR="00710DCE">
        <w:rPr>
          <w:color w:val="000000" w:themeColor="text1"/>
          <w:sz w:val="24"/>
          <w:szCs w:val="24"/>
        </w:rPr>
        <w:t>ure</w:t>
      </w:r>
      <w:r w:rsidRPr="00D14025">
        <w:rPr>
          <w:color w:val="000000" w:themeColor="text1"/>
          <w:sz w:val="24"/>
          <w:szCs w:val="24"/>
        </w:rPr>
        <w:t xml:space="preserve">. </w:t>
      </w:r>
      <w:r w:rsidR="00485B03" w:rsidRPr="00D14025">
        <w:rPr>
          <w:color w:val="000000" w:themeColor="text1"/>
          <w:sz w:val="24"/>
          <w:szCs w:val="24"/>
        </w:rPr>
        <w:t>S</w:t>
      </w:r>
      <w:r w:rsidR="00A25A02" w:rsidRPr="00D14025">
        <w:rPr>
          <w:color w:val="000000" w:themeColor="text1"/>
          <w:sz w:val="24"/>
          <w:szCs w:val="24"/>
        </w:rPr>
        <w:t>3</w:t>
      </w:r>
      <w:r w:rsidRPr="00D14025">
        <w:rPr>
          <w:color w:val="000000" w:themeColor="text1"/>
          <w:sz w:val="24"/>
          <w:szCs w:val="24"/>
        </w:rPr>
        <w:t xml:space="preserve"> Levosimendan inhibits tau oligomerization in tau-BiFC while MB and LMTM increased tau oligomerization. </w:t>
      </w:r>
    </w:p>
    <w:p w14:paraId="04794D1A" w14:textId="2E7F8C9C" w:rsidR="00594F5B" w:rsidRPr="0040684B" w:rsidRDefault="00594F5B" w:rsidP="00594F5B">
      <w:pPr>
        <w:pStyle w:val="Acknowledgement"/>
        <w:spacing w:line="276" w:lineRule="auto"/>
        <w:ind w:left="0" w:firstLine="0"/>
        <w:jc w:val="both"/>
        <w:rPr>
          <w:color w:val="000000" w:themeColor="text1"/>
        </w:rPr>
      </w:pPr>
      <w:r w:rsidRPr="0040684B">
        <w:rPr>
          <w:rFonts w:eastAsiaTheme="minorEastAsia"/>
          <w:bCs/>
          <w:color w:val="000000" w:themeColor="text1"/>
          <w:lang w:eastAsia="ko-KR"/>
        </w:rPr>
        <w:t>(</w:t>
      </w:r>
      <w:r w:rsidR="00D40E14">
        <w:rPr>
          <w:rFonts w:eastAsiaTheme="minorEastAsia"/>
          <w:bCs/>
          <w:color w:val="000000" w:themeColor="text1"/>
          <w:lang w:eastAsia="ko-KR"/>
        </w:rPr>
        <w:t>a</w:t>
      </w:r>
      <w:r w:rsidRPr="0040684B">
        <w:rPr>
          <w:bCs/>
          <w:color w:val="000000" w:themeColor="text1"/>
        </w:rPr>
        <w:t>-</w:t>
      </w:r>
      <w:r w:rsidR="00D40E14">
        <w:rPr>
          <w:bCs/>
          <w:color w:val="000000" w:themeColor="text1"/>
        </w:rPr>
        <w:t>b</w:t>
      </w:r>
      <w:r w:rsidRPr="0040684B">
        <w:rPr>
          <w:rFonts w:eastAsiaTheme="minorEastAsia"/>
          <w:bCs/>
          <w:color w:val="000000" w:themeColor="text1"/>
          <w:lang w:eastAsia="ko-KR"/>
        </w:rPr>
        <w:t>)</w:t>
      </w:r>
      <w:r w:rsidRPr="0040684B">
        <w:rPr>
          <w:color w:val="000000" w:themeColor="text1"/>
        </w:rPr>
        <w:t xml:space="preserve"> Immunoblot analysis of total and phospho-tau. For the immunoblot analysis, tau-</w:t>
      </w:r>
      <w:proofErr w:type="spellStart"/>
      <w:r w:rsidRPr="0040684B">
        <w:rPr>
          <w:color w:val="000000" w:themeColor="text1"/>
        </w:rPr>
        <w:t>BiFC</w:t>
      </w:r>
      <w:proofErr w:type="spellEnd"/>
      <w:r w:rsidRPr="0040684B">
        <w:rPr>
          <w:color w:val="000000" w:themeColor="text1"/>
        </w:rPr>
        <w:t xml:space="preserve"> cells were treated with MB, LMTM (0.5, 1.5, 5 µM), or </w:t>
      </w:r>
      <w:proofErr w:type="spellStart"/>
      <w:r w:rsidRPr="0040684B">
        <w:rPr>
          <w:color w:val="000000" w:themeColor="text1"/>
        </w:rPr>
        <w:t>levosimendan</w:t>
      </w:r>
      <w:proofErr w:type="spellEnd"/>
      <w:r w:rsidRPr="0040684B">
        <w:rPr>
          <w:color w:val="000000" w:themeColor="text1"/>
        </w:rPr>
        <w:t xml:space="preserve"> (5, 15, 45 µM) in the presence of </w:t>
      </w:r>
      <w:proofErr w:type="spellStart"/>
      <w:r w:rsidR="00485B03" w:rsidRPr="0040684B">
        <w:rPr>
          <w:color w:val="000000" w:themeColor="text1"/>
        </w:rPr>
        <w:t>forskolin</w:t>
      </w:r>
      <w:proofErr w:type="spellEnd"/>
      <w:r w:rsidRPr="0040684B">
        <w:rPr>
          <w:color w:val="000000" w:themeColor="text1"/>
        </w:rPr>
        <w:t xml:space="preserve">. Green arrows indicate monomer bands of hTau-VN173 and hTau-VC155. Bands above 100 </w:t>
      </w:r>
      <w:proofErr w:type="spellStart"/>
      <w:r w:rsidRPr="0040684B">
        <w:rPr>
          <w:color w:val="000000" w:themeColor="text1"/>
        </w:rPr>
        <w:t>kDa</w:t>
      </w:r>
      <w:proofErr w:type="spellEnd"/>
      <w:r w:rsidRPr="0040684B">
        <w:rPr>
          <w:color w:val="000000" w:themeColor="text1"/>
        </w:rPr>
        <w:t xml:space="preserve"> indicates tau oligomers. Relative amounts of monomeric tau (white bars) and oligomeric tau (grey bars) were quantified by Image J. </w:t>
      </w:r>
      <w:r w:rsidRPr="0040684B">
        <w:rPr>
          <w:rFonts w:eastAsiaTheme="minorEastAsia"/>
          <w:color w:val="000000" w:themeColor="text1"/>
          <w:lang w:eastAsia="ko-KR"/>
        </w:rPr>
        <w:t>(</w:t>
      </w:r>
      <w:r w:rsidR="00D40E14">
        <w:rPr>
          <w:color w:val="000000" w:themeColor="text1"/>
        </w:rPr>
        <w:t>c-d</w:t>
      </w:r>
      <w:r w:rsidRPr="0040684B">
        <w:rPr>
          <w:rFonts w:eastAsiaTheme="minorEastAsia"/>
          <w:color w:val="000000" w:themeColor="text1"/>
          <w:lang w:eastAsia="ko-KR"/>
        </w:rPr>
        <w:t>)</w:t>
      </w:r>
      <w:r w:rsidRPr="0040684B">
        <w:rPr>
          <w:color w:val="000000" w:themeColor="text1"/>
        </w:rPr>
        <w:t xml:space="preserve"> Immunoblot analysis of total tau on non-reducing co</w:t>
      </w:r>
      <w:r w:rsidR="00C71B60" w:rsidRPr="0040684B">
        <w:rPr>
          <w:color w:val="000000" w:themeColor="text1"/>
        </w:rPr>
        <w:softHyphen/>
      </w:r>
      <w:r w:rsidR="00C71B60" w:rsidRPr="0040684B">
        <w:rPr>
          <w:color w:val="000000" w:themeColor="text1"/>
        </w:rPr>
        <w:softHyphen/>
      </w:r>
      <w:r w:rsidRPr="0040684B">
        <w:rPr>
          <w:color w:val="000000" w:themeColor="text1"/>
        </w:rPr>
        <w:t xml:space="preserve">ndition. Relative amounts of monomeric tau (white bars) and oligomeric tau (red bars) were quantified by Image J. </w:t>
      </w:r>
      <w:r w:rsidRPr="0040684B">
        <w:rPr>
          <w:rFonts w:eastAsiaTheme="minorEastAsia"/>
          <w:color w:val="000000" w:themeColor="text1"/>
          <w:lang w:eastAsia="ko-KR"/>
        </w:rPr>
        <w:t>(</w:t>
      </w:r>
      <w:r w:rsidR="00D40E14">
        <w:rPr>
          <w:rFonts w:eastAsiaTheme="minorEastAsia"/>
          <w:color w:val="000000" w:themeColor="text1"/>
          <w:lang w:eastAsia="ko-KR"/>
        </w:rPr>
        <w:t>a</w:t>
      </w:r>
      <w:r w:rsidRPr="0040684B">
        <w:rPr>
          <w:color w:val="000000" w:themeColor="text1"/>
        </w:rPr>
        <w:t>-</w:t>
      </w:r>
      <w:r w:rsidR="00D40E14">
        <w:rPr>
          <w:color w:val="000000" w:themeColor="text1"/>
        </w:rPr>
        <w:t>d</w:t>
      </w:r>
      <w:r w:rsidRPr="0040684B">
        <w:rPr>
          <w:rFonts w:eastAsiaTheme="minorEastAsia"/>
          <w:color w:val="000000" w:themeColor="text1"/>
          <w:lang w:eastAsia="ko-KR"/>
        </w:rPr>
        <w:t>)</w:t>
      </w:r>
      <w:r w:rsidRPr="0040684B">
        <w:rPr>
          <w:color w:val="000000" w:themeColor="text1"/>
        </w:rPr>
        <w:t xml:space="preserve"> Data represent the mean ± S.D. of three independent experiments. To indicate significance of the results, Two-way ANOVA with Dunnett’s multiple-comparisons test was performed; </w:t>
      </w:r>
      <w:r w:rsidRPr="0040684B">
        <w:rPr>
          <w:i/>
          <w:iCs/>
          <w:color w:val="000000" w:themeColor="text1"/>
        </w:rPr>
        <w:t xml:space="preserve">*p &lt; 0.05, **p &lt; 0.01, ***p &lt; 0.001, ****p &lt; 0.0001, </w:t>
      </w:r>
      <w:r w:rsidRPr="0040684B">
        <w:rPr>
          <w:color w:val="000000" w:themeColor="text1"/>
        </w:rPr>
        <w:t xml:space="preserve">compared with the level of monomer in basal. </w:t>
      </w:r>
      <w:r w:rsidRPr="0040684B">
        <w:rPr>
          <w:i/>
          <w:iCs/>
          <w:color w:val="000000" w:themeColor="text1"/>
          <w:vertAlign w:val="superscript"/>
        </w:rPr>
        <w:t>#</w:t>
      </w:r>
      <w:r w:rsidRPr="0040684B">
        <w:rPr>
          <w:i/>
          <w:iCs/>
          <w:color w:val="000000" w:themeColor="text1"/>
        </w:rPr>
        <w:t xml:space="preserve">p &lt; 0.05, </w:t>
      </w:r>
      <w:r w:rsidRPr="0040684B">
        <w:rPr>
          <w:i/>
          <w:iCs/>
          <w:color w:val="000000" w:themeColor="text1"/>
          <w:vertAlign w:val="superscript"/>
        </w:rPr>
        <w:t>##</w:t>
      </w:r>
      <w:r w:rsidRPr="0040684B">
        <w:rPr>
          <w:i/>
          <w:iCs/>
          <w:color w:val="000000" w:themeColor="text1"/>
        </w:rPr>
        <w:t xml:space="preserve">p &lt; 0.01, </w:t>
      </w:r>
      <w:r w:rsidRPr="0040684B">
        <w:rPr>
          <w:i/>
          <w:iCs/>
          <w:color w:val="000000" w:themeColor="text1"/>
          <w:vertAlign w:val="superscript"/>
        </w:rPr>
        <w:t>###</w:t>
      </w:r>
      <w:r w:rsidRPr="0040684B">
        <w:rPr>
          <w:i/>
          <w:iCs/>
          <w:color w:val="000000" w:themeColor="text1"/>
        </w:rPr>
        <w:t xml:space="preserve">p &lt; 0.001, </w:t>
      </w:r>
      <w:r w:rsidRPr="0040684B">
        <w:rPr>
          <w:i/>
          <w:iCs/>
          <w:color w:val="000000" w:themeColor="text1"/>
          <w:vertAlign w:val="superscript"/>
        </w:rPr>
        <w:t>####</w:t>
      </w:r>
      <w:r w:rsidRPr="0040684B">
        <w:rPr>
          <w:i/>
          <w:iCs/>
          <w:color w:val="000000" w:themeColor="text1"/>
        </w:rPr>
        <w:t xml:space="preserve">p &lt; 0.0001, </w:t>
      </w:r>
      <w:r w:rsidRPr="0040684B">
        <w:rPr>
          <w:color w:val="000000" w:themeColor="text1"/>
        </w:rPr>
        <w:t xml:space="preserve">compared with the level of oligomers in basal. </w:t>
      </w:r>
      <w:r w:rsidRPr="0040684B">
        <w:rPr>
          <w:i/>
          <w:iCs/>
          <w:color w:val="000000" w:themeColor="text1"/>
        </w:rPr>
        <w:t>n.s</w:t>
      </w:r>
      <w:r w:rsidRPr="0040684B">
        <w:rPr>
          <w:color w:val="000000" w:themeColor="text1"/>
        </w:rPr>
        <w:t xml:space="preserve">., non-significant. </w:t>
      </w:r>
    </w:p>
    <w:p w14:paraId="73186C3E" w14:textId="39409540" w:rsidR="000437E9" w:rsidRDefault="000437E9" w:rsidP="00594F5B">
      <w:pPr>
        <w:pStyle w:val="Acknowledgement"/>
        <w:spacing w:line="276" w:lineRule="auto"/>
        <w:ind w:left="0" w:firstLine="0"/>
        <w:jc w:val="both"/>
        <w:rPr>
          <w:color w:val="FF0000"/>
        </w:rPr>
      </w:pPr>
      <w:r>
        <w:rPr>
          <w:color w:val="FF0000"/>
        </w:rPr>
        <w:br w:type="page"/>
      </w:r>
    </w:p>
    <w:p w14:paraId="236C6FD0" w14:textId="6E421190" w:rsidR="00932F42" w:rsidRPr="00D3269B" w:rsidRDefault="00932F42" w:rsidP="00D3269B">
      <w:pPr>
        <w:pStyle w:val="02PaperAuthors"/>
        <w:spacing w:line="276" w:lineRule="auto"/>
        <w:jc w:val="center"/>
        <w:rPr>
          <w:b w:val="0"/>
          <w:color w:val="000000" w:themeColor="text1"/>
          <w:sz w:val="24"/>
          <w:szCs w:val="24"/>
          <w:lang w:val="en-US"/>
        </w:rPr>
      </w:pPr>
    </w:p>
    <w:p w14:paraId="5C1FF601" w14:textId="4D062A7F" w:rsidR="00932F42" w:rsidRPr="002F6AF8" w:rsidRDefault="00D40E14" w:rsidP="00400DB9">
      <w:pPr>
        <w:pStyle w:val="02PaperAuthors"/>
        <w:spacing w:line="276" w:lineRule="auto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drawing>
          <wp:inline distT="0" distB="0" distL="0" distR="0" wp14:anchorId="009930CB" wp14:editId="163D5C16">
            <wp:extent cx="5731510" cy="2578735"/>
            <wp:effectExtent l="0" t="0" r="0" b="0"/>
            <wp:docPr id="25" name="그림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스크린샷 2022-07-28 오후 11.36.58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8CDF6" w14:textId="7251B4A4" w:rsidR="00932F42" w:rsidRPr="00D14025" w:rsidRDefault="00932F42" w:rsidP="00932F42">
      <w:pPr>
        <w:pStyle w:val="02PaperAuthors"/>
        <w:spacing w:line="276" w:lineRule="auto"/>
        <w:rPr>
          <w:color w:val="000000" w:themeColor="text1"/>
          <w:sz w:val="24"/>
          <w:szCs w:val="24"/>
        </w:rPr>
      </w:pPr>
      <w:r w:rsidRPr="00D14025">
        <w:rPr>
          <w:color w:val="000000" w:themeColor="text1"/>
          <w:sz w:val="24"/>
          <w:szCs w:val="24"/>
        </w:rPr>
        <w:t>Fig</w:t>
      </w:r>
      <w:r w:rsidR="00710DCE">
        <w:rPr>
          <w:color w:val="000000" w:themeColor="text1"/>
          <w:sz w:val="24"/>
          <w:szCs w:val="24"/>
        </w:rPr>
        <w:t>ure</w:t>
      </w:r>
      <w:r w:rsidRPr="00D14025">
        <w:rPr>
          <w:color w:val="000000" w:themeColor="text1"/>
          <w:sz w:val="24"/>
          <w:szCs w:val="24"/>
        </w:rPr>
        <w:t>. S</w:t>
      </w:r>
      <w:r w:rsidR="00A25A02" w:rsidRPr="00D14025">
        <w:rPr>
          <w:color w:val="000000" w:themeColor="text1"/>
          <w:sz w:val="24"/>
          <w:szCs w:val="24"/>
        </w:rPr>
        <w:t>4</w:t>
      </w:r>
      <w:r w:rsidRPr="00D14025">
        <w:rPr>
          <w:color w:val="000000" w:themeColor="text1"/>
          <w:sz w:val="24"/>
          <w:szCs w:val="24"/>
        </w:rPr>
        <w:t xml:space="preserve"> </w:t>
      </w:r>
      <w:r w:rsidR="006F39BA" w:rsidRPr="00D14025">
        <w:rPr>
          <w:color w:val="000000" w:themeColor="text1"/>
          <w:sz w:val="24"/>
          <w:szCs w:val="24"/>
        </w:rPr>
        <w:t>Effects of MB, LMTM and Levosimendan</w:t>
      </w:r>
      <w:r w:rsidR="00904660" w:rsidRPr="00D14025">
        <w:rPr>
          <w:color w:val="000000" w:themeColor="text1"/>
          <w:sz w:val="24"/>
          <w:szCs w:val="24"/>
        </w:rPr>
        <w:t xml:space="preserve"> on tau kinases</w:t>
      </w:r>
      <w:r w:rsidR="006F39BA" w:rsidRPr="00D14025">
        <w:rPr>
          <w:color w:val="000000" w:themeColor="text1"/>
          <w:sz w:val="24"/>
          <w:szCs w:val="24"/>
        </w:rPr>
        <w:t>.</w:t>
      </w:r>
    </w:p>
    <w:p w14:paraId="57123813" w14:textId="7F4E5DE6" w:rsidR="00932F42" w:rsidRPr="0040684B" w:rsidRDefault="00413777" w:rsidP="00932F42">
      <w:pPr>
        <w:pStyle w:val="02PaperAuthors"/>
        <w:spacing w:line="276" w:lineRule="auto"/>
        <w:rPr>
          <w:b w:val="0"/>
          <w:color w:val="000000" w:themeColor="text1"/>
          <w:sz w:val="24"/>
          <w:szCs w:val="24"/>
        </w:rPr>
      </w:pPr>
      <w:r w:rsidRPr="0040684B">
        <w:rPr>
          <w:b w:val="0"/>
          <w:color w:val="000000" w:themeColor="text1"/>
          <w:sz w:val="24"/>
          <w:szCs w:val="24"/>
        </w:rPr>
        <w:t>(</w:t>
      </w:r>
      <w:r w:rsidR="00D40E14">
        <w:rPr>
          <w:b w:val="0"/>
          <w:color w:val="000000" w:themeColor="text1"/>
          <w:sz w:val="24"/>
          <w:szCs w:val="24"/>
        </w:rPr>
        <w:t>a</w:t>
      </w:r>
      <w:r w:rsidRPr="0040684B">
        <w:rPr>
          <w:b w:val="0"/>
          <w:color w:val="000000" w:themeColor="text1"/>
          <w:sz w:val="24"/>
          <w:szCs w:val="24"/>
        </w:rPr>
        <w:t>-</w:t>
      </w:r>
      <w:r w:rsidR="00D40E14">
        <w:rPr>
          <w:b w:val="0"/>
          <w:color w:val="000000" w:themeColor="text1"/>
          <w:sz w:val="24"/>
          <w:szCs w:val="24"/>
        </w:rPr>
        <w:t>c</w:t>
      </w:r>
      <w:r w:rsidRPr="0040684B">
        <w:rPr>
          <w:b w:val="0"/>
          <w:color w:val="000000" w:themeColor="text1"/>
          <w:sz w:val="24"/>
          <w:szCs w:val="24"/>
        </w:rPr>
        <w:t xml:space="preserve">) </w:t>
      </w:r>
      <w:r w:rsidRPr="0040684B">
        <w:rPr>
          <w:rFonts w:eastAsia="맑은 고딕"/>
          <w:b w:val="0"/>
          <w:color w:val="000000" w:themeColor="text1"/>
          <w:lang w:eastAsia="ko-KR"/>
        </w:rPr>
        <w:t>Immunoblot analysis of tau kinases with anti-GSK-3β, anti-ERK1/2, anti-P35/P25, and anti-CDK5 antibodies.</w:t>
      </w:r>
      <w:r w:rsidR="00932F42" w:rsidRPr="0040684B">
        <w:rPr>
          <w:b w:val="0"/>
          <w:color w:val="000000" w:themeColor="text1"/>
          <w:sz w:val="24"/>
          <w:szCs w:val="24"/>
        </w:rPr>
        <w:t xml:space="preserve"> For the immunoblot analysis, </w:t>
      </w:r>
      <w:r w:rsidRPr="0040684B">
        <w:rPr>
          <w:b w:val="0"/>
          <w:color w:val="000000" w:themeColor="text1"/>
          <w:sz w:val="24"/>
          <w:szCs w:val="24"/>
        </w:rPr>
        <w:t>primary neurons</w:t>
      </w:r>
      <w:r w:rsidR="00932F42" w:rsidRPr="0040684B">
        <w:rPr>
          <w:b w:val="0"/>
          <w:color w:val="000000" w:themeColor="text1"/>
          <w:sz w:val="24"/>
          <w:szCs w:val="24"/>
        </w:rPr>
        <w:t xml:space="preserve"> were treated with MB, LMTM (</w:t>
      </w:r>
      <w:r w:rsidR="002C3D6D" w:rsidRPr="0040684B">
        <w:rPr>
          <w:b w:val="0"/>
          <w:color w:val="000000" w:themeColor="text1"/>
          <w:sz w:val="24"/>
          <w:szCs w:val="24"/>
        </w:rPr>
        <w:t>0.5</w:t>
      </w:r>
      <w:r w:rsidR="002F6AF8" w:rsidRPr="0040684B">
        <w:rPr>
          <w:b w:val="0"/>
          <w:color w:val="000000" w:themeColor="text1"/>
          <w:sz w:val="24"/>
          <w:szCs w:val="24"/>
        </w:rPr>
        <w:t xml:space="preserve"> </w:t>
      </w:r>
      <w:r w:rsidR="00932F42" w:rsidRPr="0040684B">
        <w:rPr>
          <w:b w:val="0"/>
          <w:color w:val="000000" w:themeColor="text1"/>
          <w:sz w:val="24"/>
          <w:szCs w:val="24"/>
        </w:rPr>
        <w:t>µM), or levosimendan (</w:t>
      </w:r>
      <w:r w:rsidR="002C3D6D" w:rsidRPr="0040684B">
        <w:rPr>
          <w:b w:val="0"/>
          <w:color w:val="000000" w:themeColor="text1"/>
          <w:sz w:val="24"/>
          <w:szCs w:val="24"/>
        </w:rPr>
        <w:t>10</w:t>
      </w:r>
      <w:r w:rsidR="002F6AF8" w:rsidRPr="0040684B">
        <w:rPr>
          <w:b w:val="0"/>
          <w:color w:val="000000" w:themeColor="text1"/>
          <w:sz w:val="24"/>
          <w:szCs w:val="24"/>
        </w:rPr>
        <w:t xml:space="preserve"> </w:t>
      </w:r>
      <w:r w:rsidR="00932F42" w:rsidRPr="0040684B">
        <w:rPr>
          <w:b w:val="0"/>
          <w:color w:val="000000" w:themeColor="text1"/>
          <w:sz w:val="24"/>
          <w:szCs w:val="24"/>
        </w:rPr>
        <w:t>µM) in the presence of tauK18</w:t>
      </w:r>
      <w:r w:rsidR="00932F42" w:rsidRPr="0040684B">
        <w:rPr>
          <w:b w:val="0"/>
          <w:color w:val="000000" w:themeColor="text1"/>
          <w:sz w:val="24"/>
          <w:szCs w:val="24"/>
          <w:vertAlign w:val="superscript"/>
        </w:rPr>
        <w:t>P301L</w:t>
      </w:r>
      <w:r w:rsidR="00932F42" w:rsidRPr="0040684B">
        <w:rPr>
          <w:b w:val="0"/>
          <w:color w:val="000000" w:themeColor="text1"/>
          <w:sz w:val="24"/>
          <w:szCs w:val="24"/>
        </w:rPr>
        <w:t xml:space="preserve">. Relative amounts were quantified by Image J. </w:t>
      </w:r>
      <w:r w:rsidR="002F6AF8" w:rsidRPr="0040684B">
        <w:rPr>
          <w:b w:val="0"/>
          <w:color w:val="000000" w:themeColor="text1"/>
          <w:sz w:val="24"/>
          <w:szCs w:val="24"/>
        </w:rPr>
        <w:t>One</w:t>
      </w:r>
      <w:r w:rsidR="00932F42" w:rsidRPr="0040684B">
        <w:rPr>
          <w:b w:val="0"/>
          <w:color w:val="000000" w:themeColor="text1"/>
          <w:sz w:val="24"/>
          <w:szCs w:val="24"/>
        </w:rPr>
        <w:t>-way ANOVA with Dunnett’s multiple-comparisons test was performed;</w:t>
      </w:r>
      <w:r w:rsidR="002F6AF8" w:rsidRPr="0040684B">
        <w:rPr>
          <w:b w:val="0"/>
          <w:color w:val="000000" w:themeColor="text1"/>
          <w:sz w:val="24"/>
          <w:szCs w:val="24"/>
        </w:rPr>
        <w:t xml:space="preserve"> </w:t>
      </w:r>
      <w:r w:rsidR="002F6AF8" w:rsidRPr="0040684B">
        <w:rPr>
          <w:b w:val="0"/>
          <w:i/>
          <w:color w:val="000000" w:themeColor="text1"/>
          <w:sz w:val="24"/>
          <w:szCs w:val="24"/>
        </w:rPr>
        <w:t>*p &lt; 0.05</w:t>
      </w:r>
      <w:r w:rsidR="002F6AF8" w:rsidRPr="0040684B">
        <w:rPr>
          <w:b w:val="0"/>
          <w:color w:val="000000" w:themeColor="text1"/>
          <w:sz w:val="24"/>
          <w:szCs w:val="24"/>
        </w:rPr>
        <w:t>,</w:t>
      </w:r>
      <w:r w:rsidR="00932F42" w:rsidRPr="0040684B">
        <w:rPr>
          <w:b w:val="0"/>
          <w:color w:val="000000" w:themeColor="text1"/>
          <w:sz w:val="24"/>
          <w:szCs w:val="24"/>
        </w:rPr>
        <w:t xml:space="preserve"> </w:t>
      </w:r>
      <w:r w:rsidR="002F6AF8" w:rsidRPr="0040684B">
        <w:rPr>
          <w:b w:val="0"/>
          <w:i/>
          <w:color w:val="000000" w:themeColor="text1"/>
          <w:sz w:val="24"/>
          <w:szCs w:val="24"/>
        </w:rPr>
        <w:t>**p &lt; 0.01</w:t>
      </w:r>
      <w:r w:rsidR="002F6AF8" w:rsidRPr="0040684B">
        <w:rPr>
          <w:b w:val="0"/>
          <w:color w:val="000000" w:themeColor="text1"/>
          <w:sz w:val="24"/>
          <w:szCs w:val="24"/>
        </w:rPr>
        <w:t xml:space="preserve">, </w:t>
      </w:r>
      <w:r w:rsidR="00932F42" w:rsidRPr="0040684B">
        <w:rPr>
          <w:b w:val="0"/>
          <w:i/>
          <w:color w:val="000000" w:themeColor="text1"/>
          <w:sz w:val="24"/>
          <w:szCs w:val="24"/>
        </w:rPr>
        <w:t>***p &lt; 0.001</w:t>
      </w:r>
      <w:r w:rsidR="00932F42" w:rsidRPr="0040684B">
        <w:rPr>
          <w:b w:val="0"/>
          <w:color w:val="000000" w:themeColor="text1"/>
          <w:sz w:val="24"/>
          <w:szCs w:val="24"/>
        </w:rPr>
        <w:t xml:space="preserve">, compared with the level </w:t>
      </w:r>
      <w:r w:rsidR="002F6AF8" w:rsidRPr="0040684B">
        <w:rPr>
          <w:b w:val="0"/>
          <w:color w:val="000000" w:themeColor="text1"/>
          <w:sz w:val="24"/>
          <w:szCs w:val="24"/>
        </w:rPr>
        <w:t>o</w:t>
      </w:r>
      <w:r w:rsidR="00932F42" w:rsidRPr="0040684B">
        <w:rPr>
          <w:b w:val="0"/>
          <w:color w:val="000000" w:themeColor="text1"/>
          <w:sz w:val="24"/>
          <w:szCs w:val="24"/>
        </w:rPr>
        <w:t xml:space="preserve">f </w:t>
      </w:r>
      <w:r w:rsidR="002F6AF8" w:rsidRPr="0040684B">
        <w:rPr>
          <w:b w:val="0"/>
          <w:color w:val="000000" w:themeColor="text1"/>
          <w:sz w:val="24"/>
          <w:szCs w:val="24"/>
        </w:rPr>
        <w:t>control</w:t>
      </w:r>
      <w:r w:rsidR="00932F42" w:rsidRPr="0040684B">
        <w:rPr>
          <w:b w:val="0"/>
          <w:color w:val="000000" w:themeColor="text1"/>
          <w:sz w:val="24"/>
          <w:szCs w:val="24"/>
        </w:rPr>
        <w:t xml:space="preserve">. </w:t>
      </w:r>
      <w:r w:rsidR="00932F42" w:rsidRPr="0040684B">
        <w:rPr>
          <w:b w:val="0"/>
          <w:i/>
          <w:color w:val="000000" w:themeColor="text1"/>
          <w:sz w:val="24"/>
          <w:szCs w:val="24"/>
        </w:rPr>
        <w:t>n.s.</w:t>
      </w:r>
      <w:r w:rsidR="00932F42" w:rsidRPr="0040684B">
        <w:rPr>
          <w:b w:val="0"/>
          <w:color w:val="000000" w:themeColor="text1"/>
          <w:sz w:val="24"/>
          <w:szCs w:val="24"/>
        </w:rPr>
        <w:t xml:space="preserve">, non-significant. </w:t>
      </w:r>
    </w:p>
    <w:p w14:paraId="05B3E8C9" w14:textId="18392182" w:rsidR="003C0B70" w:rsidRPr="00D40E14" w:rsidRDefault="00E5220A" w:rsidP="00D40E14">
      <w:pPr>
        <w:pStyle w:val="02PaperAuthors"/>
        <w:spacing w:line="276" w:lineRule="auto"/>
        <w:rPr>
          <w:b w:val="0"/>
          <w:color w:val="000000" w:themeColor="text1"/>
          <w:sz w:val="24"/>
          <w:szCs w:val="24"/>
        </w:rPr>
      </w:pPr>
      <w:r w:rsidRPr="009F762B">
        <w:rPr>
          <w:b w:val="0"/>
          <w:color w:val="000000" w:themeColor="text1"/>
          <w:sz w:val="24"/>
          <w:szCs w:val="24"/>
        </w:rPr>
        <w:br w:type="page"/>
      </w:r>
    </w:p>
    <w:p w14:paraId="61F6091C" w14:textId="03A08DE1" w:rsidR="003C0B70" w:rsidRPr="009F762B" w:rsidRDefault="00D40E14" w:rsidP="003C0B70">
      <w:pPr>
        <w:spacing w:line="360" w:lineRule="auto"/>
        <w:rPr>
          <w:color w:val="000000" w:themeColor="text1"/>
          <w:szCs w:val="24"/>
        </w:rPr>
      </w:pPr>
      <w:r>
        <w:rPr>
          <w:noProof/>
          <w:color w:val="000000" w:themeColor="text1"/>
          <w:szCs w:val="24"/>
        </w:rPr>
        <w:lastRenderedPageBreak/>
        <w:drawing>
          <wp:inline distT="0" distB="0" distL="0" distR="0" wp14:anchorId="416F9C92" wp14:editId="1DD890D6">
            <wp:extent cx="5731510" cy="3711575"/>
            <wp:effectExtent l="0" t="0" r="0" b="0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스크린샷 2022-07-28 오후 11.42.41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1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24D88" w14:textId="438BDF0E" w:rsidR="0040684B" w:rsidRPr="0040684B" w:rsidRDefault="003C0B70" w:rsidP="003C0B70">
      <w:pPr>
        <w:spacing w:line="276" w:lineRule="auto"/>
        <w:jc w:val="both"/>
        <w:rPr>
          <w:b/>
          <w:color w:val="000000" w:themeColor="text1"/>
          <w:sz w:val="24"/>
          <w:szCs w:val="24"/>
        </w:rPr>
      </w:pPr>
      <w:r w:rsidRPr="009F762B">
        <w:rPr>
          <w:b/>
          <w:color w:val="000000" w:themeColor="text1"/>
          <w:sz w:val="24"/>
          <w:szCs w:val="24"/>
        </w:rPr>
        <w:t>Fig</w:t>
      </w:r>
      <w:r w:rsidR="00710DCE">
        <w:rPr>
          <w:b/>
          <w:color w:val="000000" w:themeColor="text1"/>
          <w:sz w:val="24"/>
          <w:szCs w:val="24"/>
        </w:rPr>
        <w:t>ure</w:t>
      </w:r>
      <w:r w:rsidRPr="009F762B">
        <w:rPr>
          <w:b/>
          <w:color w:val="000000" w:themeColor="text1"/>
          <w:sz w:val="24"/>
          <w:szCs w:val="24"/>
        </w:rPr>
        <w:t>. S</w:t>
      </w:r>
      <w:r w:rsidR="00A25A02">
        <w:rPr>
          <w:b/>
          <w:color w:val="000000" w:themeColor="text1"/>
          <w:sz w:val="24"/>
          <w:szCs w:val="24"/>
        </w:rPr>
        <w:t>5</w:t>
      </w:r>
      <w:r w:rsidRPr="009F762B">
        <w:rPr>
          <w:b/>
          <w:color w:val="000000" w:themeColor="text1"/>
          <w:sz w:val="24"/>
          <w:szCs w:val="24"/>
        </w:rPr>
        <w:t xml:space="preserve"> Anti-tau aggregation effect of </w:t>
      </w:r>
      <w:proofErr w:type="spellStart"/>
      <w:r w:rsidRPr="009F762B">
        <w:rPr>
          <w:b/>
          <w:color w:val="000000" w:themeColor="text1"/>
          <w:sz w:val="24"/>
          <w:szCs w:val="24"/>
        </w:rPr>
        <w:t>levosimendan</w:t>
      </w:r>
      <w:proofErr w:type="spellEnd"/>
      <w:r w:rsidRPr="009F762B">
        <w:rPr>
          <w:b/>
          <w:color w:val="000000" w:themeColor="text1"/>
          <w:sz w:val="24"/>
          <w:szCs w:val="24"/>
        </w:rPr>
        <w:t xml:space="preserve"> treated at various time points after tau aggregation</w:t>
      </w:r>
      <w:r w:rsidR="00A47DCC">
        <w:rPr>
          <w:b/>
          <w:color w:val="000000" w:themeColor="text1"/>
          <w:sz w:val="24"/>
          <w:szCs w:val="24"/>
        </w:rPr>
        <w:t>.</w:t>
      </w:r>
      <w:r w:rsidRPr="009F762B">
        <w:rPr>
          <w:b/>
          <w:color w:val="000000" w:themeColor="text1"/>
          <w:sz w:val="24"/>
          <w:szCs w:val="24"/>
        </w:rPr>
        <w:t xml:space="preserve"> </w:t>
      </w:r>
    </w:p>
    <w:p w14:paraId="10855E49" w14:textId="5E401FC7" w:rsidR="0040684B" w:rsidRPr="002B1936" w:rsidRDefault="0040684B" w:rsidP="0040684B">
      <w:pPr>
        <w:pStyle w:val="Acknowledgement"/>
        <w:spacing w:line="276" w:lineRule="auto"/>
        <w:ind w:left="0" w:firstLine="0"/>
        <w:jc w:val="both"/>
        <w:rPr>
          <w:color w:val="000000" w:themeColor="text1"/>
        </w:rPr>
      </w:pPr>
      <w:r w:rsidRPr="002B1936">
        <w:rPr>
          <w:rFonts w:eastAsiaTheme="minorEastAsia"/>
          <w:color w:val="000000" w:themeColor="text1"/>
          <w:lang w:eastAsia="ko-KR"/>
        </w:rPr>
        <w:t>(</w:t>
      </w:r>
      <w:r w:rsidR="00D40E14">
        <w:rPr>
          <w:rFonts w:eastAsiaTheme="minorEastAsia"/>
          <w:color w:val="000000" w:themeColor="text1"/>
          <w:lang w:eastAsia="ko-KR"/>
        </w:rPr>
        <w:t>a</w:t>
      </w:r>
      <w:r w:rsidRPr="002B1936">
        <w:rPr>
          <w:bCs/>
          <w:color w:val="000000" w:themeColor="text1"/>
        </w:rPr>
        <w:t xml:space="preserve">, </w:t>
      </w:r>
      <w:r w:rsidR="00D40E14">
        <w:rPr>
          <w:rFonts w:eastAsiaTheme="minorEastAsia"/>
          <w:bCs/>
          <w:color w:val="000000" w:themeColor="text1"/>
          <w:lang w:eastAsia="ko-KR"/>
        </w:rPr>
        <w:t>b</w:t>
      </w:r>
      <w:r w:rsidRPr="002B1936">
        <w:rPr>
          <w:rFonts w:eastAsiaTheme="minorEastAsia"/>
          <w:bCs/>
          <w:color w:val="000000" w:themeColor="text1"/>
          <w:lang w:eastAsia="ko-KR"/>
        </w:rPr>
        <w:t>)</w:t>
      </w:r>
      <w:r w:rsidRPr="002B1936">
        <w:rPr>
          <w:color w:val="000000" w:themeColor="text1"/>
        </w:rPr>
        <w:t xml:space="preserve"> Schematic diagram of the treatment of </w:t>
      </w:r>
      <w:proofErr w:type="spellStart"/>
      <w:r w:rsidRPr="002B1936">
        <w:rPr>
          <w:color w:val="000000" w:themeColor="text1"/>
        </w:rPr>
        <w:t>levosimendan</w:t>
      </w:r>
      <w:proofErr w:type="spellEnd"/>
      <w:r w:rsidRPr="002B1936">
        <w:rPr>
          <w:color w:val="000000" w:themeColor="text1"/>
        </w:rPr>
        <w:t xml:space="preserve"> at diverse time points of tau aggregation </w:t>
      </w:r>
      <w:r w:rsidRPr="002B1936">
        <w:rPr>
          <w:i/>
          <w:iCs/>
          <w:color w:val="000000" w:themeColor="text1"/>
        </w:rPr>
        <w:t>in vitro</w:t>
      </w:r>
      <w:r w:rsidRPr="002B1936">
        <w:rPr>
          <w:color w:val="000000" w:themeColor="text1"/>
        </w:rPr>
        <w:t xml:space="preserve"> (</w:t>
      </w:r>
      <w:r w:rsidR="00D40E14">
        <w:rPr>
          <w:rFonts w:eastAsiaTheme="minorEastAsia"/>
          <w:color w:val="000000" w:themeColor="text1"/>
          <w:lang w:eastAsia="ko-KR"/>
        </w:rPr>
        <w:t>a</w:t>
      </w:r>
      <w:r w:rsidRPr="002B1936">
        <w:rPr>
          <w:color w:val="000000" w:themeColor="text1"/>
        </w:rPr>
        <w:t xml:space="preserve">). </w:t>
      </w:r>
      <w:proofErr w:type="spellStart"/>
      <w:r w:rsidRPr="002B1936">
        <w:rPr>
          <w:color w:val="000000" w:themeColor="text1"/>
        </w:rPr>
        <w:t>Levosimendan</w:t>
      </w:r>
      <w:proofErr w:type="spellEnd"/>
      <w:r w:rsidRPr="002B1936">
        <w:rPr>
          <w:color w:val="000000" w:themeColor="text1"/>
        </w:rPr>
        <w:t xml:space="preserve"> (10 µM) was treated to an aliquot of the aggregation mixture at 0, 25, 44, and 75hr after heparin treatment. The level of tau aggregation was determined by ThS. (</w:t>
      </w:r>
      <w:r w:rsidR="00D40E14">
        <w:rPr>
          <w:rFonts w:eastAsiaTheme="minorEastAsia"/>
          <w:color w:val="000000" w:themeColor="text1"/>
          <w:lang w:eastAsia="ko-KR"/>
        </w:rPr>
        <w:t>b</w:t>
      </w:r>
      <w:r w:rsidRPr="002B1936">
        <w:rPr>
          <w:color w:val="000000" w:themeColor="text1"/>
        </w:rPr>
        <w:t xml:space="preserve">) ThS-response curves indicating anti-tau aggregation effect of </w:t>
      </w:r>
      <w:proofErr w:type="spellStart"/>
      <w:r w:rsidRPr="002B1936">
        <w:rPr>
          <w:color w:val="000000" w:themeColor="text1"/>
        </w:rPr>
        <w:t>levosimendan</w:t>
      </w:r>
      <w:proofErr w:type="spellEnd"/>
      <w:r w:rsidRPr="002B1936">
        <w:rPr>
          <w:color w:val="000000" w:themeColor="text1"/>
        </w:rPr>
        <w:t xml:space="preserve"> </w:t>
      </w:r>
      <w:r w:rsidRPr="002B1936">
        <w:rPr>
          <w:i/>
          <w:iCs/>
          <w:color w:val="000000" w:themeColor="text1"/>
        </w:rPr>
        <w:t>in vitro</w:t>
      </w:r>
      <w:r w:rsidRPr="002B1936">
        <w:rPr>
          <w:color w:val="000000" w:themeColor="text1"/>
        </w:rPr>
        <w:t>.</w:t>
      </w:r>
      <w:r w:rsidRPr="002B1936">
        <w:rPr>
          <w:bCs/>
          <w:color w:val="000000" w:themeColor="text1"/>
        </w:rPr>
        <w:t xml:space="preserve"> </w:t>
      </w:r>
      <w:r w:rsidRPr="002B1936">
        <w:rPr>
          <w:rFonts w:eastAsiaTheme="minorEastAsia"/>
          <w:bCs/>
          <w:color w:val="000000" w:themeColor="text1"/>
          <w:lang w:eastAsia="ko-KR"/>
        </w:rPr>
        <w:t>(</w:t>
      </w:r>
      <w:r w:rsidR="00D40E14">
        <w:rPr>
          <w:rFonts w:eastAsiaTheme="minorEastAsia"/>
          <w:bCs/>
          <w:color w:val="000000" w:themeColor="text1"/>
          <w:lang w:eastAsia="ko-KR"/>
        </w:rPr>
        <w:t>c</w:t>
      </w:r>
      <w:r>
        <w:rPr>
          <w:rFonts w:eastAsiaTheme="minorEastAsia"/>
          <w:bCs/>
          <w:color w:val="000000" w:themeColor="text1"/>
          <w:lang w:eastAsia="ko-KR"/>
        </w:rPr>
        <w:t xml:space="preserve">, </w:t>
      </w:r>
      <w:r w:rsidR="00D40E14">
        <w:rPr>
          <w:rFonts w:eastAsiaTheme="minorEastAsia"/>
          <w:bCs/>
          <w:color w:val="000000" w:themeColor="text1"/>
          <w:lang w:eastAsia="ko-KR"/>
        </w:rPr>
        <w:t>e</w:t>
      </w:r>
      <w:r w:rsidRPr="002B1936">
        <w:rPr>
          <w:rFonts w:eastAsiaTheme="minorEastAsia"/>
          <w:bCs/>
          <w:color w:val="000000" w:themeColor="text1"/>
          <w:lang w:eastAsia="ko-KR"/>
        </w:rPr>
        <w:t>)</w:t>
      </w:r>
      <w:r w:rsidRPr="002B1936">
        <w:rPr>
          <w:color w:val="000000" w:themeColor="text1"/>
        </w:rPr>
        <w:t xml:space="preserve"> Schematic diagram of the treatment of </w:t>
      </w:r>
      <w:proofErr w:type="spellStart"/>
      <w:r w:rsidRPr="002B1936">
        <w:rPr>
          <w:color w:val="000000" w:themeColor="text1"/>
        </w:rPr>
        <w:t>levosimendan</w:t>
      </w:r>
      <w:proofErr w:type="spellEnd"/>
      <w:r w:rsidRPr="002B1936">
        <w:rPr>
          <w:color w:val="000000" w:themeColor="text1"/>
        </w:rPr>
        <w:t xml:space="preserve"> at various time points of tau-</w:t>
      </w:r>
      <w:proofErr w:type="spellStart"/>
      <w:r w:rsidRPr="002B1936">
        <w:rPr>
          <w:color w:val="000000" w:themeColor="text1"/>
        </w:rPr>
        <w:t>BiFC</w:t>
      </w:r>
      <w:proofErr w:type="spellEnd"/>
      <w:r w:rsidRPr="002B1936">
        <w:rPr>
          <w:color w:val="000000" w:themeColor="text1"/>
        </w:rPr>
        <w:t xml:space="preserve"> aggregation (</w:t>
      </w:r>
      <w:r w:rsidR="00D40E14">
        <w:rPr>
          <w:rFonts w:eastAsiaTheme="minorEastAsia"/>
          <w:color w:val="000000" w:themeColor="text1"/>
          <w:lang w:eastAsia="ko-KR"/>
        </w:rPr>
        <w:t>c</w:t>
      </w:r>
      <w:r w:rsidRPr="002B1936">
        <w:rPr>
          <w:color w:val="000000" w:themeColor="text1"/>
        </w:rPr>
        <w:t xml:space="preserve">). </w:t>
      </w:r>
      <w:proofErr w:type="spellStart"/>
      <w:r w:rsidRPr="002B1936">
        <w:rPr>
          <w:color w:val="000000" w:themeColor="text1"/>
        </w:rPr>
        <w:t>Levosimendan</w:t>
      </w:r>
      <w:proofErr w:type="spellEnd"/>
      <w:r w:rsidRPr="002B1936">
        <w:rPr>
          <w:color w:val="000000" w:themeColor="text1"/>
        </w:rPr>
        <w:t xml:space="preserve"> was treated to tau-</w:t>
      </w:r>
      <w:proofErr w:type="spellStart"/>
      <w:r w:rsidRPr="002B1936">
        <w:rPr>
          <w:color w:val="000000" w:themeColor="text1"/>
        </w:rPr>
        <w:t>BiFC</w:t>
      </w:r>
      <w:proofErr w:type="spellEnd"/>
      <w:r w:rsidRPr="002B1936">
        <w:rPr>
          <w:color w:val="000000" w:themeColor="text1"/>
        </w:rPr>
        <w:t xml:space="preserve"> cells at 1, 12, 24, and 36 </w:t>
      </w:r>
      <w:proofErr w:type="spellStart"/>
      <w:r w:rsidRPr="002B1936">
        <w:rPr>
          <w:color w:val="000000" w:themeColor="text1"/>
        </w:rPr>
        <w:t>hrs</w:t>
      </w:r>
      <w:proofErr w:type="spellEnd"/>
      <w:r w:rsidRPr="002B1936">
        <w:rPr>
          <w:color w:val="000000" w:themeColor="text1"/>
        </w:rPr>
        <w:t xml:space="preserve"> after the treatment of tauK18</w:t>
      </w:r>
      <w:r w:rsidRPr="002B1936">
        <w:rPr>
          <w:color w:val="000000" w:themeColor="text1"/>
          <w:vertAlign w:val="superscript"/>
        </w:rPr>
        <w:t>P301L</w:t>
      </w:r>
      <w:r w:rsidRPr="002B1936">
        <w:rPr>
          <w:color w:val="000000" w:themeColor="text1"/>
        </w:rPr>
        <w:t xml:space="preserve">. </w:t>
      </w:r>
      <w:r>
        <w:rPr>
          <w:color w:val="000000" w:themeColor="text1"/>
        </w:rPr>
        <w:t>(</w:t>
      </w:r>
      <w:r w:rsidR="00D40E14">
        <w:rPr>
          <w:color w:val="000000" w:themeColor="text1"/>
        </w:rPr>
        <w:t>d</w:t>
      </w:r>
      <w:r>
        <w:rPr>
          <w:color w:val="000000" w:themeColor="text1"/>
        </w:rPr>
        <w:t xml:space="preserve">) </w:t>
      </w:r>
      <w:r w:rsidRPr="002B1936">
        <w:rPr>
          <w:color w:val="000000" w:themeColor="text1"/>
        </w:rPr>
        <w:t>Tau-</w:t>
      </w:r>
      <w:proofErr w:type="spellStart"/>
      <w:r w:rsidRPr="002B1936">
        <w:rPr>
          <w:color w:val="000000" w:themeColor="text1"/>
        </w:rPr>
        <w:t>BiFC</w:t>
      </w:r>
      <w:proofErr w:type="spellEnd"/>
      <w:r w:rsidRPr="002B1936">
        <w:rPr>
          <w:color w:val="000000" w:themeColor="text1"/>
        </w:rPr>
        <w:t xml:space="preserve"> fluorescence images were acquired at various time points and the fluorescence intensities were quantified. </w:t>
      </w:r>
      <w:r w:rsidRPr="0040684B">
        <w:rPr>
          <w:color w:val="000000" w:themeColor="text1"/>
        </w:rPr>
        <w:t xml:space="preserve">After 72hrs, nuclei were counterstained with Hoechst (red). Scale bar, 100 </w:t>
      </w:r>
      <w:r w:rsidRPr="002B1936">
        <w:rPr>
          <w:color w:val="000000" w:themeColor="text1"/>
        </w:rPr>
        <w:t>µ</w:t>
      </w:r>
      <w:r w:rsidRPr="0040684B">
        <w:rPr>
          <w:color w:val="000000" w:themeColor="text1"/>
        </w:rPr>
        <w:t>m.</w:t>
      </w:r>
      <w:r>
        <w:rPr>
          <w:rFonts w:hint="eastAsia"/>
          <w:color w:val="000000" w:themeColor="text1"/>
        </w:rPr>
        <w:t xml:space="preserve"> </w:t>
      </w:r>
      <w:r w:rsidRPr="002B1936">
        <w:rPr>
          <w:color w:val="000000" w:themeColor="text1"/>
        </w:rPr>
        <w:t>(</w:t>
      </w:r>
      <w:r w:rsidR="00D40E14">
        <w:rPr>
          <w:rFonts w:eastAsiaTheme="minorEastAsia"/>
          <w:color w:val="000000" w:themeColor="text1"/>
          <w:lang w:eastAsia="ko-KR"/>
        </w:rPr>
        <w:t>e</w:t>
      </w:r>
      <w:r w:rsidRPr="002B1936">
        <w:rPr>
          <w:color w:val="000000" w:themeColor="text1"/>
        </w:rPr>
        <w:t>) Tau-</w:t>
      </w:r>
      <w:proofErr w:type="spellStart"/>
      <w:r w:rsidRPr="002B1936">
        <w:rPr>
          <w:color w:val="000000" w:themeColor="text1"/>
        </w:rPr>
        <w:t>BiFC</w:t>
      </w:r>
      <w:proofErr w:type="spellEnd"/>
      <w:r w:rsidRPr="002B1936">
        <w:rPr>
          <w:color w:val="000000" w:themeColor="text1"/>
        </w:rPr>
        <w:t xml:space="preserve"> responses indicating the inhibitory effect of </w:t>
      </w:r>
      <w:proofErr w:type="spellStart"/>
      <w:r w:rsidRPr="002B1936">
        <w:rPr>
          <w:color w:val="000000" w:themeColor="text1"/>
        </w:rPr>
        <w:t>levosimendan</w:t>
      </w:r>
      <w:proofErr w:type="spellEnd"/>
      <w:r w:rsidRPr="002B1936">
        <w:rPr>
          <w:color w:val="000000" w:themeColor="text1"/>
        </w:rPr>
        <w:t xml:space="preserve"> on cellular tau aggregation. Data represent the mean ± S.D. of four repeated measurements.</w:t>
      </w:r>
    </w:p>
    <w:p w14:paraId="677EBE01" w14:textId="77777777" w:rsidR="0040684B" w:rsidRPr="002B1936" w:rsidRDefault="0040684B" w:rsidP="0040684B">
      <w:pPr>
        <w:pStyle w:val="Acknowledgement"/>
        <w:spacing w:line="276" w:lineRule="auto"/>
        <w:jc w:val="both"/>
        <w:rPr>
          <w:color w:val="000000" w:themeColor="text1"/>
        </w:rPr>
      </w:pPr>
    </w:p>
    <w:p w14:paraId="5233490A" w14:textId="7916CEB5" w:rsidR="002C3D6D" w:rsidRDefault="002C3D6D" w:rsidP="003C0B70">
      <w:pPr>
        <w:rPr>
          <w:b/>
          <w:color w:val="000000" w:themeColor="text1"/>
          <w:sz w:val="36"/>
          <w:szCs w:val="36"/>
          <w:lang w:eastAsia="ko-KR"/>
        </w:rPr>
      </w:pPr>
      <w:r>
        <w:rPr>
          <w:b/>
          <w:color w:val="000000" w:themeColor="text1"/>
          <w:sz w:val="36"/>
          <w:szCs w:val="36"/>
          <w:lang w:eastAsia="ko-KR"/>
        </w:rPr>
        <w:br w:type="page"/>
      </w:r>
    </w:p>
    <w:p w14:paraId="2392B3E0" w14:textId="77777777" w:rsidR="006D3366" w:rsidRPr="006D3366" w:rsidRDefault="006D3366" w:rsidP="003C0B70">
      <w:pPr>
        <w:rPr>
          <w:b/>
          <w:color w:val="000000" w:themeColor="text1"/>
          <w:sz w:val="36"/>
          <w:szCs w:val="36"/>
          <w:lang w:eastAsia="ko-KR"/>
        </w:rPr>
        <w:sectPr w:rsidR="006D3366" w:rsidRPr="006D3366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1485DBC7" w14:textId="78A878BD" w:rsidR="003C0B70" w:rsidRPr="009F762B" w:rsidRDefault="00101E63" w:rsidP="003C0B70">
      <w:pPr>
        <w:jc w:val="center"/>
        <w:rPr>
          <w:b/>
          <w:color w:val="000000" w:themeColor="text1"/>
        </w:rPr>
      </w:pPr>
      <w:r>
        <w:rPr>
          <w:b/>
          <w:noProof/>
          <w:color w:val="000000" w:themeColor="text1"/>
        </w:rPr>
        <w:lastRenderedPageBreak/>
        <w:drawing>
          <wp:inline distT="0" distB="0" distL="0" distR="0" wp14:anchorId="722CD4FB" wp14:editId="4DBC0A78">
            <wp:extent cx="5731510" cy="2074611"/>
            <wp:effectExtent l="0" t="0" r="0" b="0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스크린샷 2022-07-28 오후 11.43.43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74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D1E48" w14:textId="77777777" w:rsidR="003C0B70" w:rsidRPr="009F762B" w:rsidRDefault="003C0B70" w:rsidP="003C0B70">
      <w:pPr>
        <w:rPr>
          <w:b/>
          <w:color w:val="000000" w:themeColor="text1"/>
        </w:rPr>
      </w:pPr>
    </w:p>
    <w:p w14:paraId="1F8FAAD1" w14:textId="204AB31E" w:rsidR="003C0B70" w:rsidRPr="009F762B" w:rsidRDefault="003C0B70" w:rsidP="003C0B70">
      <w:pPr>
        <w:spacing w:line="276" w:lineRule="auto"/>
        <w:jc w:val="both"/>
        <w:rPr>
          <w:b/>
          <w:color w:val="000000" w:themeColor="text1"/>
          <w:sz w:val="24"/>
          <w:szCs w:val="24"/>
        </w:rPr>
      </w:pPr>
      <w:r w:rsidRPr="009F762B">
        <w:rPr>
          <w:b/>
          <w:color w:val="000000" w:themeColor="text1"/>
          <w:sz w:val="24"/>
          <w:szCs w:val="24"/>
        </w:rPr>
        <w:t>Fig</w:t>
      </w:r>
      <w:r w:rsidR="00103F8F">
        <w:rPr>
          <w:b/>
          <w:color w:val="000000" w:themeColor="text1"/>
          <w:sz w:val="24"/>
          <w:szCs w:val="24"/>
        </w:rPr>
        <w:t>ure</w:t>
      </w:r>
      <w:r w:rsidRPr="009F762B">
        <w:rPr>
          <w:b/>
          <w:color w:val="000000" w:themeColor="text1"/>
          <w:sz w:val="24"/>
          <w:szCs w:val="24"/>
        </w:rPr>
        <w:t>. S</w:t>
      </w:r>
      <w:r w:rsidR="00A25A02">
        <w:rPr>
          <w:b/>
          <w:color w:val="000000" w:themeColor="text1"/>
          <w:sz w:val="24"/>
          <w:szCs w:val="24"/>
        </w:rPr>
        <w:t>6</w:t>
      </w:r>
      <w:r w:rsidR="00382AD3">
        <w:rPr>
          <w:b/>
          <w:color w:val="000000" w:themeColor="text1"/>
          <w:sz w:val="24"/>
          <w:szCs w:val="24"/>
        </w:rPr>
        <w:t xml:space="preserve"> </w:t>
      </w:r>
      <w:r w:rsidRPr="009F762B">
        <w:rPr>
          <w:b/>
          <w:color w:val="000000" w:themeColor="text1"/>
          <w:sz w:val="24"/>
          <w:szCs w:val="24"/>
        </w:rPr>
        <w:t>Disulfide-linked tau oligomers in wild type and Tau</w:t>
      </w:r>
      <w:r w:rsidRPr="009F762B">
        <w:rPr>
          <w:b/>
          <w:color w:val="000000" w:themeColor="text1"/>
          <w:sz w:val="24"/>
          <w:szCs w:val="24"/>
          <w:vertAlign w:val="superscript"/>
        </w:rPr>
        <w:t>P301L</w:t>
      </w:r>
      <w:r w:rsidR="00CA75D3" w:rsidRPr="009F762B">
        <w:rPr>
          <w:b/>
          <w:color w:val="000000" w:themeColor="text1"/>
          <w:sz w:val="24"/>
          <w:szCs w:val="24"/>
        </w:rPr>
        <w:t xml:space="preserve"> </w:t>
      </w:r>
      <w:r w:rsidRPr="009F762B">
        <w:rPr>
          <w:b/>
          <w:color w:val="000000" w:themeColor="text1"/>
          <w:sz w:val="24"/>
          <w:szCs w:val="24"/>
        </w:rPr>
        <w:t>transgenic mice</w:t>
      </w:r>
      <w:r w:rsidR="00655E9C">
        <w:rPr>
          <w:b/>
          <w:color w:val="000000" w:themeColor="text1"/>
          <w:sz w:val="24"/>
          <w:szCs w:val="24"/>
        </w:rPr>
        <w:t>.</w:t>
      </w:r>
      <w:r w:rsidRPr="009F762B">
        <w:rPr>
          <w:b/>
          <w:color w:val="000000" w:themeColor="text1"/>
          <w:sz w:val="24"/>
          <w:szCs w:val="24"/>
        </w:rPr>
        <w:t xml:space="preserve"> </w:t>
      </w:r>
    </w:p>
    <w:p w14:paraId="6598D4BD" w14:textId="7DA25419" w:rsidR="00D36528" w:rsidRPr="00103F8F" w:rsidRDefault="00D75C73" w:rsidP="00D36528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103F8F">
        <w:rPr>
          <w:rFonts w:eastAsia="바탕"/>
          <w:color w:val="000000" w:themeColor="text1"/>
          <w:sz w:val="24"/>
          <w:szCs w:val="24"/>
          <w:lang w:eastAsia="ko-KR"/>
        </w:rPr>
        <w:t>(</w:t>
      </w:r>
      <w:r w:rsidR="00101E63">
        <w:rPr>
          <w:rFonts w:eastAsia="바탕"/>
          <w:color w:val="000000" w:themeColor="text1"/>
          <w:sz w:val="24"/>
          <w:szCs w:val="24"/>
          <w:lang w:eastAsia="ko-KR"/>
        </w:rPr>
        <w:t>a</w:t>
      </w:r>
      <w:r w:rsidRPr="00103F8F">
        <w:rPr>
          <w:rFonts w:eastAsia="바탕"/>
          <w:color w:val="000000" w:themeColor="text1"/>
          <w:sz w:val="24"/>
          <w:szCs w:val="24"/>
          <w:lang w:eastAsia="ko-KR"/>
        </w:rPr>
        <w:t>)</w:t>
      </w:r>
      <w:r w:rsidR="00D36528" w:rsidRPr="00103F8F">
        <w:rPr>
          <w:rFonts w:eastAsia="바탕"/>
          <w:color w:val="000000" w:themeColor="text1"/>
          <w:sz w:val="24"/>
          <w:szCs w:val="24"/>
          <w:lang w:eastAsia="ko-KR"/>
        </w:rPr>
        <w:t xml:space="preserve"> </w:t>
      </w:r>
      <w:r w:rsidR="00D36528" w:rsidRPr="00103F8F">
        <w:rPr>
          <w:bCs/>
          <w:color w:val="000000" w:themeColor="text1"/>
          <w:sz w:val="24"/>
          <w:szCs w:val="24"/>
        </w:rPr>
        <w:t>Tau-immunoblot analysis</w:t>
      </w:r>
      <w:r w:rsidR="00D36528" w:rsidRPr="00103F8F">
        <w:rPr>
          <w:color w:val="000000" w:themeColor="text1"/>
          <w:sz w:val="24"/>
          <w:szCs w:val="24"/>
        </w:rPr>
        <w:t xml:space="preserve"> of WT- and TG- brain lysates. RIPA-soluble fractions of wild type and Tau</w:t>
      </w:r>
      <w:r w:rsidR="00D36528" w:rsidRPr="00103F8F">
        <w:rPr>
          <w:color w:val="000000" w:themeColor="text1"/>
          <w:sz w:val="24"/>
          <w:szCs w:val="24"/>
          <w:vertAlign w:val="superscript"/>
        </w:rPr>
        <w:t>P301L</w:t>
      </w:r>
      <w:r w:rsidR="00D36528" w:rsidRPr="00103F8F">
        <w:rPr>
          <w:color w:val="000000" w:themeColor="text1"/>
          <w:sz w:val="24"/>
          <w:szCs w:val="24"/>
        </w:rPr>
        <w:t xml:space="preserve">-BiFC mice (14-month-old) were separated under </w:t>
      </w:r>
      <w:r w:rsidR="00D36528" w:rsidRPr="00103F8F">
        <w:rPr>
          <w:rFonts w:eastAsia="바탕"/>
          <w:noProof/>
          <w:color w:val="000000" w:themeColor="text1"/>
          <w:kern w:val="2"/>
          <w:sz w:val="24"/>
          <w:szCs w:val="24"/>
          <w:lang w:val="en-GB" w:eastAsia="en-GB"/>
        </w:rPr>
        <w:t>reducing</w:t>
      </w:r>
      <w:r w:rsidR="00D36528" w:rsidRPr="00103F8F">
        <w:rPr>
          <w:color w:val="000000" w:themeColor="text1"/>
          <w:sz w:val="24"/>
          <w:szCs w:val="24"/>
        </w:rPr>
        <w:t xml:space="preserve"> and non-reducing conditions. Green arrows indicate hTau-VN173 and hTau-VC155. Black arrows indicate endogenous murine tau (</w:t>
      </w:r>
      <w:proofErr w:type="spellStart"/>
      <w:r w:rsidR="00D36528" w:rsidRPr="00103F8F">
        <w:rPr>
          <w:color w:val="000000" w:themeColor="text1"/>
          <w:sz w:val="24"/>
          <w:szCs w:val="24"/>
        </w:rPr>
        <w:t>mTau</w:t>
      </w:r>
      <w:proofErr w:type="spellEnd"/>
      <w:r w:rsidR="00D36528" w:rsidRPr="00103F8F">
        <w:rPr>
          <w:color w:val="000000" w:themeColor="text1"/>
          <w:sz w:val="24"/>
          <w:szCs w:val="24"/>
        </w:rPr>
        <w:t xml:space="preserve">). </w:t>
      </w:r>
      <w:r w:rsidRPr="00103F8F">
        <w:rPr>
          <w:color w:val="000000" w:themeColor="text1"/>
          <w:sz w:val="24"/>
          <w:szCs w:val="24"/>
        </w:rPr>
        <w:t>(</w:t>
      </w:r>
      <w:r w:rsidR="00101E63">
        <w:rPr>
          <w:color w:val="000000" w:themeColor="text1"/>
          <w:sz w:val="24"/>
          <w:szCs w:val="24"/>
        </w:rPr>
        <w:t>b</w:t>
      </w:r>
      <w:bookmarkStart w:id="0" w:name="_GoBack"/>
      <w:bookmarkEnd w:id="0"/>
      <w:r w:rsidRPr="00103F8F">
        <w:rPr>
          <w:color w:val="000000" w:themeColor="text1"/>
          <w:sz w:val="24"/>
          <w:szCs w:val="24"/>
        </w:rPr>
        <w:t>)</w:t>
      </w:r>
      <w:r w:rsidR="00D36528" w:rsidRPr="00103F8F">
        <w:rPr>
          <w:color w:val="000000" w:themeColor="text1"/>
          <w:sz w:val="24"/>
          <w:szCs w:val="24"/>
        </w:rPr>
        <w:t xml:space="preserve"> Quantification of total tau protein (n=3 per group). Relative amounts of </w:t>
      </w:r>
      <w:proofErr w:type="spellStart"/>
      <w:r w:rsidR="00D36528" w:rsidRPr="00103F8F">
        <w:rPr>
          <w:color w:val="000000" w:themeColor="text1"/>
          <w:sz w:val="24"/>
          <w:szCs w:val="24"/>
        </w:rPr>
        <w:t>hTau</w:t>
      </w:r>
      <w:proofErr w:type="spellEnd"/>
      <w:r w:rsidR="00D36528" w:rsidRPr="00103F8F">
        <w:rPr>
          <w:color w:val="000000" w:themeColor="text1"/>
          <w:sz w:val="24"/>
          <w:szCs w:val="24"/>
        </w:rPr>
        <w:t xml:space="preserve"> (green bars), </w:t>
      </w:r>
      <w:proofErr w:type="spellStart"/>
      <w:r w:rsidR="00D36528" w:rsidRPr="00103F8F">
        <w:rPr>
          <w:color w:val="000000" w:themeColor="text1"/>
          <w:sz w:val="24"/>
          <w:szCs w:val="24"/>
        </w:rPr>
        <w:t>mTau</w:t>
      </w:r>
      <w:proofErr w:type="spellEnd"/>
      <w:r w:rsidR="00D36528" w:rsidRPr="00103F8F">
        <w:rPr>
          <w:color w:val="000000" w:themeColor="text1"/>
          <w:sz w:val="24"/>
          <w:szCs w:val="24"/>
        </w:rPr>
        <w:t xml:space="preserve"> (white bars) monomers, and oligomers (red bars) were quantified by Image J. A two-tailed </w:t>
      </w:r>
      <w:r w:rsidR="00D36528" w:rsidRPr="00103F8F">
        <w:rPr>
          <w:i/>
          <w:color w:val="000000" w:themeColor="text1"/>
          <w:sz w:val="24"/>
          <w:szCs w:val="24"/>
        </w:rPr>
        <w:t>t</w:t>
      </w:r>
      <w:r w:rsidR="00D36528" w:rsidRPr="00103F8F">
        <w:rPr>
          <w:color w:val="000000" w:themeColor="text1"/>
          <w:sz w:val="24"/>
          <w:szCs w:val="24"/>
        </w:rPr>
        <w:t xml:space="preserve">-test was performed; </w:t>
      </w:r>
      <w:r w:rsidR="00D36528" w:rsidRPr="00103F8F">
        <w:rPr>
          <w:i/>
          <w:color w:val="000000" w:themeColor="text1"/>
          <w:sz w:val="24"/>
          <w:szCs w:val="24"/>
        </w:rPr>
        <w:t>***p &lt; 0.001</w:t>
      </w:r>
      <w:r w:rsidR="00D36528" w:rsidRPr="00103F8F">
        <w:rPr>
          <w:color w:val="000000" w:themeColor="text1"/>
          <w:sz w:val="24"/>
          <w:szCs w:val="24"/>
        </w:rPr>
        <w:t xml:space="preserve">, compared with </w:t>
      </w:r>
      <w:proofErr w:type="spellStart"/>
      <w:r w:rsidR="00D36528" w:rsidRPr="00103F8F">
        <w:rPr>
          <w:color w:val="000000" w:themeColor="text1"/>
          <w:sz w:val="24"/>
          <w:szCs w:val="24"/>
        </w:rPr>
        <w:t>mTau</w:t>
      </w:r>
      <w:proofErr w:type="spellEnd"/>
      <w:r w:rsidR="00D36528" w:rsidRPr="00103F8F">
        <w:rPr>
          <w:color w:val="000000" w:themeColor="text1"/>
          <w:sz w:val="24"/>
          <w:szCs w:val="24"/>
        </w:rPr>
        <w:t xml:space="preserve"> monomer of wild type;</w:t>
      </w:r>
      <w:r w:rsidR="00D36528" w:rsidRPr="00103F8F">
        <w:rPr>
          <w:color w:val="000000" w:themeColor="text1"/>
          <w:sz w:val="24"/>
          <w:szCs w:val="24"/>
          <w:vertAlign w:val="superscript"/>
        </w:rPr>
        <w:t xml:space="preserve"> </w:t>
      </w:r>
      <w:r w:rsidR="00D36528" w:rsidRPr="00103F8F">
        <w:rPr>
          <w:bCs/>
          <w:i/>
          <w:iCs/>
          <w:color w:val="000000" w:themeColor="text1"/>
          <w:sz w:val="24"/>
          <w:szCs w:val="24"/>
          <w:vertAlign w:val="superscript"/>
        </w:rPr>
        <w:t>§§§§</w:t>
      </w:r>
      <w:r w:rsidR="00D36528" w:rsidRPr="00103F8F">
        <w:rPr>
          <w:i/>
          <w:color w:val="000000" w:themeColor="text1"/>
          <w:sz w:val="24"/>
          <w:szCs w:val="24"/>
        </w:rPr>
        <w:t>p &lt; 0.0001</w:t>
      </w:r>
      <w:r w:rsidR="00D36528" w:rsidRPr="00103F8F">
        <w:rPr>
          <w:color w:val="000000" w:themeColor="text1"/>
          <w:sz w:val="24"/>
          <w:szCs w:val="24"/>
        </w:rPr>
        <w:t>, compared with HMW oligomer of wild type mice.</w:t>
      </w:r>
    </w:p>
    <w:p w14:paraId="33263512" w14:textId="77777777" w:rsidR="003C0B70" w:rsidRPr="009F762B" w:rsidRDefault="003C0B70" w:rsidP="003C0B70">
      <w:pPr>
        <w:spacing w:line="480" w:lineRule="auto"/>
        <w:rPr>
          <w:b/>
          <w:color w:val="000000" w:themeColor="text1"/>
          <w:szCs w:val="24"/>
          <w:lang w:eastAsia="ko-KR"/>
        </w:rPr>
      </w:pPr>
    </w:p>
    <w:p w14:paraId="5ED15D67" w14:textId="77777777" w:rsidR="0069384A" w:rsidRDefault="003C0B70" w:rsidP="003C0B70">
      <w:pPr>
        <w:spacing w:line="276" w:lineRule="auto"/>
        <w:rPr>
          <w:rFonts w:eastAsia="바탕"/>
          <w:b/>
          <w:color w:val="000000" w:themeColor="text1"/>
          <w:szCs w:val="24"/>
          <w:lang w:eastAsia="ko-KR"/>
        </w:rPr>
      </w:pPr>
      <w:r w:rsidRPr="009F762B">
        <w:rPr>
          <w:rFonts w:eastAsia="바탕"/>
          <w:b/>
          <w:color w:val="000000" w:themeColor="text1"/>
          <w:szCs w:val="24"/>
          <w:lang w:eastAsia="ko-KR"/>
        </w:rPr>
        <w:br w:type="page"/>
      </w:r>
    </w:p>
    <w:p w14:paraId="5BCEC848" w14:textId="562859BA" w:rsidR="003C0B70" w:rsidRPr="009F762B" w:rsidRDefault="003C0B70" w:rsidP="006977DC">
      <w:pPr>
        <w:spacing w:line="276" w:lineRule="auto"/>
        <w:rPr>
          <w:rFonts w:eastAsia="바탕"/>
          <w:b/>
          <w:color w:val="000000" w:themeColor="text1"/>
          <w:sz w:val="24"/>
          <w:szCs w:val="24"/>
          <w:lang w:eastAsia="ko-KR"/>
        </w:rPr>
      </w:pP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lastRenderedPageBreak/>
        <w:t>Data file</w:t>
      </w:r>
      <w:r w:rsidRPr="009F762B">
        <w:rPr>
          <w:b/>
          <w:color w:val="000000" w:themeColor="text1"/>
          <w:sz w:val="24"/>
          <w:szCs w:val="24"/>
          <w:lang w:eastAsia="ko-KR"/>
        </w:rPr>
        <w:t xml:space="preserve"> S</w:t>
      </w:r>
      <w:r w:rsidR="00101097">
        <w:rPr>
          <w:b/>
          <w:color w:val="000000" w:themeColor="text1"/>
          <w:sz w:val="24"/>
          <w:szCs w:val="24"/>
          <w:lang w:eastAsia="ko-KR"/>
        </w:rPr>
        <w:t>1</w:t>
      </w:r>
      <w:r w:rsidRPr="009F762B">
        <w:rPr>
          <w:b/>
          <w:color w:val="000000" w:themeColor="text1"/>
          <w:sz w:val="24"/>
          <w:szCs w:val="24"/>
          <w:lang w:eastAsia="ko-KR"/>
        </w:rPr>
        <w:t xml:space="preserve">. </w:t>
      </w: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 xml:space="preserve">Characterization of </w:t>
      </w:r>
      <w:r w:rsidRPr="009F762B">
        <w:rPr>
          <w:rFonts w:eastAsia="바탕"/>
          <w:b/>
          <w:color w:val="000000" w:themeColor="text1"/>
          <w:sz w:val="24"/>
          <w:szCs w:val="24"/>
          <w:vertAlign w:val="superscript"/>
          <w:lang w:eastAsia="ko-KR"/>
        </w:rPr>
        <w:t>14</w:t>
      </w: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>C-Levosimendan</w:t>
      </w:r>
    </w:p>
    <w:p w14:paraId="26E65CB5" w14:textId="2BB481EE" w:rsidR="003C0B70" w:rsidRPr="009F762B" w:rsidRDefault="00867FC6" w:rsidP="006977DC">
      <w:pPr>
        <w:spacing w:line="276" w:lineRule="auto"/>
        <w:rPr>
          <w:rFonts w:eastAsia="바탕"/>
          <w:b/>
          <w:color w:val="000000" w:themeColor="text1"/>
          <w:sz w:val="24"/>
          <w:szCs w:val="24"/>
          <w:lang w:eastAsia="ko-KR"/>
        </w:rPr>
      </w:pP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>a</w:t>
      </w:r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 xml:space="preserve"> </w:t>
      </w:r>
      <w:r w:rsidR="003C0B70" w:rsidRPr="009F762B">
        <w:rPr>
          <w:rFonts w:eastAsia="바탕"/>
          <w:color w:val="000000" w:themeColor="text1"/>
          <w:sz w:val="24"/>
          <w:szCs w:val="24"/>
          <w:vertAlign w:val="superscript"/>
          <w:lang w:eastAsia="ko-KR"/>
        </w:rPr>
        <w:t>1</w:t>
      </w:r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 xml:space="preserve">H NMR spectrum of </w:t>
      </w:r>
      <w:proofErr w:type="spellStart"/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>Levosimendan</w:t>
      </w:r>
      <w:proofErr w:type="spellEnd"/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>.</w:t>
      </w:r>
      <w:r w:rsidR="003C0B70"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 xml:space="preserve"> </w:t>
      </w:r>
    </w:p>
    <w:p w14:paraId="6E7F4A77" w14:textId="77777777" w:rsidR="003C0B70" w:rsidRPr="009F762B" w:rsidRDefault="000E305E" w:rsidP="003C0B70">
      <w:pPr>
        <w:spacing w:line="480" w:lineRule="auto"/>
        <w:jc w:val="center"/>
        <w:rPr>
          <w:rFonts w:eastAsia="바탕"/>
          <w:b/>
          <w:color w:val="000000" w:themeColor="text1"/>
          <w:szCs w:val="24"/>
          <w:lang w:eastAsia="ko-KR"/>
        </w:rPr>
      </w:pPr>
      <w:r w:rsidRPr="009F762B">
        <w:rPr>
          <w:rFonts w:eastAsia="바탕"/>
          <w:b/>
          <w:noProof/>
          <w:color w:val="000000" w:themeColor="text1"/>
          <w:szCs w:val="24"/>
          <w:lang w:eastAsia="ko-KR"/>
        </w:rPr>
        <w:drawing>
          <wp:inline distT="0" distB="0" distL="0" distR="0" wp14:anchorId="093BD712" wp14:editId="57B68D27">
            <wp:extent cx="5486400" cy="3340100"/>
            <wp:effectExtent l="0" t="0" r="0" b="0"/>
            <wp:docPr id="10" name="그림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6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2" r="2681" b="3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8B8B5" w14:textId="2DAB1F2D" w:rsidR="003C0B70" w:rsidRPr="009F762B" w:rsidRDefault="00867FC6" w:rsidP="003C0B70">
      <w:pPr>
        <w:spacing w:line="276" w:lineRule="auto"/>
        <w:rPr>
          <w:rFonts w:eastAsia="바탕"/>
          <w:b/>
          <w:color w:val="000000" w:themeColor="text1"/>
          <w:sz w:val="24"/>
          <w:szCs w:val="24"/>
          <w:lang w:eastAsia="ko-KR"/>
        </w:rPr>
      </w:pP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>b</w:t>
      </w:r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 xml:space="preserve"> </w:t>
      </w:r>
      <w:r w:rsidR="003C0B70" w:rsidRPr="009F762B">
        <w:rPr>
          <w:rFonts w:eastAsia="바탕"/>
          <w:color w:val="000000" w:themeColor="text1"/>
          <w:sz w:val="24"/>
          <w:szCs w:val="24"/>
          <w:vertAlign w:val="superscript"/>
          <w:lang w:eastAsia="ko-KR"/>
        </w:rPr>
        <w:t>1</w:t>
      </w:r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 xml:space="preserve">H NMR spectrum of </w:t>
      </w:r>
      <w:r w:rsidR="003C0B70" w:rsidRPr="009F762B">
        <w:rPr>
          <w:rFonts w:eastAsia="바탕"/>
          <w:color w:val="000000" w:themeColor="text1"/>
          <w:sz w:val="24"/>
          <w:szCs w:val="24"/>
          <w:vertAlign w:val="superscript"/>
          <w:lang w:eastAsia="ko-KR"/>
        </w:rPr>
        <w:t>14</w:t>
      </w:r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>C-Levosimendan.</w:t>
      </w:r>
    </w:p>
    <w:p w14:paraId="7AB2CCCB" w14:textId="77777777" w:rsidR="003C0B70" w:rsidRPr="009F762B" w:rsidRDefault="000E305E" w:rsidP="003C0B70">
      <w:pPr>
        <w:spacing w:line="480" w:lineRule="auto"/>
        <w:rPr>
          <w:rFonts w:eastAsia="바탕"/>
          <w:b/>
          <w:color w:val="000000" w:themeColor="text1"/>
          <w:szCs w:val="24"/>
          <w:lang w:eastAsia="ko-KR"/>
        </w:rPr>
      </w:pPr>
      <w:r w:rsidRPr="009F762B">
        <w:rPr>
          <w:rFonts w:eastAsia="바탕"/>
          <w:b/>
          <w:noProof/>
          <w:color w:val="000000" w:themeColor="text1"/>
          <w:szCs w:val="24"/>
          <w:lang w:eastAsia="ko-KR"/>
        </w:rPr>
        <w:drawing>
          <wp:inline distT="0" distB="0" distL="0" distR="0" wp14:anchorId="1151F32D" wp14:editId="0FEACF4E">
            <wp:extent cx="5614670" cy="3967480"/>
            <wp:effectExtent l="0" t="0" r="0" b="0"/>
            <wp:docPr id="11" name="그림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7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" t="3537" r="-2" b="1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396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78E2B" w14:textId="6BA3A513" w:rsidR="003C0B70" w:rsidRPr="009F762B" w:rsidRDefault="00867FC6" w:rsidP="003C0B70">
      <w:pPr>
        <w:spacing w:line="276" w:lineRule="auto"/>
        <w:rPr>
          <w:rFonts w:eastAsia="바탕"/>
          <w:color w:val="000000" w:themeColor="text1"/>
          <w:sz w:val="24"/>
          <w:szCs w:val="24"/>
          <w:lang w:eastAsia="ko-KR"/>
        </w:rPr>
      </w:pP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>c</w:t>
      </w:r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 xml:space="preserve"> LC/MS characterization of </w:t>
      </w:r>
      <w:r w:rsidR="003C0B70" w:rsidRPr="009F762B">
        <w:rPr>
          <w:rFonts w:eastAsia="바탕"/>
          <w:color w:val="000000" w:themeColor="text1"/>
          <w:sz w:val="24"/>
          <w:szCs w:val="24"/>
          <w:vertAlign w:val="superscript"/>
          <w:lang w:eastAsia="ko-KR"/>
        </w:rPr>
        <w:t>14</w:t>
      </w:r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>C-Levosimendan</w:t>
      </w:r>
    </w:p>
    <w:p w14:paraId="77C5DC5D" w14:textId="77777777" w:rsidR="003C0B70" w:rsidRPr="009F762B" w:rsidRDefault="003C0B70" w:rsidP="003C0B70">
      <w:pPr>
        <w:spacing w:line="480" w:lineRule="auto"/>
        <w:rPr>
          <w:color w:val="000000" w:themeColor="text1"/>
          <w:szCs w:val="24"/>
          <w:lang w:eastAsia="ko-KR"/>
        </w:rPr>
      </w:pPr>
    </w:p>
    <w:p w14:paraId="7CA3C654" w14:textId="77777777" w:rsidR="003C0B70" w:rsidRPr="009F762B" w:rsidRDefault="000E305E" w:rsidP="003C0B70">
      <w:pPr>
        <w:spacing w:line="480" w:lineRule="auto"/>
        <w:rPr>
          <w:b/>
          <w:color w:val="000000" w:themeColor="text1"/>
          <w:szCs w:val="24"/>
          <w:lang w:eastAsia="ko-KR"/>
        </w:rPr>
      </w:pPr>
      <w:r w:rsidRPr="009F762B">
        <w:rPr>
          <w:b/>
          <w:noProof/>
          <w:color w:val="000000" w:themeColor="text1"/>
          <w:szCs w:val="24"/>
          <w:lang w:eastAsia="ko-KR"/>
        </w:rPr>
        <w:lastRenderedPageBreak/>
        <w:drawing>
          <wp:inline distT="0" distB="0" distL="0" distR="0" wp14:anchorId="3E1FA187" wp14:editId="5E8488BD">
            <wp:extent cx="6355715" cy="3234690"/>
            <wp:effectExtent l="0" t="0" r="0" b="0"/>
            <wp:docPr id="12" name="그림 3" descr="스크린샷이(가) 표시된 사진&#10;&#10;자동 생성된 설명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3" descr="스크린샷이(가) 표시된 사진&#10;&#10;자동 생성된 설명"/>
                    <pic:cNvPicPr>
                      <a:picLocks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715" cy="32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C901C" w14:textId="77777777" w:rsidR="003C0B70" w:rsidRPr="009F762B" w:rsidRDefault="003C0B70" w:rsidP="003C0B70">
      <w:pPr>
        <w:spacing w:line="480" w:lineRule="auto"/>
        <w:rPr>
          <w:b/>
          <w:color w:val="000000" w:themeColor="text1"/>
          <w:szCs w:val="24"/>
          <w:lang w:eastAsia="ko-KR"/>
        </w:rPr>
      </w:pPr>
    </w:p>
    <w:p w14:paraId="7331B962" w14:textId="77777777" w:rsidR="00224FF1" w:rsidRDefault="00224FF1" w:rsidP="003C0B70">
      <w:pPr>
        <w:spacing w:line="276" w:lineRule="auto"/>
        <w:rPr>
          <w:rFonts w:eastAsia="바탕"/>
          <w:b/>
          <w:color w:val="000000" w:themeColor="text1"/>
          <w:sz w:val="24"/>
          <w:szCs w:val="24"/>
          <w:lang w:eastAsia="ko-KR"/>
        </w:rPr>
      </w:pPr>
    </w:p>
    <w:p w14:paraId="413144EF" w14:textId="5A78C70C" w:rsidR="003C0B70" w:rsidRPr="009F762B" w:rsidRDefault="003C0B70" w:rsidP="003C0B70">
      <w:pPr>
        <w:spacing w:line="276" w:lineRule="auto"/>
        <w:rPr>
          <w:rFonts w:eastAsia="바탕"/>
          <w:b/>
          <w:color w:val="000000" w:themeColor="text1"/>
          <w:sz w:val="24"/>
          <w:szCs w:val="24"/>
          <w:lang w:eastAsia="ko-KR"/>
        </w:rPr>
      </w:pP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>Data file</w:t>
      </w:r>
      <w:r w:rsidRPr="009F762B">
        <w:rPr>
          <w:b/>
          <w:color w:val="000000" w:themeColor="text1"/>
          <w:sz w:val="24"/>
          <w:szCs w:val="24"/>
          <w:lang w:eastAsia="ko-KR"/>
        </w:rPr>
        <w:t xml:space="preserve"> S</w:t>
      </w:r>
      <w:r w:rsidR="00101097">
        <w:rPr>
          <w:b/>
          <w:color w:val="000000" w:themeColor="text1"/>
          <w:sz w:val="24"/>
          <w:szCs w:val="24"/>
          <w:lang w:eastAsia="ko-KR"/>
        </w:rPr>
        <w:t>2</w:t>
      </w:r>
      <w:r w:rsidRPr="009F762B">
        <w:rPr>
          <w:b/>
          <w:color w:val="000000" w:themeColor="text1"/>
          <w:sz w:val="24"/>
          <w:szCs w:val="24"/>
          <w:lang w:eastAsia="ko-KR"/>
        </w:rPr>
        <w:t xml:space="preserve">. </w:t>
      </w:r>
      <w:bookmarkStart w:id="1" w:name="OLE_LINK1"/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>ESI-MS analysis of tau peptides</w:t>
      </w:r>
      <w:bookmarkEnd w:id="1"/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 xml:space="preserve">  </w:t>
      </w:r>
    </w:p>
    <w:p w14:paraId="1A2E5899" w14:textId="093D5BAE" w:rsidR="003C0B70" w:rsidRPr="009F762B" w:rsidRDefault="00867FC6" w:rsidP="003C0B70">
      <w:pPr>
        <w:spacing w:line="276" w:lineRule="auto"/>
        <w:rPr>
          <w:rFonts w:eastAsia="바탕"/>
          <w:b/>
          <w:color w:val="000000" w:themeColor="text1"/>
          <w:sz w:val="24"/>
          <w:szCs w:val="24"/>
          <w:lang w:eastAsia="ko-KR"/>
        </w:rPr>
      </w:pP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>a</w:t>
      </w:r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 xml:space="preserve"> ESI-MS analysis of tau repeat 1 domain (Tau R1).</w:t>
      </w:r>
      <w:r w:rsidR="003C0B70"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 xml:space="preserve"> </w:t>
      </w:r>
    </w:p>
    <w:p w14:paraId="7F099BE7" w14:textId="77777777" w:rsidR="003C0B70" w:rsidRPr="009F762B" w:rsidRDefault="000E305E" w:rsidP="003C0B70">
      <w:pPr>
        <w:spacing w:line="480" w:lineRule="auto"/>
        <w:rPr>
          <w:rFonts w:eastAsia="바탕"/>
          <w:b/>
          <w:color w:val="000000" w:themeColor="text1"/>
          <w:szCs w:val="24"/>
          <w:lang w:eastAsia="ko-KR"/>
        </w:rPr>
      </w:pPr>
      <w:r w:rsidRPr="009F762B">
        <w:rPr>
          <w:rFonts w:eastAsia="바탕"/>
          <w:b/>
          <w:noProof/>
          <w:color w:val="000000" w:themeColor="text1"/>
          <w:szCs w:val="24"/>
          <w:lang w:eastAsia="ko-KR"/>
        </w:rPr>
        <w:drawing>
          <wp:inline distT="0" distB="0" distL="0" distR="0" wp14:anchorId="1D7EAC8E" wp14:editId="1FAE7AA9">
            <wp:extent cx="5728335" cy="3506470"/>
            <wp:effectExtent l="0" t="0" r="0" b="0"/>
            <wp:docPr id="13" name="그림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9"/>
                    <pic:cNvPicPr>
                      <a:picLocks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350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EE135" w14:textId="77777777" w:rsidR="003C0B70" w:rsidRPr="009F762B" w:rsidRDefault="003C0B70" w:rsidP="003C0B70">
      <w:pPr>
        <w:spacing w:line="276" w:lineRule="auto"/>
        <w:rPr>
          <w:rFonts w:eastAsia="바탕"/>
          <w:b/>
          <w:color w:val="000000" w:themeColor="text1"/>
          <w:sz w:val="24"/>
          <w:szCs w:val="24"/>
          <w:lang w:eastAsia="ko-KR"/>
        </w:rPr>
      </w:pPr>
    </w:p>
    <w:p w14:paraId="06028480" w14:textId="6A2B316F" w:rsidR="003C0B70" w:rsidRPr="009F762B" w:rsidRDefault="00867FC6" w:rsidP="003C0B70">
      <w:pPr>
        <w:spacing w:line="276" w:lineRule="auto"/>
        <w:rPr>
          <w:rFonts w:eastAsia="바탕"/>
          <w:b/>
          <w:color w:val="000000" w:themeColor="text1"/>
          <w:sz w:val="24"/>
          <w:szCs w:val="24"/>
          <w:lang w:eastAsia="ko-KR"/>
        </w:rPr>
      </w:pP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>b</w:t>
      </w:r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 xml:space="preserve"> ESI-MS analysis of tau repeat 2 domain (Tau R2).</w:t>
      </w:r>
      <w:r w:rsidR="003C0B70"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 xml:space="preserve"> </w:t>
      </w:r>
    </w:p>
    <w:p w14:paraId="29A1D89A" w14:textId="77777777" w:rsidR="003C0B70" w:rsidRPr="009F762B" w:rsidRDefault="000E305E" w:rsidP="003C0B70">
      <w:pPr>
        <w:spacing w:line="480" w:lineRule="auto"/>
        <w:rPr>
          <w:rFonts w:eastAsia="바탕"/>
          <w:b/>
          <w:color w:val="000000" w:themeColor="text1"/>
          <w:szCs w:val="24"/>
          <w:lang w:eastAsia="ko-KR"/>
        </w:rPr>
      </w:pPr>
      <w:r w:rsidRPr="009F762B">
        <w:rPr>
          <w:rFonts w:eastAsia="바탕"/>
          <w:b/>
          <w:noProof/>
          <w:color w:val="000000" w:themeColor="text1"/>
          <w:szCs w:val="24"/>
          <w:lang w:eastAsia="ko-KR"/>
        </w:rPr>
        <w:lastRenderedPageBreak/>
        <w:drawing>
          <wp:inline distT="0" distB="0" distL="0" distR="0" wp14:anchorId="03A46C48" wp14:editId="55DAB330">
            <wp:extent cx="5743575" cy="3589655"/>
            <wp:effectExtent l="0" t="0" r="0" b="0"/>
            <wp:docPr id="14" name="그림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0"/>
                    <pic:cNvPicPr>
                      <a:picLocks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FF44F7" w14:textId="77777777" w:rsidR="003C0B70" w:rsidRPr="009F762B" w:rsidRDefault="003C0B70" w:rsidP="003C0B70">
      <w:pPr>
        <w:spacing w:line="276" w:lineRule="auto"/>
        <w:rPr>
          <w:rFonts w:eastAsia="바탕"/>
          <w:b/>
          <w:color w:val="000000" w:themeColor="text1"/>
          <w:sz w:val="24"/>
          <w:szCs w:val="24"/>
          <w:lang w:eastAsia="ko-KR"/>
        </w:rPr>
      </w:pPr>
    </w:p>
    <w:p w14:paraId="1C059A57" w14:textId="088AEA25" w:rsidR="003C0B70" w:rsidRPr="009F762B" w:rsidRDefault="00867FC6" w:rsidP="003C0B70">
      <w:pPr>
        <w:spacing w:line="276" w:lineRule="auto"/>
        <w:rPr>
          <w:rFonts w:eastAsia="바탕"/>
          <w:b/>
          <w:color w:val="000000" w:themeColor="text1"/>
          <w:sz w:val="24"/>
          <w:szCs w:val="24"/>
          <w:lang w:eastAsia="ko-KR"/>
        </w:rPr>
      </w:pP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>c</w:t>
      </w:r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 xml:space="preserve"> ESI-MS analysis of tau repeat 3 domain (Tau R3).</w:t>
      </w:r>
      <w:r w:rsidR="003C0B70"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 xml:space="preserve"> </w:t>
      </w:r>
    </w:p>
    <w:p w14:paraId="1DFEB095" w14:textId="77777777" w:rsidR="003C0B70" w:rsidRPr="009F762B" w:rsidRDefault="000E305E" w:rsidP="003C0B70">
      <w:pPr>
        <w:spacing w:line="480" w:lineRule="auto"/>
        <w:rPr>
          <w:rFonts w:eastAsia="바탕"/>
          <w:b/>
          <w:color w:val="000000" w:themeColor="text1"/>
          <w:szCs w:val="24"/>
          <w:lang w:eastAsia="ko-KR"/>
        </w:rPr>
      </w:pPr>
      <w:r w:rsidRPr="009F762B">
        <w:rPr>
          <w:rFonts w:eastAsia="바탕"/>
          <w:b/>
          <w:noProof/>
          <w:color w:val="000000" w:themeColor="text1"/>
          <w:szCs w:val="24"/>
          <w:lang w:eastAsia="ko-KR"/>
        </w:rPr>
        <w:drawing>
          <wp:inline distT="0" distB="0" distL="0" distR="0" wp14:anchorId="421918A5" wp14:editId="57D35479">
            <wp:extent cx="5728335" cy="3582035"/>
            <wp:effectExtent l="0" t="0" r="0" b="0"/>
            <wp:docPr id="15" name="그림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1"/>
                    <pic:cNvPicPr>
                      <a:picLocks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358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907B7" w14:textId="77777777" w:rsidR="003C0B70" w:rsidRPr="009F762B" w:rsidRDefault="003C0B70" w:rsidP="003C0B70">
      <w:pPr>
        <w:spacing w:line="276" w:lineRule="auto"/>
        <w:rPr>
          <w:b/>
          <w:color w:val="000000" w:themeColor="text1"/>
          <w:sz w:val="24"/>
          <w:szCs w:val="24"/>
          <w:lang w:eastAsia="ko-KR"/>
        </w:rPr>
      </w:pPr>
    </w:p>
    <w:p w14:paraId="1139CB2E" w14:textId="17635853" w:rsidR="003C0B70" w:rsidRPr="009F762B" w:rsidRDefault="00867FC6" w:rsidP="003C0B70">
      <w:pPr>
        <w:spacing w:line="276" w:lineRule="auto"/>
        <w:rPr>
          <w:rFonts w:eastAsia="바탕"/>
          <w:b/>
          <w:color w:val="000000" w:themeColor="text1"/>
          <w:sz w:val="24"/>
          <w:szCs w:val="24"/>
          <w:lang w:eastAsia="ko-KR"/>
        </w:rPr>
      </w:pPr>
      <w:r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>d</w:t>
      </w:r>
      <w:r w:rsidR="003C0B70" w:rsidRPr="009F762B">
        <w:rPr>
          <w:rFonts w:eastAsia="바탕"/>
          <w:color w:val="000000" w:themeColor="text1"/>
          <w:sz w:val="24"/>
          <w:szCs w:val="24"/>
          <w:lang w:eastAsia="ko-KR"/>
        </w:rPr>
        <w:t xml:space="preserve"> ESI-MS analysis of tau repeat 4 domain (Tau R4).</w:t>
      </w:r>
      <w:r w:rsidR="003C0B70" w:rsidRPr="009F762B">
        <w:rPr>
          <w:rFonts w:eastAsia="바탕"/>
          <w:b/>
          <w:color w:val="000000" w:themeColor="text1"/>
          <w:sz w:val="24"/>
          <w:szCs w:val="24"/>
          <w:lang w:eastAsia="ko-KR"/>
        </w:rPr>
        <w:t xml:space="preserve"> </w:t>
      </w:r>
    </w:p>
    <w:p w14:paraId="71345310" w14:textId="77777777" w:rsidR="003C0B70" w:rsidRPr="009F762B" w:rsidRDefault="000E305E" w:rsidP="003C0B70">
      <w:pPr>
        <w:spacing w:line="480" w:lineRule="auto"/>
        <w:rPr>
          <w:b/>
          <w:color w:val="000000" w:themeColor="text1"/>
          <w:szCs w:val="24"/>
          <w:lang w:eastAsia="ko-KR"/>
        </w:rPr>
        <w:sectPr w:rsidR="003C0B70" w:rsidRPr="009F762B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9F762B">
        <w:rPr>
          <w:b/>
          <w:noProof/>
          <w:color w:val="000000" w:themeColor="text1"/>
          <w:szCs w:val="24"/>
          <w:lang w:eastAsia="ko-KR"/>
        </w:rPr>
        <w:lastRenderedPageBreak/>
        <w:drawing>
          <wp:inline distT="0" distB="0" distL="0" distR="0" wp14:anchorId="615C7A53" wp14:editId="33CDB039">
            <wp:extent cx="5728335" cy="3536950"/>
            <wp:effectExtent l="0" t="0" r="0" b="0"/>
            <wp:docPr id="16" name="그림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5"/>
                    <pic:cNvPicPr>
                      <a:picLocks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353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38538" w14:textId="06EC1F03" w:rsidR="003C0B70" w:rsidRPr="009F762B" w:rsidRDefault="003C0B70" w:rsidP="00D75099">
      <w:pPr>
        <w:spacing w:line="276" w:lineRule="auto"/>
        <w:jc w:val="both"/>
        <w:rPr>
          <w:color w:val="000000" w:themeColor="text1"/>
        </w:rPr>
      </w:pPr>
    </w:p>
    <w:sectPr w:rsidR="003C0B70" w:rsidRPr="009F762B" w:rsidSect="004A10BE">
      <w:headerReference w:type="first" r:id="rId21"/>
      <w:pgSz w:w="12240" w:h="15840"/>
      <w:pgMar w:top="1440" w:right="1440" w:bottom="1440" w:left="144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58459" w14:textId="77777777" w:rsidR="00FC5F34" w:rsidRDefault="00FC5F34" w:rsidP="004A10BE">
      <w:r>
        <w:separator/>
      </w:r>
    </w:p>
  </w:endnote>
  <w:endnote w:type="continuationSeparator" w:id="0">
    <w:p w14:paraId="7B21A515" w14:textId="77777777" w:rsidR="00FC5F34" w:rsidRDefault="00FC5F34" w:rsidP="004A1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lissRegular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lissMedium">
    <w:altName w:val="Cambria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lissBold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94B8BE" w14:textId="77777777" w:rsidR="00FC5F34" w:rsidRDefault="00FC5F34" w:rsidP="004A10BE">
      <w:r>
        <w:separator/>
      </w:r>
    </w:p>
  </w:footnote>
  <w:footnote w:type="continuationSeparator" w:id="0">
    <w:p w14:paraId="1C3C2889" w14:textId="77777777" w:rsidR="00FC5F34" w:rsidRDefault="00FC5F34" w:rsidP="004A1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B7149" w14:textId="77777777" w:rsidR="00BC1C9E" w:rsidRDefault="00BC1C9E" w:rsidP="004A10B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40372B"/>
    <w:multiLevelType w:val="hybridMultilevel"/>
    <w:tmpl w:val="CB74D4E2"/>
    <w:lvl w:ilvl="0" w:tplc="55868BDA">
      <w:start w:val="1"/>
      <w:numFmt w:val="upperLetter"/>
      <w:lvlText w:val="(%1)"/>
      <w:lvlJc w:val="left"/>
      <w:pPr>
        <w:ind w:left="76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4FB1776"/>
    <w:multiLevelType w:val="hybridMultilevel"/>
    <w:tmpl w:val="60227668"/>
    <w:lvl w:ilvl="0" w:tplc="007608F8">
      <w:start w:val="1"/>
      <w:numFmt w:val="decimal"/>
      <w:lvlText w:val="(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3" w15:restartNumberingAfterBreak="0">
    <w:nsid w:val="179027B7"/>
    <w:multiLevelType w:val="hybridMultilevel"/>
    <w:tmpl w:val="7FCE8BF8"/>
    <w:lvl w:ilvl="0" w:tplc="2C90F3DA">
      <w:start w:val="1"/>
      <w:numFmt w:val="decimal"/>
      <w:lvlText w:val="(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4" w15:restartNumberingAfterBreak="0">
    <w:nsid w:val="50C4239C"/>
    <w:multiLevelType w:val="hybridMultilevel"/>
    <w:tmpl w:val="1FF448CE"/>
    <w:lvl w:ilvl="0" w:tplc="7EE6B1B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61943CAB"/>
    <w:multiLevelType w:val="hybridMultilevel"/>
    <w:tmpl w:val="8DC086FE"/>
    <w:lvl w:ilvl="0" w:tplc="8D4409A6">
      <w:start w:val="1"/>
      <w:numFmt w:val="upp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6A93506A"/>
    <w:multiLevelType w:val="hybridMultilevel"/>
    <w:tmpl w:val="4864BC2A"/>
    <w:lvl w:ilvl="0" w:tplc="AF0CF8B2">
      <w:start w:val="1018"/>
      <w:numFmt w:val="bullet"/>
      <w:lvlText w:val="-"/>
      <w:lvlJc w:val="left"/>
      <w:pPr>
        <w:ind w:left="76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2"/>
  </w:num>
  <w:num w:numId="14">
    <w:abstractNumId w:val="13"/>
  </w:num>
  <w:num w:numId="15">
    <w:abstractNumId w:val="16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mmunication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4261D"/>
    <w:rsid w:val="00007534"/>
    <w:rsid w:val="00012477"/>
    <w:rsid w:val="00023E09"/>
    <w:rsid w:val="00025BFA"/>
    <w:rsid w:val="00034088"/>
    <w:rsid w:val="0003757D"/>
    <w:rsid w:val="000437E9"/>
    <w:rsid w:val="00060D03"/>
    <w:rsid w:val="00061BCD"/>
    <w:rsid w:val="00070C16"/>
    <w:rsid w:val="0007110B"/>
    <w:rsid w:val="0007631C"/>
    <w:rsid w:val="000A605E"/>
    <w:rsid w:val="000D22E6"/>
    <w:rsid w:val="000D32AA"/>
    <w:rsid w:val="000E2621"/>
    <w:rsid w:val="000E305E"/>
    <w:rsid w:val="00101097"/>
    <w:rsid w:val="00101E63"/>
    <w:rsid w:val="00103F8F"/>
    <w:rsid w:val="00111395"/>
    <w:rsid w:val="00114CB6"/>
    <w:rsid w:val="00130147"/>
    <w:rsid w:val="0013445B"/>
    <w:rsid w:val="00136022"/>
    <w:rsid w:val="00137E25"/>
    <w:rsid w:val="001458E5"/>
    <w:rsid w:val="00172063"/>
    <w:rsid w:val="00172277"/>
    <w:rsid w:val="00175CA9"/>
    <w:rsid w:val="001A4D8F"/>
    <w:rsid w:val="001A546B"/>
    <w:rsid w:val="001A79C8"/>
    <w:rsid w:val="001B71F6"/>
    <w:rsid w:val="001C2375"/>
    <w:rsid w:val="001C5903"/>
    <w:rsid w:val="001D31D3"/>
    <w:rsid w:val="001E61E2"/>
    <w:rsid w:val="00205B03"/>
    <w:rsid w:val="00212C32"/>
    <w:rsid w:val="00214D05"/>
    <w:rsid w:val="00221855"/>
    <w:rsid w:val="00224FF1"/>
    <w:rsid w:val="002315D3"/>
    <w:rsid w:val="002335D5"/>
    <w:rsid w:val="0024042F"/>
    <w:rsid w:val="00240A26"/>
    <w:rsid w:val="00244006"/>
    <w:rsid w:val="00246495"/>
    <w:rsid w:val="002607ED"/>
    <w:rsid w:val="00263FCE"/>
    <w:rsid w:val="00273889"/>
    <w:rsid w:val="00282C19"/>
    <w:rsid w:val="002913AC"/>
    <w:rsid w:val="00293C83"/>
    <w:rsid w:val="00295166"/>
    <w:rsid w:val="002974AA"/>
    <w:rsid w:val="002C3D6D"/>
    <w:rsid w:val="002D3CB6"/>
    <w:rsid w:val="002D7AE6"/>
    <w:rsid w:val="002E4B0B"/>
    <w:rsid w:val="002F51DC"/>
    <w:rsid w:val="002F6AF8"/>
    <w:rsid w:val="0031323E"/>
    <w:rsid w:val="00321919"/>
    <w:rsid w:val="00332679"/>
    <w:rsid w:val="00336A29"/>
    <w:rsid w:val="00341A78"/>
    <w:rsid w:val="00353D5B"/>
    <w:rsid w:val="00356C3D"/>
    <w:rsid w:val="00364D31"/>
    <w:rsid w:val="00370A3A"/>
    <w:rsid w:val="0037190B"/>
    <w:rsid w:val="003729A2"/>
    <w:rsid w:val="0037378D"/>
    <w:rsid w:val="00376FB8"/>
    <w:rsid w:val="00382AD3"/>
    <w:rsid w:val="003939A9"/>
    <w:rsid w:val="003A21FF"/>
    <w:rsid w:val="003A3221"/>
    <w:rsid w:val="003A76C4"/>
    <w:rsid w:val="003A79CF"/>
    <w:rsid w:val="003C0B70"/>
    <w:rsid w:val="003C40C1"/>
    <w:rsid w:val="003C7E99"/>
    <w:rsid w:val="003D28C7"/>
    <w:rsid w:val="003D5A84"/>
    <w:rsid w:val="003E6749"/>
    <w:rsid w:val="003F5009"/>
    <w:rsid w:val="00400DB9"/>
    <w:rsid w:val="0040684B"/>
    <w:rsid w:val="00413777"/>
    <w:rsid w:val="0042717D"/>
    <w:rsid w:val="004616D3"/>
    <w:rsid w:val="00485B03"/>
    <w:rsid w:val="004860D9"/>
    <w:rsid w:val="004A10BE"/>
    <w:rsid w:val="004B1BF6"/>
    <w:rsid w:val="004C0094"/>
    <w:rsid w:val="004D0115"/>
    <w:rsid w:val="004E3266"/>
    <w:rsid w:val="004E5274"/>
    <w:rsid w:val="004E5E27"/>
    <w:rsid w:val="0051393A"/>
    <w:rsid w:val="00515E44"/>
    <w:rsid w:val="00523FC1"/>
    <w:rsid w:val="005270A7"/>
    <w:rsid w:val="00527332"/>
    <w:rsid w:val="005341F3"/>
    <w:rsid w:val="00540789"/>
    <w:rsid w:val="00552069"/>
    <w:rsid w:val="00554DF1"/>
    <w:rsid w:val="005552AF"/>
    <w:rsid w:val="0056371C"/>
    <w:rsid w:val="005675A8"/>
    <w:rsid w:val="00583FA0"/>
    <w:rsid w:val="00594F5B"/>
    <w:rsid w:val="005975A7"/>
    <w:rsid w:val="005A733E"/>
    <w:rsid w:val="005B5E81"/>
    <w:rsid w:val="005C19D0"/>
    <w:rsid w:val="005C1C17"/>
    <w:rsid w:val="005C32D3"/>
    <w:rsid w:val="005F3072"/>
    <w:rsid w:val="00604645"/>
    <w:rsid w:val="00605652"/>
    <w:rsid w:val="0062099C"/>
    <w:rsid w:val="006236ED"/>
    <w:rsid w:val="006266A4"/>
    <w:rsid w:val="00631391"/>
    <w:rsid w:val="0063543F"/>
    <w:rsid w:val="0063588A"/>
    <w:rsid w:val="0064261D"/>
    <w:rsid w:val="00655E9C"/>
    <w:rsid w:val="006627AA"/>
    <w:rsid w:val="00666C39"/>
    <w:rsid w:val="00681E44"/>
    <w:rsid w:val="006851B7"/>
    <w:rsid w:val="0069384A"/>
    <w:rsid w:val="006977DC"/>
    <w:rsid w:val="006A1D70"/>
    <w:rsid w:val="006B4290"/>
    <w:rsid w:val="006D3366"/>
    <w:rsid w:val="006D7164"/>
    <w:rsid w:val="006D7D64"/>
    <w:rsid w:val="006E30D9"/>
    <w:rsid w:val="006E6470"/>
    <w:rsid w:val="006F39BA"/>
    <w:rsid w:val="00710DCE"/>
    <w:rsid w:val="00721D65"/>
    <w:rsid w:val="0072212D"/>
    <w:rsid w:val="007253B3"/>
    <w:rsid w:val="007307B8"/>
    <w:rsid w:val="00770FAB"/>
    <w:rsid w:val="00771BC1"/>
    <w:rsid w:val="00776896"/>
    <w:rsid w:val="00787B38"/>
    <w:rsid w:val="007B234A"/>
    <w:rsid w:val="00822AF2"/>
    <w:rsid w:val="00831216"/>
    <w:rsid w:val="008411C2"/>
    <w:rsid w:val="00856FBE"/>
    <w:rsid w:val="008573F1"/>
    <w:rsid w:val="00864975"/>
    <w:rsid w:val="00867FC6"/>
    <w:rsid w:val="00870CAA"/>
    <w:rsid w:val="00871C94"/>
    <w:rsid w:val="00872BE7"/>
    <w:rsid w:val="00884D26"/>
    <w:rsid w:val="00892884"/>
    <w:rsid w:val="00896A22"/>
    <w:rsid w:val="008A4C2F"/>
    <w:rsid w:val="008C699B"/>
    <w:rsid w:val="008F37C1"/>
    <w:rsid w:val="00904660"/>
    <w:rsid w:val="00910C15"/>
    <w:rsid w:val="00911BD6"/>
    <w:rsid w:val="00932F42"/>
    <w:rsid w:val="009367AD"/>
    <w:rsid w:val="00943D39"/>
    <w:rsid w:val="0097180A"/>
    <w:rsid w:val="009A3418"/>
    <w:rsid w:val="009B27C9"/>
    <w:rsid w:val="009D47AB"/>
    <w:rsid w:val="009D6448"/>
    <w:rsid w:val="009D7688"/>
    <w:rsid w:val="009E03B4"/>
    <w:rsid w:val="009E05BB"/>
    <w:rsid w:val="009F1C33"/>
    <w:rsid w:val="009F5B2F"/>
    <w:rsid w:val="009F762B"/>
    <w:rsid w:val="00A121DC"/>
    <w:rsid w:val="00A1429E"/>
    <w:rsid w:val="00A257FE"/>
    <w:rsid w:val="00A25A02"/>
    <w:rsid w:val="00A30B08"/>
    <w:rsid w:val="00A33278"/>
    <w:rsid w:val="00A4118A"/>
    <w:rsid w:val="00A4178D"/>
    <w:rsid w:val="00A46F8D"/>
    <w:rsid w:val="00A47DCC"/>
    <w:rsid w:val="00A75309"/>
    <w:rsid w:val="00A7703E"/>
    <w:rsid w:val="00A875F9"/>
    <w:rsid w:val="00A940B0"/>
    <w:rsid w:val="00A95115"/>
    <w:rsid w:val="00AA37A4"/>
    <w:rsid w:val="00AA57E0"/>
    <w:rsid w:val="00AA6E19"/>
    <w:rsid w:val="00AB3A6E"/>
    <w:rsid w:val="00AB59FF"/>
    <w:rsid w:val="00AF4F05"/>
    <w:rsid w:val="00B102A8"/>
    <w:rsid w:val="00B32EB8"/>
    <w:rsid w:val="00B34367"/>
    <w:rsid w:val="00B41720"/>
    <w:rsid w:val="00B50D68"/>
    <w:rsid w:val="00B53F52"/>
    <w:rsid w:val="00B627AD"/>
    <w:rsid w:val="00B9236E"/>
    <w:rsid w:val="00B96127"/>
    <w:rsid w:val="00BA4107"/>
    <w:rsid w:val="00BB72F6"/>
    <w:rsid w:val="00BC0D9D"/>
    <w:rsid w:val="00BC1C9E"/>
    <w:rsid w:val="00BD6A2F"/>
    <w:rsid w:val="00BE227F"/>
    <w:rsid w:val="00BE2F17"/>
    <w:rsid w:val="00BF2FC8"/>
    <w:rsid w:val="00C12DAD"/>
    <w:rsid w:val="00C24B87"/>
    <w:rsid w:val="00C3014D"/>
    <w:rsid w:val="00C37A97"/>
    <w:rsid w:val="00C56B72"/>
    <w:rsid w:val="00C71B60"/>
    <w:rsid w:val="00C770DD"/>
    <w:rsid w:val="00C8042C"/>
    <w:rsid w:val="00C917E9"/>
    <w:rsid w:val="00C96578"/>
    <w:rsid w:val="00C96635"/>
    <w:rsid w:val="00CA1ABF"/>
    <w:rsid w:val="00CA75D3"/>
    <w:rsid w:val="00CB4917"/>
    <w:rsid w:val="00CC2E07"/>
    <w:rsid w:val="00CD306A"/>
    <w:rsid w:val="00CE0AEB"/>
    <w:rsid w:val="00CE3B9E"/>
    <w:rsid w:val="00CF48C8"/>
    <w:rsid w:val="00CF557F"/>
    <w:rsid w:val="00CF5694"/>
    <w:rsid w:val="00D04276"/>
    <w:rsid w:val="00D14025"/>
    <w:rsid w:val="00D31B57"/>
    <w:rsid w:val="00D3269B"/>
    <w:rsid w:val="00D33928"/>
    <w:rsid w:val="00D36528"/>
    <w:rsid w:val="00D40E14"/>
    <w:rsid w:val="00D75099"/>
    <w:rsid w:val="00D75C73"/>
    <w:rsid w:val="00D826A2"/>
    <w:rsid w:val="00D90C9B"/>
    <w:rsid w:val="00DB3375"/>
    <w:rsid w:val="00DC3D02"/>
    <w:rsid w:val="00DE63C1"/>
    <w:rsid w:val="00DF1CA0"/>
    <w:rsid w:val="00E2393F"/>
    <w:rsid w:val="00E26BD4"/>
    <w:rsid w:val="00E302EB"/>
    <w:rsid w:val="00E3201A"/>
    <w:rsid w:val="00E47BAA"/>
    <w:rsid w:val="00E5220A"/>
    <w:rsid w:val="00E55033"/>
    <w:rsid w:val="00E669A1"/>
    <w:rsid w:val="00E73CFB"/>
    <w:rsid w:val="00E81A31"/>
    <w:rsid w:val="00EA47D9"/>
    <w:rsid w:val="00EA6443"/>
    <w:rsid w:val="00EB45F3"/>
    <w:rsid w:val="00EB48F9"/>
    <w:rsid w:val="00ED29A0"/>
    <w:rsid w:val="00EE1C01"/>
    <w:rsid w:val="00EE7996"/>
    <w:rsid w:val="00EF500D"/>
    <w:rsid w:val="00F27EB9"/>
    <w:rsid w:val="00F522CF"/>
    <w:rsid w:val="00F53C18"/>
    <w:rsid w:val="00F6168D"/>
    <w:rsid w:val="00F64DFE"/>
    <w:rsid w:val="00F67E0C"/>
    <w:rsid w:val="00F736B2"/>
    <w:rsid w:val="00F9630F"/>
    <w:rsid w:val="00FA712C"/>
    <w:rsid w:val="00FC5F34"/>
    <w:rsid w:val="00FC7A03"/>
    <w:rsid w:val="00FE077A"/>
    <w:rsid w:val="00FE2790"/>
    <w:rsid w:val="00FE3B03"/>
    <w:rsid w:val="00FE5DDC"/>
    <w:rsid w:val="00F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009B69"/>
  <w15:chartTrackingRefBased/>
  <w15:docId w15:val="{E51FD2C9-D1A0-40DB-8653-49579191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맑은 고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7F20"/>
    <w:rPr>
      <w:lang w:eastAsia="en-US"/>
    </w:rPr>
  </w:style>
  <w:style w:type="paragraph" w:styleId="3">
    <w:name w:val="heading 3"/>
    <w:basedOn w:val="a"/>
    <w:link w:val="3Char"/>
    <w:uiPriority w:val="9"/>
    <w:qFormat/>
    <w:rsid w:val="00F9630F"/>
    <w:pPr>
      <w:spacing w:before="100" w:beforeAutospacing="1" w:after="100" w:afterAutospacing="1"/>
      <w:outlineLvl w:val="2"/>
    </w:pPr>
    <w:rPr>
      <w:rFonts w:ascii="굴림" w:eastAsia="굴림" w:hAnsi="굴림" w:cs="굴림"/>
      <w:b/>
      <w:bCs/>
      <w:sz w:val="27"/>
      <w:szCs w:val="27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eText">
    <w:name w:val="Base_Text"/>
    <w:link w:val="BaseTextChar"/>
    <w:rsid w:val="009A3899"/>
    <w:pPr>
      <w:spacing w:before="120"/>
    </w:pPr>
    <w:rPr>
      <w:rFonts w:eastAsia="Times New Roman"/>
      <w:sz w:val="24"/>
      <w:szCs w:val="24"/>
      <w:lang w:eastAsia="en-US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a3">
    <w:name w:val="Balloon Text"/>
    <w:basedOn w:val="a"/>
    <w:link w:val="Char"/>
    <w:uiPriority w:val="99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Char">
    <w:name w:val="풍선 도움말 텍스트 Char"/>
    <w:link w:val="a3"/>
    <w:uiPriority w:val="99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link w:val="ParagraphChar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a4">
    <w:name w:val="annotation reference"/>
    <w:uiPriority w:val="99"/>
    <w:rsid w:val="009A3899"/>
    <w:rPr>
      <w:sz w:val="18"/>
      <w:szCs w:val="18"/>
    </w:rPr>
  </w:style>
  <w:style w:type="paragraph" w:styleId="a5">
    <w:name w:val="annotation text"/>
    <w:basedOn w:val="a"/>
    <w:link w:val="Char0"/>
    <w:uiPriority w:val="99"/>
    <w:semiHidden/>
    <w:rsid w:val="009A3899"/>
    <w:rPr>
      <w:rFonts w:eastAsia="Times New Roman"/>
    </w:rPr>
  </w:style>
  <w:style w:type="character" w:customStyle="1" w:styleId="Char0">
    <w:name w:val="메모 텍스트 Char"/>
    <w:link w:val="a5"/>
    <w:uiPriority w:val="99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9A3899"/>
    <w:rPr>
      <w:b/>
      <w:bCs/>
    </w:rPr>
  </w:style>
  <w:style w:type="character" w:customStyle="1" w:styleId="Char1">
    <w:name w:val="메모 주제 Char"/>
    <w:link w:val="a6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a7">
    <w:name w:val="Emphasis"/>
    <w:uiPriority w:val="20"/>
    <w:qFormat/>
    <w:rsid w:val="009A3899"/>
    <w:rPr>
      <w:i/>
      <w:iCs/>
    </w:rPr>
  </w:style>
  <w:style w:type="character" w:styleId="a8">
    <w:name w:val="endnote reference"/>
    <w:semiHidden/>
    <w:rsid w:val="009A3899"/>
    <w:rPr>
      <w:vertAlign w:val="superscript"/>
    </w:rPr>
  </w:style>
  <w:style w:type="paragraph" w:styleId="a9">
    <w:name w:val="endnote text"/>
    <w:basedOn w:val="a"/>
    <w:link w:val="Char2"/>
    <w:semiHidden/>
    <w:rsid w:val="009A3899"/>
    <w:rPr>
      <w:rFonts w:ascii="Cambria" w:eastAsia="Cambria" w:hAnsi="Cambria"/>
    </w:rPr>
  </w:style>
  <w:style w:type="character" w:customStyle="1" w:styleId="Char2">
    <w:name w:val="미주 텍스트 Char"/>
    <w:link w:val="a9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aa">
    <w:name w:val="FollowedHyperlink"/>
    <w:rsid w:val="009A3899"/>
    <w:rPr>
      <w:color w:val="800080"/>
      <w:u w:val="single"/>
    </w:rPr>
  </w:style>
  <w:style w:type="paragraph" w:styleId="ab">
    <w:name w:val="footer"/>
    <w:basedOn w:val="a"/>
    <w:link w:val="Char3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Char3">
    <w:name w:val="바닥글 Char"/>
    <w:link w:val="ab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ac">
    <w:name w:val="footnote reference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ad">
    <w:name w:val="header"/>
    <w:basedOn w:val="a"/>
    <w:link w:val="Char4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Char4">
    <w:name w:val="머리글 Char"/>
    <w:link w:val="ad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HTML">
    <w:name w:val="HTML Acronym"/>
    <w:basedOn w:val="a0"/>
    <w:rsid w:val="009A3899"/>
  </w:style>
  <w:style w:type="character" w:styleId="HTML0">
    <w:name w:val="HTML Cite"/>
    <w:rsid w:val="009A3899"/>
    <w:rPr>
      <w:i/>
      <w:iCs/>
    </w:rPr>
  </w:style>
  <w:style w:type="character" w:styleId="HTML1">
    <w:name w:val="HTML Code"/>
    <w:rsid w:val="009A3899"/>
    <w:rPr>
      <w:rFonts w:ascii="Courier New" w:hAnsi="Courier New" w:cs="Courier New"/>
      <w:sz w:val="20"/>
      <w:szCs w:val="20"/>
    </w:rPr>
  </w:style>
  <w:style w:type="character" w:styleId="HTML2">
    <w:name w:val="HTML Definition"/>
    <w:rsid w:val="009A3899"/>
    <w:rPr>
      <w:i/>
      <w:iCs/>
    </w:rPr>
  </w:style>
  <w:style w:type="character" w:styleId="HTML3">
    <w:name w:val="HTML Keyboard"/>
    <w:rsid w:val="009A3899"/>
    <w:rPr>
      <w:rFonts w:ascii="Courier New" w:hAnsi="Courier New" w:cs="Courier New"/>
      <w:sz w:val="20"/>
      <w:szCs w:val="20"/>
    </w:rPr>
  </w:style>
  <w:style w:type="paragraph" w:styleId="HTML4">
    <w:name w:val="HTML Preformatted"/>
    <w:basedOn w:val="a"/>
    <w:link w:val="HTMLChar"/>
    <w:uiPriority w:val="99"/>
    <w:rsid w:val="009A3899"/>
    <w:rPr>
      <w:rFonts w:ascii="Consolas" w:eastAsia="Times New Roman" w:hAnsi="Consolas"/>
    </w:rPr>
  </w:style>
  <w:style w:type="character" w:customStyle="1" w:styleId="HTMLChar">
    <w:name w:val="미리 서식이 지정된 HTML Char"/>
    <w:link w:val="HTML4"/>
    <w:uiPriority w:val="99"/>
    <w:rsid w:val="009A3899"/>
    <w:rPr>
      <w:rFonts w:ascii="Consolas" w:eastAsia="Times New Roman" w:hAnsi="Consolas"/>
      <w:sz w:val="20"/>
      <w:szCs w:val="20"/>
    </w:rPr>
  </w:style>
  <w:style w:type="character" w:styleId="HTML5">
    <w:name w:val="HTML Sample"/>
    <w:rsid w:val="009A3899"/>
    <w:rPr>
      <w:rFonts w:ascii="Courier New" w:hAnsi="Courier New" w:cs="Courier New"/>
    </w:rPr>
  </w:style>
  <w:style w:type="character" w:styleId="HTML6">
    <w:name w:val="HTML Typewriter"/>
    <w:rsid w:val="009A3899"/>
    <w:rPr>
      <w:rFonts w:ascii="Courier New" w:hAnsi="Courier New" w:cs="Courier New"/>
      <w:sz w:val="20"/>
      <w:szCs w:val="20"/>
    </w:rPr>
  </w:style>
  <w:style w:type="character" w:styleId="HTML7">
    <w:name w:val="HTML Variable"/>
    <w:rsid w:val="009A3899"/>
    <w:rPr>
      <w:i/>
      <w:iCs/>
    </w:rPr>
  </w:style>
  <w:style w:type="character" w:styleId="ae">
    <w:name w:val="Hyperlink"/>
    <w:uiPriority w:val="99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af">
    <w:name w:val="line number"/>
    <w:basedOn w:val="a0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af0">
    <w:name w:val="page number"/>
    <w:basedOn w:val="a0"/>
    <w:uiPriority w:val="99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af1">
    <w:name w:val="Strong"/>
    <w:uiPriority w:val="22"/>
    <w:qFormat/>
    <w:rsid w:val="009A3899"/>
    <w:rPr>
      <w:b/>
      <w:bCs/>
    </w:rPr>
  </w:style>
  <w:style w:type="paragraph" w:customStyle="1" w:styleId="SX-Abstract">
    <w:name w:val="SX-Abstract"/>
    <w:basedOn w:val="a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a"/>
    <w:next w:val="a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a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a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a"/>
    <w:next w:val="a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a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a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a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a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a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a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a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a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a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custom-cit-author">
    <w:name w:val="custom-cit-author"/>
    <w:basedOn w:val="a0"/>
    <w:rsid w:val="00943D39"/>
  </w:style>
  <w:style w:type="character" w:customStyle="1" w:styleId="custom-cit-title">
    <w:name w:val="custom-cit-title"/>
    <w:basedOn w:val="a0"/>
    <w:rsid w:val="00943D39"/>
  </w:style>
  <w:style w:type="character" w:customStyle="1" w:styleId="custom-cit-jour-title">
    <w:name w:val="custom-cit-jour-title"/>
    <w:basedOn w:val="a0"/>
    <w:rsid w:val="00943D39"/>
  </w:style>
  <w:style w:type="character" w:customStyle="1" w:styleId="custom-cit-volume">
    <w:name w:val="custom-cit-volume"/>
    <w:basedOn w:val="a0"/>
    <w:rsid w:val="00943D39"/>
  </w:style>
  <w:style w:type="character" w:customStyle="1" w:styleId="custom-cit-volume-sep">
    <w:name w:val="custom-cit-volume-sep"/>
    <w:basedOn w:val="a0"/>
    <w:rsid w:val="00943D39"/>
  </w:style>
  <w:style w:type="character" w:customStyle="1" w:styleId="custom-cit-fpage">
    <w:name w:val="custom-cit-fpage"/>
    <w:basedOn w:val="a0"/>
    <w:rsid w:val="00943D39"/>
  </w:style>
  <w:style w:type="character" w:customStyle="1" w:styleId="custom-cit-date">
    <w:name w:val="custom-cit-date"/>
    <w:basedOn w:val="a0"/>
    <w:rsid w:val="00943D39"/>
  </w:style>
  <w:style w:type="character" w:customStyle="1" w:styleId="1">
    <w:name w:val="확인되지 않은 멘션1"/>
    <w:uiPriority w:val="99"/>
    <w:semiHidden/>
    <w:unhideWhenUsed/>
    <w:rsid w:val="00A4178D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Char"/>
    <w:rsid w:val="006266A4"/>
    <w:pPr>
      <w:jc w:val="center"/>
    </w:pPr>
  </w:style>
  <w:style w:type="character" w:customStyle="1" w:styleId="BaseTextChar">
    <w:name w:val="Base_Text Char"/>
    <w:link w:val="BaseText"/>
    <w:rsid w:val="006266A4"/>
    <w:rPr>
      <w:rFonts w:eastAsia="Times New Roman"/>
      <w:sz w:val="24"/>
      <w:szCs w:val="24"/>
      <w:lang w:eastAsia="en-US"/>
    </w:rPr>
  </w:style>
  <w:style w:type="character" w:customStyle="1" w:styleId="ParagraphChar">
    <w:name w:val="Paragraph Char"/>
    <w:basedOn w:val="BaseTextChar"/>
    <w:link w:val="Paragraph"/>
    <w:rsid w:val="006266A4"/>
    <w:rPr>
      <w:rFonts w:eastAsia="Times New Roman"/>
      <w:sz w:val="24"/>
      <w:szCs w:val="24"/>
      <w:lang w:eastAsia="en-US"/>
    </w:rPr>
  </w:style>
  <w:style w:type="character" w:customStyle="1" w:styleId="EndNoteBibliographyTitleChar">
    <w:name w:val="EndNote Bibliography Title Char"/>
    <w:basedOn w:val="ParagraphChar"/>
    <w:link w:val="EndNoteBibliographyTitle"/>
    <w:rsid w:val="006266A4"/>
    <w:rPr>
      <w:rFonts w:eastAsia="Times New Roman"/>
      <w:sz w:val="24"/>
      <w:szCs w:val="24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6266A4"/>
  </w:style>
  <w:style w:type="character" w:customStyle="1" w:styleId="EndNoteBibliographyChar">
    <w:name w:val="EndNote Bibliography Char"/>
    <w:basedOn w:val="ParagraphChar"/>
    <w:link w:val="EndNoteBibliography"/>
    <w:rsid w:val="006266A4"/>
    <w:rPr>
      <w:rFonts w:eastAsia="Times New Roman"/>
      <w:sz w:val="24"/>
      <w:szCs w:val="24"/>
      <w:lang w:eastAsia="en-US"/>
    </w:rPr>
  </w:style>
  <w:style w:type="character" w:customStyle="1" w:styleId="3Char">
    <w:name w:val="제목 3 Char"/>
    <w:link w:val="3"/>
    <w:uiPriority w:val="9"/>
    <w:rsid w:val="00F9630F"/>
    <w:rPr>
      <w:rFonts w:ascii="굴림" w:eastAsia="굴림" w:hAnsi="굴림" w:cs="굴림"/>
      <w:b/>
      <w:bCs/>
      <w:sz w:val="27"/>
      <w:szCs w:val="27"/>
    </w:rPr>
  </w:style>
  <w:style w:type="paragraph" w:styleId="af2">
    <w:name w:val="Subtitle"/>
    <w:basedOn w:val="a"/>
    <w:next w:val="a"/>
    <w:link w:val="Char5"/>
    <w:uiPriority w:val="11"/>
    <w:qFormat/>
    <w:rsid w:val="00F9630F"/>
    <w:pPr>
      <w:widowControl w:val="0"/>
      <w:spacing w:after="60"/>
      <w:jc w:val="center"/>
      <w:outlineLvl w:val="1"/>
    </w:pPr>
    <w:rPr>
      <w:rFonts w:ascii="맑은 고딕" w:hAnsi="맑은 고딕"/>
      <w:kern w:val="2"/>
      <w:sz w:val="24"/>
      <w:szCs w:val="24"/>
      <w:lang w:eastAsia="ko-KR"/>
    </w:rPr>
  </w:style>
  <w:style w:type="character" w:customStyle="1" w:styleId="Char5">
    <w:name w:val="부제 Char"/>
    <w:link w:val="af2"/>
    <w:uiPriority w:val="11"/>
    <w:rsid w:val="00F9630F"/>
    <w:rPr>
      <w:rFonts w:ascii="맑은 고딕" w:hAnsi="맑은 고딕"/>
      <w:kern w:val="2"/>
      <w:sz w:val="24"/>
      <w:szCs w:val="24"/>
    </w:rPr>
  </w:style>
  <w:style w:type="paragraph" w:styleId="af3">
    <w:name w:val="Normal (Web)"/>
    <w:basedOn w:val="a"/>
    <w:uiPriority w:val="99"/>
    <w:unhideWhenUsed/>
    <w:rsid w:val="00F9630F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F9630F"/>
  </w:style>
  <w:style w:type="paragraph" w:styleId="af4">
    <w:name w:val="List Paragraph"/>
    <w:basedOn w:val="a"/>
    <w:uiPriority w:val="34"/>
    <w:qFormat/>
    <w:rsid w:val="00F9630F"/>
    <w:pPr>
      <w:widowControl w:val="0"/>
      <w:ind w:leftChars="400" w:left="800"/>
      <w:jc w:val="both"/>
    </w:pPr>
    <w:rPr>
      <w:rFonts w:ascii="맑은 고딕" w:hAnsi="맑은 고딕"/>
      <w:kern w:val="2"/>
      <w:sz w:val="24"/>
      <w:szCs w:val="24"/>
      <w:lang w:eastAsia="ko-KR"/>
    </w:rPr>
  </w:style>
  <w:style w:type="paragraph" w:customStyle="1" w:styleId="L2DOI">
    <w:name w:val="L2 DOI"/>
    <w:next w:val="a"/>
    <w:qFormat/>
    <w:rsid w:val="00F9630F"/>
    <w:pPr>
      <w:spacing w:after="240" w:line="240" w:lineRule="exact"/>
      <w:jc w:val="both"/>
    </w:pPr>
    <w:rPr>
      <w:rFonts w:eastAsia="바탕"/>
      <w:b/>
      <w:noProof/>
      <w:kern w:val="2"/>
      <w:sz w:val="18"/>
      <w:szCs w:val="18"/>
      <w:lang w:val="en-GB" w:eastAsia="en-GB"/>
    </w:rPr>
  </w:style>
  <w:style w:type="paragraph" w:customStyle="1" w:styleId="MDPI31text">
    <w:name w:val="MDPI_3.1_text"/>
    <w:link w:val="MDPI31textChar"/>
    <w:rsid w:val="00F9630F"/>
    <w:pPr>
      <w:adjustRightInd w:val="0"/>
      <w:snapToGrid w:val="0"/>
      <w:spacing w:after="160" w:line="260" w:lineRule="atLeast"/>
      <w:ind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character" w:customStyle="1" w:styleId="MDPI31textChar">
    <w:name w:val="MDPI_3.1_text Char"/>
    <w:link w:val="MDPI31text"/>
    <w:rsid w:val="00F9630F"/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02PaperAuthors">
    <w:name w:val="02 Paper Authors"/>
    <w:qFormat/>
    <w:rsid w:val="003C0B70"/>
    <w:pPr>
      <w:spacing w:line="240" w:lineRule="exact"/>
      <w:jc w:val="both"/>
    </w:pPr>
    <w:rPr>
      <w:rFonts w:eastAsia="바탕"/>
      <w:b/>
      <w:noProof/>
      <w:kern w:val="2"/>
      <w:sz w:val="22"/>
      <w:szCs w:val="22"/>
      <w:lang w:val="en-GB" w:eastAsia="en-GB"/>
    </w:rPr>
  </w:style>
  <w:style w:type="paragraph" w:styleId="af5">
    <w:name w:val="Revision"/>
    <w:hidden/>
    <w:uiPriority w:val="99"/>
    <w:semiHidden/>
    <w:rsid w:val="00E669A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1D739-4AEC-3A4E-83AC-2A449574B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789</Words>
  <Characters>4500</Characters>
  <Application>Microsoft Office Word</Application>
  <DocSecurity>0</DocSecurity>
  <Lines>37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Science Manuscript Template</vt:lpstr>
      <vt:lpstr>Science Manuscript Template</vt:lpstr>
    </vt:vector>
  </TitlesOfParts>
  <Company>Microsoft</Company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Science Manuscript Template</dc:title>
  <dc:subject/>
  <dc:creator>bhanson</dc:creator>
  <cp:keywords/>
  <dc:description/>
  <cp:lastModifiedBy>Microsoft Office User</cp:lastModifiedBy>
  <cp:revision>13</cp:revision>
  <cp:lastPrinted>2012-01-29T04:20:00Z</cp:lastPrinted>
  <dcterms:created xsi:type="dcterms:W3CDTF">2021-03-19T02:33:00Z</dcterms:created>
  <dcterms:modified xsi:type="dcterms:W3CDTF">2022-07-28T14:47:00Z</dcterms:modified>
</cp:coreProperties>
</file>