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39" w:rsidRDefault="00801B39" w:rsidP="00801B39">
      <w:pPr>
        <w:jc w:val="center"/>
        <w:rPr>
          <w:rFonts w:ascii="Times New Roman" w:hAnsi="Times New Roman"/>
        </w:rPr>
      </w:pPr>
      <w:r w:rsidRPr="00BB065B">
        <w:rPr>
          <w:rFonts w:ascii="Times New Roman" w:hAnsi="Times New Roman"/>
          <w:b/>
        </w:rPr>
        <w:t xml:space="preserve">Table 1 </w:t>
      </w:r>
      <w:r w:rsidRPr="00BB065B">
        <w:rPr>
          <w:rFonts w:ascii="Times New Roman" w:hAnsi="Times New Roman"/>
        </w:rPr>
        <w:t>The water quality of dyeing wastewater</w:t>
      </w:r>
    </w:p>
    <w:p w:rsidR="00801B39" w:rsidRPr="00BB065B" w:rsidRDefault="00801B39" w:rsidP="00801B39">
      <w:pPr>
        <w:jc w:val="center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020"/>
        <w:gridCol w:w="1134"/>
        <w:gridCol w:w="907"/>
        <w:gridCol w:w="1474"/>
        <w:gridCol w:w="1191"/>
        <w:gridCol w:w="1361"/>
      </w:tblGrid>
      <w:tr w:rsidR="00801B39" w:rsidTr="00653310">
        <w:trPr>
          <w:cantSplit/>
          <w:jc w:val="center"/>
        </w:trPr>
        <w:tc>
          <w:tcPr>
            <w:tcW w:w="13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amples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(mg/</w:t>
            </w: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 (mg/</w:t>
            </w: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/COD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chromaticity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Images of Sample</w:t>
            </w:r>
          </w:p>
        </w:tc>
      </w:tr>
      <w:tr w:rsidR="00801B39" w:rsidTr="00653310">
        <w:trPr>
          <w:jc w:val="center"/>
        </w:trPr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Structurally colored fabric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27.50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80.30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.34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>
                  <wp:extent cx="790575" cy="790575"/>
                  <wp:effectExtent l="0" t="0" r="9525" b="9525"/>
                  <wp:docPr id="2" name="Picture 2" descr="IMG_3399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1" descr="IMG_3399_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39" w:rsidTr="00653310">
        <w:trPr>
          <w:jc w:val="center"/>
        </w:trPr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Dyed fabric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39.40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141.00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 Math" w:eastAsia="Microsoft YaHei" w:hAnsi="Cambria Math" w:cs="Cambria Math"/>
                <w:color w:val="333333"/>
                <w:sz w:val="27"/>
                <w:szCs w:val="27"/>
                <w:shd w:val="clear" w:color="auto" w:fill="FFFFFF"/>
              </w:rPr>
              <w:t>≫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00.00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>
                  <wp:extent cx="790575" cy="790575"/>
                  <wp:effectExtent l="0" t="0" r="9525" b="9525"/>
                  <wp:docPr id="1" name="Picture 1" descr="6879898F9EAA65A9514022349E02CE6C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2" descr="6879898F9EAA65A9514022349E02CE6C_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39" w:rsidTr="00653310">
        <w:trPr>
          <w:jc w:val="center"/>
        </w:trPr>
        <w:tc>
          <w:tcPr>
            <w:tcW w:w="1361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Discharge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Standards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100.00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≥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≤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50.00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801B39" w:rsidRDefault="00801B39" w:rsidP="00653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—</w:t>
            </w:r>
          </w:p>
        </w:tc>
      </w:tr>
    </w:tbl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39"/>
    <w:rsid w:val="00342BD7"/>
    <w:rsid w:val="0080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0E243"/>
  <w15:chartTrackingRefBased/>
  <w15:docId w15:val="{9605325D-E867-4A9F-B552-5DD717BE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B39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2022-08-03T20:27:00Z</dcterms:created>
  <dcterms:modified xsi:type="dcterms:W3CDTF">2022-08-03T20:27:00Z</dcterms:modified>
</cp:coreProperties>
</file>