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DF02C" w14:textId="77777777" w:rsidR="00606866" w:rsidRDefault="00606866" w:rsidP="00C10D0D">
      <w:pPr>
        <w:spacing w:line="480" w:lineRule="auto"/>
        <w:jc w:val="both"/>
        <w:rPr>
          <w:b/>
          <w:bCs/>
        </w:rPr>
      </w:pPr>
      <w:bookmarkStart w:id="0" w:name="_Hlk26964257"/>
    </w:p>
    <w:p w14:paraId="4AACF0F4" w14:textId="77777777" w:rsidR="00606866" w:rsidRDefault="00606866" w:rsidP="00C10D0D">
      <w:pPr>
        <w:spacing w:line="480" w:lineRule="auto"/>
        <w:jc w:val="both"/>
        <w:rPr>
          <w:b/>
          <w:bCs/>
        </w:rPr>
      </w:pPr>
    </w:p>
    <w:p w14:paraId="6D7FD0D6" w14:textId="19158102" w:rsidR="00904062" w:rsidRPr="00606866" w:rsidRDefault="009D6586" w:rsidP="00C10D0D">
      <w:pPr>
        <w:spacing w:line="480" w:lineRule="auto"/>
        <w:jc w:val="both"/>
        <w:rPr>
          <w:b/>
          <w:bCs/>
          <w:color w:val="C00000"/>
        </w:rPr>
      </w:pPr>
      <w:r w:rsidRPr="00F86EBD">
        <w:rPr>
          <w:b/>
          <w:bCs/>
        </w:rPr>
        <w:t>Biomimetic hygroscopic nanofibrous membrane with gradient honeycomb-like network structure for efficient atmospheric water harvesting</w:t>
      </w:r>
    </w:p>
    <w:bookmarkEnd w:id="0"/>
    <w:p w14:paraId="5B7B82D9" w14:textId="77777777" w:rsidR="00904062" w:rsidRPr="00973BA6" w:rsidRDefault="00904062" w:rsidP="00904062">
      <w:pPr>
        <w:pStyle w:val="Title2"/>
        <w:spacing w:line="480" w:lineRule="auto"/>
      </w:pPr>
    </w:p>
    <w:p w14:paraId="2CD1207E" w14:textId="0671956A" w:rsidR="003A3BEA" w:rsidRPr="00973BA6" w:rsidRDefault="00904062" w:rsidP="00904062">
      <w:pPr>
        <w:pStyle w:val="AuthorsFull"/>
        <w:spacing w:line="480" w:lineRule="auto"/>
        <w:rPr>
          <w:iCs/>
        </w:rPr>
      </w:pPr>
      <w:r w:rsidRPr="00973BA6">
        <w:rPr>
          <w:i w:val="0"/>
        </w:rPr>
        <w:t xml:space="preserve">Zhang </w:t>
      </w:r>
      <w:r w:rsidRPr="00973BA6">
        <w:rPr>
          <w:iCs/>
        </w:rPr>
        <w:t>et al.</w:t>
      </w:r>
    </w:p>
    <w:p w14:paraId="4E7DB2C9" w14:textId="77777777" w:rsidR="003A3BEA" w:rsidRPr="00973BA6" w:rsidRDefault="003A3BEA">
      <w:pPr>
        <w:rPr>
          <w:i/>
          <w:iCs/>
          <w:lang w:val="en-US"/>
        </w:rPr>
      </w:pPr>
      <w:r w:rsidRPr="00973BA6">
        <w:rPr>
          <w:iCs/>
        </w:rPr>
        <w:br w:type="page"/>
      </w:r>
    </w:p>
    <w:p w14:paraId="451DE201" w14:textId="6C816569" w:rsidR="00684E60" w:rsidRPr="00973BA6" w:rsidRDefault="006C56F9" w:rsidP="00E93D33">
      <w:pPr>
        <w:pStyle w:val="AuthorsFull"/>
        <w:spacing w:line="480" w:lineRule="auto"/>
        <w:jc w:val="both"/>
        <w:rPr>
          <w:i w:val="0"/>
          <w:lang w:val="de-DE"/>
        </w:rPr>
      </w:pPr>
      <w:r w:rsidRPr="00973BA6">
        <w:rPr>
          <w:b/>
          <w:bCs/>
          <w:i w:val="0"/>
          <w:noProof/>
          <w:lang w:val="de-DE"/>
        </w:rPr>
        <w:lastRenderedPageBreak/>
        <w:drawing>
          <wp:inline distT="0" distB="0" distL="0" distR="0" wp14:anchorId="26748C6C" wp14:editId="6808214E">
            <wp:extent cx="5274310" cy="19869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CA4" w:rsidRPr="00973BA6">
        <w:rPr>
          <w:b/>
          <w:bCs/>
          <w:i w:val="0"/>
          <w:sz w:val="23"/>
          <w:szCs w:val="23"/>
          <w:lang w:val="de-DE"/>
        </w:rPr>
        <w:t xml:space="preserve"> </w:t>
      </w:r>
      <w:bookmarkStart w:id="1" w:name="OLE_LINK4"/>
      <w:bookmarkStart w:id="2" w:name="OLE_LINK5"/>
      <w:r w:rsidR="00983CA4" w:rsidRPr="00973BA6">
        <w:rPr>
          <w:b/>
          <w:bCs/>
          <w:i w:val="0"/>
          <w:sz w:val="23"/>
          <w:szCs w:val="23"/>
          <w:lang w:val="de-DE"/>
        </w:rPr>
        <w:t xml:space="preserve">Supplementary </w:t>
      </w:r>
      <w:r w:rsidR="00983CA4" w:rsidRPr="00973BA6">
        <w:rPr>
          <w:b/>
          <w:bCs/>
          <w:i w:val="0"/>
        </w:rPr>
        <w:t>Figure 1</w:t>
      </w:r>
      <w:r w:rsidR="004447AC" w:rsidRPr="00973BA6">
        <w:rPr>
          <w:b/>
          <w:bCs/>
          <w:i w:val="0"/>
          <w:lang w:val="de-DE"/>
        </w:rPr>
        <w:t xml:space="preserve"> </w:t>
      </w:r>
      <w:r w:rsidR="003A3BEA" w:rsidRPr="00973BA6">
        <w:rPr>
          <w:rFonts w:eastAsiaTheme="minorEastAsia"/>
          <w:b/>
          <w:bCs/>
          <w:i w:val="0"/>
          <w:lang w:val="de-DE" w:eastAsia="zh-CN"/>
        </w:rPr>
        <w:t>a</w:t>
      </w:r>
      <w:r w:rsidR="003A3BEA" w:rsidRPr="00973BA6">
        <w:rPr>
          <w:b/>
          <w:bCs/>
          <w:i w:val="0"/>
          <w:lang w:val="de-DE"/>
        </w:rPr>
        <w:t>–g</w:t>
      </w:r>
      <w:r w:rsidR="00606866">
        <w:rPr>
          <w:b/>
          <w:bCs/>
          <w:i w:val="0"/>
          <w:lang w:val="de-DE"/>
        </w:rPr>
        <w:t xml:space="preserve"> </w:t>
      </w:r>
      <w:r w:rsidR="003A3BEA" w:rsidRPr="00973BA6">
        <w:rPr>
          <w:i w:val="0"/>
          <w:lang w:val="de-DE"/>
        </w:rPr>
        <w:t>SEM images demonstrating</w:t>
      </w:r>
      <w:r w:rsidR="004447AC" w:rsidRPr="00973BA6">
        <w:rPr>
          <w:i w:val="0"/>
          <w:lang w:val="de-DE"/>
        </w:rPr>
        <w:t xml:space="preserve"> the evolution of the </w:t>
      </w:r>
      <w:r w:rsidR="00F75A0A" w:rsidRPr="00973BA6">
        <w:rPr>
          <w:i w:val="0"/>
          <w:lang w:val="de-DE"/>
        </w:rPr>
        <w:t xml:space="preserve">gradient </w:t>
      </w:r>
      <w:r w:rsidR="00E93D33" w:rsidRPr="00973BA6">
        <w:rPr>
          <w:i w:val="0"/>
          <w:lang w:val="de-DE"/>
        </w:rPr>
        <w:t xml:space="preserve">honeycomb-like architecture </w:t>
      </w:r>
      <w:r w:rsidR="00E93D33" w:rsidRPr="00973BA6">
        <w:rPr>
          <w:rFonts w:eastAsiaTheme="minorEastAsia"/>
          <w:i w:val="0"/>
          <w:lang w:val="de-DE" w:eastAsia="zh-CN"/>
        </w:rPr>
        <w:t>of</w:t>
      </w:r>
      <w:r w:rsidR="00E93D33" w:rsidRPr="00973BA6">
        <w:rPr>
          <w:i w:val="0"/>
          <w:lang w:val="de-DE"/>
        </w:rPr>
        <w:t xml:space="preserve"> </w:t>
      </w:r>
      <w:r w:rsidR="00E93D33" w:rsidRPr="00973BA6">
        <w:rPr>
          <w:rFonts w:eastAsiaTheme="minorEastAsia"/>
          <w:i w:val="0"/>
          <w:lang w:val="de-DE" w:eastAsia="zh-CN"/>
        </w:rPr>
        <w:t>PVA</w:t>
      </w:r>
      <w:r w:rsidR="00E93D33" w:rsidRPr="00973BA6">
        <w:rPr>
          <w:i w:val="0"/>
          <w:lang w:val="de-DE"/>
        </w:rPr>
        <w:t xml:space="preserve"> </w:t>
      </w:r>
      <w:r w:rsidR="00E93D33" w:rsidRPr="00973BA6">
        <w:rPr>
          <w:rFonts w:eastAsiaTheme="minorEastAsia"/>
          <w:i w:val="0"/>
          <w:lang w:val="de-DE" w:eastAsia="zh-CN"/>
        </w:rPr>
        <w:t>NFM</w:t>
      </w:r>
      <w:r w:rsidR="00E93D33" w:rsidRPr="00973BA6">
        <w:rPr>
          <w:i w:val="0"/>
          <w:lang w:val="de-DE"/>
        </w:rPr>
        <w:t xml:space="preserve"> versus</w:t>
      </w:r>
      <w:r w:rsidR="004447AC" w:rsidRPr="00973BA6">
        <w:rPr>
          <w:i w:val="0"/>
          <w:lang w:val="de-DE"/>
        </w:rPr>
        <w:t xml:space="preserve"> time</w:t>
      </w:r>
      <w:r w:rsidR="001E29A3" w:rsidRPr="00973BA6">
        <w:rPr>
          <w:rFonts w:eastAsiaTheme="minorEastAsia"/>
          <w:i w:val="0"/>
          <w:lang w:val="de-DE" w:eastAsia="zh-CN"/>
        </w:rPr>
        <w:t>.</w:t>
      </w:r>
      <w:r w:rsidR="004447AC" w:rsidRPr="00973BA6">
        <w:rPr>
          <w:i w:val="0"/>
          <w:lang w:val="de-DE"/>
        </w:rPr>
        <w:t xml:space="preserve"> </w:t>
      </w:r>
      <w:r w:rsidR="00540102" w:rsidRPr="00973BA6">
        <w:rPr>
          <w:b/>
          <w:bCs/>
          <w:i w:val="0"/>
          <w:lang w:val="de-DE"/>
        </w:rPr>
        <w:t>h</w:t>
      </w:r>
      <w:r w:rsidR="00606866">
        <w:rPr>
          <w:b/>
          <w:bCs/>
          <w:i w:val="0"/>
          <w:lang w:val="de-DE"/>
        </w:rPr>
        <w:t xml:space="preserve"> </w:t>
      </w:r>
      <w:r w:rsidR="001E29A3" w:rsidRPr="00973BA6">
        <w:rPr>
          <w:i w:val="0"/>
          <w:lang w:val="de-DE"/>
        </w:rPr>
        <w:t xml:space="preserve">The average pore size distribution diagram revealing the pore size of the honeycomb-like network structure of </w:t>
      </w:r>
      <w:r w:rsidR="001E29A3" w:rsidRPr="00973BA6">
        <w:rPr>
          <w:rFonts w:eastAsiaTheme="minorEastAsia"/>
          <w:i w:val="0"/>
          <w:lang w:val="de-DE" w:eastAsia="zh-CN"/>
        </w:rPr>
        <w:t>PVA</w:t>
      </w:r>
      <w:r w:rsidR="001E29A3" w:rsidRPr="00973BA6">
        <w:rPr>
          <w:i w:val="0"/>
          <w:lang w:val="de-DE"/>
        </w:rPr>
        <w:t xml:space="preserve"> </w:t>
      </w:r>
      <w:r w:rsidR="001E29A3" w:rsidRPr="00973BA6">
        <w:rPr>
          <w:rFonts w:eastAsiaTheme="minorEastAsia"/>
          <w:i w:val="0"/>
          <w:lang w:val="de-DE" w:eastAsia="zh-CN"/>
        </w:rPr>
        <w:t>NFM</w:t>
      </w:r>
      <w:r w:rsidR="001E29A3" w:rsidRPr="00973BA6">
        <w:rPr>
          <w:i w:val="0"/>
          <w:lang w:val="de-DE"/>
        </w:rPr>
        <w:t xml:space="preserve"> gradually increases</w:t>
      </w:r>
      <w:r w:rsidR="00540102" w:rsidRPr="00973BA6">
        <w:t xml:space="preserve"> </w:t>
      </w:r>
      <w:r w:rsidR="00540102" w:rsidRPr="00973BA6">
        <w:rPr>
          <w:i w:val="0"/>
          <w:lang w:val="de-DE"/>
        </w:rPr>
        <w:t>with the electrospinning time</w:t>
      </w:r>
      <w:r w:rsidR="001E29A3" w:rsidRPr="00973BA6">
        <w:rPr>
          <w:i w:val="0"/>
          <w:lang w:val="de-DE"/>
        </w:rPr>
        <w:t>.</w:t>
      </w:r>
      <w:bookmarkEnd w:id="1"/>
      <w:bookmarkEnd w:id="2"/>
    </w:p>
    <w:p w14:paraId="610FFB84" w14:textId="77777777" w:rsidR="00684E60" w:rsidRPr="00973BA6" w:rsidRDefault="00684E60">
      <w:r w:rsidRPr="00973BA6">
        <w:rPr>
          <w:i/>
        </w:rPr>
        <w:br w:type="page"/>
      </w:r>
    </w:p>
    <w:p w14:paraId="5A766364" w14:textId="72A6D586" w:rsidR="00723A94" w:rsidRPr="00973BA6" w:rsidRDefault="00684E60" w:rsidP="00684E60">
      <w:pPr>
        <w:pStyle w:val="AuthorsFull"/>
        <w:spacing w:line="480" w:lineRule="auto"/>
        <w:jc w:val="center"/>
        <w:rPr>
          <w:i w:val="0"/>
          <w:lang w:val="de-DE"/>
        </w:rPr>
      </w:pPr>
      <w:r w:rsidRPr="00973BA6">
        <w:rPr>
          <w:i w:val="0"/>
          <w:noProof/>
          <w:lang w:val="de-DE"/>
        </w:rPr>
        <w:lastRenderedPageBreak/>
        <w:drawing>
          <wp:inline distT="0" distB="0" distL="0" distR="0" wp14:anchorId="0B080B41" wp14:editId="2AF77741">
            <wp:extent cx="5196840" cy="4142232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414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A5884" w14:textId="620C0B82" w:rsidR="00684E60" w:rsidRPr="00973BA6" w:rsidRDefault="00684E60" w:rsidP="00684E60">
      <w:pPr>
        <w:pStyle w:val="AuthorsFull"/>
        <w:spacing w:line="480" w:lineRule="auto"/>
        <w:jc w:val="both"/>
        <w:rPr>
          <w:i w:val="0"/>
          <w:lang w:val="de-DE"/>
        </w:rPr>
      </w:pPr>
      <w:r w:rsidRPr="00973BA6">
        <w:rPr>
          <w:b/>
          <w:bCs/>
          <w:i w:val="0"/>
          <w:sz w:val="23"/>
          <w:szCs w:val="23"/>
          <w:lang w:val="de-DE"/>
        </w:rPr>
        <w:t xml:space="preserve">Supplementary </w:t>
      </w:r>
      <w:r w:rsidRPr="00973BA6">
        <w:rPr>
          <w:b/>
          <w:bCs/>
          <w:i w:val="0"/>
        </w:rPr>
        <w:t>Figure 2</w:t>
      </w:r>
      <w:r w:rsidRPr="00973BA6">
        <w:rPr>
          <w:rFonts w:eastAsiaTheme="minorEastAsia"/>
          <w:b/>
          <w:bCs/>
          <w:i w:val="0"/>
          <w:lang w:val="de-DE" w:eastAsia="zh-CN"/>
        </w:rPr>
        <w:t xml:space="preserve"> </w:t>
      </w:r>
      <w:r w:rsidRPr="00973BA6">
        <w:rPr>
          <w:i w:val="0"/>
          <w:lang w:val="de-DE"/>
        </w:rPr>
        <w:t>The pore size distribution diagram of PVA NFM</w:t>
      </w:r>
      <w:r w:rsidRPr="00973BA6">
        <w:rPr>
          <w:rFonts w:asciiTheme="minorEastAsia" w:eastAsiaTheme="minorEastAsia" w:hAnsiTheme="minorEastAsia" w:hint="eastAsia"/>
          <w:i w:val="0"/>
          <w:lang w:val="de-DE" w:eastAsia="zh-CN"/>
        </w:rPr>
        <w:t>.</w:t>
      </w:r>
    </w:p>
    <w:p w14:paraId="494D6D08" w14:textId="77777777" w:rsidR="00723A94" w:rsidRPr="00973BA6" w:rsidRDefault="00723A94">
      <w:pPr>
        <w:rPr>
          <w:iCs/>
        </w:rPr>
      </w:pPr>
      <w:r w:rsidRPr="00973BA6">
        <w:rPr>
          <w:i/>
        </w:rPr>
        <w:br w:type="page"/>
      </w:r>
    </w:p>
    <w:p w14:paraId="7DED9A62" w14:textId="77777777" w:rsidR="00723A94" w:rsidRPr="00973BA6" w:rsidRDefault="00723A94" w:rsidP="00723A94">
      <w:pPr>
        <w:spacing w:line="480" w:lineRule="auto"/>
        <w:jc w:val="both"/>
        <w:rPr>
          <w:szCs w:val="21"/>
          <w:lang w:val="en-US"/>
        </w:rPr>
      </w:pPr>
      <w:r w:rsidRPr="00973BA6">
        <w:rPr>
          <w:noProof/>
          <w:szCs w:val="21"/>
          <w:lang w:val="en-US"/>
        </w:rPr>
        <w:lastRenderedPageBreak/>
        <w:drawing>
          <wp:inline distT="0" distB="0" distL="0" distR="0" wp14:anchorId="3DE1EB46" wp14:editId="1F0BB466">
            <wp:extent cx="5288280" cy="2469934"/>
            <wp:effectExtent l="0" t="0" r="762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9915" cy="248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22607" w14:textId="2F1EFE73" w:rsidR="001A16E8" w:rsidRPr="00973BA6" w:rsidRDefault="00723A94" w:rsidP="00723A94">
      <w:pPr>
        <w:spacing w:line="480" w:lineRule="auto"/>
        <w:jc w:val="both"/>
        <w:rPr>
          <w:szCs w:val="21"/>
          <w:lang w:val="en-US"/>
        </w:rPr>
      </w:pPr>
      <w:r w:rsidRPr="00973BA6">
        <w:rPr>
          <w:b/>
          <w:bCs/>
          <w:sz w:val="23"/>
          <w:szCs w:val="23"/>
        </w:rPr>
        <w:t xml:space="preserve">Supplementary </w:t>
      </w:r>
      <w:r w:rsidRPr="00973BA6">
        <w:rPr>
          <w:b/>
          <w:bCs/>
        </w:rPr>
        <w:t xml:space="preserve">Figure </w:t>
      </w:r>
      <w:r w:rsidR="00FC57BB" w:rsidRPr="00973BA6">
        <w:rPr>
          <w:b/>
          <w:bCs/>
        </w:rPr>
        <w:t>3</w:t>
      </w:r>
      <w:r w:rsidRPr="00973BA6">
        <w:rPr>
          <w:b/>
          <w:bCs/>
        </w:rPr>
        <w:t xml:space="preserve"> </w:t>
      </w:r>
      <w:bookmarkStart w:id="3" w:name="_Hlk50109788"/>
      <w:r w:rsidRPr="00973BA6">
        <w:rPr>
          <w:szCs w:val="21"/>
          <w:lang w:val="en-US"/>
        </w:rPr>
        <w:t>After the PVA</w:t>
      </w:r>
      <w:r w:rsidR="00412BFC" w:rsidRPr="00973BA6">
        <w:rPr>
          <w:rFonts w:eastAsiaTheme="minorEastAsia"/>
          <w:szCs w:val="21"/>
          <w:lang w:val="en-US" w:eastAsia="zh-CN"/>
        </w:rPr>
        <w:t>-C</w:t>
      </w:r>
      <w:r w:rsidRPr="00973BA6">
        <w:rPr>
          <w:szCs w:val="21"/>
          <w:lang w:val="en-US"/>
        </w:rPr>
        <w:t xml:space="preserve"> NFM was compressed by gravity of 200 </w:t>
      </w:r>
      <w:proofErr w:type="spellStart"/>
      <w:r w:rsidRPr="00973BA6">
        <w:rPr>
          <w:szCs w:val="21"/>
          <w:lang w:val="en-US"/>
        </w:rPr>
        <w:t>cN</w:t>
      </w:r>
      <w:proofErr w:type="spellEnd"/>
      <w:r w:rsidRPr="00973BA6">
        <w:rPr>
          <w:szCs w:val="21"/>
          <w:lang w:val="en-US"/>
        </w:rPr>
        <w:t xml:space="preserve"> for 24</w:t>
      </w:r>
      <w:r w:rsidR="00FB36AC">
        <w:rPr>
          <w:szCs w:val="21"/>
          <w:lang w:val="en-US"/>
        </w:rPr>
        <w:t xml:space="preserve"> </w:t>
      </w:r>
      <w:r w:rsidRPr="00973BA6">
        <w:rPr>
          <w:szCs w:val="21"/>
          <w:lang w:val="en-US"/>
        </w:rPr>
        <w:t xml:space="preserve">h, the honeycomb-like </w:t>
      </w:r>
      <w:r w:rsidRPr="00973BA6">
        <w:rPr>
          <w:szCs w:val="21"/>
        </w:rPr>
        <w:t xml:space="preserve">network structure </w:t>
      </w:r>
      <w:r w:rsidRPr="00973BA6">
        <w:rPr>
          <w:szCs w:val="21"/>
          <w:lang w:val="en-US"/>
        </w:rPr>
        <w:t>remained stable and did not collapse.</w:t>
      </w:r>
      <w:bookmarkEnd w:id="3"/>
    </w:p>
    <w:p w14:paraId="27366164" w14:textId="77777777" w:rsidR="001A16E8" w:rsidRPr="00973BA6" w:rsidRDefault="001A16E8">
      <w:pPr>
        <w:rPr>
          <w:szCs w:val="21"/>
          <w:lang w:val="en-US"/>
        </w:rPr>
      </w:pPr>
      <w:r w:rsidRPr="00973BA6">
        <w:rPr>
          <w:szCs w:val="21"/>
          <w:lang w:val="en-US"/>
        </w:rPr>
        <w:br w:type="page"/>
      </w:r>
    </w:p>
    <w:p w14:paraId="7C605EB6" w14:textId="77777777" w:rsidR="001A16E8" w:rsidRPr="00973BA6" w:rsidRDefault="001A16E8" w:rsidP="001A16E8">
      <w:pPr>
        <w:spacing w:line="480" w:lineRule="auto"/>
        <w:jc w:val="both"/>
        <w:rPr>
          <w:szCs w:val="21"/>
          <w:lang w:val="en-US"/>
        </w:rPr>
      </w:pPr>
      <w:r w:rsidRPr="00973BA6">
        <w:rPr>
          <w:noProof/>
          <w:szCs w:val="21"/>
          <w:lang w:val="en-US"/>
        </w:rPr>
        <w:lastRenderedPageBreak/>
        <w:drawing>
          <wp:inline distT="0" distB="0" distL="0" distR="0" wp14:anchorId="5F42F929" wp14:editId="275D778F">
            <wp:extent cx="5274310" cy="20770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B19C0" w14:textId="68A98B7A" w:rsidR="00014AE1" w:rsidRPr="00973BA6" w:rsidRDefault="001A16E8" w:rsidP="00723A94">
      <w:pPr>
        <w:spacing w:line="480" w:lineRule="auto"/>
        <w:jc w:val="both"/>
        <w:rPr>
          <w:szCs w:val="21"/>
          <w:lang w:val="en-US"/>
        </w:rPr>
      </w:pPr>
      <w:r w:rsidRPr="00973BA6">
        <w:rPr>
          <w:b/>
          <w:bCs/>
          <w:sz w:val="23"/>
          <w:szCs w:val="23"/>
        </w:rPr>
        <w:t xml:space="preserve">Supplementary </w:t>
      </w:r>
      <w:r w:rsidRPr="00973BA6">
        <w:rPr>
          <w:b/>
          <w:bCs/>
        </w:rPr>
        <w:t xml:space="preserve">Figure </w:t>
      </w:r>
      <w:r w:rsidR="00FC57BB" w:rsidRPr="00973BA6">
        <w:rPr>
          <w:b/>
          <w:bCs/>
        </w:rPr>
        <w:t>4</w:t>
      </w:r>
      <w:r w:rsidRPr="00973BA6">
        <w:t xml:space="preserve"> </w:t>
      </w:r>
      <w:r w:rsidRPr="00973BA6">
        <w:rPr>
          <w:szCs w:val="21"/>
          <w:lang w:val="en-US"/>
        </w:rPr>
        <w:t>Swelling property of PVA-C NFM in water and its SEM morphology after water immersion for 2 days.</w:t>
      </w:r>
    </w:p>
    <w:p w14:paraId="46AEA820" w14:textId="77777777" w:rsidR="00014AE1" w:rsidRPr="00973BA6" w:rsidRDefault="00014AE1">
      <w:pPr>
        <w:rPr>
          <w:iCs/>
        </w:rPr>
      </w:pPr>
      <w:r w:rsidRPr="00973BA6">
        <w:rPr>
          <w:i/>
        </w:rPr>
        <w:br w:type="page"/>
      </w:r>
    </w:p>
    <w:p w14:paraId="64BFE676" w14:textId="5EEFFABA" w:rsidR="00817139" w:rsidRPr="00973BA6" w:rsidRDefault="00817139" w:rsidP="00903353">
      <w:pPr>
        <w:spacing w:line="480" w:lineRule="auto"/>
        <w:jc w:val="both"/>
        <w:rPr>
          <w:b/>
          <w:bCs/>
        </w:rPr>
      </w:pPr>
      <w:r w:rsidRPr="00973BA6">
        <w:rPr>
          <w:b/>
          <w:bCs/>
          <w:noProof/>
        </w:rPr>
        <w:lastRenderedPageBreak/>
        <w:drawing>
          <wp:inline distT="0" distB="0" distL="0" distR="0" wp14:anchorId="2739F99F" wp14:editId="3FCAB78A">
            <wp:extent cx="5274310" cy="20694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2AA5B" w14:textId="1EA2CB5D" w:rsidR="00817139" w:rsidRPr="00973BA6" w:rsidRDefault="00C657D4" w:rsidP="00C12B04">
      <w:pPr>
        <w:adjustRightInd w:val="0"/>
        <w:spacing w:line="480" w:lineRule="auto"/>
        <w:jc w:val="both"/>
        <w:rPr>
          <w:b/>
          <w:bCs/>
        </w:rPr>
      </w:pPr>
      <w:r w:rsidRPr="00973BA6">
        <w:rPr>
          <w:b/>
          <w:bCs/>
          <w:sz w:val="23"/>
          <w:szCs w:val="23"/>
        </w:rPr>
        <w:t xml:space="preserve">Supplementary </w:t>
      </w:r>
      <w:r w:rsidRPr="00973BA6">
        <w:rPr>
          <w:b/>
          <w:bCs/>
        </w:rPr>
        <w:t xml:space="preserve">Figure </w:t>
      </w:r>
      <w:r w:rsidR="00FC57BB" w:rsidRPr="00973BA6">
        <w:rPr>
          <w:b/>
          <w:bCs/>
        </w:rPr>
        <w:t>5</w:t>
      </w:r>
      <w:r w:rsidRPr="00973BA6">
        <w:rPr>
          <w:b/>
          <w:bCs/>
        </w:rPr>
        <w:t xml:space="preserve"> </w:t>
      </w:r>
      <w:r w:rsidR="00817139" w:rsidRPr="00973BA6">
        <w:rPr>
          <w:b/>
          <w:bCs/>
        </w:rPr>
        <w:t>a</w:t>
      </w:r>
      <w:r w:rsidR="00606866">
        <w:rPr>
          <w:b/>
          <w:bCs/>
        </w:rPr>
        <w:t xml:space="preserve"> </w:t>
      </w:r>
      <w:r w:rsidR="00817139" w:rsidRPr="00973BA6">
        <w:t>N</w:t>
      </w:r>
      <w:r w:rsidR="00817139" w:rsidRPr="00973BA6">
        <w:rPr>
          <w:vertAlign w:val="subscript"/>
        </w:rPr>
        <w:t>2</w:t>
      </w:r>
      <w:r w:rsidR="00817139" w:rsidRPr="00973BA6">
        <w:t xml:space="preserve"> adsorption−desorption isotherms and</w:t>
      </w:r>
      <w:r w:rsidR="00817139" w:rsidRPr="00973BA6">
        <w:rPr>
          <w:b/>
          <w:bCs/>
        </w:rPr>
        <w:t xml:space="preserve"> b</w:t>
      </w:r>
      <w:r w:rsidR="00606866">
        <w:rPr>
          <w:b/>
          <w:bCs/>
        </w:rPr>
        <w:t xml:space="preserve"> </w:t>
      </w:r>
      <w:r w:rsidR="00817139" w:rsidRPr="00973BA6">
        <w:t>pore size distribution curves</w:t>
      </w:r>
      <w:r w:rsidR="00AA42BC" w:rsidRPr="00973BA6">
        <w:t xml:space="preserve"> </w:t>
      </w:r>
      <w:r w:rsidR="00817139" w:rsidRPr="00973BA6">
        <w:t>of</w:t>
      </w:r>
      <w:r w:rsidR="00817139" w:rsidRPr="00973BA6">
        <w:rPr>
          <w:b/>
          <w:bCs/>
        </w:rPr>
        <w:t xml:space="preserve"> </w:t>
      </w:r>
      <w:r w:rsidR="00AA42BC" w:rsidRPr="00973BA6">
        <w:rPr>
          <w:bCs/>
        </w:rPr>
        <w:t>PVA and PVA-C NFMs</w:t>
      </w:r>
      <w:r w:rsidR="00817139" w:rsidRPr="00973BA6">
        <w:rPr>
          <w:bCs/>
        </w:rPr>
        <w:t>.</w:t>
      </w:r>
    </w:p>
    <w:p w14:paraId="193217A3" w14:textId="77777777" w:rsidR="00817139" w:rsidRPr="00973BA6" w:rsidRDefault="00817139" w:rsidP="00C12B04">
      <w:pPr>
        <w:adjustRightInd w:val="0"/>
        <w:spacing w:line="480" w:lineRule="auto"/>
        <w:jc w:val="both"/>
        <w:rPr>
          <w:b/>
          <w:bCs/>
        </w:rPr>
      </w:pPr>
    </w:p>
    <w:p w14:paraId="1578FB73" w14:textId="64C7EC44" w:rsidR="00903353" w:rsidRPr="00973BA6" w:rsidRDefault="00014AE1" w:rsidP="00C12B04">
      <w:pPr>
        <w:adjustRightInd w:val="0"/>
        <w:spacing w:line="480" w:lineRule="auto"/>
        <w:jc w:val="both"/>
      </w:pPr>
      <w:r w:rsidRPr="00973BA6">
        <w:rPr>
          <w:b/>
          <w:bCs/>
        </w:rPr>
        <w:t>Supplementary</w:t>
      </w:r>
      <w:r w:rsidRPr="00973BA6">
        <w:rPr>
          <w:b/>
        </w:rPr>
        <w:t xml:space="preserve"> Table 1</w:t>
      </w:r>
      <w:r w:rsidRPr="00973BA6">
        <w:rPr>
          <w:b/>
          <w:i/>
        </w:rPr>
        <w:t xml:space="preserve"> </w:t>
      </w:r>
      <w:r w:rsidR="00903353" w:rsidRPr="00973BA6">
        <w:rPr>
          <w:bCs/>
        </w:rPr>
        <w:t xml:space="preserve">BET specific surface area and pore structure parameters of </w:t>
      </w:r>
      <w:r w:rsidR="00261F0B" w:rsidRPr="00973BA6">
        <w:rPr>
          <w:bCs/>
        </w:rPr>
        <w:t xml:space="preserve">PVA </w:t>
      </w:r>
      <w:r w:rsidR="00903353" w:rsidRPr="00973BA6">
        <w:rPr>
          <w:bCs/>
        </w:rPr>
        <w:t xml:space="preserve">and </w:t>
      </w:r>
      <w:r w:rsidR="00261F0B" w:rsidRPr="00973BA6">
        <w:rPr>
          <w:bCs/>
        </w:rPr>
        <w:t>PVA-C</w:t>
      </w:r>
      <w:r w:rsidR="00903353" w:rsidRPr="00973BA6">
        <w:rPr>
          <w:bCs/>
        </w:rPr>
        <w:t xml:space="preserve"> NFMs.</w:t>
      </w:r>
    </w:p>
    <w:tbl>
      <w:tblPr>
        <w:tblW w:w="8222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1"/>
        <w:gridCol w:w="2127"/>
        <w:gridCol w:w="2066"/>
        <w:gridCol w:w="2328"/>
      </w:tblGrid>
      <w:tr w:rsidR="007F357B" w:rsidRPr="00973BA6" w14:paraId="07B59239" w14:textId="77777777" w:rsidTr="007F357B">
        <w:trPr>
          <w:trHeight w:val="23"/>
          <w:jc w:val="center"/>
        </w:trPr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533973" w14:textId="77777777" w:rsidR="007F357B" w:rsidRPr="00973BA6" w:rsidRDefault="007F357B" w:rsidP="00C12B0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szCs w:val="21"/>
              </w:rPr>
            </w:pPr>
            <w:bookmarkStart w:id="4" w:name="_Hlk487723152"/>
            <w:bookmarkStart w:id="5" w:name="OLE_LINK53"/>
            <w:r w:rsidRPr="00973BA6">
              <w:rPr>
                <w:b/>
                <w:bCs/>
                <w:szCs w:val="21"/>
              </w:rPr>
              <w:t>Sample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CFE657" w14:textId="77777777" w:rsidR="007F357B" w:rsidRPr="00973BA6" w:rsidRDefault="007F357B" w:rsidP="00C12B0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szCs w:val="21"/>
              </w:rPr>
            </w:pPr>
            <w:r w:rsidRPr="00973BA6">
              <w:rPr>
                <w:b/>
                <w:bCs/>
                <w:i/>
                <w:iCs/>
                <w:szCs w:val="21"/>
              </w:rPr>
              <w:t>S</w:t>
            </w:r>
            <w:r w:rsidRPr="00973BA6">
              <w:rPr>
                <w:b/>
                <w:bCs/>
                <w:szCs w:val="21"/>
                <w:vertAlign w:val="subscript"/>
              </w:rPr>
              <w:t>BET</w:t>
            </w:r>
            <w:r w:rsidRPr="00973BA6">
              <w:rPr>
                <w:b/>
                <w:bCs/>
                <w:i/>
                <w:iCs/>
                <w:szCs w:val="21"/>
                <w:vertAlign w:val="superscript"/>
              </w:rPr>
              <w:t>a</w:t>
            </w:r>
            <w:r w:rsidRPr="00973BA6">
              <w:rPr>
                <w:b/>
                <w:bCs/>
                <w:szCs w:val="21"/>
              </w:rPr>
              <w:t xml:space="preserve"> (</w:t>
            </w:r>
            <w:bookmarkStart w:id="6" w:name="OLE_LINK41"/>
            <w:bookmarkStart w:id="7" w:name="OLE_LINK42"/>
            <w:bookmarkStart w:id="8" w:name="OLE_LINK43"/>
            <w:r w:rsidRPr="00973BA6">
              <w:rPr>
                <w:b/>
                <w:bCs/>
                <w:szCs w:val="21"/>
              </w:rPr>
              <w:t>m</w:t>
            </w:r>
            <w:r w:rsidRPr="00973BA6">
              <w:rPr>
                <w:b/>
                <w:bCs/>
                <w:szCs w:val="21"/>
                <w:vertAlign w:val="superscript"/>
              </w:rPr>
              <w:t>2</w:t>
            </w:r>
            <w:r w:rsidRPr="00973BA6">
              <w:rPr>
                <w:b/>
                <w:bCs/>
                <w:szCs w:val="21"/>
              </w:rPr>
              <w:t xml:space="preserve"> g</w:t>
            </w:r>
            <w:r w:rsidRPr="00973BA6">
              <w:rPr>
                <w:b/>
                <w:bCs/>
                <w:szCs w:val="21"/>
                <w:vertAlign w:val="superscript"/>
              </w:rPr>
              <w:t>-1</w:t>
            </w:r>
            <w:bookmarkEnd w:id="6"/>
            <w:bookmarkEnd w:id="7"/>
            <w:bookmarkEnd w:id="8"/>
            <w:r w:rsidRPr="00973BA6">
              <w:rPr>
                <w:b/>
                <w:bCs/>
                <w:szCs w:val="21"/>
              </w:rPr>
              <w:t>)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C47139" w14:textId="77777777" w:rsidR="007F357B" w:rsidRPr="00973BA6" w:rsidRDefault="007F357B" w:rsidP="00C12B0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szCs w:val="21"/>
              </w:rPr>
            </w:pPr>
            <w:r w:rsidRPr="00973BA6">
              <w:rPr>
                <w:b/>
                <w:bCs/>
                <w:i/>
                <w:iCs/>
                <w:szCs w:val="21"/>
              </w:rPr>
              <w:t>V</w:t>
            </w:r>
            <w:r w:rsidRPr="00973BA6">
              <w:rPr>
                <w:b/>
                <w:bCs/>
                <w:szCs w:val="21"/>
                <w:vertAlign w:val="subscript"/>
              </w:rPr>
              <w:t>total</w:t>
            </w:r>
            <w:r w:rsidRPr="00973BA6">
              <w:rPr>
                <w:b/>
                <w:bCs/>
                <w:i/>
                <w:iCs/>
                <w:szCs w:val="21"/>
                <w:vertAlign w:val="superscript"/>
              </w:rPr>
              <w:t>b</w:t>
            </w:r>
            <w:r w:rsidRPr="00973BA6">
              <w:rPr>
                <w:b/>
                <w:bCs/>
                <w:szCs w:val="21"/>
              </w:rPr>
              <w:t xml:space="preserve"> (cm</w:t>
            </w:r>
            <w:r w:rsidRPr="00973BA6">
              <w:rPr>
                <w:b/>
                <w:bCs/>
                <w:szCs w:val="21"/>
                <w:vertAlign w:val="superscript"/>
              </w:rPr>
              <w:t>3</w:t>
            </w:r>
            <w:r w:rsidRPr="00973BA6">
              <w:rPr>
                <w:b/>
                <w:bCs/>
                <w:szCs w:val="21"/>
              </w:rPr>
              <w:t xml:space="preserve"> g</w:t>
            </w:r>
            <w:r w:rsidRPr="00973BA6">
              <w:rPr>
                <w:b/>
                <w:bCs/>
                <w:szCs w:val="21"/>
                <w:vertAlign w:val="superscript"/>
              </w:rPr>
              <w:t>-1</w:t>
            </w:r>
            <w:r w:rsidRPr="00973BA6">
              <w:rPr>
                <w:b/>
                <w:bCs/>
                <w:szCs w:val="21"/>
              </w:rPr>
              <w:t>)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385479" w14:textId="2ABFE8F7" w:rsidR="007F357B" w:rsidRPr="00973BA6" w:rsidRDefault="007F357B" w:rsidP="00C12B0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szCs w:val="21"/>
              </w:rPr>
            </w:pPr>
            <w:r w:rsidRPr="00973BA6">
              <w:rPr>
                <w:b/>
                <w:bCs/>
                <w:i/>
                <w:iCs/>
                <w:szCs w:val="21"/>
              </w:rPr>
              <w:t>V</w:t>
            </w:r>
            <w:r w:rsidRPr="00973BA6">
              <w:rPr>
                <w:b/>
                <w:bCs/>
                <w:szCs w:val="21"/>
                <w:vertAlign w:val="subscript"/>
              </w:rPr>
              <w:t>meso</w:t>
            </w:r>
            <w:r w:rsidRPr="00973BA6">
              <w:rPr>
                <w:b/>
                <w:bCs/>
                <w:i/>
                <w:iCs/>
                <w:szCs w:val="21"/>
                <w:vertAlign w:val="superscript"/>
              </w:rPr>
              <w:t>c</w:t>
            </w:r>
            <w:r w:rsidRPr="00973BA6">
              <w:rPr>
                <w:b/>
                <w:bCs/>
                <w:szCs w:val="21"/>
              </w:rPr>
              <w:t xml:space="preserve"> (cm</w:t>
            </w:r>
            <w:r w:rsidRPr="00973BA6">
              <w:rPr>
                <w:b/>
                <w:bCs/>
                <w:szCs w:val="21"/>
                <w:vertAlign w:val="superscript"/>
              </w:rPr>
              <w:t>3</w:t>
            </w:r>
            <w:r w:rsidRPr="00973BA6">
              <w:rPr>
                <w:b/>
                <w:bCs/>
                <w:szCs w:val="21"/>
              </w:rPr>
              <w:t xml:space="preserve"> g</w:t>
            </w:r>
            <w:r w:rsidRPr="00973BA6">
              <w:rPr>
                <w:b/>
                <w:bCs/>
                <w:szCs w:val="21"/>
                <w:vertAlign w:val="superscript"/>
              </w:rPr>
              <w:t>-1</w:t>
            </w:r>
            <w:r w:rsidRPr="00973BA6">
              <w:rPr>
                <w:b/>
                <w:bCs/>
                <w:szCs w:val="21"/>
              </w:rPr>
              <w:t>)</w:t>
            </w:r>
          </w:p>
        </w:tc>
      </w:tr>
      <w:tr w:rsidR="007F357B" w:rsidRPr="00973BA6" w14:paraId="44D1213B" w14:textId="77777777" w:rsidTr="007F357B">
        <w:trPr>
          <w:trHeight w:val="56"/>
          <w:jc w:val="center"/>
        </w:trPr>
        <w:tc>
          <w:tcPr>
            <w:tcW w:w="1701" w:type="dxa"/>
            <w:tcBorders>
              <w:top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FAFD93" w14:textId="74E6F23A" w:rsidR="007F357B" w:rsidRPr="00973BA6" w:rsidRDefault="007F357B" w:rsidP="00C12B04">
            <w:pPr>
              <w:adjustRightInd w:val="0"/>
              <w:spacing w:line="480" w:lineRule="auto"/>
              <w:jc w:val="center"/>
              <w:rPr>
                <w:szCs w:val="21"/>
              </w:rPr>
            </w:pPr>
            <w:r w:rsidRPr="00973BA6">
              <w:rPr>
                <w:szCs w:val="21"/>
              </w:rPr>
              <w:t>PVA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DEDAE0" w14:textId="5D859769" w:rsidR="007F357B" w:rsidRPr="00973BA6" w:rsidRDefault="007F357B" w:rsidP="00C12B04">
            <w:pPr>
              <w:adjustRightInd w:val="0"/>
              <w:spacing w:line="480" w:lineRule="auto"/>
              <w:jc w:val="center"/>
              <w:rPr>
                <w:rFonts w:eastAsiaTheme="minorEastAsia"/>
                <w:szCs w:val="21"/>
                <w:lang w:eastAsia="zh-CN"/>
              </w:rPr>
            </w:pPr>
            <w:r w:rsidRPr="00973BA6">
              <w:rPr>
                <w:rFonts w:eastAsiaTheme="minorEastAsia"/>
                <w:szCs w:val="21"/>
                <w:lang w:eastAsia="zh-CN"/>
              </w:rPr>
              <w:t>6.45</w:t>
            </w:r>
          </w:p>
        </w:tc>
        <w:tc>
          <w:tcPr>
            <w:tcW w:w="2066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7FA17D" w14:textId="3255AF5A" w:rsidR="007F357B" w:rsidRPr="00973BA6" w:rsidRDefault="007F357B" w:rsidP="00C12B04">
            <w:pPr>
              <w:adjustRightInd w:val="0"/>
              <w:spacing w:line="480" w:lineRule="auto"/>
              <w:jc w:val="center"/>
            </w:pPr>
            <w:r w:rsidRPr="00973BA6">
              <w:t>0.</w:t>
            </w:r>
            <w:r w:rsidR="006D14F9" w:rsidRPr="00973BA6">
              <w:t>0127</w:t>
            </w:r>
          </w:p>
        </w:tc>
        <w:tc>
          <w:tcPr>
            <w:tcW w:w="232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2F147" w14:textId="11DF3390" w:rsidR="007F357B" w:rsidRPr="00973BA6" w:rsidRDefault="007F357B" w:rsidP="00C12B04">
            <w:pPr>
              <w:adjustRightInd w:val="0"/>
              <w:spacing w:line="480" w:lineRule="auto"/>
              <w:jc w:val="center"/>
            </w:pPr>
            <w:r w:rsidRPr="00973BA6">
              <w:t>0.</w:t>
            </w:r>
            <w:r w:rsidR="006D14F9" w:rsidRPr="00973BA6">
              <w:t>0118</w:t>
            </w:r>
            <w:r w:rsidR="007D2757" w:rsidRPr="00973BA6">
              <w:t xml:space="preserve"> (93)</w:t>
            </w:r>
          </w:p>
        </w:tc>
      </w:tr>
      <w:tr w:rsidR="007F357B" w:rsidRPr="00973BA6" w14:paraId="64572780" w14:textId="77777777" w:rsidTr="007F357B">
        <w:trPr>
          <w:trHeight w:val="103"/>
          <w:jc w:val="center"/>
        </w:trPr>
        <w:tc>
          <w:tcPr>
            <w:tcW w:w="1701" w:type="dxa"/>
            <w:tcBorders>
              <w:top w:val="nil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F4BDA3" w14:textId="42624592" w:rsidR="007F357B" w:rsidRPr="00973BA6" w:rsidRDefault="007F357B" w:rsidP="00C12B04">
            <w:pPr>
              <w:adjustRightInd w:val="0"/>
              <w:spacing w:line="480" w:lineRule="auto"/>
              <w:jc w:val="center"/>
              <w:rPr>
                <w:szCs w:val="21"/>
              </w:rPr>
            </w:pPr>
            <w:r w:rsidRPr="00973BA6">
              <w:rPr>
                <w:szCs w:val="21"/>
              </w:rPr>
              <w:t>PVA-C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1BCA97" w14:textId="0FA859D1" w:rsidR="007F357B" w:rsidRPr="00973BA6" w:rsidRDefault="007F357B" w:rsidP="00C12B04">
            <w:pPr>
              <w:adjustRightInd w:val="0"/>
              <w:spacing w:line="480" w:lineRule="auto"/>
              <w:jc w:val="center"/>
              <w:rPr>
                <w:rFonts w:eastAsiaTheme="minorEastAsia"/>
                <w:szCs w:val="21"/>
                <w:lang w:eastAsia="zh-CN"/>
              </w:rPr>
            </w:pPr>
            <w:r w:rsidRPr="00973BA6">
              <w:rPr>
                <w:rFonts w:eastAsiaTheme="minorEastAsia"/>
                <w:szCs w:val="21"/>
                <w:lang w:eastAsia="zh-CN"/>
              </w:rPr>
              <w:t>3.27</w:t>
            </w:r>
          </w:p>
        </w:tc>
        <w:tc>
          <w:tcPr>
            <w:tcW w:w="2066" w:type="dxa"/>
            <w:tcBorders>
              <w:top w:val="nil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37DB6B" w14:textId="30A9AF1C" w:rsidR="007F357B" w:rsidRPr="00973BA6" w:rsidRDefault="007F357B" w:rsidP="00C12B04">
            <w:pPr>
              <w:adjustRightInd w:val="0"/>
              <w:spacing w:line="480" w:lineRule="auto"/>
              <w:jc w:val="center"/>
            </w:pPr>
            <w:r w:rsidRPr="00973BA6">
              <w:t>0.</w:t>
            </w:r>
            <w:r w:rsidR="006D14F9" w:rsidRPr="00973BA6">
              <w:t>0062</w:t>
            </w:r>
          </w:p>
        </w:tc>
        <w:tc>
          <w:tcPr>
            <w:tcW w:w="2328" w:type="dxa"/>
            <w:tcBorders>
              <w:top w:val="nil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E98C89" w14:textId="50B2B8A0" w:rsidR="007F357B" w:rsidRPr="00973BA6" w:rsidRDefault="007F357B" w:rsidP="00C12B04">
            <w:pPr>
              <w:adjustRightInd w:val="0"/>
              <w:spacing w:line="480" w:lineRule="auto"/>
              <w:jc w:val="center"/>
            </w:pPr>
            <w:r w:rsidRPr="00973BA6">
              <w:t>0.</w:t>
            </w:r>
            <w:r w:rsidR="006D14F9" w:rsidRPr="00973BA6">
              <w:t>0054</w:t>
            </w:r>
            <w:r w:rsidR="007D2757" w:rsidRPr="00973BA6">
              <w:t xml:space="preserve"> (87)</w:t>
            </w:r>
          </w:p>
        </w:tc>
      </w:tr>
    </w:tbl>
    <w:bookmarkEnd w:id="4"/>
    <w:bookmarkEnd w:id="5"/>
    <w:p w14:paraId="5427B916" w14:textId="081215D9" w:rsidR="001336EF" w:rsidRPr="00973BA6" w:rsidRDefault="00903353" w:rsidP="00C12B04">
      <w:pPr>
        <w:adjustRightInd w:val="0"/>
        <w:spacing w:line="480" w:lineRule="auto"/>
        <w:jc w:val="both"/>
        <w:rPr>
          <w:szCs w:val="21"/>
          <w:lang w:val="en-US"/>
        </w:rPr>
      </w:pPr>
      <w:r w:rsidRPr="00973BA6">
        <w:rPr>
          <w:iCs/>
          <w:szCs w:val="21"/>
        </w:rPr>
        <w:t xml:space="preserve">Notes: </w:t>
      </w:r>
      <w:r w:rsidRPr="00973BA6">
        <w:rPr>
          <w:i/>
          <w:iCs/>
          <w:szCs w:val="21"/>
          <w:vertAlign w:val="superscript"/>
        </w:rPr>
        <w:t>a</w:t>
      </w:r>
      <w:r w:rsidRPr="00973BA6">
        <w:rPr>
          <w:i/>
          <w:iCs/>
          <w:szCs w:val="21"/>
        </w:rPr>
        <w:t>S</w:t>
      </w:r>
      <w:r w:rsidRPr="00973BA6">
        <w:rPr>
          <w:szCs w:val="21"/>
          <w:vertAlign w:val="subscript"/>
        </w:rPr>
        <w:t>BET</w:t>
      </w:r>
      <w:r w:rsidRPr="00973BA6">
        <w:rPr>
          <w:szCs w:val="21"/>
        </w:rPr>
        <w:t xml:space="preserve"> was calculated in the partial pressure (</w:t>
      </w:r>
      <w:r w:rsidRPr="00973BA6">
        <w:rPr>
          <w:i/>
          <w:szCs w:val="21"/>
        </w:rPr>
        <w:t>P</w:t>
      </w:r>
      <w:r w:rsidRPr="00973BA6">
        <w:rPr>
          <w:szCs w:val="21"/>
        </w:rPr>
        <w:t>/</w:t>
      </w:r>
      <w:r w:rsidRPr="00973BA6">
        <w:rPr>
          <w:i/>
          <w:szCs w:val="21"/>
        </w:rPr>
        <w:t>P</w:t>
      </w:r>
      <w:r w:rsidRPr="00973BA6">
        <w:rPr>
          <w:i/>
          <w:szCs w:val="21"/>
          <w:vertAlign w:val="subscript"/>
        </w:rPr>
        <w:t>0</w:t>
      </w:r>
      <w:r w:rsidRPr="00973BA6">
        <w:rPr>
          <w:szCs w:val="21"/>
        </w:rPr>
        <w:t xml:space="preserve">) range of 0.01 to 0.1. </w:t>
      </w:r>
      <w:r w:rsidRPr="00973BA6">
        <w:rPr>
          <w:i/>
          <w:iCs/>
          <w:szCs w:val="21"/>
          <w:vertAlign w:val="superscript"/>
        </w:rPr>
        <w:t>b</w:t>
      </w:r>
      <w:r w:rsidRPr="00973BA6">
        <w:rPr>
          <w:szCs w:val="21"/>
        </w:rPr>
        <w:t>Total pore volume at</w:t>
      </w:r>
      <w:r w:rsidR="00AA1F94" w:rsidRPr="00973BA6">
        <w:rPr>
          <w:szCs w:val="21"/>
        </w:rPr>
        <w:t xml:space="preserve"> </w:t>
      </w:r>
      <w:r w:rsidRPr="00973BA6">
        <w:rPr>
          <w:i/>
          <w:szCs w:val="21"/>
        </w:rPr>
        <w:t>P</w:t>
      </w:r>
      <w:r w:rsidRPr="00973BA6">
        <w:rPr>
          <w:szCs w:val="21"/>
        </w:rPr>
        <w:t>/</w:t>
      </w:r>
      <w:r w:rsidRPr="00973BA6">
        <w:rPr>
          <w:i/>
          <w:szCs w:val="21"/>
        </w:rPr>
        <w:t>P</w:t>
      </w:r>
      <w:r w:rsidRPr="00973BA6">
        <w:rPr>
          <w:i/>
          <w:szCs w:val="21"/>
          <w:vertAlign w:val="subscript"/>
        </w:rPr>
        <w:t>0</w:t>
      </w:r>
      <w:r w:rsidRPr="00973BA6">
        <w:rPr>
          <w:szCs w:val="21"/>
        </w:rPr>
        <w:t xml:space="preserve"> = 0.99. </w:t>
      </w:r>
      <w:r w:rsidRPr="00973BA6">
        <w:rPr>
          <w:i/>
          <w:iCs/>
          <w:szCs w:val="21"/>
          <w:vertAlign w:val="superscript"/>
        </w:rPr>
        <w:t>c</w:t>
      </w:r>
      <w:proofErr w:type="spellStart"/>
      <w:r w:rsidR="00677CB1" w:rsidRPr="00973BA6">
        <w:rPr>
          <w:i/>
          <w:iCs/>
          <w:szCs w:val="21"/>
          <w:lang w:val="en-US"/>
        </w:rPr>
        <w:t>V</w:t>
      </w:r>
      <w:r w:rsidR="00677CB1" w:rsidRPr="00973BA6">
        <w:rPr>
          <w:szCs w:val="21"/>
          <w:vertAlign w:val="subscript"/>
          <w:lang w:val="en-US"/>
        </w:rPr>
        <w:t>meso</w:t>
      </w:r>
      <w:proofErr w:type="spellEnd"/>
      <w:r w:rsidR="00677CB1" w:rsidRPr="00973BA6">
        <w:rPr>
          <w:szCs w:val="21"/>
          <w:lang w:val="en-US"/>
        </w:rPr>
        <w:t xml:space="preserve"> was calculated by the BJH method</w:t>
      </w:r>
      <w:r w:rsidRPr="00973BA6">
        <w:rPr>
          <w:szCs w:val="21"/>
        </w:rPr>
        <w:t xml:space="preserve">, the values in parentheses </w:t>
      </w:r>
      <w:r w:rsidR="00677CB1" w:rsidRPr="00973BA6">
        <w:rPr>
          <w:szCs w:val="21"/>
          <w:lang w:val="en-US"/>
        </w:rPr>
        <w:t>denote</w:t>
      </w:r>
      <w:r w:rsidR="00677CB1" w:rsidRPr="00973BA6">
        <w:rPr>
          <w:rFonts w:eastAsiaTheme="minorEastAsia"/>
          <w:szCs w:val="21"/>
          <w:lang w:val="en-US" w:eastAsia="zh-CN"/>
        </w:rPr>
        <w:t xml:space="preserve"> </w:t>
      </w:r>
      <w:r w:rsidR="00677CB1" w:rsidRPr="00973BA6">
        <w:rPr>
          <w:szCs w:val="21"/>
          <w:lang w:val="en-US"/>
        </w:rPr>
        <w:t>the mesopore volume fraction.</w:t>
      </w:r>
    </w:p>
    <w:p w14:paraId="38DCEB37" w14:textId="77777777" w:rsidR="001336EF" w:rsidRPr="00973BA6" w:rsidRDefault="001336EF">
      <w:pPr>
        <w:rPr>
          <w:szCs w:val="21"/>
          <w:lang w:val="en-US"/>
        </w:rPr>
      </w:pPr>
      <w:r w:rsidRPr="00973BA6">
        <w:rPr>
          <w:szCs w:val="21"/>
          <w:lang w:val="en-US"/>
        </w:rPr>
        <w:br w:type="page"/>
      </w:r>
    </w:p>
    <w:p w14:paraId="37B3CED2" w14:textId="07F8134F" w:rsidR="00E74E9E" w:rsidRPr="00973BA6" w:rsidRDefault="001336EF" w:rsidP="00817139">
      <w:pPr>
        <w:spacing w:line="480" w:lineRule="auto"/>
        <w:jc w:val="both"/>
        <w:rPr>
          <w:szCs w:val="21"/>
          <w:lang w:val="en-US"/>
        </w:rPr>
      </w:pPr>
      <w:r w:rsidRPr="00973BA6">
        <w:rPr>
          <w:noProof/>
          <w:szCs w:val="21"/>
          <w:lang w:val="en-US"/>
        </w:rPr>
        <w:lastRenderedPageBreak/>
        <w:drawing>
          <wp:inline distT="0" distB="0" distL="0" distR="0" wp14:anchorId="51999262" wp14:editId="647BA0DD">
            <wp:extent cx="5274310" cy="20904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96363" w14:textId="722CA236" w:rsidR="0011014C" w:rsidRPr="00973BA6" w:rsidRDefault="001336EF" w:rsidP="00817139">
      <w:pPr>
        <w:spacing w:line="480" w:lineRule="auto"/>
        <w:jc w:val="both"/>
      </w:pPr>
      <w:r w:rsidRPr="00973BA6">
        <w:rPr>
          <w:b/>
          <w:bCs/>
          <w:sz w:val="23"/>
          <w:szCs w:val="23"/>
        </w:rPr>
        <w:t xml:space="preserve">Supplementary </w:t>
      </w:r>
      <w:r w:rsidRPr="00973BA6">
        <w:rPr>
          <w:b/>
          <w:bCs/>
        </w:rPr>
        <w:t xml:space="preserve">Figure </w:t>
      </w:r>
      <w:r w:rsidR="00FC57BB" w:rsidRPr="00973BA6">
        <w:rPr>
          <w:b/>
          <w:bCs/>
        </w:rPr>
        <w:t>6</w:t>
      </w:r>
      <w:r w:rsidRPr="00973BA6">
        <w:t xml:space="preserve"> </w:t>
      </w:r>
      <w:r w:rsidRPr="00973BA6">
        <w:rPr>
          <w:szCs w:val="21"/>
        </w:rPr>
        <w:t>The cross-linking reaction equation</w:t>
      </w:r>
      <w:r w:rsidRPr="00973BA6">
        <w:rPr>
          <w:rFonts w:eastAsiaTheme="minorEastAsia"/>
          <w:lang w:eastAsia="zh-CN"/>
        </w:rPr>
        <w:t xml:space="preserve"> </w:t>
      </w:r>
      <w:r w:rsidRPr="00973BA6">
        <w:t>between PVA and GA.</w:t>
      </w:r>
    </w:p>
    <w:p w14:paraId="6F7284D6" w14:textId="16AA3520" w:rsidR="0011014C" w:rsidRDefault="0011014C">
      <w:r w:rsidRPr="00973BA6">
        <w:br w:type="page"/>
      </w:r>
    </w:p>
    <w:p w14:paraId="1AC4B7B6" w14:textId="0C42FB6C" w:rsidR="00EA29C3" w:rsidRDefault="00EA29C3">
      <w:r>
        <w:rPr>
          <w:noProof/>
        </w:rPr>
        <w:lastRenderedPageBreak/>
        <w:drawing>
          <wp:inline distT="0" distB="0" distL="0" distR="0" wp14:anchorId="2E243566" wp14:editId="23804E27">
            <wp:extent cx="5274310" cy="39890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41C21" w14:textId="67AF28D0" w:rsidR="00303388" w:rsidRDefault="00EA29C3" w:rsidP="00EA29C3">
      <w:pPr>
        <w:jc w:val="both"/>
      </w:pPr>
      <w:r w:rsidRPr="00973BA6">
        <w:rPr>
          <w:b/>
          <w:bCs/>
          <w:sz w:val="23"/>
          <w:szCs w:val="23"/>
        </w:rPr>
        <w:t xml:space="preserve">Supplementary </w:t>
      </w:r>
      <w:r w:rsidRPr="00973BA6">
        <w:rPr>
          <w:b/>
          <w:bCs/>
        </w:rPr>
        <w:t>Figure 7</w:t>
      </w:r>
      <w:r>
        <w:rPr>
          <w:b/>
          <w:bCs/>
        </w:rPr>
        <w:t xml:space="preserve"> </w:t>
      </w:r>
      <w:r w:rsidRPr="00381932">
        <w:t>SEM</w:t>
      </w:r>
      <w:r w:rsidRPr="008619AF">
        <w:t xml:space="preserve"> image of PVA-C@LiCl NFM and </w:t>
      </w:r>
      <w:bookmarkStart w:id="9" w:name="OLE_LINK104"/>
      <w:bookmarkStart w:id="10" w:name="OLE_LINK105"/>
      <w:r w:rsidRPr="008619AF">
        <w:t xml:space="preserve">corresponding elemental mapping images </w:t>
      </w:r>
      <w:bookmarkEnd w:id="9"/>
      <w:bookmarkEnd w:id="10"/>
      <w:r w:rsidRPr="008619AF">
        <w:t>of C, O, and Cl, respectively. The insets demonstrate the flexibility and windability of PVA-C@LiCl NFM.</w:t>
      </w:r>
    </w:p>
    <w:p w14:paraId="5433F0F1" w14:textId="15452A51" w:rsidR="00EA29C3" w:rsidRPr="00973BA6" w:rsidRDefault="00303388" w:rsidP="00303388">
      <w:pPr>
        <w:rPr>
          <w:rFonts w:hint="eastAsia"/>
        </w:rPr>
      </w:pPr>
      <w:r>
        <w:br w:type="page"/>
      </w:r>
    </w:p>
    <w:p w14:paraId="2A10818C" w14:textId="7FA19D91" w:rsidR="001336EF" w:rsidRPr="00973BA6" w:rsidRDefault="0011014C" w:rsidP="0011014C">
      <w:pPr>
        <w:spacing w:line="480" w:lineRule="auto"/>
        <w:jc w:val="center"/>
      </w:pPr>
      <w:r w:rsidRPr="00973BA6">
        <w:rPr>
          <w:noProof/>
        </w:rPr>
        <w:lastRenderedPageBreak/>
        <w:drawing>
          <wp:inline distT="0" distB="0" distL="0" distR="0" wp14:anchorId="0470C419" wp14:editId="05D9626D">
            <wp:extent cx="4346793" cy="3600000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679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6B212" w14:textId="75FD043B" w:rsidR="009401C9" w:rsidRPr="00973BA6" w:rsidRDefault="0011014C" w:rsidP="0011014C">
      <w:pPr>
        <w:spacing w:line="480" w:lineRule="auto"/>
        <w:jc w:val="both"/>
      </w:pPr>
      <w:r w:rsidRPr="009D6586">
        <w:rPr>
          <w:b/>
          <w:bCs/>
          <w:sz w:val="23"/>
          <w:szCs w:val="23"/>
        </w:rPr>
        <w:t xml:space="preserve">Supplementary </w:t>
      </w:r>
      <w:r w:rsidRPr="009D6586">
        <w:rPr>
          <w:b/>
          <w:bCs/>
        </w:rPr>
        <w:t xml:space="preserve">Figure </w:t>
      </w:r>
      <w:r w:rsidR="00185A6D" w:rsidRPr="009D6586">
        <w:rPr>
          <w:b/>
          <w:bCs/>
        </w:rPr>
        <w:t>8</w:t>
      </w:r>
      <w:r w:rsidRPr="00973BA6">
        <w:t xml:space="preserve"> Cyclic tensile test under 60% strain of PVA-C NFM.</w:t>
      </w:r>
    </w:p>
    <w:p w14:paraId="7F94BC9D" w14:textId="77777777" w:rsidR="009401C9" w:rsidRPr="00973BA6" w:rsidRDefault="009401C9">
      <w:r w:rsidRPr="00973BA6">
        <w:br w:type="page"/>
      </w:r>
    </w:p>
    <w:p w14:paraId="5C419BA2" w14:textId="46AA4B01" w:rsidR="0011014C" w:rsidRPr="00973BA6" w:rsidRDefault="00DB175D" w:rsidP="0011014C">
      <w:pPr>
        <w:spacing w:line="480" w:lineRule="auto"/>
        <w:jc w:val="both"/>
      </w:pPr>
      <w:r w:rsidRPr="00973BA6">
        <w:rPr>
          <w:noProof/>
        </w:rPr>
        <w:lastRenderedPageBreak/>
        <w:drawing>
          <wp:inline distT="0" distB="0" distL="0" distR="0" wp14:anchorId="0E0C4E44" wp14:editId="1A8AED52">
            <wp:extent cx="5274310" cy="181419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5ACEF" w14:textId="196FB700" w:rsidR="00F30114" w:rsidRPr="00973BA6" w:rsidRDefault="009401C9" w:rsidP="00BB085E">
      <w:pPr>
        <w:spacing w:line="480" w:lineRule="auto"/>
        <w:jc w:val="both"/>
      </w:pPr>
      <w:r w:rsidRPr="009D6586">
        <w:rPr>
          <w:b/>
          <w:bCs/>
          <w:sz w:val="23"/>
          <w:szCs w:val="23"/>
        </w:rPr>
        <w:t xml:space="preserve">Supplementary </w:t>
      </w:r>
      <w:r w:rsidRPr="009D6586">
        <w:rPr>
          <w:b/>
          <w:bCs/>
        </w:rPr>
        <w:t xml:space="preserve">Figure </w:t>
      </w:r>
      <w:r w:rsidR="00185A6D" w:rsidRPr="009D6586">
        <w:rPr>
          <w:b/>
          <w:bCs/>
        </w:rPr>
        <w:t>9</w:t>
      </w:r>
      <w:r w:rsidRPr="00973BA6">
        <w:rPr>
          <w:b/>
          <w:bCs/>
        </w:rPr>
        <w:t xml:space="preserve"> </w:t>
      </w:r>
      <w:r w:rsidR="0025437C" w:rsidRPr="00973BA6">
        <w:rPr>
          <w:b/>
          <w:bCs/>
        </w:rPr>
        <w:t>a</w:t>
      </w:r>
      <w:r w:rsidR="00606866">
        <w:rPr>
          <w:b/>
          <w:bCs/>
        </w:rPr>
        <w:t xml:space="preserve"> </w:t>
      </w:r>
      <w:r w:rsidR="00485FF2" w:rsidRPr="00973BA6">
        <w:t>Raman image of the region from the surface to the interior (from top to bottom) for the dried PVA-C@LiCl NFM.</w:t>
      </w:r>
      <w:r w:rsidR="00485FF2" w:rsidRPr="00973BA6">
        <w:rPr>
          <w:rFonts w:eastAsiaTheme="minorEastAsia"/>
          <w:lang w:eastAsia="zh-CN"/>
        </w:rPr>
        <w:t xml:space="preserve"> </w:t>
      </w:r>
      <w:r w:rsidR="00485FF2" w:rsidRPr="00973BA6">
        <w:rPr>
          <w:rFonts w:eastAsiaTheme="minorEastAsia"/>
          <w:b/>
          <w:bCs/>
          <w:lang w:eastAsia="zh-CN"/>
        </w:rPr>
        <w:t>b</w:t>
      </w:r>
      <w:r w:rsidR="00606866">
        <w:rPr>
          <w:rFonts w:eastAsiaTheme="minorEastAsia"/>
          <w:b/>
          <w:bCs/>
          <w:lang w:eastAsia="zh-CN"/>
        </w:rPr>
        <w:t xml:space="preserve"> </w:t>
      </w:r>
      <w:r w:rsidR="0025437C" w:rsidRPr="00973BA6">
        <w:t xml:space="preserve">Bright-field image of the humped nanofibers in the middle of </w:t>
      </w:r>
      <w:r w:rsidR="00BB085E" w:rsidRPr="00973BA6">
        <w:t xml:space="preserve">the </w:t>
      </w:r>
      <w:r w:rsidR="00E72AF5" w:rsidRPr="00973BA6">
        <w:t xml:space="preserve">dried </w:t>
      </w:r>
      <w:r w:rsidR="00BE7CF9" w:rsidRPr="00973BA6">
        <w:t xml:space="preserve">PVA-C@LiCl </w:t>
      </w:r>
      <w:r w:rsidR="0025437C" w:rsidRPr="00973BA6">
        <w:t>nanofibrous networks.</w:t>
      </w:r>
      <w:r w:rsidR="0025437C" w:rsidRPr="00973BA6">
        <w:rPr>
          <w:b/>
          <w:bCs/>
        </w:rPr>
        <w:t xml:space="preserve"> </w:t>
      </w:r>
      <w:r w:rsidR="00BE7CF9" w:rsidRPr="00973BA6">
        <w:rPr>
          <w:b/>
          <w:bCs/>
        </w:rPr>
        <w:t>c</w:t>
      </w:r>
      <w:r w:rsidR="00606866">
        <w:rPr>
          <w:b/>
          <w:bCs/>
        </w:rPr>
        <w:t xml:space="preserve"> </w:t>
      </w:r>
      <w:r w:rsidR="0037272C" w:rsidRPr="00973BA6">
        <w:t>Raman spectra</w:t>
      </w:r>
      <w:r w:rsidR="00BB085E" w:rsidRPr="00973BA6">
        <w:t xml:space="preserve"> obtained from point </w:t>
      </w:r>
      <w:r w:rsidR="00C95E83" w:rsidRPr="00973BA6">
        <w:t>1</w:t>
      </w:r>
      <w:r w:rsidR="00BB085E" w:rsidRPr="00973BA6">
        <w:t xml:space="preserve"> in panel </w:t>
      </w:r>
      <w:r w:rsidR="00606866">
        <w:t>(</w:t>
      </w:r>
      <w:r w:rsidR="00606866" w:rsidRPr="00973BA6">
        <w:rPr>
          <w:b/>
          <w:bCs/>
        </w:rPr>
        <w:t>a</w:t>
      </w:r>
      <w:r w:rsidR="00606866">
        <w:t>)</w:t>
      </w:r>
      <w:r w:rsidR="00BB085E" w:rsidRPr="00973BA6">
        <w:t>.</w:t>
      </w:r>
    </w:p>
    <w:p w14:paraId="0E8A8902" w14:textId="77777777" w:rsidR="00F30114" w:rsidRPr="00973BA6" w:rsidRDefault="00F30114">
      <w:r w:rsidRPr="00973BA6">
        <w:br w:type="page"/>
      </w:r>
    </w:p>
    <w:p w14:paraId="694D5E57" w14:textId="1CCEF466" w:rsidR="00E74E9E" w:rsidRPr="00973BA6" w:rsidRDefault="005758AB" w:rsidP="00185A6D">
      <w:pPr>
        <w:rPr>
          <w:szCs w:val="21"/>
          <w:lang w:val="en-US"/>
        </w:rPr>
      </w:pPr>
      <w:r w:rsidRPr="00973BA6">
        <w:rPr>
          <w:noProof/>
          <w:szCs w:val="21"/>
          <w:lang w:val="en-US"/>
        </w:rPr>
        <w:lastRenderedPageBreak/>
        <w:drawing>
          <wp:inline distT="0" distB="0" distL="0" distR="0" wp14:anchorId="6AA9BC50" wp14:editId="4ED863EB">
            <wp:extent cx="5274310" cy="209931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6C07" w14:textId="736D8D9F" w:rsidR="00185A6D" w:rsidRDefault="00E74E9E" w:rsidP="00E74E9E">
      <w:pPr>
        <w:spacing w:line="480" w:lineRule="auto"/>
        <w:jc w:val="both"/>
      </w:pPr>
      <w:r w:rsidRPr="009D6586">
        <w:rPr>
          <w:b/>
          <w:bCs/>
          <w:sz w:val="23"/>
          <w:szCs w:val="23"/>
        </w:rPr>
        <w:t xml:space="preserve">Supplementary </w:t>
      </w:r>
      <w:r w:rsidRPr="009D6586">
        <w:rPr>
          <w:b/>
          <w:bCs/>
        </w:rPr>
        <w:t xml:space="preserve">Figure </w:t>
      </w:r>
      <w:r w:rsidR="00FC57BB" w:rsidRPr="009D6586">
        <w:rPr>
          <w:b/>
          <w:bCs/>
        </w:rPr>
        <w:t>10</w:t>
      </w:r>
      <w:r w:rsidR="00361DA9" w:rsidRPr="00973BA6">
        <w:rPr>
          <w:b/>
          <w:bCs/>
        </w:rPr>
        <w:t xml:space="preserve"> </w:t>
      </w:r>
      <w:r w:rsidR="00C45037" w:rsidRPr="00973BA6">
        <w:rPr>
          <w:bCs/>
        </w:rPr>
        <w:t xml:space="preserve">Evolution of </w:t>
      </w:r>
      <w:r w:rsidR="005758AB" w:rsidRPr="00973BA6">
        <w:rPr>
          <w:bCs/>
        </w:rPr>
        <w:t>the total number of hydrogen bonds</w:t>
      </w:r>
      <w:r w:rsidR="00C45037" w:rsidRPr="00973BA6">
        <w:rPr>
          <w:bCs/>
        </w:rPr>
        <w:t xml:space="preserve"> </w:t>
      </w:r>
      <w:r w:rsidR="00FB36AC">
        <w:rPr>
          <w:bCs/>
        </w:rPr>
        <w:t>in</w:t>
      </w:r>
      <w:r w:rsidR="00C45037" w:rsidRPr="00973BA6">
        <w:rPr>
          <w:bCs/>
        </w:rPr>
        <w:t xml:space="preserve"> </w:t>
      </w:r>
      <w:r w:rsidR="00EC67BE" w:rsidRPr="00973BA6">
        <w:rPr>
          <w:bCs/>
        </w:rPr>
        <w:t>PVA-C</w:t>
      </w:r>
      <w:r w:rsidR="00C45037" w:rsidRPr="00973BA6">
        <w:rPr>
          <w:bCs/>
        </w:rPr>
        <w:t>@LiCl NFM as a function of</w:t>
      </w:r>
      <w:r w:rsidR="00C64C72" w:rsidRPr="00973BA6">
        <w:rPr>
          <w:bCs/>
        </w:rPr>
        <w:t xml:space="preserve"> the simulation</w:t>
      </w:r>
      <w:r w:rsidR="00C45037" w:rsidRPr="00973BA6">
        <w:rPr>
          <w:bCs/>
        </w:rPr>
        <w:t xml:space="preserve"> time</w:t>
      </w:r>
      <w:r w:rsidR="008003A1" w:rsidRPr="00973BA6">
        <w:rPr>
          <w:rFonts w:eastAsiaTheme="minorEastAsia"/>
          <w:bCs/>
          <w:lang w:eastAsia="zh-CN"/>
        </w:rPr>
        <w:t xml:space="preserve"> </w:t>
      </w:r>
      <w:r w:rsidR="008003A1" w:rsidRPr="00973BA6">
        <w:rPr>
          <w:bCs/>
        </w:rPr>
        <w:t>during</w:t>
      </w:r>
      <w:r w:rsidR="00361DA9" w:rsidRPr="00973BA6">
        <w:rPr>
          <w:bCs/>
        </w:rPr>
        <w:t xml:space="preserve"> the molecular dynamics simulation of </w:t>
      </w:r>
      <w:r w:rsidR="00755F6E" w:rsidRPr="00973BA6">
        <w:t>moisture absorption and transportation process.</w:t>
      </w:r>
    </w:p>
    <w:p w14:paraId="10219569" w14:textId="2140F13D" w:rsidR="0001608E" w:rsidRDefault="00185A6D" w:rsidP="00185A6D">
      <w:pPr>
        <w:rPr>
          <w:rFonts w:hint="eastAsia"/>
        </w:rPr>
      </w:pPr>
      <w:r>
        <w:br w:type="page"/>
      </w:r>
    </w:p>
    <w:p w14:paraId="0915B1C2" w14:textId="77777777" w:rsidR="00185A6D" w:rsidRPr="00973BA6" w:rsidRDefault="00185A6D" w:rsidP="00185A6D">
      <w:pPr>
        <w:spacing w:line="480" w:lineRule="auto"/>
        <w:jc w:val="center"/>
      </w:pPr>
      <w:r w:rsidRPr="00973BA6">
        <w:rPr>
          <w:noProof/>
        </w:rPr>
        <w:lastRenderedPageBreak/>
        <w:drawing>
          <wp:inline distT="0" distB="0" distL="0" distR="0" wp14:anchorId="62BB1C04" wp14:editId="3F2EB0AD">
            <wp:extent cx="2042160" cy="2548128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5D052" w14:textId="03AEC871" w:rsidR="00185A6D" w:rsidRPr="009D6586" w:rsidRDefault="00185A6D" w:rsidP="00E74E9E">
      <w:pPr>
        <w:spacing w:line="480" w:lineRule="auto"/>
        <w:jc w:val="both"/>
        <w:rPr>
          <w:rFonts w:hint="eastAsia"/>
        </w:rPr>
      </w:pPr>
      <w:r w:rsidRPr="009D6586">
        <w:rPr>
          <w:b/>
          <w:bCs/>
          <w:sz w:val="23"/>
          <w:szCs w:val="23"/>
        </w:rPr>
        <w:t xml:space="preserve">Supplementary </w:t>
      </w:r>
      <w:r w:rsidRPr="009D6586">
        <w:rPr>
          <w:b/>
          <w:bCs/>
        </w:rPr>
        <w:t xml:space="preserve">Figure </w:t>
      </w:r>
      <w:r w:rsidRPr="009D6586">
        <w:rPr>
          <w:b/>
          <w:bCs/>
        </w:rPr>
        <w:t>11</w:t>
      </w:r>
      <w:r w:rsidRPr="00973BA6">
        <w:rPr>
          <w:b/>
          <w:bCs/>
        </w:rPr>
        <w:t xml:space="preserve"> </w:t>
      </w:r>
      <w:r w:rsidRPr="00973BA6">
        <w:rPr>
          <w:iCs/>
        </w:rPr>
        <w:t xml:space="preserve">Geometric relationship between </w:t>
      </w:r>
      <w:r w:rsidRPr="00973BA6">
        <w:rPr>
          <w:i/>
        </w:rPr>
        <w:t>α</w:t>
      </w:r>
      <w:r w:rsidRPr="00973BA6">
        <w:rPr>
          <w:iCs/>
        </w:rPr>
        <w:t xml:space="preserve"> and the </w:t>
      </w:r>
      <w:r w:rsidRPr="00973BA6">
        <w:t>cross</w:t>
      </w:r>
      <w:r w:rsidRPr="00973BA6">
        <w:rPr>
          <w:iCs/>
        </w:rPr>
        <w:t xml:space="preserve">-sectional configuration of </w:t>
      </w:r>
      <w:r w:rsidRPr="00973BA6">
        <w:t>the gradient honeycomb-like network structure</w:t>
      </w:r>
    </w:p>
    <w:p w14:paraId="1C10A8C3" w14:textId="6E2F9549" w:rsidR="006C7232" w:rsidRPr="00973BA6" w:rsidRDefault="0001608E">
      <w:pPr>
        <w:rPr>
          <w:szCs w:val="21"/>
          <w:lang w:val="en-US"/>
        </w:rPr>
      </w:pPr>
      <w:r w:rsidRPr="00973BA6">
        <w:rPr>
          <w:szCs w:val="21"/>
          <w:lang w:val="en-US"/>
        </w:rPr>
        <w:br w:type="page"/>
      </w:r>
    </w:p>
    <w:p w14:paraId="60BE4ECA" w14:textId="64798755" w:rsidR="00E366D7" w:rsidRPr="00973BA6" w:rsidRDefault="00E366D7" w:rsidP="00E366D7">
      <w:pPr>
        <w:spacing w:line="480" w:lineRule="auto"/>
        <w:jc w:val="both"/>
        <w:rPr>
          <w:b/>
        </w:rPr>
      </w:pPr>
      <w:r w:rsidRPr="006145B0">
        <w:rPr>
          <w:b/>
          <w:bCs/>
          <w:sz w:val="23"/>
          <w:szCs w:val="23"/>
        </w:rPr>
        <w:lastRenderedPageBreak/>
        <w:t xml:space="preserve">Supplementary Note </w:t>
      </w:r>
      <w:r w:rsidR="00FD66E9" w:rsidRPr="006145B0">
        <w:rPr>
          <w:b/>
          <w:bCs/>
          <w:sz w:val="23"/>
          <w:szCs w:val="23"/>
        </w:rPr>
        <w:t>1</w:t>
      </w:r>
    </w:p>
    <w:p w14:paraId="3EFE38E5" w14:textId="62FB1525" w:rsidR="00E66DB4" w:rsidRPr="00973BA6" w:rsidRDefault="005B3339" w:rsidP="005B3339">
      <w:pPr>
        <w:spacing w:line="480" w:lineRule="auto"/>
        <w:rPr>
          <w:iCs/>
        </w:rPr>
      </w:pPr>
      <w:r w:rsidRPr="00973BA6">
        <w:rPr>
          <w:iCs/>
        </w:rPr>
        <w:t>The equation of difference</w:t>
      </w:r>
      <w:r w:rsidRPr="00973BA6">
        <w:rPr>
          <w:rFonts w:eastAsiaTheme="minorEastAsia"/>
          <w:iCs/>
          <w:lang w:eastAsia="zh-CN"/>
        </w:rPr>
        <w:t xml:space="preserve"> </w:t>
      </w:r>
      <w:r w:rsidRPr="00973BA6">
        <w:rPr>
          <w:iCs/>
        </w:rPr>
        <w:t>in Laplace pressure is as follows</w:t>
      </w:r>
      <w:r w:rsidR="00557E8E" w:rsidRPr="00973BA6">
        <w:rPr>
          <w:iCs/>
          <w:vertAlign w:val="superscript"/>
        </w:rPr>
        <w:t>1</w:t>
      </w:r>
      <w:r w:rsidR="00D55A27" w:rsidRPr="00973BA6">
        <w:rPr>
          <w:iCs/>
        </w:rPr>
        <w:t>:</w:t>
      </w:r>
    </w:p>
    <w:p w14:paraId="365E0391" w14:textId="01A2941E" w:rsidR="005A3F64" w:rsidRPr="00973BA6" w:rsidRDefault="009C2E72" w:rsidP="005A3F64">
      <w:pPr>
        <w:spacing w:line="480" w:lineRule="auto"/>
        <w:jc w:val="right"/>
        <w:rPr>
          <w:rFonts w:eastAsiaTheme="minorEastAsia"/>
          <w:i/>
          <w:iCs/>
          <w:sz w:val="30"/>
          <w:szCs w:val="30"/>
          <w:lang w:eastAsia="zh-CN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Δ</m:t>
        </m:r>
        <m:r>
          <w:rPr>
            <w:rFonts w:ascii="Cambria Math" w:hAnsi="Cambria Math"/>
            <w:sz w:val="28"/>
            <w:szCs w:val="28"/>
          </w:rPr>
          <m:t>P=</m:t>
        </m:r>
        <w:bookmarkStart w:id="11" w:name="OLE_LINK73"/>
        <w:bookmarkStart w:id="12" w:name="OLE_LINK74"/>
        <m:r>
          <w:rPr>
            <w:rFonts w:ascii="Cambria Math" w:hAnsi="Cambria Math"/>
            <w:sz w:val="28"/>
            <w:szCs w:val="28"/>
          </w:rPr>
          <m:t>-</m:t>
        </m:r>
        <w:bookmarkEnd w:id="11"/>
        <w:bookmarkEnd w:id="12"/>
        <m:nary>
          <m:naryPr>
            <m:limLoc m:val="undOvr"/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sup>
          <m:e>
            <m:f>
              <m:f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2γ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(r+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eastAsia="zh-CN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</w:rPr>
          <m:t>sin</m:t>
        </m:r>
        <m:r>
          <w:rPr>
            <w:rFonts w:ascii="Cambria Math" w:hAnsi="Cambria Math"/>
            <w:sz w:val="28"/>
            <w:szCs w:val="28"/>
          </w:rPr>
          <m:t>βdz</m:t>
        </m:r>
      </m:oMath>
      <w:r w:rsidR="005A3F64" w:rsidRPr="00973BA6">
        <w:rPr>
          <w:rFonts w:eastAsiaTheme="minorEastAsia"/>
          <w:sz w:val="30"/>
          <w:szCs w:val="30"/>
          <w:lang w:eastAsia="zh-CN"/>
        </w:rPr>
        <w:t xml:space="preserve">               </w:t>
      </w:r>
      <w:r w:rsidR="005A3F64" w:rsidRPr="00973BA6">
        <w:rPr>
          <w:rFonts w:eastAsiaTheme="minorEastAsia"/>
          <w:iCs/>
          <w:lang w:eastAsia="zh-CN"/>
        </w:rPr>
        <w:t>(</w:t>
      </w:r>
      <w:r w:rsidR="00BA5805">
        <w:rPr>
          <w:rFonts w:eastAsiaTheme="minorEastAsia"/>
          <w:iCs/>
          <w:lang w:eastAsia="zh-CN"/>
        </w:rPr>
        <w:t>1</w:t>
      </w:r>
      <w:r w:rsidR="005A3F64" w:rsidRPr="00973BA6">
        <w:rPr>
          <w:rFonts w:eastAsiaTheme="minorEastAsia"/>
          <w:iCs/>
          <w:lang w:eastAsia="zh-CN"/>
        </w:rPr>
        <w:t>)</w:t>
      </w:r>
    </w:p>
    <w:p w14:paraId="45EA929F" w14:textId="65D35A8D" w:rsidR="00E351DE" w:rsidRPr="00973BA6" w:rsidRDefault="00B101F6" w:rsidP="00E97F74">
      <w:pPr>
        <w:spacing w:line="480" w:lineRule="auto"/>
        <w:jc w:val="both"/>
        <w:rPr>
          <w:iCs/>
        </w:rPr>
      </w:pPr>
      <w:r w:rsidRPr="00973BA6">
        <w:rPr>
          <w:iCs/>
        </w:rPr>
        <w:t xml:space="preserve">where r is the local radius </w:t>
      </w:r>
      <w:r w:rsidR="00E351DE" w:rsidRPr="00973BA6">
        <w:rPr>
          <w:iCs/>
        </w:rPr>
        <w:t>of the humped nanofiber</w:t>
      </w:r>
      <w:r w:rsidR="00D61229" w:rsidRPr="00973BA6">
        <w:rPr>
          <w:iCs/>
        </w:rPr>
        <w:t xml:space="preserve">, </w:t>
      </w:r>
      <w:bookmarkStart w:id="13" w:name="OLE_LINK63"/>
      <w:bookmarkStart w:id="14" w:name="OLE_LINK64"/>
      <w:r w:rsidR="006C584B" w:rsidRPr="00973BA6">
        <w:rPr>
          <w:i/>
        </w:rPr>
        <w:t>R</w:t>
      </w:r>
      <w:r w:rsidR="006C584B" w:rsidRPr="00973BA6">
        <w:rPr>
          <w:i/>
          <w:vertAlign w:val="subscript"/>
        </w:rPr>
        <w:t>0</w:t>
      </w:r>
      <w:bookmarkEnd w:id="13"/>
      <w:bookmarkEnd w:id="14"/>
      <w:r w:rsidR="006C584B" w:rsidRPr="00973BA6">
        <w:rPr>
          <w:iCs/>
        </w:rPr>
        <w:t xml:space="preserve"> is the</w:t>
      </w:r>
      <w:r w:rsidR="006C584B" w:rsidRPr="00973BA6">
        <w:rPr>
          <w:rFonts w:eastAsiaTheme="minorEastAsia"/>
          <w:iCs/>
          <w:lang w:eastAsia="zh-CN"/>
        </w:rPr>
        <w:t xml:space="preserve"> water </w:t>
      </w:r>
      <w:r w:rsidR="006C584B" w:rsidRPr="00973BA6">
        <w:rPr>
          <w:iCs/>
        </w:rPr>
        <w:t>drop radius,</w:t>
      </w:r>
      <w:r w:rsidR="00C24BBD" w:rsidRPr="00973BA6">
        <w:rPr>
          <w:iCs/>
        </w:rPr>
        <w:t xml:space="preserve"> </w:t>
      </w:r>
      <w:r w:rsidR="00187F06" w:rsidRPr="00973BA6">
        <w:rPr>
          <w:i/>
        </w:rPr>
        <w:t>γ</w:t>
      </w:r>
      <w:r w:rsidR="00187F06" w:rsidRPr="00973BA6">
        <w:rPr>
          <w:iCs/>
        </w:rPr>
        <w:t xml:space="preserve"> is the water surface tension, </w:t>
      </w:r>
      <w:r w:rsidR="00C24BBD" w:rsidRPr="00973BA6">
        <w:rPr>
          <w:i/>
        </w:rPr>
        <w:t>β</w:t>
      </w:r>
      <w:r w:rsidR="00C24BBD" w:rsidRPr="00973BA6">
        <w:rPr>
          <w:iCs/>
        </w:rPr>
        <w:t xml:space="preserve"> is the half apex-angle of the spindle-knot, and z is the integrating</w:t>
      </w:r>
      <w:r w:rsidR="00C24BBD" w:rsidRPr="00973BA6">
        <w:rPr>
          <w:rFonts w:eastAsiaTheme="minorEastAsia"/>
          <w:iCs/>
          <w:lang w:eastAsia="zh-CN"/>
        </w:rPr>
        <w:t xml:space="preserve"> </w:t>
      </w:r>
      <w:r w:rsidR="00C24BBD" w:rsidRPr="00973BA6">
        <w:rPr>
          <w:iCs/>
        </w:rPr>
        <w:t xml:space="preserve">variable along the diameter of the </w:t>
      </w:r>
      <w:bookmarkStart w:id="15" w:name="OLE_LINK65"/>
      <w:bookmarkStart w:id="16" w:name="OLE_LINK66"/>
      <w:r w:rsidR="00C24BBD" w:rsidRPr="00973BA6">
        <w:rPr>
          <w:iCs/>
        </w:rPr>
        <w:t>spindle-knot</w:t>
      </w:r>
      <w:bookmarkEnd w:id="15"/>
      <w:bookmarkEnd w:id="16"/>
      <w:r w:rsidR="00C24BBD" w:rsidRPr="00973BA6">
        <w:rPr>
          <w:iCs/>
        </w:rPr>
        <w:t>.</w:t>
      </w:r>
    </w:p>
    <w:p w14:paraId="53F71CE1" w14:textId="70AD7D20" w:rsidR="00E97F74" w:rsidRPr="00973BA6" w:rsidRDefault="00E97F74" w:rsidP="00E97F74">
      <w:pPr>
        <w:spacing w:line="480" w:lineRule="auto"/>
        <w:jc w:val="both"/>
      </w:pPr>
      <w:r w:rsidRPr="00973BA6">
        <w:t>Furmidge proposed the Furmidge equation to explain the dynamic wettability as follows</w:t>
      </w:r>
      <w:r w:rsidR="00557E8E" w:rsidRPr="00973BA6">
        <w:rPr>
          <w:iCs/>
          <w:vertAlign w:val="superscript"/>
        </w:rPr>
        <w:t>2</w:t>
      </w:r>
      <w:r w:rsidRPr="00973BA6">
        <w:t>:</w:t>
      </w:r>
    </w:p>
    <w:p w14:paraId="2676C0D0" w14:textId="3A34CC9A" w:rsidR="00E97F74" w:rsidRPr="00973BA6" w:rsidRDefault="00D20C21" w:rsidP="00D20C21">
      <w:pPr>
        <w:spacing w:line="480" w:lineRule="auto"/>
        <w:jc w:val="right"/>
      </w:pPr>
      <w:r w:rsidRPr="00973BA6">
        <w:rPr>
          <w:rFonts w:eastAsiaTheme="minorEastAsia"/>
          <w:lang w:eastAsia="zh-CN"/>
        </w:rPr>
        <w:t xml:space="preserve">   </w:t>
      </w:r>
      <w:r w:rsidR="005A3F64" w:rsidRPr="00973BA6">
        <w:rPr>
          <w:rFonts w:eastAsiaTheme="minorEastAsia"/>
          <w:lang w:eastAsia="zh-CN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eastAsia="zh-CN"/>
          </w:rPr>
          <m:t>m</m:t>
        </m:r>
        <m:r>
          <w:rPr>
            <w:rFonts w:ascii="Cambria Math" w:hAnsi="Cambria Math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sin</m:t>
        </m:r>
        <m:r>
          <w:rPr>
            <w:rFonts w:ascii="Cambria Math" w:hAnsi="Cambria Math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σw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(cos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-cos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="005A3F64" w:rsidRPr="00973BA6">
        <w:rPr>
          <w:rFonts w:eastAsiaTheme="minorEastAsia"/>
          <w:lang w:eastAsia="zh-CN"/>
        </w:rPr>
        <w:t xml:space="preserve">            </w:t>
      </w:r>
      <w:r w:rsidRPr="00973BA6">
        <w:rPr>
          <w:rFonts w:eastAsiaTheme="minorEastAsia"/>
          <w:lang w:eastAsia="zh-CN"/>
        </w:rPr>
        <w:t xml:space="preserve">   </w:t>
      </w:r>
      <w:r w:rsidR="005A3F64" w:rsidRPr="00973BA6">
        <w:rPr>
          <w:rFonts w:eastAsiaTheme="minorEastAsia"/>
          <w:iCs/>
          <w:lang w:eastAsia="zh-CN"/>
        </w:rPr>
        <w:t>(</w:t>
      </w:r>
      <w:r w:rsidR="00BA5805">
        <w:rPr>
          <w:rFonts w:eastAsiaTheme="minorEastAsia"/>
          <w:iCs/>
          <w:lang w:eastAsia="zh-CN"/>
        </w:rPr>
        <w:t>2</w:t>
      </w:r>
      <w:r w:rsidR="005A3F64" w:rsidRPr="00973BA6">
        <w:rPr>
          <w:rFonts w:eastAsiaTheme="minorEastAsia"/>
          <w:iCs/>
          <w:lang w:eastAsia="zh-CN"/>
        </w:rPr>
        <w:t>)</w:t>
      </w:r>
    </w:p>
    <w:p w14:paraId="3DC7DB8E" w14:textId="7D0DAB97" w:rsidR="00E351DE" w:rsidRPr="00973BA6" w:rsidRDefault="002277A0" w:rsidP="00D97A59">
      <w:pPr>
        <w:spacing w:line="480" w:lineRule="auto"/>
        <w:jc w:val="both"/>
        <w:rPr>
          <w:iCs/>
        </w:rPr>
      </w:pPr>
      <w:r w:rsidRPr="00973BA6">
        <w:rPr>
          <w:iCs/>
        </w:rPr>
        <w:t xml:space="preserve">where </w:t>
      </w:r>
      <w:r w:rsidRPr="00973BA6">
        <w:rPr>
          <w:i/>
        </w:rPr>
        <w:t>m</w:t>
      </w:r>
      <w:r w:rsidRPr="00973BA6">
        <w:rPr>
          <w:iCs/>
        </w:rPr>
        <w:t xml:space="preserve">, </w:t>
      </w:r>
      <w:r w:rsidRPr="00973BA6">
        <w:rPr>
          <w:i/>
        </w:rPr>
        <w:t>σ</w:t>
      </w:r>
      <w:r w:rsidRPr="00973BA6">
        <w:rPr>
          <w:iCs/>
        </w:rPr>
        <w:t xml:space="preserve"> and </w:t>
      </w:r>
      <w:r w:rsidRPr="00973BA6">
        <w:rPr>
          <w:i/>
        </w:rPr>
        <w:t>w</w:t>
      </w:r>
      <w:r w:rsidRPr="00973BA6">
        <w:rPr>
          <w:iCs/>
        </w:rPr>
        <w:t xml:space="preserve"> are the weight, surface tension and contact</w:t>
      </w:r>
      <w:r w:rsidRPr="00973BA6">
        <w:rPr>
          <w:rFonts w:eastAsiaTheme="minorEastAsia"/>
          <w:iCs/>
          <w:lang w:eastAsia="zh-CN"/>
        </w:rPr>
        <w:t xml:space="preserve"> </w:t>
      </w:r>
      <w:r w:rsidRPr="00973BA6">
        <w:rPr>
          <w:iCs/>
        </w:rPr>
        <w:t>circle width of the liquid droplet, respectively. g is the gravitational</w:t>
      </w:r>
      <w:r w:rsidRPr="00973BA6">
        <w:rPr>
          <w:rFonts w:eastAsiaTheme="minorEastAsia"/>
          <w:iCs/>
          <w:lang w:eastAsia="zh-CN"/>
        </w:rPr>
        <w:t xml:space="preserve"> </w:t>
      </w:r>
      <w:r w:rsidRPr="00973BA6">
        <w:rPr>
          <w:iCs/>
        </w:rPr>
        <w:t xml:space="preserve">acceleration, </w:t>
      </w:r>
      <w:r w:rsidRPr="00973BA6">
        <w:rPr>
          <w:i/>
        </w:rPr>
        <w:t>α</w:t>
      </w:r>
      <w:r w:rsidRPr="00973BA6">
        <w:rPr>
          <w:iCs/>
        </w:rPr>
        <w:t xml:space="preserve"> is the sliding angle (SA), and </w:t>
      </w:r>
      <w:r w:rsidRPr="00973BA6">
        <w:rPr>
          <w:i/>
        </w:rPr>
        <w:t>θ</w:t>
      </w:r>
      <w:r w:rsidR="00C64259" w:rsidRPr="00973BA6">
        <w:rPr>
          <w:i/>
          <w:vertAlign w:val="subscript"/>
        </w:rPr>
        <w:t>A</w:t>
      </w:r>
      <w:r w:rsidRPr="00973BA6">
        <w:rPr>
          <w:iCs/>
        </w:rPr>
        <w:t xml:space="preserve"> and </w:t>
      </w:r>
      <w:r w:rsidRPr="00973BA6">
        <w:rPr>
          <w:i/>
        </w:rPr>
        <w:t>θ</w:t>
      </w:r>
      <w:r w:rsidR="00C64259" w:rsidRPr="00973BA6">
        <w:rPr>
          <w:i/>
          <w:vertAlign w:val="subscript"/>
        </w:rPr>
        <w:t>R</w:t>
      </w:r>
      <w:r w:rsidRPr="00973BA6">
        <w:rPr>
          <w:iCs/>
        </w:rPr>
        <w:t xml:space="preserve"> </w:t>
      </w:r>
      <w:r w:rsidRPr="00973BA6">
        <w:rPr>
          <w:rFonts w:eastAsiaTheme="minorEastAsia"/>
          <w:iCs/>
          <w:lang w:eastAsia="zh-CN"/>
        </w:rPr>
        <w:t xml:space="preserve">are </w:t>
      </w:r>
      <w:r w:rsidRPr="00973BA6">
        <w:rPr>
          <w:iCs/>
        </w:rPr>
        <w:t>the advancing contact angle (CA) and receding contact angle, respectively.</w:t>
      </w:r>
    </w:p>
    <w:p w14:paraId="75E0E464" w14:textId="4FB646CF" w:rsidR="003472DB" w:rsidRPr="00973BA6" w:rsidRDefault="003472DB" w:rsidP="00D97A59">
      <w:pPr>
        <w:spacing w:line="480" w:lineRule="auto"/>
        <w:jc w:val="both"/>
        <w:rPr>
          <w:iCs/>
        </w:rPr>
      </w:pPr>
      <w:r w:rsidRPr="00973BA6">
        <w:rPr>
          <w:iCs/>
        </w:rPr>
        <w:t xml:space="preserve">Typically, the geometric relationship between </w:t>
      </w:r>
      <w:r w:rsidRPr="00973BA6">
        <w:rPr>
          <w:i/>
        </w:rPr>
        <w:t>α</w:t>
      </w:r>
      <w:r w:rsidRPr="00973BA6">
        <w:rPr>
          <w:iCs/>
        </w:rPr>
        <w:t xml:space="preserve"> and the </w:t>
      </w:r>
      <w:r w:rsidRPr="00973BA6">
        <w:t>cross</w:t>
      </w:r>
      <w:r w:rsidRPr="00973BA6">
        <w:rPr>
          <w:iCs/>
        </w:rPr>
        <w:t xml:space="preserve">-sectional configuration of </w:t>
      </w:r>
      <w:r w:rsidRPr="00973BA6">
        <w:t>the gradient honeycomb-like network structure</w:t>
      </w:r>
      <w:r w:rsidRPr="00973BA6">
        <w:rPr>
          <w:iCs/>
        </w:rPr>
        <w:t xml:space="preserve"> is shown </w:t>
      </w:r>
      <w:r w:rsidR="00794720" w:rsidRPr="00973BA6">
        <w:rPr>
          <w:iCs/>
        </w:rPr>
        <w:t xml:space="preserve">in </w:t>
      </w:r>
      <w:r w:rsidR="00794720" w:rsidRPr="00973BA6">
        <w:t>Supplementary Fig</w:t>
      </w:r>
      <w:r w:rsidR="00FC57BB" w:rsidRPr="00973BA6">
        <w:t>.</w:t>
      </w:r>
      <w:r w:rsidR="00794720" w:rsidRPr="00973BA6">
        <w:t xml:space="preserve"> </w:t>
      </w:r>
      <w:r w:rsidR="007E1370">
        <w:t>11</w:t>
      </w:r>
      <w:r w:rsidR="00794720" w:rsidRPr="00973BA6">
        <w:rPr>
          <w:iCs/>
        </w:rPr>
        <w:t>.</w:t>
      </w:r>
      <w:r w:rsidR="00D544AD" w:rsidRPr="00973BA6">
        <w:rPr>
          <w:iCs/>
        </w:rPr>
        <w:t xml:space="preserve"> </w:t>
      </w:r>
      <w:r w:rsidR="00D544AD" w:rsidRPr="00973BA6">
        <w:rPr>
          <w:i/>
        </w:rPr>
        <w:t>α</w:t>
      </w:r>
      <w:r w:rsidR="00D544AD" w:rsidRPr="00973BA6">
        <w:rPr>
          <w:iCs/>
        </w:rPr>
        <w:t xml:space="preserve"> can be calculated by:</w:t>
      </w:r>
    </w:p>
    <w:p w14:paraId="7A525FCB" w14:textId="2AB34104" w:rsidR="00D139A8" w:rsidRPr="00973BA6" w:rsidRDefault="009A4D9C" w:rsidP="00D97A59">
      <w:pPr>
        <w:spacing w:line="480" w:lineRule="auto"/>
        <w:jc w:val="right"/>
        <w:rPr>
          <w:rFonts w:eastAsiaTheme="minorEastAsia"/>
          <w:iCs/>
          <w:lang w:eastAsia="zh-CN"/>
        </w:rPr>
      </w:pP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eastAsia="zh-CN"/>
          </w:rPr>
          <m:t>tan</m:t>
        </m:r>
        <m:r>
          <w:rPr>
            <w:rFonts w:ascii="Cambria Math" w:hAnsi="Cambria Math"/>
            <w:sz w:val="28"/>
            <w:szCs w:val="28"/>
          </w:rPr>
          <m:t>α=2H/(D-d)</m:t>
        </m:r>
      </m:oMath>
      <w:r w:rsidR="00D139A8" w:rsidRPr="00973BA6">
        <w:rPr>
          <w:rFonts w:eastAsiaTheme="minorEastAsia"/>
          <w:lang w:eastAsia="zh-CN"/>
        </w:rPr>
        <w:t xml:space="preserve">    </w:t>
      </w:r>
      <w:r w:rsidR="00B00B9F" w:rsidRPr="00973BA6">
        <w:rPr>
          <w:rFonts w:eastAsiaTheme="minorEastAsia"/>
          <w:lang w:eastAsia="zh-CN"/>
        </w:rPr>
        <w:t xml:space="preserve">  </w:t>
      </w:r>
      <w:r w:rsidR="00D139A8" w:rsidRPr="00973BA6">
        <w:rPr>
          <w:rFonts w:eastAsiaTheme="minorEastAsia"/>
          <w:lang w:eastAsia="zh-CN"/>
        </w:rPr>
        <w:t xml:space="preserve"> </w:t>
      </w:r>
      <w:r w:rsidR="00A54265" w:rsidRPr="00973BA6">
        <w:rPr>
          <w:rFonts w:eastAsiaTheme="minorEastAsia"/>
          <w:lang w:eastAsia="zh-CN"/>
        </w:rPr>
        <w:t xml:space="preserve"> </w:t>
      </w:r>
      <w:r w:rsidR="00D139A8" w:rsidRPr="00973BA6">
        <w:rPr>
          <w:rFonts w:eastAsiaTheme="minorEastAsia"/>
          <w:lang w:eastAsia="zh-CN"/>
        </w:rPr>
        <w:t xml:space="preserve">             </w:t>
      </w:r>
      <w:r w:rsidR="00D139A8" w:rsidRPr="00973BA6">
        <w:rPr>
          <w:rFonts w:eastAsiaTheme="minorEastAsia"/>
          <w:iCs/>
          <w:lang w:eastAsia="zh-CN"/>
        </w:rPr>
        <w:t>(</w:t>
      </w:r>
      <w:r w:rsidR="00BA5805">
        <w:rPr>
          <w:rFonts w:eastAsiaTheme="minorEastAsia"/>
          <w:iCs/>
          <w:lang w:eastAsia="zh-CN"/>
        </w:rPr>
        <w:t>3</w:t>
      </w:r>
      <w:r w:rsidR="00D139A8" w:rsidRPr="00973BA6">
        <w:rPr>
          <w:rFonts w:eastAsiaTheme="minorEastAsia"/>
          <w:iCs/>
          <w:lang w:eastAsia="zh-CN"/>
        </w:rPr>
        <w:t>)</w:t>
      </w:r>
    </w:p>
    <w:p w14:paraId="03E4F04C" w14:textId="00E33867" w:rsidR="00357703" w:rsidRPr="00973BA6" w:rsidRDefault="00357703" w:rsidP="00D97A59">
      <w:pPr>
        <w:spacing w:line="480" w:lineRule="auto"/>
        <w:jc w:val="both"/>
        <w:rPr>
          <w:rFonts w:eastAsiaTheme="minorEastAsia"/>
          <w:iCs/>
          <w:lang w:eastAsia="zh-CN"/>
        </w:rPr>
      </w:pPr>
    </w:p>
    <w:p w14:paraId="2452A05A" w14:textId="7386E553" w:rsidR="004344C4" w:rsidRPr="00973BA6" w:rsidRDefault="004344C4" w:rsidP="004344C4">
      <w:pPr>
        <w:spacing w:line="480" w:lineRule="auto"/>
        <w:jc w:val="both"/>
        <w:rPr>
          <w:b/>
        </w:rPr>
      </w:pPr>
      <w:r w:rsidRPr="006145B0">
        <w:rPr>
          <w:b/>
          <w:bCs/>
          <w:sz w:val="23"/>
          <w:szCs w:val="23"/>
        </w:rPr>
        <w:t xml:space="preserve">Supplementary Note </w:t>
      </w:r>
      <w:r w:rsidRPr="006145B0">
        <w:rPr>
          <w:b/>
          <w:bCs/>
          <w:sz w:val="23"/>
          <w:szCs w:val="23"/>
        </w:rPr>
        <w:t>2</w:t>
      </w:r>
    </w:p>
    <w:p w14:paraId="10DE5B90" w14:textId="77777777" w:rsidR="004344C4" w:rsidRPr="00973BA6" w:rsidRDefault="004344C4" w:rsidP="004344C4">
      <w:pPr>
        <w:adjustRightInd w:val="0"/>
        <w:spacing w:line="480" w:lineRule="auto"/>
        <w:jc w:val="both"/>
        <w:rPr>
          <w:b/>
        </w:rPr>
      </w:pPr>
      <w:r w:rsidRPr="00973BA6">
        <w:rPr>
          <w:b/>
        </w:rPr>
        <w:t>The calculation of the LiCl coating ratio.</w:t>
      </w:r>
    </w:p>
    <w:p w14:paraId="3D6B6600" w14:textId="77777777" w:rsidR="004344C4" w:rsidRPr="00973BA6" w:rsidRDefault="004344C4" w:rsidP="004344C4">
      <w:pPr>
        <w:autoSpaceDE w:val="0"/>
        <w:autoSpaceDN w:val="0"/>
        <w:adjustRightInd w:val="0"/>
        <w:spacing w:line="480" w:lineRule="auto"/>
        <w:jc w:val="both"/>
      </w:pPr>
      <w:bookmarkStart w:id="17" w:name="OLE_LINK2"/>
      <w:r w:rsidRPr="00973BA6">
        <w:t xml:space="preserve">The LiCl </w:t>
      </w:r>
      <w:bookmarkEnd w:id="17"/>
      <w:r w:rsidRPr="00973BA6">
        <w:t>coating ratio was obtained by the weight variation of NFM before and after impregnating LiCl, and then calculated according to the following formula:</w:t>
      </w:r>
    </w:p>
    <w:p w14:paraId="5C34DACD" w14:textId="4AA28099" w:rsidR="004344C4" w:rsidRPr="00973BA6" w:rsidRDefault="004344C4" w:rsidP="004344C4">
      <w:pPr>
        <w:autoSpaceDE w:val="0"/>
        <w:autoSpaceDN w:val="0"/>
        <w:adjustRightInd w:val="0"/>
        <w:spacing w:line="480" w:lineRule="auto"/>
        <w:jc w:val="right"/>
        <w:rPr>
          <w:rFonts w:eastAsiaTheme="minorEastAsia"/>
          <w:sz w:val="28"/>
          <w:szCs w:val="28"/>
          <w:lang w:val="en-US" w:eastAsia="zh-CN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λ=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m-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den>
        </m:f>
      </m:oMath>
      <w:r w:rsidRPr="00973BA6">
        <w:rPr>
          <w:rFonts w:eastAsiaTheme="minorEastAsia" w:hint="eastAsia"/>
          <w:iCs/>
          <w:sz w:val="28"/>
          <w:szCs w:val="28"/>
          <w:lang w:val="en-US" w:eastAsia="zh-CN"/>
        </w:rPr>
        <w:t xml:space="preserve"> </w:t>
      </w:r>
      <w:r w:rsidRPr="00973BA6">
        <w:rPr>
          <w:rFonts w:eastAsiaTheme="minorEastAsia"/>
          <w:iCs/>
          <w:sz w:val="28"/>
          <w:szCs w:val="28"/>
          <w:lang w:val="en-US" w:eastAsia="zh-CN"/>
        </w:rPr>
        <w:t xml:space="preserve">                      </w:t>
      </w:r>
      <w:r w:rsidRPr="00973BA6">
        <w:rPr>
          <w:rFonts w:eastAsiaTheme="minorEastAsia"/>
          <w:iCs/>
          <w:lang w:val="en-US" w:eastAsia="zh-CN"/>
        </w:rPr>
        <w:t>(</w:t>
      </w:r>
      <w:r w:rsidR="00BA5805">
        <w:rPr>
          <w:rFonts w:eastAsiaTheme="minorEastAsia"/>
          <w:iCs/>
          <w:lang w:val="en-US" w:eastAsia="zh-CN"/>
        </w:rPr>
        <w:t>4</w:t>
      </w:r>
      <w:r w:rsidRPr="00973BA6">
        <w:rPr>
          <w:rFonts w:eastAsiaTheme="minorEastAsia"/>
          <w:iCs/>
          <w:lang w:val="en-US" w:eastAsia="zh-CN"/>
        </w:rPr>
        <w:t>)</w:t>
      </w:r>
    </w:p>
    <w:p w14:paraId="72BACB47" w14:textId="4CA82E1B" w:rsidR="004344C4" w:rsidRPr="005F0280" w:rsidRDefault="004344C4" w:rsidP="004344C4">
      <w:pPr>
        <w:adjustRightInd w:val="0"/>
        <w:spacing w:line="480" w:lineRule="auto"/>
        <w:jc w:val="both"/>
        <w:rPr>
          <w:highlight w:val="yellow"/>
        </w:rPr>
      </w:pPr>
      <w:r w:rsidRPr="00973BA6">
        <w:rPr>
          <w:lang w:val="en-US"/>
        </w:rPr>
        <w:lastRenderedPageBreak/>
        <w:t xml:space="preserve">where, </w:t>
      </w:r>
      <m:oMath>
        <m:r>
          <w:rPr>
            <w:rFonts w:ascii="Cambria Math" w:hAnsi="Cambria Math"/>
            <w:lang w:val="en-US"/>
          </w:rPr>
          <m:t>λ</m:t>
        </m:r>
      </m:oMath>
      <w:r w:rsidRPr="00973BA6">
        <w:rPr>
          <w:lang w:val="en-US"/>
        </w:rPr>
        <w:t xml:space="preserve"> is the coating ratio based on the area of raw PVA-C NFM (g cm</w:t>
      </w:r>
      <w:r w:rsidRPr="00973BA6">
        <w:rPr>
          <w:vertAlign w:val="superscript"/>
          <w:lang w:val="en-US"/>
        </w:rPr>
        <w:t>-2</w:t>
      </w:r>
      <w:r w:rsidRPr="00973BA6">
        <w:rPr>
          <w:lang w:val="en-US"/>
        </w:rPr>
        <w:t xml:space="preserve">), </w:t>
      </w:r>
      <w:r w:rsidRPr="00973BA6">
        <w:rPr>
          <w:i/>
          <w:iCs/>
          <w:lang w:val="en-US"/>
        </w:rPr>
        <w:t>m</w:t>
      </w:r>
      <w:r w:rsidRPr="00973BA6">
        <w:rPr>
          <w:i/>
          <w:iCs/>
          <w:vertAlign w:val="subscript"/>
          <w:lang w:val="en-US"/>
        </w:rPr>
        <w:t>0</w:t>
      </w:r>
      <w:r w:rsidRPr="00973BA6">
        <w:rPr>
          <w:lang w:val="en-US"/>
        </w:rPr>
        <w:t xml:space="preserve"> is the original weight of raw PVA-C NFM (g), </w:t>
      </w:r>
      <w:r w:rsidRPr="00973BA6">
        <w:rPr>
          <w:i/>
          <w:iCs/>
          <w:lang w:val="en-US"/>
        </w:rPr>
        <w:t>m</w:t>
      </w:r>
      <w:r w:rsidRPr="00973BA6">
        <w:rPr>
          <w:lang w:val="en-US"/>
        </w:rPr>
        <w:t xml:space="preserve"> is the weight of dried </w:t>
      </w:r>
      <w:proofErr w:type="spellStart"/>
      <w:r w:rsidRPr="00973BA6">
        <w:rPr>
          <w:lang w:val="en-US"/>
        </w:rPr>
        <w:t>PVA-C@LiCl</w:t>
      </w:r>
      <w:proofErr w:type="spellEnd"/>
      <w:r w:rsidRPr="00973BA6">
        <w:rPr>
          <w:lang w:val="en-US"/>
        </w:rPr>
        <w:t xml:space="preserve"> NFM (g), and </w:t>
      </w:r>
      <w:r w:rsidRPr="00973BA6">
        <w:rPr>
          <w:i/>
          <w:iCs/>
          <w:lang w:val="en-US"/>
        </w:rPr>
        <w:t>S</w:t>
      </w:r>
      <w:r w:rsidRPr="00973BA6">
        <w:rPr>
          <w:lang w:val="en-US"/>
        </w:rPr>
        <w:t xml:space="preserve"> refers to the area of raw PVA-C NFM (cm</w:t>
      </w:r>
      <w:r w:rsidRPr="00973BA6">
        <w:rPr>
          <w:vertAlign w:val="superscript"/>
          <w:lang w:val="en-US"/>
        </w:rPr>
        <w:t>2</w:t>
      </w:r>
      <w:r w:rsidRPr="00973BA6">
        <w:rPr>
          <w:lang w:val="en-US"/>
        </w:rPr>
        <w:t>).</w:t>
      </w:r>
      <w:r w:rsidR="003862BF">
        <w:t xml:space="preserve"> </w:t>
      </w:r>
      <w:r w:rsidR="003862BF" w:rsidRPr="00973BA6">
        <w:t>The average LiCl coating ratio of PVA-C@LiCl NFM obtained by five experiments was</w:t>
      </w:r>
      <w:r w:rsidR="003862BF">
        <w:t xml:space="preserve"> 0.0043 </w:t>
      </w:r>
      <w:r w:rsidR="003862BF" w:rsidRPr="00973BA6">
        <w:t>g cm</w:t>
      </w:r>
      <w:r w:rsidR="003862BF" w:rsidRPr="00973BA6">
        <w:rPr>
          <w:vertAlign w:val="superscript"/>
        </w:rPr>
        <w:t>-2</w:t>
      </w:r>
      <w:r w:rsidR="003862BF" w:rsidRPr="00973BA6">
        <w:t>.</w:t>
      </w:r>
    </w:p>
    <w:p w14:paraId="2D0F75A9" w14:textId="77777777" w:rsidR="004344C4" w:rsidRDefault="004344C4" w:rsidP="00D97A59">
      <w:pPr>
        <w:spacing w:line="480" w:lineRule="auto"/>
        <w:jc w:val="both"/>
        <w:rPr>
          <w:rFonts w:hint="eastAsia"/>
          <w:b/>
          <w:bCs/>
          <w:sz w:val="23"/>
          <w:szCs w:val="23"/>
          <w:highlight w:val="yellow"/>
        </w:rPr>
      </w:pPr>
    </w:p>
    <w:p w14:paraId="5D438894" w14:textId="342FE921" w:rsidR="00357703" w:rsidRPr="00973BA6" w:rsidRDefault="00357703" w:rsidP="00D97A59">
      <w:pPr>
        <w:spacing w:line="480" w:lineRule="auto"/>
        <w:jc w:val="both"/>
        <w:rPr>
          <w:b/>
        </w:rPr>
      </w:pPr>
      <w:r w:rsidRPr="00B04AF1">
        <w:rPr>
          <w:b/>
          <w:bCs/>
          <w:sz w:val="23"/>
          <w:szCs w:val="23"/>
        </w:rPr>
        <w:t>Supplementary Note 3</w:t>
      </w:r>
    </w:p>
    <w:p w14:paraId="27F78204" w14:textId="5CBA5685" w:rsidR="00357703" w:rsidRPr="00973BA6" w:rsidRDefault="00C0508B" w:rsidP="00D97A59">
      <w:pPr>
        <w:spacing w:line="480" w:lineRule="auto"/>
        <w:jc w:val="both"/>
        <w:rPr>
          <w:iCs/>
        </w:rPr>
      </w:pPr>
      <w:r w:rsidRPr="00973BA6">
        <w:rPr>
          <w:iCs/>
        </w:rPr>
        <w:t xml:space="preserve">The equation of </w:t>
      </w:r>
      <w:r w:rsidR="004B199E" w:rsidRPr="00973BA6">
        <w:rPr>
          <w:iCs/>
        </w:rPr>
        <w:t xml:space="preserve">the </w:t>
      </w:r>
      <w:r w:rsidRPr="00973BA6">
        <w:rPr>
          <w:szCs w:val="21"/>
        </w:rPr>
        <w:t>strain recovery ratio</w:t>
      </w:r>
      <w:r w:rsidRPr="00973BA6">
        <w:rPr>
          <w:iCs/>
        </w:rPr>
        <w:t xml:space="preserve"> is as follows</w:t>
      </w:r>
      <w:r w:rsidR="00846F06" w:rsidRPr="00973BA6">
        <w:rPr>
          <w:rFonts w:eastAsiaTheme="minorEastAsia"/>
          <w:iCs/>
          <w:vertAlign w:val="superscript"/>
          <w:lang w:eastAsia="zh-CN"/>
        </w:rPr>
        <w:t>3</w:t>
      </w:r>
      <w:r w:rsidR="00A065D1" w:rsidRPr="00973BA6">
        <w:rPr>
          <w:iCs/>
        </w:rPr>
        <w:t>:</w:t>
      </w:r>
    </w:p>
    <w:p w14:paraId="51E15F9D" w14:textId="226E85F4" w:rsidR="009C1E19" w:rsidRPr="00973BA6" w:rsidRDefault="009C1E19" w:rsidP="00D97A59">
      <w:pPr>
        <w:spacing w:line="480" w:lineRule="auto"/>
        <w:jc w:val="right"/>
        <w:rPr>
          <w:rFonts w:eastAsia="Yu Mincho"/>
          <w:i/>
          <w:iCs/>
          <w:sz w:val="28"/>
          <w:szCs w:val="28"/>
        </w:rPr>
      </w:pPr>
      <w:r w:rsidRPr="00973BA6">
        <w:rPr>
          <w:rFonts w:eastAsiaTheme="minorEastAsia"/>
          <w:iCs/>
          <w:sz w:val="28"/>
          <w:szCs w:val="28"/>
          <w:lang w:eastAsia="zh-CN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Strain recovery ratio=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(N)</m:t>
                </m:r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b>
            </m:sSub>
          </m:den>
        </m:f>
      </m:oMath>
      <w:r w:rsidRPr="00973BA6">
        <w:rPr>
          <w:rFonts w:eastAsiaTheme="minorEastAsia"/>
          <w:lang w:eastAsia="zh-CN"/>
        </w:rPr>
        <w:t xml:space="preserve">   </w:t>
      </w:r>
      <w:r w:rsidR="00973BA6">
        <w:rPr>
          <w:rFonts w:eastAsiaTheme="minorEastAsia"/>
          <w:lang w:eastAsia="zh-CN"/>
        </w:rPr>
        <w:t xml:space="preserve"> </w:t>
      </w:r>
      <w:r w:rsidR="00461539" w:rsidRPr="00973BA6">
        <w:rPr>
          <w:rFonts w:eastAsiaTheme="minorEastAsia"/>
          <w:lang w:eastAsia="zh-CN"/>
        </w:rPr>
        <w:t xml:space="preserve"> </w:t>
      </w:r>
      <w:r w:rsidRPr="00973BA6">
        <w:rPr>
          <w:rFonts w:eastAsiaTheme="minorEastAsia"/>
          <w:lang w:eastAsia="zh-CN"/>
        </w:rPr>
        <w:t xml:space="preserve">        </w:t>
      </w:r>
      <w:r w:rsidRPr="00973BA6">
        <w:rPr>
          <w:rFonts w:eastAsiaTheme="minorEastAsia"/>
          <w:iCs/>
          <w:lang w:eastAsia="zh-CN"/>
        </w:rPr>
        <w:t>(</w:t>
      </w:r>
      <w:r w:rsidR="00990E73" w:rsidRPr="00973BA6">
        <w:rPr>
          <w:rFonts w:eastAsiaTheme="minorEastAsia"/>
          <w:iCs/>
          <w:lang w:eastAsia="zh-CN"/>
        </w:rPr>
        <w:t>5</w:t>
      </w:r>
      <w:r w:rsidRPr="00973BA6">
        <w:rPr>
          <w:rFonts w:eastAsiaTheme="minorEastAsia"/>
          <w:iCs/>
          <w:lang w:eastAsia="zh-CN"/>
        </w:rPr>
        <w:t>)</w:t>
      </w:r>
    </w:p>
    <w:p w14:paraId="3F91A7DB" w14:textId="02BAE1CF" w:rsidR="009C1E19" w:rsidRPr="00973BA6" w:rsidRDefault="00FE6EF0" w:rsidP="00D97A59">
      <w:pPr>
        <w:spacing w:line="480" w:lineRule="auto"/>
        <w:jc w:val="both"/>
        <w:rPr>
          <w:rFonts w:eastAsia="Yu Mincho"/>
          <w:lang w:val="en-US" w:eastAsia="zh-CN"/>
        </w:rPr>
      </w:pPr>
      <w:r w:rsidRPr="00973BA6">
        <w:rPr>
          <w:rFonts w:eastAsia="Yu Mincho"/>
          <w:lang w:val="en-US" w:eastAsia="zh-CN"/>
        </w:rPr>
        <w:t xml:space="preserve">where </w:t>
      </w:r>
      <w:proofErr w:type="spellStart"/>
      <w:r w:rsidRPr="00973BA6">
        <w:rPr>
          <w:rFonts w:eastAsia="Yu Mincho"/>
          <w:i/>
          <w:iCs/>
          <w:lang w:val="en-US" w:eastAsia="zh-CN"/>
        </w:rPr>
        <w:t>ε</w:t>
      </w:r>
      <w:r w:rsidRPr="00973BA6">
        <w:rPr>
          <w:rFonts w:eastAsia="Yu Mincho"/>
          <w:vertAlign w:val="subscript"/>
          <w:lang w:val="en-US" w:eastAsia="zh-CN"/>
        </w:rPr>
        <w:t>m</w:t>
      </w:r>
      <w:proofErr w:type="spellEnd"/>
      <w:r w:rsidRPr="00973BA6">
        <w:rPr>
          <w:rFonts w:eastAsia="Yu Mincho"/>
          <w:lang w:val="en-US" w:eastAsia="zh-CN"/>
        </w:rPr>
        <w:t xml:space="preserve"> is the maximum strain (</w:t>
      </w:r>
      <w:proofErr w:type="spellStart"/>
      <w:r w:rsidRPr="00973BA6">
        <w:rPr>
          <w:rFonts w:eastAsia="Yu Mincho"/>
          <w:i/>
          <w:iCs/>
          <w:lang w:val="en-US" w:eastAsia="zh-CN"/>
        </w:rPr>
        <w:t>ε</w:t>
      </w:r>
      <w:r w:rsidRPr="00973BA6">
        <w:rPr>
          <w:rFonts w:eastAsia="Yu Mincho"/>
          <w:vertAlign w:val="subscript"/>
          <w:lang w:val="en-US" w:eastAsia="zh-CN"/>
        </w:rPr>
        <w:t>m</w:t>
      </w:r>
      <w:proofErr w:type="spellEnd"/>
      <w:r w:rsidRPr="00973BA6">
        <w:rPr>
          <w:rFonts w:eastAsia="Yu Mincho"/>
          <w:lang w:val="en-US" w:eastAsia="zh-CN"/>
        </w:rPr>
        <w:t xml:space="preserve"> = 60%) in the cyclic tensile test,</w:t>
      </w:r>
      <w:r w:rsidR="0024726F" w:rsidRPr="00973BA6">
        <w:rPr>
          <w:rFonts w:eastAsiaTheme="minorEastAsia"/>
          <w:lang w:val="en-US" w:eastAsia="zh-CN"/>
        </w:rPr>
        <w:t xml:space="preserve"> </w:t>
      </w:r>
      <w:proofErr w:type="spellStart"/>
      <w:r w:rsidR="0024726F" w:rsidRPr="00973BA6">
        <w:rPr>
          <w:rFonts w:eastAsia="Yu Mincho"/>
          <w:i/>
          <w:iCs/>
          <w:lang w:val="en-US" w:eastAsia="zh-CN"/>
        </w:rPr>
        <w:t>ε</w:t>
      </w:r>
      <w:r w:rsidRPr="00973BA6">
        <w:rPr>
          <w:rFonts w:eastAsia="Yu Mincho"/>
          <w:vertAlign w:val="subscript"/>
          <w:lang w:val="en-US" w:eastAsia="zh-CN"/>
        </w:rPr>
        <w:t>P</w:t>
      </w:r>
      <w:proofErr w:type="spellEnd"/>
      <w:r w:rsidR="0024726F" w:rsidRPr="00973BA6">
        <w:rPr>
          <w:rFonts w:eastAsia="Yu Mincho"/>
          <w:vertAlign w:val="subscript"/>
          <w:lang w:val="en-US" w:eastAsia="zh-CN"/>
        </w:rPr>
        <w:t xml:space="preserve"> </w:t>
      </w:r>
      <w:r w:rsidRPr="00973BA6">
        <w:rPr>
          <w:rFonts w:eastAsia="Yu Mincho"/>
          <w:lang w:val="en-US" w:eastAsia="zh-CN"/>
        </w:rPr>
        <w:t>(</w:t>
      </w:r>
      <w:r w:rsidRPr="00973BA6">
        <w:rPr>
          <w:rFonts w:eastAsia="Yu Mincho"/>
          <w:i/>
          <w:iCs/>
          <w:lang w:val="en-US" w:eastAsia="zh-CN"/>
        </w:rPr>
        <w:t>N</w:t>
      </w:r>
      <w:r w:rsidRPr="00973BA6">
        <w:rPr>
          <w:rFonts w:eastAsia="Yu Mincho"/>
          <w:lang w:val="en-US" w:eastAsia="zh-CN"/>
        </w:rPr>
        <w:t xml:space="preserve">) is the residual strain after recovery in the </w:t>
      </w:r>
      <w:r w:rsidRPr="00973BA6">
        <w:rPr>
          <w:rFonts w:eastAsia="Yu Mincho"/>
          <w:i/>
          <w:iCs/>
          <w:lang w:val="en-US" w:eastAsia="zh-CN"/>
        </w:rPr>
        <w:t>N</w:t>
      </w:r>
      <w:r w:rsidRPr="00973BA6">
        <w:rPr>
          <w:rFonts w:eastAsia="Yu Mincho"/>
          <w:lang w:val="en-US" w:eastAsia="zh-CN"/>
        </w:rPr>
        <w:t>th cycle.</w:t>
      </w:r>
    </w:p>
    <w:p w14:paraId="70ECEA42" w14:textId="25E90F00" w:rsidR="002F7425" w:rsidRPr="00973BA6" w:rsidRDefault="00E93D33">
      <w:pPr>
        <w:rPr>
          <w:b/>
          <w:bCs/>
          <w:iCs/>
        </w:rPr>
      </w:pPr>
      <w:r w:rsidRPr="00973BA6">
        <w:rPr>
          <w:b/>
          <w:bCs/>
          <w:i/>
        </w:rPr>
        <w:br w:type="page"/>
      </w:r>
    </w:p>
    <w:p w14:paraId="025F25DE" w14:textId="05924C90" w:rsidR="00904062" w:rsidRPr="00973BA6" w:rsidRDefault="00904062" w:rsidP="001246AC">
      <w:pPr>
        <w:pStyle w:val="AuthorsFull"/>
        <w:spacing w:line="480" w:lineRule="auto"/>
        <w:rPr>
          <w:b/>
          <w:bCs/>
          <w:i w:val="0"/>
          <w:sz w:val="23"/>
          <w:szCs w:val="23"/>
          <w:lang w:val="de-DE"/>
        </w:rPr>
      </w:pPr>
      <w:r w:rsidRPr="00973BA6">
        <w:rPr>
          <w:b/>
          <w:bCs/>
          <w:i w:val="0"/>
          <w:sz w:val="23"/>
          <w:szCs w:val="23"/>
          <w:lang w:val="de-DE"/>
        </w:rPr>
        <w:lastRenderedPageBreak/>
        <w:t>Supplementary Methods</w:t>
      </w:r>
    </w:p>
    <w:p w14:paraId="6BE7A5F3" w14:textId="5C855F88" w:rsidR="00F11377" w:rsidRPr="009D6586" w:rsidRDefault="00904062" w:rsidP="001246AC">
      <w:pPr>
        <w:pStyle w:val="AuthorsFull"/>
        <w:spacing w:line="480" w:lineRule="auto"/>
        <w:jc w:val="both"/>
        <w:rPr>
          <w:rFonts w:eastAsia="宋体" w:hint="eastAsia"/>
          <w:i w:val="0"/>
          <w:lang w:val="de-DE" w:eastAsia="zh-CN"/>
        </w:rPr>
      </w:pPr>
      <w:r w:rsidRPr="00973BA6">
        <w:rPr>
          <w:rFonts w:eastAsia="等线"/>
          <w:b/>
          <w:bCs/>
          <w:i w:val="0"/>
          <w:iCs/>
          <w:kern w:val="2"/>
          <w:lang w:eastAsia="zh-CN"/>
        </w:rPr>
        <w:t>Materials</w:t>
      </w:r>
      <w:r w:rsidRPr="00973BA6">
        <w:rPr>
          <w:rFonts w:eastAsia="等线"/>
          <w:i w:val="0"/>
          <w:iCs/>
          <w:kern w:val="2"/>
          <w:lang w:eastAsia="zh-CN"/>
        </w:rPr>
        <w:t>. Polyvinyl alcohol</w:t>
      </w:r>
      <w:r w:rsidRPr="00973BA6">
        <w:rPr>
          <w:i w:val="0"/>
          <w:lang w:val="de-DE"/>
        </w:rPr>
        <w:t xml:space="preserve"> (PVA, </w:t>
      </w:r>
      <w:r w:rsidRPr="00973BA6">
        <w:rPr>
          <w:lang w:val="de-DE"/>
        </w:rPr>
        <w:t>M</w:t>
      </w:r>
      <w:r w:rsidRPr="00973BA6">
        <w:rPr>
          <w:i w:val="0"/>
          <w:vertAlign w:val="subscript"/>
          <w:lang w:val="de-DE"/>
        </w:rPr>
        <w:t>w</w:t>
      </w:r>
      <w:r w:rsidRPr="00973BA6">
        <w:rPr>
          <w:i w:val="0"/>
          <w:lang w:val="de-DE"/>
        </w:rPr>
        <w:t xml:space="preserve"> = </w:t>
      </w:r>
      <w:r w:rsidR="00355870" w:rsidRPr="00973BA6">
        <w:rPr>
          <w:i w:val="0"/>
          <w:lang w:val="de-DE"/>
        </w:rPr>
        <w:t>89,000-98,000, 99+% hydrolyzed</w:t>
      </w:r>
      <w:r w:rsidRPr="00973BA6">
        <w:rPr>
          <w:i w:val="0"/>
          <w:lang w:val="de-DE"/>
        </w:rPr>
        <w:t>) was purchased from</w:t>
      </w:r>
      <w:r w:rsidRPr="00973BA6">
        <w:rPr>
          <w:rFonts w:eastAsia="宋体"/>
          <w:i w:val="0"/>
          <w:lang w:eastAsia="zh-CN"/>
        </w:rPr>
        <w:t xml:space="preserve"> </w:t>
      </w:r>
      <w:r w:rsidR="00355870" w:rsidRPr="00973BA6">
        <w:rPr>
          <w:rFonts w:eastAsia="宋体"/>
          <w:i w:val="0"/>
          <w:lang w:eastAsia="zh-CN"/>
        </w:rPr>
        <w:t>Sigma–Aldrich Chemical Company</w:t>
      </w:r>
      <w:r w:rsidRPr="00973BA6">
        <w:rPr>
          <w:i w:val="0"/>
          <w:lang w:val="de-DE"/>
        </w:rPr>
        <w:t>.</w:t>
      </w:r>
      <w:r w:rsidR="00355870" w:rsidRPr="00973BA6">
        <w:rPr>
          <w:i w:val="0"/>
          <w:lang w:val="de-DE"/>
        </w:rPr>
        <w:t xml:space="preserve"> Glutaraldehyde (GA, 50% in H</w:t>
      </w:r>
      <w:r w:rsidR="00355870" w:rsidRPr="00973BA6">
        <w:rPr>
          <w:i w:val="0"/>
          <w:vertAlign w:val="subscript"/>
          <w:lang w:val="de-DE"/>
        </w:rPr>
        <w:t>2</w:t>
      </w:r>
      <w:r w:rsidR="00355870" w:rsidRPr="00973BA6">
        <w:rPr>
          <w:i w:val="0"/>
          <w:lang w:val="de-DE"/>
        </w:rPr>
        <w:t xml:space="preserve">O), </w:t>
      </w:r>
      <w:r w:rsidR="00525893" w:rsidRPr="00973BA6">
        <w:rPr>
          <w:i w:val="0"/>
        </w:rPr>
        <w:t>h</w:t>
      </w:r>
      <w:r w:rsidR="00355870" w:rsidRPr="00973BA6">
        <w:rPr>
          <w:i w:val="0"/>
        </w:rPr>
        <w:t>ydrochloric acid (36.5–38.0%),</w:t>
      </w:r>
      <w:r w:rsidRPr="00973BA6">
        <w:rPr>
          <w:i w:val="0"/>
          <w:lang w:val="de-DE"/>
        </w:rPr>
        <w:t xml:space="preserve"> lithium chloride (LiCl, 98%)</w:t>
      </w:r>
      <w:r w:rsidR="00355870" w:rsidRPr="00973BA6">
        <w:rPr>
          <w:i w:val="0"/>
          <w:lang w:val="de-DE"/>
        </w:rPr>
        <w:t xml:space="preserve">, and absolute ethanol (EtOH, ≥ 99.7%) </w:t>
      </w:r>
      <w:r w:rsidRPr="00973BA6">
        <w:rPr>
          <w:i w:val="0"/>
          <w:lang w:val="de-DE"/>
        </w:rPr>
        <w:t xml:space="preserve">were </w:t>
      </w:r>
      <w:r w:rsidRPr="00973BA6">
        <w:rPr>
          <w:rFonts w:eastAsia="宋体"/>
          <w:i w:val="0"/>
          <w:lang w:val="de-DE" w:eastAsia="zh-CN"/>
        </w:rPr>
        <w:t>obtained</w:t>
      </w:r>
      <w:r w:rsidRPr="00973BA6">
        <w:rPr>
          <w:i w:val="0"/>
          <w:lang w:val="de-DE"/>
        </w:rPr>
        <w:t xml:space="preserve"> from Aladdin Biochemical Technology Co., Ltd.</w:t>
      </w:r>
      <w:bookmarkStart w:id="18" w:name="OLE_LINK78"/>
      <w:bookmarkStart w:id="19" w:name="OLE_LINK79"/>
      <w:r w:rsidRPr="00973BA6">
        <w:rPr>
          <w:i w:val="0"/>
          <w:lang w:val="de-DE"/>
        </w:rPr>
        <w:t>, China.</w:t>
      </w:r>
      <w:bookmarkEnd w:id="18"/>
      <w:bookmarkEnd w:id="19"/>
      <w:r w:rsidR="00355870" w:rsidRPr="00973BA6">
        <w:rPr>
          <w:i w:val="0"/>
          <w:lang w:val="de-DE"/>
        </w:rPr>
        <w:t xml:space="preserve"> </w:t>
      </w:r>
      <w:r w:rsidR="00355870" w:rsidRPr="00973BA6">
        <w:rPr>
          <w:rFonts w:eastAsia="宋体"/>
          <w:i w:val="0"/>
          <w:lang w:eastAsia="zh-CN"/>
        </w:rPr>
        <w:t xml:space="preserve">All </w:t>
      </w:r>
      <w:r w:rsidR="00355870" w:rsidRPr="00973BA6">
        <w:rPr>
          <w:i w:val="0"/>
          <w:lang w:val="de-DE"/>
        </w:rPr>
        <w:t>chemicals</w:t>
      </w:r>
      <w:r w:rsidR="00355870" w:rsidRPr="00973BA6">
        <w:rPr>
          <w:rFonts w:eastAsia="宋体"/>
          <w:i w:val="0"/>
          <w:lang w:eastAsia="zh-CN"/>
        </w:rPr>
        <w:t xml:space="preserve"> were used</w:t>
      </w:r>
      <w:r w:rsidR="00355870" w:rsidRPr="00973BA6">
        <w:rPr>
          <w:i w:val="0"/>
        </w:rPr>
        <w:t xml:space="preserve"> as received</w:t>
      </w:r>
      <w:r w:rsidR="00355870" w:rsidRPr="00973BA6">
        <w:rPr>
          <w:rFonts w:eastAsia="宋体"/>
          <w:i w:val="0"/>
          <w:lang w:eastAsia="zh-CN"/>
        </w:rPr>
        <w:t xml:space="preserve"> </w:t>
      </w:r>
      <w:r w:rsidR="00686FB0" w:rsidRPr="00973BA6">
        <w:rPr>
          <w:i w:val="0"/>
        </w:rPr>
        <w:t>without further purification</w:t>
      </w:r>
      <w:r w:rsidR="00355870" w:rsidRPr="00973BA6">
        <w:rPr>
          <w:rFonts w:eastAsia="宋体"/>
          <w:i w:val="0"/>
          <w:lang w:eastAsia="zh-CN"/>
        </w:rPr>
        <w:t>.</w:t>
      </w:r>
      <w:r w:rsidR="0093340E" w:rsidRPr="00973BA6">
        <w:rPr>
          <w:rFonts w:eastAsia="宋体"/>
          <w:i w:val="0"/>
          <w:lang w:eastAsia="zh-CN"/>
        </w:rPr>
        <w:t xml:space="preserve"> </w:t>
      </w:r>
      <w:r w:rsidR="0093340E" w:rsidRPr="00973BA6">
        <w:rPr>
          <w:rFonts w:eastAsia="宋体"/>
          <w:i w:val="0"/>
          <w:lang w:val="de-DE" w:eastAsia="zh-CN"/>
        </w:rPr>
        <w:t>Pure water was produced by a water purification system (UPT-11-20T)</w:t>
      </w:r>
      <w:r w:rsidR="001B0054" w:rsidRPr="00973BA6">
        <w:rPr>
          <w:rFonts w:eastAsia="宋体"/>
          <w:i w:val="0"/>
          <w:lang w:val="de-DE" w:eastAsia="zh-CN"/>
        </w:rPr>
        <w:t>.</w:t>
      </w:r>
    </w:p>
    <w:p w14:paraId="56EA6136" w14:textId="79F60DB2" w:rsidR="007110ED" w:rsidRPr="005F0280" w:rsidRDefault="00550C02" w:rsidP="005F0280">
      <w:pPr>
        <w:pStyle w:val="AuthorsFull"/>
        <w:spacing w:line="480" w:lineRule="auto"/>
        <w:jc w:val="both"/>
        <w:rPr>
          <w:rFonts w:eastAsia="等线"/>
          <w:b/>
          <w:bCs/>
          <w:i w:val="0"/>
          <w:iCs/>
          <w:kern w:val="2"/>
          <w:lang w:eastAsia="zh-CN"/>
        </w:rPr>
      </w:pPr>
      <w:r w:rsidRPr="00973BA6">
        <w:rPr>
          <w:rFonts w:eastAsia="等线"/>
          <w:b/>
          <w:bCs/>
          <w:i w:val="0"/>
          <w:iCs/>
          <w:kern w:val="2"/>
          <w:lang w:eastAsia="zh-CN"/>
        </w:rPr>
        <w:t>Water swelling test</w:t>
      </w:r>
      <w:r w:rsidR="005F0280">
        <w:rPr>
          <w:rFonts w:eastAsia="等线"/>
          <w:b/>
          <w:bCs/>
          <w:i w:val="0"/>
          <w:iCs/>
          <w:kern w:val="2"/>
          <w:lang w:eastAsia="zh-CN"/>
        </w:rPr>
        <w:t xml:space="preserve">. </w:t>
      </w:r>
      <w:r w:rsidR="000658FB" w:rsidRPr="005F0280">
        <w:rPr>
          <w:rFonts w:eastAsia="等线"/>
          <w:i w:val="0"/>
          <w:kern w:val="2"/>
          <w:lang w:eastAsia="zh-CN"/>
        </w:rPr>
        <w:t xml:space="preserve">To measure the swelling ratio in water, dried </w:t>
      </w:r>
      <w:bookmarkStart w:id="20" w:name="OLE_LINK1"/>
      <w:bookmarkStart w:id="21" w:name="OLE_LINK3"/>
      <w:r w:rsidR="00937AF4" w:rsidRPr="005F0280">
        <w:rPr>
          <w:rFonts w:eastAsia="等线"/>
          <w:i w:val="0"/>
          <w:kern w:val="2"/>
          <w:lang w:eastAsia="zh-CN"/>
        </w:rPr>
        <w:t>PVA-C NFM</w:t>
      </w:r>
      <w:bookmarkEnd w:id="20"/>
      <w:bookmarkEnd w:id="21"/>
      <w:r w:rsidR="000658FB" w:rsidRPr="005F0280">
        <w:rPr>
          <w:rFonts w:eastAsia="等线"/>
          <w:i w:val="0"/>
          <w:kern w:val="2"/>
          <w:lang w:eastAsia="zh-CN"/>
        </w:rPr>
        <w:t xml:space="preserve"> (its weight is designated as </w:t>
      </w:r>
      <w:r w:rsidR="00866D43" w:rsidRPr="005F0280">
        <w:rPr>
          <w:i w:val="0"/>
        </w:rPr>
        <w:t>m</w:t>
      </w:r>
      <w:r w:rsidR="00866D43" w:rsidRPr="005F0280">
        <w:rPr>
          <w:i w:val="0"/>
          <w:vertAlign w:val="subscript"/>
        </w:rPr>
        <w:t>0</w:t>
      </w:r>
      <w:r w:rsidR="000658FB" w:rsidRPr="005F0280">
        <w:rPr>
          <w:rFonts w:eastAsia="等线"/>
          <w:i w:val="0"/>
          <w:kern w:val="2"/>
          <w:lang w:eastAsia="zh-CN"/>
        </w:rPr>
        <w:t>) was immersed</w:t>
      </w:r>
      <w:r w:rsidR="00866D43" w:rsidRPr="005F0280">
        <w:rPr>
          <w:rFonts w:eastAsia="等线"/>
          <w:i w:val="0"/>
          <w:kern w:val="2"/>
          <w:lang w:eastAsia="zh-CN"/>
        </w:rPr>
        <w:t xml:space="preserve"> in water for 2 days </w:t>
      </w:r>
      <w:bookmarkStart w:id="22" w:name="_Hlk50189385"/>
      <w:r w:rsidR="00866D43" w:rsidRPr="005F0280">
        <w:rPr>
          <w:rFonts w:eastAsia="等线"/>
          <w:i w:val="0"/>
          <w:kern w:val="2"/>
          <w:lang w:eastAsia="zh-CN"/>
        </w:rPr>
        <w:t xml:space="preserve">at 25 </w:t>
      </w:r>
      <w:r w:rsidR="00866D43" w:rsidRPr="005F0280">
        <w:rPr>
          <w:rFonts w:eastAsia="等线"/>
          <w:i w:val="0"/>
          <w:kern w:val="2"/>
          <w:vertAlign w:val="superscript"/>
          <w:lang w:eastAsia="zh-CN"/>
        </w:rPr>
        <w:t>o</w:t>
      </w:r>
      <w:r w:rsidR="00866D43" w:rsidRPr="005F0280">
        <w:rPr>
          <w:rFonts w:eastAsia="Times New Roman"/>
          <w:i w:val="0"/>
          <w:kern w:val="2"/>
          <w:lang w:eastAsia="zh-CN"/>
        </w:rPr>
        <w:t>C</w:t>
      </w:r>
      <w:bookmarkEnd w:id="22"/>
      <w:r w:rsidR="00937AF4" w:rsidRPr="005F0280">
        <w:rPr>
          <w:rFonts w:eastAsia="Times New Roman"/>
          <w:i w:val="0"/>
          <w:kern w:val="2"/>
          <w:lang w:eastAsia="zh-CN"/>
        </w:rPr>
        <w:t>,</w:t>
      </w:r>
      <w:r w:rsidR="00B3082F" w:rsidRPr="005F0280">
        <w:rPr>
          <w:rFonts w:eastAsia="Times New Roman"/>
          <w:i w:val="0"/>
          <w:kern w:val="2"/>
          <w:lang w:eastAsia="zh-CN"/>
        </w:rPr>
        <w:t xml:space="preserve"> </w:t>
      </w:r>
      <w:r w:rsidR="00FF2939" w:rsidRPr="005F0280">
        <w:rPr>
          <w:rFonts w:eastAsia="Times New Roman"/>
          <w:i w:val="0"/>
          <w:kern w:val="2"/>
          <w:lang w:eastAsia="zh-CN"/>
        </w:rPr>
        <w:t>a</w:t>
      </w:r>
      <w:r w:rsidR="00B3082F" w:rsidRPr="005F0280">
        <w:rPr>
          <w:rFonts w:eastAsia="Times New Roman"/>
          <w:i w:val="0"/>
          <w:kern w:val="2"/>
          <w:lang w:eastAsia="zh-CN"/>
        </w:rPr>
        <w:t>fter taking</w:t>
      </w:r>
      <w:r w:rsidR="00FF2939" w:rsidRPr="005F0280">
        <w:rPr>
          <w:rFonts w:eastAsia="Times New Roman"/>
          <w:i w:val="0"/>
          <w:kern w:val="2"/>
          <w:lang w:eastAsia="zh-CN"/>
        </w:rPr>
        <w:t xml:space="preserve"> </w:t>
      </w:r>
      <w:r w:rsidR="00B3082F" w:rsidRPr="005F0280">
        <w:rPr>
          <w:rFonts w:eastAsia="Times New Roman"/>
          <w:i w:val="0"/>
          <w:kern w:val="2"/>
          <w:lang w:eastAsia="zh-CN"/>
        </w:rPr>
        <w:t xml:space="preserve">out, use filter paper to absorb the </w:t>
      </w:r>
      <w:r w:rsidR="00FF2939" w:rsidRPr="005F0280">
        <w:rPr>
          <w:rFonts w:eastAsia="Times New Roman"/>
          <w:i w:val="0"/>
          <w:kern w:val="2"/>
          <w:lang w:eastAsia="zh-CN"/>
        </w:rPr>
        <w:t>water</w:t>
      </w:r>
      <w:r w:rsidR="00B3082F" w:rsidRPr="005F0280">
        <w:rPr>
          <w:rFonts w:eastAsia="Times New Roman"/>
          <w:i w:val="0"/>
          <w:kern w:val="2"/>
          <w:lang w:eastAsia="zh-CN"/>
        </w:rPr>
        <w:t xml:space="preserve"> on the</w:t>
      </w:r>
      <w:r w:rsidR="00BD1A96" w:rsidRPr="005F0280">
        <w:rPr>
          <w:rFonts w:eastAsia="Times New Roman"/>
          <w:i w:val="0"/>
          <w:kern w:val="2"/>
          <w:lang w:eastAsia="zh-CN"/>
        </w:rPr>
        <w:t xml:space="preserve"> NFM</w:t>
      </w:r>
      <w:r w:rsidR="00B3082F" w:rsidRPr="005F0280">
        <w:rPr>
          <w:rFonts w:eastAsia="Times New Roman"/>
          <w:i w:val="0"/>
          <w:kern w:val="2"/>
          <w:lang w:eastAsia="zh-CN"/>
        </w:rPr>
        <w:t xml:space="preserve"> surface</w:t>
      </w:r>
      <w:r w:rsidR="00B3082F" w:rsidRPr="005F0280">
        <w:rPr>
          <w:rFonts w:eastAsia="宋体"/>
          <w:i w:val="0"/>
          <w:kern w:val="2"/>
          <w:lang w:eastAsia="zh-CN"/>
        </w:rPr>
        <w:t xml:space="preserve">, </w:t>
      </w:r>
      <w:r w:rsidR="00937AF4" w:rsidRPr="005F0280">
        <w:rPr>
          <w:rFonts w:eastAsia="Times New Roman"/>
          <w:i w:val="0"/>
          <w:kern w:val="2"/>
          <w:lang w:eastAsia="zh-CN"/>
        </w:rPr>
        <w:t>and the weight of the NFM at equilibrium (m) was measured, which</w:t>
      </w:r>
      <w:r w:rsidR="00C13C4F" w:rsidRPr="005F0280">
        <w:rPr>
          <w:rFonts w:eastAsiaTheme="minorEastAsia"/>
          <w:i w:val="0"/>
          <w:kern w:val="2"/>
          <w:lang w:eastAsia="zh-CN"/>
        </w:rPr>
        <w:t xml:space="preserve"> </w:t>
      </w:r>
      <w:r w:rsidR="00937AF4" w:rsidRPr="005F0280">
        <w:rPr>
          <w:rFonts w:eastAsia="Times New Roman"/>
          <w:i w:val="0"/>
          <w:kern w:val="2"/>
          <w:lang w:eastAsia="zh-CN"/>
        </w:rPr>
        <w:t>was calculated as follows:</w:t>
      </w:r>
    </w:p>
    <w:p w14:paraId="2B3649F9" w14:textId="3494C8B3" w:rsidR="000658FB" w:rsidRPr="00973BA6" w:rsidRDefault="007110ED" w:rsidP="001246AC">
      <w:pPr>
        <w:pStyle w:val="AuthorsFull"/>
        <w:spacing w:line="480" w:lineRule="auto"/>
        <w:jc w:val="right"/>
        <w:rPr>
          <w:rFonts w:eastAsiaTheme="minorEastAsia"/>
          <w:i w:val="0"/>
          <w:iCs/>
          <w:kern w:val="2"/>
          <w:lang w:val="de-DE" w:eastAsia="zh-CN"/>
        </w:rPr>
      </w:pPr>
      <m:oMath>
        <m:r>
          <w:rPr>
            <w:rFonts w:ascii="Cambria Math" w:eastAsia="等线" w:hAnsi="Cambria Math"/>
            <w:kern w:val="2"/>
            <w:sz w:val="28"/>
            <w:szCs w:val="28"/>
            <w:lang w:val="de-DE" w:eastAsia="zh-CN"/>
          </w:rPr>
          <m:t>Swelling ratio (%)</m:t>
        </m:r>
        <m:r>
          <w:rPr>
            <w:rFonts w:ascii="Cambria Math" w:hAnsi="Cambria Math"/>
            <w:sz w:val="28"/>
            <w:szCs w:val="28"/>
            <w:lang w:val="de-DE"/>
          </w:rPr>
          <m:t>=</m:t>
        </m:r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m</m:t>
            </m:r>
            <m:r>
              <w:rPr>
                <w:rFonts w:ascii="Cambria Math" w:hAnsi="Cambria Math"/>
                <w:sz w:val="28"/>
                <w:szCs w:val="28"/>
                <w:lang w:val="de-DE"/>
              </w:rPr>
              <m:t>-</m:t>
            </m:r>
            <m:sSub>
              <m:sSub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  <w:lang w:val="de-DE"/>
          </w:rPr>
          <m:t>*100</m:t>
        </m:r>
      </m:oMath>
      <w:r w:rsidR="001246AC" w:rsidRPr="00973BA6">
        <w:rPr>
          <w:rFonts w:eastAsiaTheme="minorEastAsia" w:hint="eastAsia"/>
          <w:i w:val="0"/>
          <w:lang w:val="de-DE" w:eastAsia="zh-CN"/>
        </w:rPr>
        <w:t xml:space="preserve"> </w:t>
      </w:r>
      <w:r w:rsidR="001246AC" w:rsidRPr="00973BA6">
        <w:rPr>
          <w:rFonts w:eastAsiaTheme="minorEastAsia"/>
          <w:i w:val="0"/>
          <w:lang w:val="de-DE" w:eastAsia="zh-CN"/>
        </w:rPr>
        <w:t xml:space="preserve">               (</w:t>
      </w:r>
      <w:r w:rsidR="00990E73" w:rsidRPr="00973BA6">
        <w:rPr>
          <w:rFonts w:eastAsiaTheme="minorEastAsia"/>
          <w:i w:val="0"/>
          <w:lang w:val="de-DE" w:eastAsia="zh-CN"/>
        </w:rPr>
        <w:t>6</w:t>
      </w:r>
      <w:r w:rsidR="001246AC" w:rsidRPr="00973BA6">
        <w:rPr>
          <w:rFonts w:eastAsiaTheme="minorEastAsia"/>
          <w:i w:val="0"/>
          <w:lang w:val="de-DE" w:eastAsia="zh-CN"/>
        </w:rPr>
        <w:t>)</w:t>
      </w:r>
    </w:p>
    <w:p w14:paraId="7365207F" w14:textId="55B87B4C" w:rsidR="007110ED" w:rsidRPr="00973BA6" w:rsidRDefault="00F85167" w:rsidP="001246AC">
      <w:pPr>
        <w:pStyle w:val="AuthorsFull"/>
        <w:spacing w:line="480" w:lineRule="auto"/>
        <w:jc w:val="both"/>
        <w:rPr>
          <w:rFonts w:eastAsia="等线"/>
          <w:i w:val="0"/>
          <w:iCs/>
          <w:kern w:val="2"/>
          <w:lang w:eastAsia="zh-CN"/>
        </w:rPr>
      </w:pPr>
      <w:r w:rsidRPr="00973BA6">
        <w:rPr>
          <w:rFonts w:eastAsia="等线"/>
          <w:i w:val="0"/>
          <w:iCs/>
          <w:kern w:val="2"/>
          <w:lang w:eastAsia="zh-CN"/>
        </w:rPr>
        <w:t xml:space="preserve">It can be seen from </w:t>
      </w:r>
      <w:r w:rsidRPr="00973BA6">
        <w:rPr>
          <w:rFonts w:eastAsia="等线"/>
          <w:i w:val="0"/>
          <w:iCs/>
          <w:kern w:val="2"/>
          <w:lang w:val="de-DE" w:eastAsia="zh-CN"/>
        </w:rPr>
        <w:t xml:space="preserve">Supplementary Fig. </w:t>
      </w:r>
      <w:r w:rsidR="00FC57BB" w:rsidRPr="00973BA6">
        <w:rPr>
          <w:rFonts w:eastAsia="等线"/>
          <w:i w:val="0"/>
          <w:iCs/>
          <w:kern w:val="2"/>
          <w:lang w:val="de-DE" w:eastAsia="zh-CN"/>
        </w:rPr>
        <w:t>4</w:t>
      </w:r>
      <w:r w:rsidRPr="00973BA6">
        <w:rPr>
          <w:rFonts w:eastAsia="等线"/>
          <w:i w:val="0"/>
          <w:iCs/>
          <w:kern w:val="2"/>
          <w:lang w:eastAsia="zh-CN"/>
        </w:rPr>
        <w:t xml:space="preserve"> that the water swelling ratio of the </w:t>
      </w:r>
      <w:r w:rsidR="00AF0E7B" w:rsidRPr="00973BA6">
        <w:rPr>
          <w:rFonts w:eastAsia="等线"/>
          <w:i w:val="0"/>
          <w:iCs/>
          <w:kern w:val="2"/>
          <w:lang w:eastAsia="zh-CN"/>
        </w:rPr>
        <w:t>PVA-C NFM</w:t>
      </w:r>
      <w:r w:rsidRPr="00973BA6">
        <w:rPr>
          <w:rFonts w:eastAsia="等线"/>
          <w:i w:val="0"/>
          <w:iCs/>
          <w:kern w:val="2"/>
          <w:lang w:eastAsia="zh-CN"/>
        </w:rPr>
        <w:t xml:space="preserve"> tends to be stable after approximately 24 h and the ratio is approximately </w:t>
      </w:r>
      <w:r w:rsidR="00DC53A2" w:rsidRPr="00973BA6">
        <w:rPr>
          <w:rFonts w:eastAsia="等线"/>
          <w:i w:val="0"/>
          <w:iCs/>
          <w:kern w:val="2"/>
          <w:lang w:eastAsia="zh-CN"/>
        </w:rPr>
        <w:t>6.4</w:t>
      </w:r>
      <w:r w:rsidRPr="00973BA6">
        <w:rPr>
          <w:rFonts w:eastAsia="等线"/>
          <w:i w:val="0"/>
          <w:iCs/>
          <w:kern w:val="2"/>
          <w:lang w:eastAsia="zh-CN"/>
        </w:rPr>
        <w:t>%.</w:t>
      </w:r>
    </w:p>
    <w:p w14:paraId="0FC7D32B" w14:textId="7FFCCC3E" w:rsidR="00E40CA5" w:rsidRPr="00973BA6" w:rsidRDefault="00E40CA5" w:rsidP="001246AC">
      <w:pPr>
        <w:pStyle w:val="AuthorsFull"/>
        <w:spacing w:line="480" w:lineRule="auto"/>
        <w:jc w:val="both"/>
        <w:rPr>
          <w:rFonts w:eastAsia="等线"/>
          <w:b/>
          <w:bCs/>
          <w:i w:val="0"/>
          <w:iCs/>
          <w:kern w:val="2"/>
          <w:lang w:eastAsia="zh-CN"/>
        </w:rPr>
      </w:pPr>
    </w:p>
    <w:p w14:paraId="40C4607F" w14:textId="77777777" w:rsidR="00E40CA5" w:rsidRPr="00973BA6" w:rsidRDefault="00E40CA5" w:rsidP="00E40CA5">
      <w:pPr>
        <w:spacing w:line="480" w:lineRule="auto"/>
        <w:rPr>
          <w:b/>
          <w:bCs/>
        </w:rPr>
      </w:pPr>
      <w:r w:rsidRPr="00973BA6">
        <w:rPr>
          <w:b/>
          <w:bCs/>
        </w:rPr>
        <w:t>References</w:t>
      </w:r>
    </w:p>
    <w:p w14:paraId="4FC4F227" w14:textId="512F209A" w:rsidR="00E95C23" w:rsidRPr="00973BA6" w:rsidRDefault="00E95C23" w:rsidP="00164405">
      <w:pPr>
        <w:pStyle w:val="AuthorsFull"/>
        <w:numPr>
          <w:ilvl w:val="0"/>
          <w:numId w:val="1"/>
        </w:numPr>
        <w:spacing w:line="480" w:lineRule="auto"/>
        <w:jc w:val="both"/>
        <w:rPr>
          <w:rFonts w:eastAsia="ScalaSansPro-Regular"/>
          <w:i w:val="0"/>
          <w:iCs/>
          <w:lang w:eastAsia="zh-CN"/>
        </w:rPr>
      </w:pPr>
      <w:r w:rsidRPr="00973BA6">
        <w:rPr>
          <w:rFonts w:eastAsia="ScalaSansPro-Regular"/>
          <w:i w:val="0"/>
          <w:iCs/>
          <w:lang w:val="de-DE" w:eastAsia="zh-CN"/>
        </w:rPr>
        <w:t>Lorenceau, L.</w:t>
      </w:r>
      <w:r w:rsidRPr="00973BA6">
        <w:rPr>
          <w:i w:val="0"/>
          <w:iCs/>
        </w:rPr>
        <w:t xml:space="preserve"> &amp; </w:t>
      </w:r>
      <w:r w:rsidRPr="00973BA6">
        <w:rPr>
          <w:rFonts w:eastAsia="ScalaSansPro-Regular"/>
          <w:i w:val="0"/>
          <w:iCs/>
          <w:lang w:val="de-DE" w:eastAsia="zh-CN"/>
        </w:rPr>
        <w:t>Qur D.</w:t>
      </w:r>
      <w:r w:rsidR="002D0520" w:rsidRPr="00973BA6">
        <w:rPr>
          <w:rFonts w:eastAsia="ScalaSansPro-Regular"/>
          <w:i w:val="0"/>
          <w:iCs/>
          <w:lang w:val="de-DE" w:eastAsia="zh-CN"/>
        </w:rPr>
        <w:t xml:space="preserve"> </w:t>
      </w:r>
      <w:r w:rsidRPr="00973BA6">
        <w:rPr>
          <w:rFonts w:eastAsia="ScalaSansPro-Regular"/>
          <w:i w:val="0"/>
          <w:iCs/>
          <w:lang w:val="de-DE" w:eastAsia="zh-CN"/>
        </w:rPr>
        <w:t>Drops on a conical wire.</w:t>
      </w:r>
      <w:r w:rsidR="006052D5" w:rsidRPr="00973BA6">
        <w:rPr>
          <w:rFonts w:eastAsia="ScalaSansPro-Regular"/>
          <w:i w:val="0"/>
          <w:iCs/>
          <w:lang w:val="de-DE" w:eastAsia="zh-CN"/>
        </w:rPr>
        <w:t xml:space="preserve"> </w:t>
      </w:r>
      <w:r w:rsidRPr="00973BA6">
        <w:rPr>
          <w:rFonts w:eastAsia="ScalaSansPro-Regular"/>
          <w:lang w:val="de-DE" w:eastAsia="zh-CN"/>
        </w:rPr>
        <w:t>J. Fluid Mech.</w:t>
      </w:r>
      <w:r w:rsidRPr="00973BA6">
        <w:rPr>
          <w:rFonts w:eastAsia="ScalaSansPro-Regular"/>
          <w:i w:val="0"/>
          <w:iCs/>
          <w:lang w:val="de-DE" w:eastAsia="zh-CN"/>
        </w:rPr>
        <w:t xml:space="preserve"> </w:t>
      </w:r>
      <w:r w:rsidRPr="00973BA6">
        <w:rPr>
          <w:rFonts w:eastAsia="ScalaSansPro-Regular"/>
          <w:b/>
          <w:bCs/>
          <w:i w:val="0"/>
          <w:iCs/>
          <w:lang w:val="de-DE" w:eastAsia="zh-CN"/>
        </w:rPr>
        <w:t>510</w:t>
      </w:r>
      <w:r w:rsidRPr="0022686C">
        <w:rPr>
          <w:rFonts w:eastAsia="ScalaSansPro-Regular"/>
          <w:i w:val="0"/>
          <w:iCs/>
          <w:lang w:val="de-DE" w:eastAsia="zh-CN"/>
        </w:rPr>
        <w:t>,</w:t>
      </w:r>
      <w:r w:rsidRPr="00973BA6">
        <w:rPr>
          <w:rFonts w:eastAsia="ScalaSansPro-Regular"/>
          <w:i w:val="0"/>
          <w:iCs/>
          <w:lang w:val="de-DE" w:eastAsia="zh-CN"/>
        </w:rPr>
        <w:t xml:space="preserve"> 29</w:t>
      </w:r>
      <w:r w:rsidR="00323A90" w:rsidRPr="00973BA6">
        <w:rPr>
          <w:rFonts w:eastAsia="ScalaSansPro-Regular"/>
          <w:i w:val="0"/>
          <w:iCs/>
          <w:lang w:eastAsia="zh-CN"/>
        </w:rPr>
        <w:t>–45</w:t>
      </w:r>
      <w:r w:rsidR="006052D5" w:rsidRPr="00973BA6">
        <w:rPr>
          <w:rFonts w:eastAsia="ScalaSansPro-Regular"/>
          <w:i w:val="0"/>
          <w:iCs/>
          <w:lang w:eastAsia="zh-CN"/>
        </w:rPr>
        <w:t xml:space="preserve"> (2004)</w:t>
      </w:r>
      <w:r w:rsidRPr="00973BA6">
        <w:rPr>
          <w:rFonts w:eastAsia="ScalaSansPro-Regular"/>
          <w:i w:val="0"/>
          <w:iCs/>
          <w:lang w:val="de-DE" w:eastAsia="zh-CN"/>
        </w:rPr>
        <w:t>.</w:t>
      </w:r>
    </w:p>
    <w:p w14:paraId="18028FE3" w14:textId="78E54545" w:rsidR="00557E8E" w:rsidRPr="00973BA6" w:rsidRDefault="00115954" w:rsidP="00115954">
      <w:pPr>
        <w:pStyle w:val="EndNoteBibliography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3BA6">
        <w:rPr>
          <w:rFonts w:ascii="Times New Roman" w:eastAsia="MetaBookLF-Roman" w:hAnsi="Times New Roman" w:cs="Times New Roman"/>
          <w:kern w:val="0"/>
          <w:sz w:val="24"/>
          <w:szCs w:val="24"/>
        </w:rPr>
        <w:t xml:space="preserve">Furmidge, C. G. L. </w:t>
      </w:r>
      <w:r w:rsidRPr="00973BA6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>Studies at phase interfaces. I. The sliding of liquid drops on solid surfaces and a theory for spray retention.</w:t>
      </w:r>
      <w:r w:rsidRPr="00973BA6">
        <w:rPr>
          <w:rFonts w:ascii="Times New Roman" w:eastAsia="MetaBookLF-Roman" w:hAnsi="Times New Roman" w:cs="Times New Roman"/>
          <w:kern w:val="0"/>
          <w:sz w:val="24"/>
          <w:szCs w:val="24"/>
        </w:rPr>
        <w:t xml:space="preserve"> </w:t>
      </w:r>
      <w:r w:rsidRPr="00973BA6">
        <w:rPr>
          <w:rFonts w:ascii="Times New Roman" w:eastAsia="MetaBookLF-Roman" w:hAnsi="Times New Roman" w:cs="Times New Roman"/>
          <w:i/>
          <w:iCs/>
          <w:kern w:val="0"/>
          <w:sz w:val="24"/>
          <w:szCs w:val="24"/>
        </w:rPr>
        <w:t xml:space="preserve">J. Colloid Sci. </w:t>
      </w:r>
      <w:r w:rsidRPr="00973BA6">
        <w:rPr>
          <w:rFonts w:ascii="Times New Roman" w:eastAsia="MetaBookLF-Roman" w:hAnsi="Times New Roman" w:cs="Times New Roman"/>
          <w:b/>
          <w:bCs/>
          <w:kern w:val="0"/>
          <w:sz w:val="24"/>
          <w:szCs w:val="24"/>
        </w:rPr>
        <w:t>17</w:t>
      </w:r>
      <w:r w:rsidRPr="0022686C">
        <w:rPr>
          <w:rFonts w:ascii="Times New Roman" w:eastAsia="MetaBookLF-Roman" w:hAnsi="Times New Roman" w:cs="Times New Roman"/>
          <w:b/>
          <w:bCs/>
          <w:kern w:val="0"/>
          <w:sz w:val="24"/>
          <w:szCs w:val="24"/>
        </w:rPr>
        <w:t>,</w:t>
      </w:r>
      <w:r w:rsidRPr="00973BA6">
        <w:rPr>
          <w:rFonts w:ascii="Times New Roman" w:eastAsia="MetaBookLF-Roman" w:hAnsi="Times New Roman" w:cs="Times New Roman"/>
          <w:kern w:val="0"/>
          <w:sz w:val="24"/>
          <w:szCs w:val="24"/>
        </w:rPr>
        <w:t xml:space="preserve"> 309</w:t>
      </w:r>
      <w:r w:rsidRPr="00973BA6">
        <w:rPr>
          <w:rFonts w:ascii="Times New Roman" w:hAnsi="Times New Roman" w:cs="Times New Roman"/>
          <w:sz w:val="24"/>
          <w:szCs w:val="24"/>
        </w:rPr>
        <w:t>–</w:t>
      </w:r>
      <w:r w:rsidRPr="00973BA6">
        <w:rPr>
          <w:rFonts w:ascii="Times New Roman" w:hAnsi="Times New Roman" w:cs="Times New Roman"/>
          <w:kern w:val="0"/>
          <w:sz w:val="24"/>
          <w:szCs w:val="24"/>
        </w:rPr>
        <w:t>324 (</w:t>
      </w:r>
      <w:r w:rsidRPr="00973BA6">
        <w:rPr>
          <w:rFonts w:ascii="Times New Roman" w:eastAsia="MetaBookLF-Roman" w:hAnsi="Times New Roman" w:cs="Times New Roman"/>
          <w:kern w:val="0"/>
          <w:sz w:val="24"/>
          <w:szCs w:val="24"/>
        </w:rPr>
        <w:t>1962).</w:t>
      </w:r>
    </w:p>
    <w:p w14:paraId="0935D280" w14:textId="648B5190" w:rsidR="00CA4A48" w:rsidRPr="00973BA6" w:rsidRDefault="00CA4A48" w:rsidP="00164405">
      <w:pPr>
        <w:pStyle w:val="AuthorsFull"/>
        <w:numPr>
          <w:ilvl w:val="0"/>
          <w:numId w:val="1"/>
        </w:numPr>
        <w:spacing w:line="480" w:lineRule="auto"/>
        <w:jc w:val="both"/>
        <w:rPr>
          <w:rFonts w:eastAsia="ScalaSansPro-Regular"/>
          <w:i w:val="0"/>
          <w:iCs/>
          <w:lang w:eastAsia="zh-CN"/>
        </w:rPr>
      </w:pPr>
      <w:r w:rsidRPr="00973BA6">
        <w:rPr>
          <w:rFonts w:eastAsia="ScalaSansPro-Regular"/>
          <w:i w:val="0"/>
          <w:iCs/>
          <w:lang w:eastAsia="zh-CN"/>
        </w:rPr>
        <w:t>Hu, J. L.</w:t>
      </w:r>
      <w:r w:rsidRPr="00973BA6">
        <w:rPr>
          <w:rFonts w:eastAsia="ScalaSansPro-Regular" w:hint="eastAsia"/>
          <w:i w:val="0"/>
          <w:iCs/>
          <w:lang w:eastAsia="zh-CN"/>
        </w:rPr>
        <w:t>,</w:t>
      </w:r>
      <w:r w:rsidRPr="00973BA6">
        <w:rPr>
          <w:rFonts w:eastAsia="ScalaSansPro-Regular"/>
          <w:i w:val="0"/>
          <w:iCs/>
          <w:lang w:eastAsia="zh-CN"/>
        </w:rPr>
        <w:t xml:space="preserve"> Ji, F. L. </w:t>
      </w:r>
      <w:r w:rsidRPr="00973BA6">
        <w:rPr>
          <w:i w:val="0"/>
          <w:iCs/>
        </w:rPr>
        <w:t>&amp;</w:t>
      </w:r>
      <w:r w:rsidRPr="00973BA6">
        <w:t xml:space="preserve"> </w:t>
      </w:r>
      <w:r w:rsidRPr="00973BA6">
        <w:rPr>
          <w:rFonts w:eastAsia="ScalaSansPro-Regular"/>
          <w:i w:val="0"/>
          <w:iCs/>
          <w:lang w:eastAsia="zh-CN"/>
        </w:rPr>
        <w:t xml:space="preserve">Wong, Y. W. </w:t>
      </w:r>
      <w:r w:rsidR="000C2F30" w:rsidRPr="00973BA6">
        <w:rPr>
          <w:rFonts w:eastAsia="ScalaSansPro-Regular"/>
          <w:i w:val="0"/>
          <w:iCs/>
          <w:lang w:eastAsia="zh-CN"/>
        </w:rPr>
        <w:t>Dependency of the shape memory properties of a polyurethane upon thermomechanical cyclic conditions</w:t>
      </w:r>
      <w:r w:rsidR="004D4896" w:rsidRPr="00973BA6">
        <w:rPr>
          <w:rFonts w:eastAsia="ScalaSansPro-Regular"/>
          <w:i w:val="0"/>
          <w:iCs/>
          <w:lang w:eastAsia="zh-CN"/>
        </w:rPr>
        <w:t xml:space="preserve">. </w:t>
      </w:r>
      <w:proofErr w:type="spellStart"/>
      <w:r w:rsidRPr="00973BA6">
        <w:rPr>
          <w:rFonts w:eastAsia="ScalaSansPro-Italic"/>
          <w:lang w:eastAsia="zh-CN"/>
        </w:rPr>
        <w:t>Polym</w:t>
      </w:r>
      <w:proofErr w:type="spellEnd"/>
      <w:r w:rsidRPr="00973BA6">
        <w:rPr>
          <w:rFonts w:eastAsia="ScalaSansPro-Italic"/>
          <w:lang w:eastAsia="zh-CN"/>
        </w:rPr>
        <w:t>. Int.</w:t>
      </w:r>
      <w:r w:rsidRPr="00973BA6">
        <w:rPr>
          <w:rFonts w:eastAsia="ScalaSansPro-Italic"/>
          <w:i w:val="0"/>
          <w:iCs/>
          <w:lang w:eastAsia="zh-CN"/>
        </w:rPr>
        <w:t xml:space="preserve"> </w:t>
      </w:r>
      <w:r w:rsidR="001B3FF6" w:rsidRPr="00973BA6">
        <w:rPr>
          <w:rFonts w:eastAsia="ScalaSansPro-Italic"/>
          <w:b/>
          <w:bCs/>
          <w:i w:val="0"/>
          <w:iCs/>
          <w:lang w:eastAsia="zh-CN"/>
        </w:rPr>
        <w:t>54</w:t>
      </w:r>
      <w:r w:rsidR="001B3FF6" w:rsidRPr="0022686C">
        <w:rPr>
          <w:rFonts w:eastAsia="ScalaSansPro-Regular"/>
          <w:i w:val="0"/>
          <w:iCs/>
          <w:lang w:eastAsia="zh-CN"/>
        </w:rPr>
        <w:t>,</w:t>
      </w:r>
      <w:r w:rsidR="001B3FF6" w:rsidRPr="00973BA6">
        <w:rPr>
          <w:rFonts w:eastAsia="ScalaSansPro-Regular"/>
          <w:i w:val="0"/>
          <w:iCs/>
          <w:lang w:eastAsia="zh-CN"/>
        </w:rPr>
        <w:t xml:space="preserve"> </w:t>
      </w:r>
      <w:r w:rsidR="002E7F3A" w:rsidRPr="00973BA6">
        <w:rPr>
          <w:rFonts w:eastAsia="ScalaSansPro-Regular"/>
          <w:i w:val="0"/>
          <w:iCs/>
          <w:lang w:eastAsia="zh-CN"/>
        </w:rPr>
        <w:t>600–605</w:t>
      </w:r>
      <w:r w:rsidR="00141720" w:rsidRPr="00973BA6">
        <w:rPr>
          <w:rFonts w:eastAsia="ScalaSansPro-Regular"/>
          <w:i w:val="0"/>
          <w:iCs/>
          <w:lang w:eastAsia="zh-CN"/>
        </w:rPr>
        <w:t xml:space="preserve"> (</w:t>
      </w:r>
      <w:r w:rsidR="002E7F3A" w:rsidRPr="00973BA6">
        <w:rPr>
          <w:rFonts w:eastAsia="ScalaSansPro-Bold"/>
          <w:i w:val="0"/>
          <w:iCs/>
          <w:lang w:eastAsia="zh-CN"/>
        </w:rPr>
        <w:t>2005</w:t>
      </w:r>
      <w:r w:rsidR="00141720" w:rsidRPr="00973BA6">
        <w:rPr>
          <w:rFonts w:eastAsia="ScalaSansPro-Regular"/>
          <w:i w:val="0"/>
          <w:iCs/>
          <w:lang w:eastAsia="zh-CN"/>
        </w:rPr>
        <w:t>)</w:t>
      </w:r>
      <w:r w:rsidRPr="00973BA6">
        <w:rPr>
          <w:rFonts w:eastAsia="ScalaSansPro-Regular"/>
          <w:i w:val="0"/>
          <w:iCs/>
          <w:lang w:eastAsia="zh-CN"/>
        </w:rPr>
        <w:t>.</w:t>
      </w:r>
    </w:p>
    <w:sectPr w:rsidR="00CA4A48" w:rsidRPr="00973BA6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D9979" w14:textId="77777777" w:rsidR="00097569" w:rsidRDefault="00097569" w:rsidP="00904062">
      <w:r>
        <w:separator/>
      </w:r>
    </w:p>
  </w:endnote>
  <w:endnote w:type="continuationSeparator" w:id="0">
    <w:p w14:paraId="4AC384FF" w14:textId="77777777" w:rsidR="00097569" w:rsidRDefault="00097569" w:rsidP="0090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alaSansPro-Regular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etaBookLF-Roman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calaSansPro-Italic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ScalaSansPro-Bold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98303244"/>
      <w:docPartObj>
        <w:docPartGallery w:val="Page Numbers (Bottom of Page)"/>
        <w:docPartUnique/>
      </w:docPartObj>
    </w:sdtPr>
    <w:sdtEndPr/>
    <w:sdtContent>
      <w:p w14:paraId="0FCDE4CB" w14:textId="696EFFAF" w:rsidR="00904062" w:rsidRDefault="009040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63E2B61E" w14:textId="77777777" w:rsidR="00904062" w:rsidRDefault="009040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919727" w14:textId="77777777" w:rsidR="00097569" w:rsidRDefault="00097569" w:rsidP="00904062">
      <w:r>
        <w:separator/>
      </w:r>
    </w:p>
  </w:footnote>
  <w:footnote w:type="continuationSeparator" w:id="0">
    <w:p w14:paraId="22ADA0DC" w14:textId="77777777" w:rsidR="00097569" w:rsidRDefault="00097569" w:rsidP="00904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A1746"/>
    <w:multiLevelType w:val="hybridMultilevel"/>
    <w:tmpl w:val="58588062"/>
    <w:lvl w:ilvl="0" w:tplc="9F5E7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42B401D"/>
    <w:multiLevelType w:val="hybridMultilevel"/>
    <w:tmpl w:val="69E88B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2C"/>
    <w:rsid w:val="00002A4C"/>
    <w:rsid w:val="00014AE1"/>
    <w:rsid w:val="0001608E"/>
    <w:rsid w:val="000253FC"/>
    <w:rsid w:val="00045766"/>
    <w:rsid w:val="000658FB"/>
    <w:rsid w:val="00097569"/>
    <w:rsid w:val="000B6017"/>
    <w:rsid w:val="000C2F30"/>
    <w:rsid w:val="0011014C"/>
    <w:rsid w:val="00113F8E"/>
    <w:rsid w:val="00115954"/>
    <w:rsid w:val="001246AC"/>
    <w:rsid w:val="00130D66"/>
    <w:rsid w:val="001336EF"/>
    <w:rsid w:val="00141720"/>
    <w:rsid w:val="00147E12"/>
    <w:rsid w:val="00153B77"/>
    <w:rsid w:val="00153ED4"/>
    <w:rsid w:val="00160F8A"/>
    <w:rsid w:val="00164405"/>
    <w:rsid w:val="00185A6D"/>
    <w:rsid w:val="00187F06"/>
    <w:rsid w:val="00193DE9"/>
    <w:rsid w:val="00196FE0"/>
    <w:rsid w:val="001A16E8"/>
    <w:rsid w:val="001A34C5"/>
    <w:rsid w:val="001B0054"/>
    <w:rsid w:val="001B074D"/>
    <w:rsid w:val="001B3FF6"/>
    <w:rsid w:val="001E29A3"/>
    <w:rsid w:val="001F4B20"/>
    <w:rsid w:val="00201E68"/>
    <w:rsid w:val="002234A1"/>
    <w:rsid w:val="00224883"/>
    <w:rsid w:val="00225447"/>
    <w:rsid w:val="0022686C"/>
    <w:rsid w:val="002277A0"/>
    <w:rsid w:val="0024726F"/>
    <w:rsid w:val="0025437C"/>
    <w:rsid w:val="00261F0B"/>
    <w:rsid w:val="00292240"/>
    <w:rsid w:val="00294F92"/>
    <w:rsid w:val="002C254F"/>
    <w:rsid w:val="002D0115"/>
    <w:rsid w:val="002D0520"/>
    <w:rsid w:val="002D122A"/>
    <w:rsid w:val="002D4ABF"/>
    <w:rsid w:val="002E7F3A"/>
    <w:rsid w:val="002F7425"/>
    <w:rsid w:val="00303388"/>
    <w:rsid w:val="00323A90"/>
    <w:rsid w:val="003472DB"/>
    <w:rsid w:val="0035114B"/>
    <w:rsid w:val="00355870"/>
    <w:rsid w:val="00357703"/>
    <w:rsid w:val="00361DA9"/>
    <w:rsid w:val="0037272C"/>
    <w:rsid w:val="00381B27"/>
    <w:rsid w:val="003862BF"/>
    <w:rsid w:val="00394142"/>
    <w:rsid w:val="003A3BEA"/>
    <w:rsid w:val="003A3EBC"/>
    <w:rsid w:val="003A411C"/>
    <w:rsid w:val="003C4D6F"/>
    <w:rsid w:val="003C6095"/>
    <w:rsid w:val="003F21EB"/>
    <w:rsid w:val="0040430B"/>
    <w:rsid w:val="00407DB1"/>
    <w:rsid w:val="00412BFC"/>
    <w:rsid w:val="00414D8F"/>
    <w:rsid w:val="00430E8F"/>
    <w:rsid w:val="004344C4"/>
    <w:rsid w:val="004447AC"/>
    <w:rsid w:val="00445E97"/>
    <w:rsid w:val="00457BC2"/>
    <w:rsid w:val="00461539"/>
    <w:rsid w:val="00477FCB"/>
    <w:rsid w:val="00485FF2"/>
    <w:rsid w:val="004B199E"/>
    <w:rsid w:val="004D30D1"/>
    <w:rsid w:val="004D4896"/>
    <w:rsid w:val="004F262D"/>
    <w:rsid w:val="005166F4"/>
    <w:rsid w:val="00525893"/>
    <w:rsid w:val="00540102"/>
    <w:rsid w:val="00550C02"/>
    <w:rsid w:val="00557E8E"/>
    <w:rsid w:val="005758AB"/>
    <w:rsid w:val="00577B8A"/>
    <w:rsid w:val="00584509"/>
    <w:rsid w:val="005A217B"/>
    <w:rsid w:val="005A3900"/>
    <w:rsid w:val="005A3F64"/>
    <w:rsid w:val="005B3339"/>
    <w:rsid w:val="005B693E"/>
    <w:rsid w:val="005F0280"/>
    <w:rsid w:val="005F02E9"/>
    <w:rsid w:val="005F3D62"/>
    <w:rsid w:val="006052D5"/>
    <w:rsid w:val="00606866"/>
    <w:rsid w:val="006145B0"/>
    <w:rsid w:val="00647D51"/>
    <w:rsid w:val="0065328A"/>
    <w:rsid w:val="00663A68"/>
    <w:rsid w:val="00677CB1"/>
    <w:rsid w:val="00684E60"/>
    <w:rsid w:val="00686FB0"/>
    <w:rsid w:val="006873D7"/>
    <w:rsid w:val="006C56F9"/>
    <w:rsid w:val="006C584B"/>
    <w:rsid w:val="006C7232"/>
    <w:rsid w:val="006D14F9"/>
    <w:rsid w:val="006E4A70"/>
    <w:rsid w:val="006E5CAA"/>
    <w:rsid w:val="006F1BD1"/>
    <w:rsid w:val="00701DB3"/>
    <w:rsid w:val="007110ED"/>
    <w:rsid w:val="00723A94"/>
    <w:rsid w:val="00730B3F"/>
    <w:rsid w:val="00755F6E"/>
    <w:rsid w:val="00770435"/>
    <w:rsid w:val="00785672"/>
    <w:rsid w:val="00790884"/>
    <w:rsid w:val="00794720"/>
    <w:rsid w:val="007C43B2"/>
    <w:rsid w:val="007C5D10"/>
    <w:rsid w:val="007C7DDA"/>
    <w:rsid w:val="007D2739"/>
    <w:rsid w:val="007D2757"/>
    <w:rsid w:val="007D321B"/>
    <w:rsid w:val="007E1370"/>
    <w:rsid w:val="007E54B9"/>
    <w:rsid w:val="007F357B"/>
    <w:rsid w:val="008003A1"/>
    <w:rsid w:val="00817139"/>
    <w:rsid w:val="00817424"/>
    <w:rsid w:val="00826BFD"/>
    <w:rsid w:val="00846F06"/>
    <w:rsid w:val="00851D9B"/>
    <w:rsid w:val="00854166"/>
    <w:rsid w:val="00861B60"/>
    <w:rsid w:val="008658D9"/>
    <w:rsid w:val="00866D43"/>
    <w:rsid w:val="0087393D"/>
    <w:rsid w:val="008949CB"/>
    <w:rsid w:val="008C47BF"/>
    <w:rsid w:val="008F204E"/>
    <w:rsid w:val="00903353"/>
    <w:rsid w:val="00904062"/>
    <w:rsid w:val="009040FC"/>
    <w:rsid w:val="0093340E"/>
    <w:rsid w:val="00937AF4"/>
    <w:rsid w:val="009401C9"/>
    <w:rsid w:val="009676B6"/>
    <w:rsid w:val="00973BA6"/>
    <w:rsid w:val="00983CA4"/>
    <w:rsid w:val="00990E73"/>
    <w:rsid w:val="009A4D9C"/>
    <w:rsid w:val="009C1E19"/>
    <w:rsid w:val="009C1E34"/>
    <w:rsid w:val="009C2E72"/>
    <w:rsid w:val="009C75C3"/>
    <w:rsid w:val="009D4DEA"/>
    <w:rsid w:val="009D6586"/>
    <w:rsid w:val="009F079A"/>
    <w:rsid w:val="00A065D1"/>
    <w:rsid w:val="00A07DCC"/>
    <w:rsid w:val="00A36F4E"/>
    <w:rsid w:val="00A43E5E"/>
    <w:rsid w:val="00A54265"/>
    <w:rsid w:val="00A56C4F"/>
    <w:rsid w:val="00A80E63"/>
    <w:rsid w:val="00AA1F94"/>
    <w:rsid w:val="00AA42BC"/>
    <w:rsid w:val="00AA70D1"/>
    <w:rsid w:val="00AD5EF5"/>
    <w:rsid w:val="00AE01EF"/>
    <w:rsid w:val="00AE50D7"/>
    <w:rsid w:val="00AF0E7B"/>
    <w:rsid w:val="00AF4261"/>
    <w:rsid w:val="00B00B9F"/>
    <w:rsid w:val="00B03280"/>
    <w:rsid w:val="00B04AF1"/>
    <w:rsid w:val="00B101F6"/>
    <w:rsid w:val="00B22508"/>
    <w:rsid w:val="00B3082F"/>
    <w:rsid w:val="00B333A0"/>
    <w:rsid w:val="00B3601C"/>
    <w:rsid w:val="00B8044A"/>
    <w:rsid w:val="00B87B9E"/>
    <w:rsid w:val="00B90721"/>
    <w:rsid w:val="00B92609"/>
    <w:rsid w:val="00BA557D"/>
    <w:rsid w:val="00BA5805"/>
    <w:rsid w:val="00BA7C89"/>
    <w:rsid w:val="00BB085E"/>
    <w:rsid w:val="00BD0E2C"/>
    <w:rsid w:val="00BD1A96"/>
    <w:rsid w:val="00BE7CF9"/>
    <w:rsid w:val="00BF0143"/>
    <w:rsid w:val="00C0508B"/>
    <w:rsid w:val="00C10D0D"/>
    <w:rsid w:val="00C12B04"/>
    <w:rsid w:val="00C13C4F"/>
    <w:rsid w:val="00C24BBD"/>
    <w:rsid w:val="00C35D8C"/>
    <w:rsid w:val="00C45037"/>
    <w:rsid w:val="00C545DF"/>
    <w:rsid w:val="00C64259"/>
    <w:rsid w:val="00C64C72"/>
    <w:rsid w:val="00C657D4"/>
    <w:rsid w:val="00C95E83"/>
    <w:rsid w:val="00CA4A48"/>
    <w:rsid w:val="00CF3FAA"/>
    <w:rsid w:val="00CF7132"/>
    <w:rsid w:val="00D139A8"/>
    <w:rsid w:val="00D20C21"/>
    <w:rsid w:val="00D544AD"/>
    <w:rsid w:val="00D55A27"/>
    <w:rsid w:val="00D61229"/>
    <w:rsid w:val="00D97A59"/>
    <w:rsid w:val="00DA4FFD"/>
    <w:rsid w:val="00DB175D"/>
    <w:rsid w:val="00DC53A2"/>
    <w:rsid w:val="00DE0BF9"/>
    <w:rsid w:val="00E235E9"/>
    <w:rsid w:val="00E34BFD"/>
    <w:rsid w:val="00E351DE"/>
    <w:rsid w:val="00E366D7"/>
    <w:rsid w:val="00E40CA5"/>
    <w:rsid w:val="00E600F3"/>
    <w:rsid w:val="00E66DB4"/>
    <w:rsid w:val="00E72AF5"/>
    <w:rsid w:val="00E74E9E"/>
    <w:rsid w:val="00E90A1C"/>
    <w:rsid w:val="00E93D33"/>
    <w:rsid w:val="00E95C23"/>
    <w:rsid w:val="00E97F74"/>
    <w:rsid w:val="00EA29C3"/>
    <w:rsid w:val="00EB62D8"/>
    <w:rsid w:val="00EC67BE"/>
    <w:rsid w:val="00EE7609"/>
    <w:rsid w:val="00F11377"/>
    <w:rsid w:val="00F30114"/>
    <w:rsid w:val="00F5071C"/>
    <w:rsid w:val="00F5152C"/>
    <w:rsid w:val="00F75A0A"/>
    <w:rsid w:val="00F8105A"/>
    <w:rsid w:val="00F85167"/>
    <w:rsid w:val="00F93348"/>
    <w:rsid w:val="00FA0583"/>
    <w:rsid w:val="00FB36AC"/>
    <w:rsid w:val="00FC57BB"/>
    <w:rsid w:val="00FD2653"/>
    <w:rsid w:val="00FD66E9"/>
    <w:rsid w:val="00FE6EF0"/>
    <w:rsid w:val="00FF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D349E4"/>
  <w14:defaultImageDpi w14:val="32767"/>
  <w15:chartTrackingRefBased/>
  <w15:docId w15:val="{27E5B30E-1609-4DF8-8204-006B5018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062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Full">
    <w:name w:val="Authors Full"/>
    <w:basedOn w:val="a"/>
    <w:rsid w:val="00904062"/>
    <w:rPr>
      <w:i/>
      <w:lang w:val="en-US"/>
    </w:rPr>
  </w:style>
  <w:style w:type="paragraph" w:customStyle="1" w:styleId="Title2">
    <w:name w:val="Title2"/>
    <w:basedOn w:val="a"/>
    <w:rsid w:val="00904062"/>
    <w:rPr>
      <w:b/>
      <w:lang w:val="en-US"/>
    </w:rPr>
  </w:style>
  <w:style w:type="paragraph" w:styleId="a3">
    <w:name w:val="header"/>
    <w:basedOn w:val="a"/>
    <w:link w:val="a4"/>
    <w:uiPriority w:val="99"/>
    <w:unhideWhenUsed/>
    <w:rsid w:val="00904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4062"/>
    <w:rPr>
      <w:rFonts w:ascii="Times New Roman" w:eastAsia="MS Mincho" w:hAnsi="Times New Roman" w:cs="Times New Roman"/>
      <w:kern w:val="0"/>
      <w:sz w:val="18"/>
      <w:szCs w:val="18"/>
      <w:lang w:val="de-DE" w:eastAsia="ja-JP"/>
    </w:rPr>
  </w:style>
  <w:style w:type="paragraph" w:styleId="a5">
    <w:name w:val="footer"/>
    <w:basedOn w:val="a"/>
    <w:link w:val="a6"/>
    <w:uiPriority w:val="99"/>
    <w:unhideWhenUsed/>
    <w:rsid w:val="0090406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4062"/>
    <w:rPr>
      <w:rFonts w:ascii="Times New Roman" w:eastAsia="MS Mincho" w:hAnsi="Times New Roman" w:cs="Times New Roman"/>
      <w:kern w:val="0"/>
      <w:sz w:val="18"/>
      <w:szCs w:val="18"/>
      <w:lang w:val="de-DE" w:eastAsia="ja-JP"/>
    </w:rPr>
  </w:style>
  <w:style w:type="character" w:styleId="a7">
    <w:name w:val="Placeholder Text"/>
    <w:basedOn w:val="a0"/>
    <w:uiPriority w:val="99"/>
    <w:semiHidden/>
    <w:rsid w:val="00D55A27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5770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57703"/>
    <w:rPr>
      <w:rFonts w:ascii="Times New Roman" w:eastAsia="MS Mincho" w:hAnsi="Times New Roman" w:cs="Times New Roman"/>
      <w:kern w:val="0"/>
      <w:sz w:val="18"/>
      <w:szCs w:val="18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CA4A48"/>
    <w:pPr>
      <w:widowControl w:val="0"/>
      <w:jc w:val="both"/>
    </w:pPr>
    <w:rPr>
      <w:rFonts w:ascii="等线" w:eastAsia="等线" w:hAnsi="等线" w:cstheme="minorBidi"/>
      <w:noProof/>
      <w:kern w:val="2"/>
      <w:sz w:val="20"/>
      <w:szCs w:val="22"/>
      <w:lang w:val="en-US" w:eastAsia="zh-CN"/>
    </w:rPr>
  </w:style>
  <w:style w:type="character" w:customStyle="1" w:styleId="EndNoteBibliography0">
    <w:name w:val="EndNote Bibliography 字符"/>
    <w:basedOn w:val="a0"/>
    <w:link w:val="EndNoteBibliography"/>
    <w:rsid w:val="00CA4A48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83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1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1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37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13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90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8023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27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0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9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9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4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3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17" Type="http://schemas.openxmlformats.org/officeDocument/2006/relationships/image" Target="media/image11.tif"/><Relationship Id="rId2" Type="http://schemas.openxmlformats.org/officeDocument/2006/relationships/styles" Target="styles.xml"/><Relationship Id="rId16" Type="http://schemas.openxmlformats.org/officeDocument/2006/relationships/image" Target="media/image10.t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image" Target="media/image9.tif"/><Relationship Id="rId10" Type="http://schemas.openxmlformats.org/officeDocument/2006/relationships/image" Target="media/image4.t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image" Target="media/image8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15</Pages>
  <Words>870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Yufei</dc:creator>
  <cp:keywords/>
  <dc:description/>
  <cp:lastModifiedBy>Zhang Yufei</cp:lastModifiedBy>
  <cp:revision>232</cp:revision>
  <dcterms:created xsi:type="dcterms:W3CDTF">2020-08-28T07:12:00Z</dcterms:created>
  <dcterms:modified xsi:type="dcterms:W3CDTF">2021-01-30T05:21:00Z</dcterms:modified>
</cp:coreProperties>
</file>