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982" w:rsidRPr="00471ED6" w:rsidRDefault="00310982" w:rsidP="00310982">
      <w:pPr>
        <w:pStyle w:val="Paragraph"/>
        <w:spacing w:before="0"/>
        <w:ind w:firstLine="0"/>
        <w:contextualSpacing/>
        <w:rPr>
          <w:rFonts w:eastAsiaTheme="minorEastAsia"/>
          <w:b/>
          <w:sz w:val="21"/>
          <w:szCs w:val="16"/>
          <w:lang w:val="en-GB"/>
        </w:rPr>
      </w:pPr>
      <w:bookmarkStart w:id="0" w:name="_GoBack"/>
      <w:r w:rsidRPr="00471ED6">
        <w:rPr>
          <w:rFonts w:eastAsiaTheme="minorEastAsia"/>
          <w:b/>
          <w:sz w:val="21"/>
          <w:szCs w:val="16"/>
          <w:lang w:val="en-GB"/>
        </w:rPr>
        <w:t>Supplementary Information</w:t>
      </w:r>
    </w:p>
    <w:bookmarkEnd w:id="0"/>
    <w:p w:rsidR="00310982" w:rsidRDefault="00310982" w:rsidP="00310982">
      <w:pPr>
        <w:contextualSpacing/>
        <w:jc w:val="both"/>
        <w:rPr>
          <w:b/>
          <w:bCs/>
          <w:sz w:val="21"/>
          <w:szCs w:val="21"/>
          <w:lang w:eastAsia="zh-CN"/>
        </w:rPr>
      </w:pPr>
    </w:p>
    <w:p w:rsidR="00310982" w:rsidRPr="00471ED6" w:rsidRDefault="00310982" w:rsidP="00310982">
      <w:pPr>
        <w:contextualSpacing/>
        <w:jc w:val="both"/>
        <w:rPr>
          <w:rFonts w:eastAsia="SimSun"/>
          <w:b/>
          <w:bCs/>
          <w:color w:val="000000"/>
          <w:sz w:val="21"/>
          <w:szCs w:val="21"/>
        </w:rPr>
      </w:pPr>
      <w:r w:rsidRPr="00471ED6">
        <w:rPr>
          <w:rFonts w:hint="eastAsia"/>
          <w:b/>
          <w:bCs/>
          <w:sz w:val="21"/>
          <w:szCs w:val="21"/>
          <w:lang w:eastAsia="zh-CN"/>
        </w:rPr>
        <w:t>A</w:t>
      </w:r>
      <w:r w:rsidRPr="00471ED6">
        <w:rPr>
          <w:b/>
          <w:bCs/>
          <w:sz w:val="21"/>
          <w:szCs w:val="21"/>
          <w:lang w:eastAsia="zh-CN"/>
        </w:rPr>
        <w:t>dditional file: Table S1</w:t>
      </w:r>
      <w:r w:rsidRPr="00471ED6">
        <w:rPr>
          <w:sz w:val="21"/>
          <w:szCs w:val="21"/>
          <w:lang w:eastAsia="zh-CN"/>
        </w:rPr>
        <w:t xml:space="preserve">. Antibodies for flow cytometry. </w:t>
      </w:r>
      <w:r w:rsidRPr="00471ED6">
        <w:rPr>
          <w:b/>
          <w:bCs/>
          <w:sz w:val="21"/>
          <w:szCs w:val="21"/>
          <w:lang w:eastAsia="zh-CN"/>
        </w:rPr>
        <w:t>Method.</w:t>
      </w:r>
      <w:r w:rsidRPr="00471ED6">
        <w:rPr>
          <w:rFonts w:eastAsia="SimSun"/>
          <w:b/>
          <w:bCs/>
          <w:color w:val="000000"/>
          <w:sz w:val="21"/>
          <w:szCs w:val="21"/>
        </w:rPr>
        <w:t xml:space="preserve"> </w:t>
      </w:r>
      <w:r w:rsidRPr="00471ED6">
        <w:rPr>
          <w:rFonts w:eastAsia="SimSun"/>
          <w:color w:val="000000"/>
          <w:sz w:val="21"/>
          <w:szCs w:val="21"/>
        </w:rPr>
        <w:t xml:space="preserve">Biostatistical analysis. </w:t>
      </w:r>
      <w:r w:rsidRPr="00471ED6">
        <w:rPr>
          <w:rFonts w:eastAsia="SimSun"/>
          <w:b/>
          <w:bCs/>
          <w:color w:val="000000"/>
          <w:sz w:val="21"/>
          <w:szCs w:val="21"/>
        </w:rPr>
        <w:t xml:space="preserve">Figure S1. </w:t>
      </w:r>
      <w:r w:rsidRPr="00471ED6">
        <w:rPr>
          <w:rFonts w:eastAsia="SimSun"/>
          <w:color w:val="000000"/>
          <w:sz w:val="21"/>
          <w:szCs w:val="21"/>
        </w:rPr>
        <w:t>Correlation between ZDHHC9 expression and the immune cell cytotoxicity gene signature.</w:t>
      </w:r>
      <w:r w:rsidRPr="00471ED6">
        <w:rPr>
          <w:rFonts w:eastAsia="SimSun"/>
          <w:b/>
          <w:bCs/>
          <w:color w:val="000000"/>
          <w:sz w:val="21"/>
          <w:szCs w:val="21"/>
        </w:rPr>
        <w:t xml:space="preserve"> Figure S2. </w:t>
      </w:r>
      <w:r w:rsidRPr="00471ED6">
        <w:rPr>
          <w:rFonts w:eastAsia="SimSun"/>
          <w:color w:val="000000"/>
          <w:sz w:val="21"/>
          <w:szCs w:val="21"/>
        </w:rPr>
        <w:t xml:space="preserve">KD of </w:t>
      </w:r>
      <w:r w:rsidRPr="00471ED6">
        <w:rPr>
          <w:rFonts w:eastAsia="SimSun"/>
          <w:i/>
          <w:iCs/>
          <w:color w:val="000000"/>
          <w:sz w:val="21"/>
          <w:szCs w:val="21"/>
        </w:rPr>
        <w:t>ZDHHC9</w:t>
      </w:r>
      <w:r w:rsidRPr="00471ED6">
        <w:rPr>
          <w:rFonts w:eastAsia="SimSun"/>
          <w:color w:val="000000"/>
          <w:sz w:val="21"/>
          <w:szCs w:val="21"/>
        </w:rPr>
        <w:t xml:space="preserve"> in multiple tumour cells. </w:t>
      </w:r>
      <w:r w:rsidRPr="00471ED6">
        <w:rPr>
          <w:rFonts w:eastAsia="SimSun"/>
          <w:b/>
          <w:bCs/>
          <w:color w:val="000000"/>
          <w:sz w:val="21"/>
          <w:szCs w:val="21"/>
        </w:rPr>
        <w:t xml:space="preserve">Figure S3. </w:t>
      </w:r>
      <w:r w:rsidRPr="00471ED6">
        <w:rPr>
          <w:rFonts w:eastAsia="SimSun"/>
          <w:color w:val="000000"/>
          <w:sz w:val="21"/>
          <w:szCs w:val="21"/>
        </w:rPr>
        <w:t xml:space="preserve">Changes in the body weights of mice during co-treatment with </w:t>
      </w:r>
      <w:r w:rsidRPr="00471ED6">
        <w:rPr>
          <w:rFonts w:eastAsia="SimSun"/>
          <w:i/>
          <w:iCs/>
          <w:color w:val="000000"/>
          <w:sz w:val="21"/>
          <w:szCs w:val="21"/>
        </w:rPr>
        <w:t>ZDHHC9</w:t>
      </w:r>
      <w:r w:rsidRPr="00471ED6">
        <w:rPr>
          <w:rFonts w:eastAsia="SimSun"/>
          <w:color w:val="000000"/>
          <w:sz w:val="21"/>
          <w:szCs w:val="21"/>
        </w:rPr>
        <w:t>-KD and anti-PD-L1 mAb.</w:t>
      </w:r>
      <w:r w:rsidRPr="00471ED6">
        <w:rPr>
          <w:rFonts w:eastAsia="SimSun"/>
          <w:b/>
          <w:bCs/>
          <w:color w:val="000000"/>
          <w:sz w:val="21"/>
          <w:szCs w:val="21"/>
        </w:rPr>
        <w:t xml:space="preserve"> Figure S4. </w:t>
      </w:r>
      <w:r w:rsidRPr="00471ED6">
        <w:rPr>
          <w:bCs/>
          <w:sz w:val="21"/>
          <w:szCs w:val="21"/>
        </w:rPr>
        <w:t xml:space="preserve">The cell viability and </w:t>
      </w:r>
      <w:r w:rsidRPr="00471ED6">
        <w:rPr>
          <w:rFonts w:eastAsia="SimSun"/>
          <w:bCs/>
          <w:i/>
          <w:iCs/>
          <w:sz w:val="21"/>
          <w:szCs w:val="21"/>
        </w:rPr>
        <w:t xml:space="preserve">ZDHHC9 </w:t>
      </w:r>
      <w:r w:rsidRPr="00471ED6">
        <w:rPr>
          <w:bCs/>
          <w:sz w:val="21"/>
          <w:szCs w:val="21"/>
        </w:rPr>
        <w:t xml:space="preserve">KD efficiency of </w:t>
      </w:r>
      <w:r w:rsidRPr="00471ED6">
        <w:rPr>
          <w:rFonts w:eastAsia="SimSun"/>
          <w:bCs/>
          <w:sz w:val="21"/>
          <w:szCs w:val="21"/>
        </w:rPr>
        <w:t>NP-si</w:t>
      </w:r>
      <w:r w:rsidRPr="00471ED6">
        <w:rPr>
          <w:rFonts w:eastAsia="SimSun"/>
          <w:bCs/>
          <w:i/>
          <w:iCs/>
          <w:sz w:val="21"/>
          <w:szCs w:val="21"/>
        </w:rPr>
        <w:t>ZDHHC9</w:t>
      </w:r>
      <w:r w:rsidRPr="00471ED6">
        <w:rPr>
          <w:bCs/>
          <w:sz w:val="21"/>
          <w:szCs w:val="21"/>
        </w:rPr>
        <w:t xml:space="preserve"> treatment </w:t>
      </w:r>
      <w:r w:rsidRPr="00471ED6">
        <w:rPr>
          <w:bCs/>
          <w:i/>
          <w:sz w:val="21"/>
          <w:szCs w:val="21"/>
        </w:rPr>
        <w:t>in</w:t>
      </w:r>
      <w:r w:rsidRPr="00471ED6">
        <w:rPr>
          <w:bCs/>
          <w:sz w:val="21"/>
          <w:szCs w:val="21"/>
        </w:rPr>
        <w:t xml:space="preserve"> </w:t>
      </w:r>
      <w:r w:rsidRPr="00471ED6">
        <w:rPr>
          <w:bCs/>
          <w:i/>
          <w:sz w:val="21"/>
          <w:szCs w:val="21"/>
        </w:rPr>
        <w:t xml:space="preserve">vitro </w:t>
      </w:r>
      <w:r w:rsidRPr="00471ED6">
        <w:rPr>
          <w:bCs/>
          <w:sz w:val="21"/>
          <w:szCs w:val="21"/>
        </w:rPr>
        <w:t>and</w:t>
      </w:r>
      <w:r w:rsidRPr="00471ED6">
        <w:rPr>
          <w:bCs/>
          <w:i/>
          <w:sz w:val="21"/>
          <w:szCs w:val="21"/>
        </w:rPr>
        <w:t xml:space="preserve"> in vivo</w:t>
      </w:r>
      <w:r w:rsidRPr="00471ED6">
        <w:rPr>
          <w:bCs/>
          <w:sz w:val="21"/>
          <w:szCs w:val="21"/>
        </w:rPr>
        <w:t>.</w:t>
      </w:r>
      <w:r w:rsidRPr="00471ED6">
        <w:rPr>
          <w:b/>
          <w:sz w:val="21"/>
          <w:szCs w:val="21"/>
        </w:rPr>
        <w:t xml:space="preserve"> </w:t>
      </w:r>
      <w:r w:rsidRPr="00471ED6">
        <w:rPr>
          <w:rFonts w:eastAsia="SimSun"/>
          <w:b/>
          <w:bCs/>
          <w:color w:val="000000"/>
          <w:sz w:val="21"/>
          <w:szCs w:val="21"/>
        </w:rPr>
        <w:t xml:space="preserve">Figure S5. </w:t>
      </w:r>
      <w:r w:rsidRPr="00471ED6">
        <w:rPr>
          <w:bCs/>
          <w:sz w:val="21"/>
          <w:szCs w:val="21"/>
        </w:rPr>
        <w:t xml:space="preserve">The evaluation of </w:t>
      </w:r>
      <w:r w:rsidRPr="00471ED6">
        <w:rPr>
          <w:bCs/>
          <w:i/>
          <w:iCs/>
          <w:sz w:val="21"/>
          <w:szCs w:val="21"/>
        </w:rPr>
        <w:t>in vivo</w:t>
      </w:r>
      <w:r w:rsidRPr="00471ED6">
        <w:rPr>
          <w:bCs/>
          <w:sz w:val="21"/>
          <w:szCs w:val="21"/>
        </w:rPr>
        <w:t xml:space="preserve"> side effects of co-treatment with NP-si</w:t>
      </w:r>
      <w:r w:rsidRPr="00471ED6">
        <w:rPr>
          <w:bCs/>
          <w:i/>
          <w:iCs/>
          <w:sz w:val="21"/>
          <w:szCs w:val="21"/>
        </w:rPr>
        <w:t>ZDHHC9</w:t>
      </w:r>
      <w:r w:rsidRPr="00471ED6">
        <w:rPr>
          <w:bCs/>
          <w:sz w:val="21"/>
          <w:szCs w:val="21"/>
        </w:rPr>
        <w:t xml:space="preserve"> and anti-PD-L1 in KPC </w:t>
      </w:r>
      <w:r w:rsidRPr="00471ED6">
        <w:rPr>
          <w:rFonts w:eastAsia="SimSun"/>
          <w:bCs/>
          <w:sz w:val="21"/>
          <w:szCs w:val="21"/>
        </w:rPr>
        <w:t>tumour</w:t>
      </w:r>
      <w:r w:rsidRPr="00471ED6">
        <w:rPr>
          <w:bCs/>
          <w:sz w:val="21"/>
          <w:szCs w:val="21"/>
        </w:rPr>
        <w:t xml:space="preserve">-bearing mice. </w:t>
      </w:r>
      <w:r w:rsidRPr="00471ED6">
        <w:rPr>
          <w:rFonts w:eastAsia="SimSun"/>
          <w:b/>
          <w:bCs/>
          <w:color w:val="000000"/>
          <w:sz w:val="21"/>
          <w:szCs w:val="21"/>
        </w:rPr>
        <w:t xml:space="preserve">Figure S6. </w:t>
      </w:r>
      <w:r w:rsidRPr="00471ED6">
        <w:rPr>
          <w:bCs/>
          <w:sz w:val="21"/>
          <w:szCs w:val="21"/>
        </w:rPr>
        <w:t>The gating strategy for</w:t>
      </w:r>
      <w:r w:rsidRPr="00471ED6">
        <w:rPr>
          <w:bCs/>
          <w:color w:val="5E5E5E"/>
          <w:sz w:val="21"/>
          <w:szCs w:val="21"/>
        </w:rPr>
        <w:t xml:space="preserve"> </w:t>
      </w:r>
      <w:r w:rsidRPr="00471ED6">
        <w:rPr>
          <w:bCs/>
          <w:sz w:val="21"/>
          <w:szCs w:val="21"/>
        </w:rPr>
        <w:t xml:space="preserve">the detection of the lymphoid and myeloid cell populations in the </w:t>
      </w:r>
      <w:r w:rsidRPr="00471ED6">
        <w:rPr>
          <w:rFonts w:eastAsia="SimSun"/>
          <w:bCs/>
          <w:sz w:val="21"/>
          <w:szCs w:val="21"/>
        </w:rPr>
        <w:t>tumours by flow cytometry</w:t>
      </w:r>
      <w:r w:rsidRPr="00471ED6">
        <w:rPr>
          <w:bCs/>
          <w:sz w:val="21"/>
          <w:szCs w:val="21"/>
        </w:rPr>
        <w:t xml:space="preserve">. </w:t>
      </w:r>
      <w:r w:rsidRPr="00471ED6">
        <w:rPr>
          <w:rFonts w:eastAsia="SimSun"/>
          <w:b/>
          <w:bCs/>
          <w:color w:val="000000"/>
          <w:sz w:val="21"/>
          <w:szCs w:val="21"/>
        </w:rPr>
        <w:t xml:space="preserve">Figure S7. </w:t>
      </w:r>
      <w:r w:rsidRPr="00471ED6">
        <w:rPr>
          <w:bCs/>
          <w:sz w:val="21"/>
          <w:szCs w:val="21"/>
        </w:rPr>
        <w:t xml:space="preserve">Representative flow cytometry analysis and the corresponding quantitative results of lymphoid and myeloid cells in LLC </w:t>
      </w:r>
      <w:r w:rsidRPr="00471ED6">
        <w:rPr>
          <w:rFonts w:eastAsia="SimSun"/>
          <w:bCs/>
          <w:sz w:val="21"/>
          <w:szCs w:val="21"/>
        </w:rPr>
        <w:t>tumours</w:t>
      </w:r>
      <w:r w:rsidRPr="00471ED6">
        <w:rPr>
          <w:bCs/>
          <w:sz w:val="21"/>
          <w:szCs w:val="21"/>
        </w:rPr>
        <w:t xml:space="preserve">. </w:t>
      </w:r>
      <w:r w:rsidRPr="00471ED6">
        <w:rPr>
          <w:rFonts w:eastAsia="SimSun"/>
          <w:b/>
          <w:bCs/>
          <w:color w:val="000000"/>
          <w:sz w:val="21"/>
          <w:szCs w:val="21"/>
        </w:rPr>
        <w:t>Figure S8.</w:t>
      </w:r>
      <w:r w:rsidRPr="00471ED6">
        <w:rPr>
          <w:rFonts w:eastAsia="SimSun"/>
          <w:color w:val="000000"/>
          <w:sz w:val="21"/>
          <w:szCs w:val="21"/>
        </w:rPr>
        <w:t xml:space="preserve"> </w:t>
      </w:r>
      <w:r w:rsidRPr="00471ED6">
        <w:rPr>
          <w:sz w:val="21"/>
          <w:szCs w:val="21"/>
        </w:rPr>
        <w:t xml:space="preserve">Representative flow cytometry plots and the corresponding quantitative results of lymphoid and myeloid cells in Pan02 </w:t>
      </w:r>
      <w:r w:rsidRPr="00471ED6">
        <w:rPr>
          <w:rFonts w:eastAsia="SimSun"/>
          <w:sz w:val="21"/>
          <w:szCs w:val="21"/>
        </w:rPr>
        <w:t>tumours</w:t>
      </w:r>
      <w:r w:rsidRPr="00471ED6">
        <w:rPr>
          <w:sz w:val="21"/>
          <w:szCs w:val="21"/>
        </w:rPr>
        <w:t xml:space="preserve">. </w:t>
      </w:r>
      <w:r w:rsidRPr="00471ED6">
        <w:rPr>
          <w:rFonts w:eastAsia="SimSun"/>
          <w:b/>
          <w:bCs/>
          <w:color w:val="000000"/>
          <w:sz w:val="21"/>
          <w:szCs w:val="21"/>
        </w:rPr>
        <w:t xml:space="preserve">Figure S9. </w:t>
      </w:r>
      <w:r w:rsidRPr="00471ED6">
        <w:rPr>
          <w:bCs/>
          <w:sz w:val="21"/>
          <w:szCs w:val="21"/>
        </w:rPr>
        <w:t>Representative flow cytometric analysis and the quantitative results of PD1</w:t>
      </w:r>
      <w:r w:rsidRPr="00471ED6">
        <w:rPr>
          <w:bCs/>
          <w:sz w:val="21"/>
          <w:szCs w:val="21"/>
          <w:vertAlign w:val="superscript"/>
        </w:rPr>
        <w:t>+</w:t>
      </w:r>
      <w:r w:rsidRPr="00471ED6">
        <w:rPr>
          <w:bCs/>
          <w:sz w:val="21"/>
          <w:szCs w:val="21"/>
        </w:rPr>
        <w:t xml:space="preserve"> (NK, CD8</w:t>
      </w:r>
      <w:r w:rsidRPr="00471ED6">
        <w:rPr>
          <w:bCs/>
          <w:sz w:val="21"/>
          <w:szCs w:val="21"/>
          <w:vertAlign w:val="superscript"/>
        </w:rPr>
        <w:t>+</w:t>
      </w:r>
      <w:r w:rsidRPr="00471ED6">
        <w:rPr>
          <w:bCs/>
          <w:sz w:val="21"/>
          <w:szCs w:val="21"/>
        </w:rPr>
        <w:t>, and CD4</w:t>
      </w:r>
      <w:r w:rsidRPr="00471ED6">
        <w:rPr>
          <w:bCs/>
          <w:sz w:val="21"/>
          <w:szCs w:val="21"/>
          <w:vertAlign w:val="superscript"/>
        </w:rPr>
        <w:t>+</w:t>
      </w:r>
      <w:r w:rsidRPr="00471ED6">
        <w:rPr>
          <w:bCs/>
          <w:sz w:val="21"/>
          <w:szCs w:val="21"/>
        </w:rPr>
        <w:t xml:space="preserve">) T cells in Pan02 and LLC </w:t>
      </w:r>
      <w:r w:rsidRPr="00471ED6">
        <w:rPr>
          <w:rFonts w:eastAsia="SimSun"/>
          <w:bCs/>
          <w:sz w:val="21"/>
          <w:szCs w:val="21"/>
        </w:rPr>
        <w:t>tumours</w:t>
      </w:r>
      <w:r w:rsidRPr="00471ED6">
        <w:rPr>
          <w:bCs/>
          <w:sz w:val="21"/>
          <w:szCs w:val="21"/>
        </w:rPr>
        <w:t xml:space="preserve">. </w:t>
      </w:r>
      <w:r w:rsidRPr="00471ED6">
        <w:rPr>
          <w:rFonts w:eastAsia="SimSun"/>
          <w:b/>
          <w:bCs/>
          <w:color w:val="000000"/>
          <w:sz w:val="21"/>
          <w:szCs w:val="21"/>
        </w:rPr>
        <w:t xml:space="preserve">Figure S10. </w:t>
      </w:r>
      <w:r w:rsidRPr="00471ED6">
        <w:rPr>
          <w:bCs/>
          <w:sz w:val="21"/>
          <w:szCs w:val="21"/>
        </w:rPr>
        <w:t xml:space="preserve">Representative </w:t>
      </w:r>
      <w:bookmarkStart w:id="1" w:name="_Hlk104637230"/>
      <w:r w:rsidRPr="00471ED6">
        <w:rPr>
          <w:bCs/>
          <w:sz w:val="21"/>
          <w:szCs w:val="21"/>
        </w:rPr>
        <w:t>flow cytometric analysis and the quantitative results of PD-L1</w:t>
      </w:r>
      <w:r w:rsidRPr="00471ED6">
        <w:rPr>
          <w:bCs/>
          <w:sz w:val="21"/>
          <w:szCs w:val="21"/>
          <w:vertAlign w:val="superscript"/>
        </w:rPr>
        <w:t>+</w:t>
      </w:r>
      <w:r w:rsidRPr="00471ED6">
        <w:rPr>
          <w:bCs/>
          <w:sz w:val="21"/>
          <w:szCs w:val="21"/>
        </w:rPr>
        <w:t xml:space="preserve"> (CD11b, F4/80, DC, MDSC, M1, and M2) cells in Pan02 and LLC </w:t>
      </w:r>
      <w:r w:rsidRPr="00471ED6">
        <w:rPr>
          <w:rFonts w:eastAsia="SimSun"/>
          <w:bCs/>
          <w:sz w:val="21"/>
          <w:szCs w:val="21"/>
        </w:rPr>
        <w:t>tumours</w:t>
      </w:r>
      <w:bookmarkEnd w:id="1"/>
      <w:r w:rsidRPr="00471ED6">
        <w:rPr>
          <w:bCs/>
          <w:sz w:val="21"/>
          <w:szCs w:val="21"/>
        </w:rPr>
        <w:t xml:space="preserve">. </w:t>
      </w:r>
      <w:r w:rsidRPr="00471ED6">
        <w:rPr>
          <w:rFonts w:eastAsia="SimSun"/>
          <w:b/>
          <w:bCs/>
          <w:color w:val="000000"/>
          <w:sz w:val="21"/>
          <w:szCs w:val="21"/>
        </w:rPr>
        <w:t xml:space="preserve">Figure S11. </w:t>
      </w:r>
      <w:r w:rsidRPr="00471ED6">
        <w:rPr>
          <w:bCs/>
          <w:sz w:val="21"/>
          <w:szCs w:val="21"/>
        </w:rPr>
        <w:t>Representative flow cytometric analysis and the corresponding quantitative results of IFN-γ</w:t>
      </w:r>
      <w:r w:rsidRPr="00471ED6">
        <w:rPr>
          <w:bCs/>
          <w:sz w:val="21"/>
          <w:szCs w:val="21"/>
          <w:vertAlign w:val="superscript"/>
        </w:rPr>
        <w:t>+</w:t>
      </w:r>
      <w:r w:rsidRPr="00471ED6">
        <w:rPr>
          <w:bCs/>
          <w:sz w:val="21"/>
          <w:szCs w:val="21"/>
        </w:rPr>
        <w:t xml:space="preserve"> or GZMB</w:t>
      </w:r>
      <w:r w:rsidRPr="00471ED6">
        <w:rPr>
          <w:bCs/>
          <w:sz w:val="21"/>
          <w:szCs w:val="21"/>
          <w:vertAlign w:val="superscript"/>
        </w:rPr>
        <w:t>+</w:t>
      </w:r>
      <w:r w:rsidRPr="00471ED6">
        <w:rPr>
          <w:bCs/>
          <w:sz w:val="21"/>
          <w:szCs w:val="21"/>
        </w:rPr>
        <w:t xml:space="preserve"> (CD8</w:t>
      </w:r>
      <w:r w:rsidRPr="00471ED6">
        <w:rPr>
          <w:bCs/>
          <w:sz w:val="21"/>
          <w:szCs w:val="21"/>
          <w:vertAlign w:val="superscript"/>
        </w:rPr>
        <w:t>+</w:t>
      </w:r>
      <w:r w:rsidRPr="00471ED6">
        <w:rPr>
          <w:bCs/>
          <w:sz w:val="21"/>
          <w:szCs w:val="21"/>
        </w:rPr>
        <w:t xml:space="preserve"> and CD4</w:t>
      </w:r>
      <w:r w:rsidRPr="00471ED6">
        <w:rPr>
          <w:bCs/>
          <w:sz w:val="21"/>
          <w:szCs w:val="21"/>
          <w:vertAlign w:val="superscript"/>
        </w:rPr>
        <w:t>+</w:t>
      </w:r>
      <w:r w:rsidRPr="00471ED6">
        <w:rPr>
          <w:bCs/>
          <w:sz w:val="21"/>
          <w:szCs w:val="21"/>
        </w:rPr>
        <w:t xml:space="preserve">) T cells in Pan02 </w:t>
      </w:r>
      <w:r w:rsidRPr="00471ED6">
        <w:rPr>
          <w:rFonts w:eastAsia="SimSun"/>
          <w:bCs/>
          <w:sz w:val="21"/>
          <w:szCs w:val="21"/>
        </w:rPr>
        <w:t>tumours</w:t>
      </w:r>
      <w:r w:rsidRPr="00471ED6">
        <w:rPr>
          <w:bCs/>
          <w:sz w:val="21"/>
          <w:szCs w:val="21"/>
        </w:rPr>
        <w:t xml:space="preserve">. </w:t>
      </w:r>
      <w:r w:rsidRPr="00471ED6">
        <w:rPr>
          <w:rFonts w:eastAsia="SimSun"/>
          <w:b/>
          <w:bCs/>
          <w:color w:val="000000"/>
          <w:sz w:val="21"/>
          <w:szCs w:val="21"/>
        </w:rPr>
        <w:t xml:space="preserve">Figure S12. </w:t>
      </w:r>
      <w:r w:rsidRPr="00471ED6">
        <w:rPr>
          <w:bCs/>
          <w:sz w:val="21"/>
          <w:szCs w:val="21"/>
        </w:rPr>
        <w:t xml:space="preserve">Chemokines and cytokine concentrations in the </w:t>
      </w:r>
      <w:r w:rsidRPr="00471ED6">
        <w:rPr>
          <w:bCs/>
          <w:i/>
          <w:sz w:val="21"/>
          <w:szCs w:val="21"/>
        </w:rPr>
        <w:t>ZDHHC9</w:t>
      </w:r>
      <w:r w:rsidRPr="00471ED6">
        <w:rPr>
          <w:bCs/>
          <w:sz w:val="21"/>
          <w:szCs w:val="21"/>
        </w:rPr>
        <w:t xml:space="preserve">-KD </w:t>
      </w:r>
      <w:r w:rsidRPr="00471ED6">
        <w:rPr>
          <w:rFonts w:eastAsia="SimSun"/>
          <w:bCs/>
          <w:sz w:val="21"/>
          <w:szCs w:val="21"/>
        </w:rPr>
        <w:t>tumours</w:t>
      </w:r>
      <w:r w:rsidRPr="00471ED6">
        <w:rPr>
          <w:bCs/>
          <w:sz w:val="21"/>
          <w:szCs w:val="21"/>
        </w:rPr>
        <w:t xml:space="preserve">. </w:t>
      </w:r>
      <w:r w:rsidRPr="00471ED6">
        <w:rPr>
          <w:rFonts w:eastAsia="SimSun"/>
          <w:b/>
          <w:bCs/>
          <w:color w:val="000000"/>
          <w:sz w:val="21"/>
          <w:szCs w:val="21"/>
        </w:rPr>
        <w:t xml:space="preserve">Figure S13. </w:t>
      </w:r>
      <w:r w:rsidRPr="00471ED6">
        <w:rPr>
          <w:bCs/>
          <w:sz w:val="21"/>
          <w:szCs w:val="21"/>
        </w:rPr>
        <w:t>Representative flow cytometric analysis and the corresponding quantitation of CD8</w:t>
      </w:r>
      <w:r w:rsidRPr="00471ED6">
        <w:rPr>
          <w:bCs/>
          <w:sz w:val="21"/>
          <w:szCs w:val="21"/>
          <w:vertAlign w:val="superscript"/>
        </w:rPr>
        <w:t>+</w:t>
      </w:r>
      <w:r w:rsidRPr="00471ED6">
        <w:rPr>
          <w:bCs/>
          <w:sz w:val="21"/>
          <w:szCs w:val="21"/>
        </w:rPr>
        <w:t>/CD4</w:t>
      </w:r>
      <w:r w:rsidRPr="00471ED6">
        <w:rPr>
          <w:bCs/>
          <w:sz w:val="21"/>
          <w:szCs w:val="21"/>
          <w:vertAlign w:val="superscript"/>
        </w:rPr>
        <w:t>+</w:t>
      </w:r>
      <w:r w:rsidRPr="00471ED6">
        <w:rPr>
          <w:bCs/>
          <w:sz w:val="21"/>
          <w:szCs w:val="21"/>
        </w:rPr>
        <w:t xml:space="preserve"> T cells within the Pan02 </w:t>
      </w:r>
      <w:r w:rsidRPr="00471ED6">
        <w:rPr>
          <w:rFonts w:eastAsia="SimSun"/>
          <w:bCs/>
          <w:sz w:val="21"/>
          <w:szCs w:val="21"/>
        </w:rPr>
        <w:t>tumour</w:t>
      </w:r>
      <w:r w:rsidRPr="00471ED6">
        <w:rPr>
          <w:bCs/>
          <w:sz w:val="21"/>
          <w:szCs w:val="21"/>
        </w:rPr>
        <w:t xml:space="preserve">. </w:t>
      </w:r>
      <w:r w:rsidRPr="00471ED6">
        <w:rPr>
          <w:rFonts w:eastAsia="SimSun"/>
          <w:b/>
          <w:bCs/>
          <w:color w:val="000000"/>
          <w:sz w:val="21"/>
          <w:szCs w:val="21"/>
        </w:rPr>
        <w:t xml:space="preserve">Figure S14. </w:t>
      </w:r>
      <w:r w:rsidRPr="00471ED6">
        <w:rPr>
          <w:bCs/>
          <w:sz w:val="21"/>
          <w:szCs w:val="21"/>
        </w:rPr>
        <w:t xml:space="preserve">Representative images of H&amp;E and immunohistochemistry staining (CD8, GZMB, and Ki67) of Pan02 </w:t>
      </w:r>
      <w:r w:rsidRPr="00471ED6">
        <w:rPr>
          <w:rFonts w:eastAsia="SimSun"/>
          <w:bCs/>
          <w:sz w:val="21"/>
          <w:szCs w:val="21"/>
        </w:rPr>
        <w:t>tumour</w:t>
      </w:r>
      <w:r w:rsidRPr="00471ED6">
        <w:rPr>
          <w:bCs/>
          <w:sz w:val="21"/>
          <w:szCs w:val="21"/>
        </w:rPr>
        <w:t xml:space="preserve"> tissues. </w:t>
      </w:r>
      <w:r w:rsidRPr="00471ED6">
        <w:rPr>
          <w:rFonts w:eastAsia="SimSun"/>
          <w:b/>
          <w:bCs/>
          <w:color w:val="000000"/>
          <w:sz w:val="21"/>
          <w:szCs w:val="21"/>
        </w:rPr>
        <w:t xml:space="preserve">Figure S15. </w:t>
      </w:r>
      <w:r w:rsidRPr="00471ED6">
        <w:rPr>
          <w:bCs/>
          <w:sz w:val="21"/>
          <w:szCs w:val="21"/>
        </w:rPr>
        <w:t>Immunohistochemical staining of Gr-1</w:t>
      </w:r>
      <w:r w:rsidRPr="00471ED6">
        <w:rPr>
          <w:bCs/>
          <w:sz w:val="21"/>
          <w:szCs w:val="21"/>
          <w:vertAlign w:val="superscript"/>
        </w:rPr>
        <w:t xml:space="preserve">+ </w:t>
      </w:r>
      <w:r w:rsidRPr="00471ED6">
        <w:rPr>
          <w:bCs/>
          <w:sz w:val="21"/>
          <w:szCs w:val="21"/>
        </w:rPr>
        <w:t xml:space="preserve">cells and cytokine concentrations in the </w:t>
      </w:r>
      <w:r w:rsidRPr="00471ED6">
        <w:rPr>
          <w:rFonts w:eastAsia="SimSun"/>
          <w:bCs/>
          <w:sz w:val="21"/>
          <w:szCs w:val="21"/>
        </w:rPr>
        <w:t>tumour</w:t>
      </w:r>
      <w:r w:rsidRPr="00471ED6">
        <w:rPr>
          <w:bCs/>
          <w:sz w:val="21"/>
          <w:szCs w:val="21"/>
        </w:rPr>
        <w:t xml:space="preserve"> after treatment with saline, NP-si</w:t>
      </w:r>
      <w:r w:rsidRPr="00471ED6">
        <w:rPr>
          <w:bCs/>
          <w:i/>
          <w:iCs/>
          <w:sz w:val="21"/>
          <w:szCs w:val="21"/>
        </w:rPr>
        <w:t>NC</w:t>
      </w:r>
      <w:r w:rsidRPr="00471ED6">
        <w:rPr>
          <w:bCs/>
          <w:sz w:val="21"/>
          <w:szCs w:val="21"/>
        </w:rPr>
        <w:t>, NP-si</w:t>
      </w:r>
      <w:r w:rsidRPr="00471ED6">
        <w:rPr>
          <w:bCs/>
          <w:i/>
          <w:iCs/>
          <w:sz w:val="21"/>
          <w:szCs w:val="21"/>
        </w:rPr>
        <w:t>ZDHHC9</w:t>
      </w:r>
      <w:r w:rsidRPr="00471ED6">
        <w:rPr>
          <w:bCs/>
          <w:sz w:val="21"/>
          <w:szCs w:val="21"/>
        </w:rPr>
        <w:t>, anti</w:t>
      </w:r>
      <w:r w:rsidRPr="00471ED6">
        <w:rPr>
          <w:bCs/>
          <w:color w:val="000000"/>
          <w:sz w:val="21"/>
          <w:szCs w:val="21"/>
        </w:rPr>
        <w:t>-</w:t>
      </w:r>
      <w:r w:rsidRPr="00471ED6">
        <w:rPr>
          <w:bCs/>
          <w:sz w:val="21"/>
          <w:szCs w:val="21"/>
        </w:rPr>
        <w:t>PD-L1, or NP-si</w:t>
      </w:r>
      <w:r w:rsidRPr="00471ED6">
        <w:rPr>
          <w:bCs/>
          <w:i/>
          <w:iCs/>
          <w:sz w:val="21"/>
          <w:szCs w:val="21"/>
        </w:rPr>
        <w:t>ZDHHC9</w:t>
      </w:r>
      <w:r w:rsidRPr="00471ED6">
        <w:rPr>
          <w:bCs/>
          <w:sz w:val="21"/>
          <w:szCs w:val="21"/>
        </w:rPr>
        <w:t xml:space="preserve"> + anti-PD-L1 antibodies. </w:t>
      </w:r>
      <w:r w:rsidRPr="00471ED6">
        <w:rPr>
          <w:rFonts w:eastAsia="SimSun"/>
          <w:b/>
          <w:bCs/>
          <w:color w:val="000000"/>
          <w:sz w:val="21"/>
          <w:szCs w:val="21"/>
        </w:rPr>
        <w:t xml:space="preserve">Figure S16. </w:t>
      </w:r>
      <w:r w:rsidRPr="00471ED6">
        <w:rPr>
          <w:bCs/>
          <w:sz w:val="21"/>
          <w:szCs w:val="21"/>
        </w:rPr>
        <w:t>Representative flow cytometric analysis and the corresponding quantitation of CD8</w:t>
      </w:r>
      <w:r w:rsidRPr="00471ED6">
        <w:rPr>
          <w:bCs/>
          <w:sz w:val="21"/>
          <w:szCs w:val="21"/>
          <w:vertAlign w:val="superscript"/>
        </w:rPr>
        <w:t>+</w:t>
      </w:r>
      <w:r w:rsidRPr="00471ED6">
        <w:rPr>
          <w:bCs/>
          <w:sz w:val="21"/>
          <w:szCs w:val="21"/>
        </w:rPr>
        <w:t xml:space="preserve"> T cells within the spleen or </w:t>
      </w:r>
      <w:r w:rsidRPr="00471ED6">
        <w:rPr>
          <w:rFonts w:eastAsia="SimSun"/>
          <w:bCs/>
          <w:sz w:val="21"/>
          <w:szCs w:val="21"/>
        </w:rPr>
        <w:t>tumour</w:t>
      </w:r>
      <w:r w:rsidRPr="00471ED6">
        <w:rPr>
          <w:bCs/>
          <w:sz w:val="21"/>
          <w:szCs w:val="21"/>
        </w:rPr>
        <w:t xml:space="preserve">. </w:t>
      </w:r>
      <w:r w:rsidRPr="00471ED6">
        <w:rPr>
          <w:rFonts w:eastAsia="SimSun"/>
          <w:b/>
          <w:bCs/>
          <w:color w:val="000000"/>
          <w:sz w:val="21"/>
          <w:szCs w:val="21"/>
        </w:rPr>
        <w:t xml:space="preserve">Figure S17. </w:t>
      </w:r>
      <w:r w:rsidRPr="00471ED6">
        <w:rPr>
          <w:bCs/>
          <w:sz w:val="21"/>
          <w:szCs w:val="21"/>
        </w:rPr>
        <w:t>Depletion of CD8</w:t>
      </w:r>
      <w:r w:rsidRPr="00471ED6">
        <w:rPr>
          <w:bCs/>
          <w:sz w:val="21"/>
          <w:szCs w:val="21"/>
          <w:vertAlign w:val="superscript"/>
        </w:rPr>
        <w:t>+</w:t>
      </w:r>
      <w:r w:rsidRPr="00471ED6">
        <w:rPr>
          <w:bCs/>
          <w:sz w:val="21"/>
          <w:szCs w:val="21"/>
        </w:rPr>
        <w:t xml:space="preserve"> cells in C57BL/6 mice bearing Pan02 and LLC </w:t>
      </w:r>
      <w:r w:rsidRPr="00471ED6">
        <w:rPr>
          <w:rFonts w:eastAsia="SimSun"/>
          <w:bCs/>
          <w:sz w:val="21"/>
          <w:szCs w:val="21"/>
        </w:rPr>
        <w:t>tumours</w:t>
      </w:r>
      <w:r w:rsidRPr="00471ED6">
        <w:rPr>
          <w:bCs/>
          <w:sz w:val="21"/>
          <w:szCs w:val="21"/>
        </w:rPr>
        <w:t xml:space="preserve"> subjected to ZDHHC9 suppression and PD-L1 blockade.</w:t>
      </w:r>
      <w:r w:rsidRPr="00471ED6">
        <w:rPr>
          <w:rFonts w:eastAsia="SimSun"/>
          <w:b/>
          <w:bCs/>
          <w:color w:val="000000"/>
          <w:sz w:val="21"/>
          <w:szCs w:val="21"/>
        </w:rPr>
        <w:t xml:space="preserve"> Figure S18. </w:t>
      </w:r>
      <w:r w:rsidRPr="00471ED6">
        <w:rPr>
          <w:bCs/>
          <w:sz w:val="21"/>
          <w:szCs w:val="21"/>
        </w:rPr>
        <w:t xml:space="preserve">Downregulation of </w:t>
      </w:r>
      <w:r w:rsidRPr="00471ED6">
        <w:rPr>
          <w:bCs/>
          <w:i/>
          <w:iCs/>
          <w:sz w:val="21"/>
          <w:szCs w:val="21"/>
        </w:rPr>
        <w:t>ZDHHC9</w:t>
      </w:r>
      <w:r w:rsidRPr="00471ED6">
        <w:rPr>
          <w:bCs/>
          <w:sz w:val="21"/>
          <w:szCs w:val="21"/>
        </w:rPr>
        <w:t xml:space="preserve"> and </w:t>
      </w:r>
      <w:r w:rsidRPr="00471ED6">
        <w:rPr>
          <w:bCs/>
          <w:i/>
          <w:iCs/>
          <w:sz w:val="21"/>
          <w:szCs w:val="21"/>
        </w:rPr>
        <w:t>PD-L1</w:t>
      </w:r>
      <w:r w:rsidRPr="00471ED6">
        <w:rPr>
          <w:bCs/>
          <w:sz w:val="21"/>
          <w:szCs w:val="21"/>
        </w:rPr>
        <w:t xml:space="preserve"> is associated with a more </w:t>
      </w:r>
      <w:r w:rsidRPr="00471ED6">
        <w:rPr>
          <w:rFonts w:eastAsia="SimSun"/>
          <w:bCs/>
          <w:sz w:val="21"/>
          <w:szCs w:val="21"/>
        </w:rPr>
        <w:t>favourable</w:t>
      </w:r>
      <w:r w:rsidRPr="00471ED6">
        <w:rPr>
          <w:bCs/>
          <w:sz w:val="21"/>
          <w:szCs w:val="21"/>
        </w:rPr>
        <w:t xml:space="preserve"> prognosis in untreated PAAD patients. </w:t>
      </w:r>
      <w:r w:rsidRPr="00471ED6">
        <w:rPr>
          <w:rFonts w:eastAsia="SimSun"/>
          <w:b/>
          <w:bCs/>
          <w:color w:val="000000"/>
          <w:sz w:val="21"/>
          <w:szCs w:val="21"/>
        </w:rPr>
        <w:t xml:space="preserve">Figure S19. </w:t>
      </w:r>
      <w:r w:rsidRPr="00471ED6">
        <w:rPr>
          <w:bCs/>
          <w:sz w:val="21"/>
          <w:szCs w:val="21"/>
        </w:rPr>
        <w:t xml:space="preserve">Comparison of the mutational landscape of </w:t>
      </w:r>
      <w:r w:rsidRPr="00471ED6">
        <w:rPr>
          <w:bCs/>
          <w:i/>
          <w:iCs/>
          <w:sz w:val="21"/>
          <w:szCs w:val="21"/>
        </w:rPr>
        <w:t>ZDHHC9</w:t>
      </w:r>
      <w:r w:rsidRPr="00471ED6">
        <w:rPr>
          <w:bCs/>
          <w:sz w:val="21"/>
          <w:szCs w:val="21"/>
        </w:rPr>
        <w:t xml:space="preserve">-high and </w:t>
      </w:r>
      <w:r w:rsidRPr="00471ED6">
        <w:rPr>
          <w:bCs/>
          <w:i/>
          <w:iCs/>
          <w:sz w:val="21"/>
          <w:szCs w:val="21"/>
        </w:rPr>
        <w:t>ZDHHC9</w:t>
      </w:r>
      <w:r w:rsidRPr="00471ED6">
        <w:rPr>
          <w:bCs/>
          <w:sz w:val="21"/>
          <w:szCs w:val="21"/>
        </w:rPr>
        <w:t xml:space="preserve">-low PAAD </w:t>
      </w:r>
      <w:r w:rsidRPr="00471ED6">
        <w:rPr>
          <w:rFonts w:eastAsia="SimSun"/>
          <w:bCs/>
          <w:sz w:val="21"/>
          <w:szCs w:val="21"/>
        </w:rPr>
        <w:t>tumours</w:t>
      </w:r>
      <w:r w:rsidRPr="00471ED6">
        <w:rPr>
          <w:bCs/>
          <w:sz w:val="21"/>
          <w:szCs w:val="21"/>
        </w:rPr>
        <w:t xml:space="preserve">. </w:t>
      </w:r>
      <w:r w:rsidRPr="00471ED6">
        <w:rPr>
          <w:rFonts w:eastAsia="SimSun"/>
          <w:b/>
          <w:bCs/>
          <w:color w:val="000000"/>
          <w:sz w:val="21"/>
          <w:szCs w:val="21"/>
        </w:rPr>
        <w:t xml:space="preserve">Figure S20. </w:t>
      </w:r>
      <w:r w:rsidRPr="00471ED6">
        <w:rPr>
          <w:bCs/>
          <w:sz w:val="21"/>
          <w:szCs w:val="21"/>
        </w:rPr>
        <w:t xml:space="preserve">Correlation of </w:t>
      </w:r>
      <w:r w:rsidRPr="00471ED6">
        <w:rPr>
          <w:bCs/>
          <w:i/>
          <w:iCs/>
          <w:sz w:val="21"/>
          <w:szCs w:val="21"/>
        </w:rPr>
        <w:t>ZDHHC9</w:t>
      </w:r>
      <w:r w:rsidRPr="00471ED6">
        <w:rPr>
          <w:bCs/>
          <w:sz w:val="21"/>
          <w:szCs w:val="21"/>
        </w:rPr>
        <w:t xml:space="preserve"> expression with patient survival across diverse human cancers. </w:t>
      </w:r>
      <w:r w:rsidRPr="00471ED6">
        <w:rPr>
          <w:rFonts w:eastAsia="SimSun"/>
          <w:b/>
          <w:bCs/>
          <w:color w:val="000000"/>
          <w:sz w:val="21"/>
          <w:szCs w:val="21"/>
        </w:rPr>
        <w:t xml:space="preserve">Figure S21. </w:t>
      </w:r>
      <w:r w:rsidRPr="00471ED6">
        <w:rPr>
          <w:bCs/>
          <w:sz w:val="21"/>
          <w:szCs w:val="21"/>
        </w:rPr>
        <w:t xml:space="preserve">The effect of ZDHHC9 on the immunological status in pan-cancers. </w:t>
      </w:r>
      <w:r w:rsidRPr="00471ED6">
        <w:rPr>
          <w:rFonts w:eastAsia="SimSun"/>
          <w:b/>
          <w:bCs/>
          <w:color w:val="000000"/>
          <w:sz w:val="21"/>
          <w:szCs w:val="21"/>
        </w:rPr>
        <w:t xml:space="preserve">Figure S22. </w:t>
      </w:r>
      <w:r w:rsidRPr="00471ED6">
        <w:rPr>
          <w:bCs/>
          <w:sz w:val="21"/>
          <w:szCs w:val="21"/>
        </w:rPr>
        <w:t xml:space="preserve">Correlation between </w:t>
      </w:r>
      <w:r w:rsidRPr="00471ED6">
        <w:rPr>
          <w:bCs/>
          <w:i/>
          <w:sz w:val="21"/>
          <w:szCs w:val="21"/>
        </w:rPr>
        <w:t>ZDHHC9</w:t>
      </w:r>
      <w:r w:rsidRPr="00471ED6">
        <w:rPr>
          <w:bCs/>
          <w:sz w:val="21"/>
          <w:szCs w:val="21"/>
        </w:rPr>
        <w:t xml:space="preserve"> expression and the infiltration of CD8</w:t>
      </w:r>
      <w:r w:rsidRPr="00471ED6">
        <w:rPr>
          <w:bCs/>
          <w:sz w:val="21"/>
          <w:szCs w:val="21"/>
          <w:vertAlign w:val="superscript"/>
        </w:rPr>
        <w:t>+</w:t>
      </w:r>
      <w:r w:rsidRPr="00471ED6">
        <w:rPr>
          <w:bCs/>
          <w:sz w:val="21"/>
          <w:szCs w:val="21"/>
        </w:rPr>
        <w:t xml:space="preserve"> T cells</w:t>
      </w:r>
      <w:r w:rsidRPr="00471ED6" w:rsidDel="009340E2">
        <w:rPr>
          <w:bCs/>
          <w:sz w:val="21"/>
          <w:szCs w:val="21"/>
        </w:rPr>
        <w:t xml:space="preserve"> </w:t>
      </w:r>
      <w:r w:rsidRPr="00471ED6">
        <w:rPr>
          <w:bCs/>
          <w:sz w:val="21"/>
          <w:szCs w:val="21"/>
        </w:rPr>
        <w:t>and MDSCs</w:t>
      </w:r>
      <w:r w:rsidRPr="00471ED6" w:rsidDel="009340E2">
        <w:rPr>
          <w:bCs/>
          <w:sz w:val="21"/>
          <w:szCs w:val="21"/>
        </w:rPr>
        <w:t xml:space="preserve"> </w:t>
      </w:r>
      <w:r w:rsidRPr="00471ED6">
        <w:rPr>
          <w:bCs/>
          <w:sz w:val="21"/>
          <w:szCs w:val="21"/>
        </w:rPr>
        <w:t xml:space="preserve">in different cancer types of TCGA. </w:t>
      </w:r>
      <w:r w:rsidRPr="00471ED6">
        <w:rPr>
          <w:rFonts w:eastAsia="SimSun"/>
          <w:b/>
          <w:bCs/>
          <w:color w:val="000000"/>
          <w:sz w:val="21"/>
          <w:szCs w:val="21"/>
        </w:rPr>
        <w:t xml:space="preserve">Figure S23. </w:t>
      </w:r>
      <w:r w:rsidRPr="00471ED6">
        <w:rPr>
          <w:bCs/>
          <w:sz w:val="21"/>
          <w:szCs w:val="21"/>
        </w:rPr>
        <w:t xml:space="preserve">Correlation between ZDHHC9 expression and the T cell infiltration score in pan-cancers. </w:t>
      </w:r>
      <w:r w:rsidRPr="00471ED6">
        <w:rPr>
          <w:rFonts w:eastAsia="SimSun"/>
          <w:b/>
          <w:bCs/>
          <w:color w:val="000000"/>
          <w:sz w:val="21"/>
          <w:szCs w:val="21"/>
        </w:rPr>
        <w:t xml:space="preserve">Figure S24. </w:t>
      </w:r>
      <w:r w:rsidRPr="00471ED6">
        <w:rPr>
          <w:bCs/>
          <w:sz w:val="21"/>
          <w:szCs w:val="21"/>
        </w:rPr>
        <w:t xml:space="preserve">Systemic distribution of ZDHHC9. </w:t>
      </w:r>
      <w:r w:rsidRPr="00471ED6">
        <w:rPr>
          <w:rFonts w:eastAsia="SimSun"/>
          <w:b/>
          <w:bCs/>
          <w:color w:val="000000"/>
          <w:sz w:val="21"/>
          <w:szCs w:val="21"/>
        </w:rPr>
        <w:t xml:space="preserve">Figure S25. </w:t>
      </w:r>
      <w:r w:rsidRPr="00471ED6">
        <w:rPr>
          <w:bCs/>
          <w:sz w:val="21"/>
          <w:szCs w:val="21"/>
        </w:rPr>
        <w:t xml:space="preserve">Interferon-γ induces ZDHHC9 expression in multiple </w:t>
      </w:r>
      <w:r w:rsidRPr="00471ED6">
        <w:rPr>
          <w:rFonts w:eastAsia="SimSun"/>
          <w:bCs/>
          <w:sz w:val="21"/>
          <w:szCs w:val="21"/>
        </w:rPr>
        <w:t>tumour</w:t>
      </w:r>
      <w:r w:rsidRPr="00471ED6">
        <w:rPr>
          <w:bCs/>
          <w:sz w:val="21"/>
          <w:szCs w:val="21"/>
        </w:rPr>
        <w:t xml:space="preserve"> cells. </w:t>
      </w:r>
      <w:r w:rsidRPr="00471ED6">
        <w:rPr>
          <w:rFonts w:eastAsia="SimSun"/>
          <w:b/>
          <w:bCs/>
          <w:color w:val="000000"/>
          <w:sz w:val="21"/>
          <w:szCs w:val="21"/>
        </w:rPr>
        <w:t>Figure S26.</w:t>
      </w:r>
      <w:r w:rsidRPr="00471ED6">
        <w:rPr>
          <w:b/>
          <w:sz w:val="21"/>
          <w:szCs w:val="21"/>
        </w:rPr>
        <w:t xml:space="preserve"> </w:t>
      </w:r>
      <w:r w:rsidRPr="00471ED6">
        <w:rPr>
          <w:bCs/>
          <w:sz w:val="21"/>
          <w:szCs w:val="21"/>
        </w:rPr>
        <w:t xml:space="preserve">Transcriptional programs in </w:t>
      </w:r>
      <w:r w:rsidRPr="00471ED6">
        <w:rPr>
          <w:bCs/>
          <w:i/>
          <w:iCs/>
          <w:sz w:val="21"/>
          <w:szCs w:val="21"/>
        </w:rPr>
        <w:t>ZDHHC9</w:t>
      </w:r>
      <w:r w:rsidRPr="00471ED6">
        <w:rPr>
          <w:bCs/>
          <w:sz w:val="21"/>
          <w:szCs w:val="21"/>
          <w:vertAlign w:val="superscript"/>
        </w:rPr>
        <w:t>KD</w:t>
      </w:r>
      <w:r w:rsidRPr="00471ED6">
        <w:rPr>
          <w:bCs/>
          <w:sz w:val="21"/>
          <w:szCs w:val="21"/>
        </w:rPr>
        <w:t xml:space="preserve"> Pan02 cells.</w:t>
      </w:r>
    </w:p>
    <w:p w:rsidR="00E1715D" w:rsidRDefault="00310982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982"/>
    <w:rsid w:val="001942F0"/>
    <w:rsid w:val="002C0857"/>
    <w:rsid w:val="00310982"/>
    <w:rsid w:val="00884728"/>
    <w:rsid w:val="008E2845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EBB5C"/>
  <w15:chartTrackingRefBased/>
  <w15:docId w15:val="{D91E9258-777C-4E1B-A602-F1A3FD233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98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10982"/>
    <w:pPr>
      <w:spacing w:before="120"/>
      <w:ind w:firstLine="720"/>
    </w:pPr>
    <w:rPr>
      <w:rFonts w:eastAsia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2022-08-04T13:50:00Z</dcterms:created>
  <dcterms:modified xsi:type="dcterms:W3CDTF">2022-08-04T13:51:00Z</dcterms:modified>
</cp:coreProperties>
</file>