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70D07" w14:textId="77777777" w:rsidR="000242CF" w:rsidRDefault="000242CF" w:rsidP="000242CF">
      <w:pPr>
        <w:spacing w:line="480" w:lineRule="auto"/>
        <w:rPr>
          <w:rFonts w:asciiTheme="majorBidi" w:hAnsiTheme="majorBidi" w:cstheme="majorBidi"/>
          <w:b/>
          <w:bCs/>
          <w:sz w:val="22"/>
        </w:rPr>
      </w:pPr>
      <w:r>
        <w:rPr>
          <w:rFonts w:asciiTheme="majorBidi" w:hAnsiTheme="majorBidi" w:cstheme="majorBidi" w:hint="eastAsia"/>
          <w:b/>
          <w:bCs/>
          <w:sz w:val="22"/>
        </w:rPr>
        <w:t>S</w:t>
      </w:r>
      <w:r>
        <w:rPr>
          <w:rFonts w:asciiTheme="majorBidi" w:hAnsiTheme="majorBidi" w:cstheme="majorBidi"/>
          <w:b/>
          <w:bCs/>
          <w:sz w:val="22"/>
        </w:rPr>
        <w:t>ummary Box</w:t>
      </w:r>
    </w:p>
    <w:p w14:paraId="5E1B8B73" w14:textId="77777777" w:rsidR="000242CF" w:rsidRDefault="000242CF" w:rsidP="000242CF">
      <w:pPr>
        <w:spacing w:line="480" w:lineRule="auto"/>
        <w:rPr>
          <w:rFonts w:asciiTheme="majorBidi" w:hAnsiTheme="majorBidi" w:cstheme="majorBidi"/>
          <w:b/>
          <w:bCs/>
          <w:sz w:val="22"/>
        </w:rPr>
      </w:pPr>
      <w:r>
        <w:rPr>
          <w:rFonts w:asciiTheme="majorBidi" w:hAnsiTheme="majorBidi" w:cstheme="majorBidi"/>
          <w:b/>
          <w:bCs/>
          <w:sz w:val="22"/>
        </w:rPr>
        <w:t>What was known before:</w:t>
      </w:r>
    </w:p>
    <w:p w14:paraId="61C1A6AC" w14:textId="77777777" w:rsidR="000242CF" w:rsidRDefault="000242CF" w:rsidP="000242CF">
      <w:pPr>
        <w:spacing w:line="480" w:lineRule="auto"/>
        <w:rPr>
          <w:rFonts w:asciiTheme="majorBidi" w:hAnsiTheme="majorBidi" w:cstheme="majorBidi"/>
          <w:b/>
          <w:bCs/>
          <w:sz w:val="22"/>
        </w:rPr>
      </w:pPr>
      <w:r>
        <w:rPr>
          <w:rFonts w:asciiTheme="majorBidi" w:hAnsiTheme="majorBidi" w:cstheme="majorBidi"/>
          <w:sz w:val="22"/>
        </w:rPr>
        <w:t>A</w:t>
      </w:r>
      <w:r w:rsidRPr="00F634A3">
        <w:rPr>
          <w:rFonts w:asciiTheme="majorBidi" w:hAnsiTheme="majorBidi" w:cstheme="majorBidi"/>
          <w:sz w:val="22"/>
        </w:rPr>
        <w:t xml:space="preserve">nterior segment optical coherence tomography has </w:t>
      </w:r>
      <w:r w:rsidRPr="00F634A3">
        <w:rPr>
          <w:rFonts w:asciiTheme="majorBidi" w:eastAsia="맑은 고딕" w:hAnsiTheme="majorBidi" w:cstheme="majorBidi"/>
          <w:sz w:val="22"/>
        </w:rPr>
        <w:t>recently been developed</w:t>
      </w:r>
      <w:r w:rsidRPr="00F634A3">
        <w:rPr>
          <w:rFonts w:asciiTheme="majorBidi" w:hAnsiTheme="majorBidi" w:cstheme="majorBidi"/>
          <w:sz w:val="22"/>
        </w:rPr>
        <w:t xml:space="preserve"> to more accurately measure the anatomy of the anterior segment of the eye</w:t>
      </w:r>
      <w:r>
        <w:rPr>
          <w:rFonts w:asciiTheme="majorBidi" w:hAnsiTheme="majorBidi" w:cstheme="majorBidi"/>
          <w:sz w:val="22"/>
        </w:rPr>
        <w:t xml:space="preserve"> for ICL surgery</w:t>
      </w:r>
      <w:r w:rsidRPr="00F634A3">
        <w:rPr>
          <w:rFonts w:asciiTheme="majorBidi" w:hAnsiTheme="majorBidi" w:cstheme="majorBidi"/>
          <w:sz w:val="22"/>
        </w:rPr>
        <w:t>.</w:t>
      </w:r>
      <w:r>
        <w:rPr>
          <w:rFonts w:asciiTheme="majorBidi" w:hAnsiTheme="majorBidi" w:cstheme="majorBidi"/>
          <w:sz w:val="22"/>
        </w:rPr>
        <w:t xml:space="preserve"> However, </w:t>
      </w:r>
      <w:r w:rsidRPr="00F634A3">
        <w:rPr>
          <w:rFonts w:asciiTheme="majorBidi" w:hAnsiTheme="majorBidi" w:cstheme="majorBidi"/>
          <w:sz w:val="22"/>
        </w:rPr>
        <w:t xml:space="preserve">no studies </w:t>
      </w:r>
      <w:r>
        <w:rPr>
          <w:rFonts w:asciiTheme="majorBidi" w:hAnsiTheme="majorBidi" w:cstheme="majorBidi"/>
          <w:sz w:val="22"/>
        </w:rPr>
        <w:t xml:space="preserve">have been conducted </w:t>
      </w:r>
      <w:r w:rsidRPr="00F634A3">
        <w:rPr>
          <w:rFonts w:asciiTheme="majorBidi" w:hAnsiTheme="majorBidi" w:cstheme="majorBidi"/>
          <w:sz w:val="22"/>
        </w:rPr>
        <w:t>on lens sizing using biometry from ANTERION.</w:t>
      </w:r>
    </w:p>
    <w:p w14:paraId="5D2403E7" w14:textId="77777777" w:rsidR="000242CF" w:rsidRDefault="000242CF" w:rsidP="000242CF">
      <w:pPr>
        <w:spacing w:line="480" w:lineRule="auto"/>
        <w:rPr>
          <w:rFonts w:asciiTheme="majorBidi" w:hAnsiTheme="majorBidi" w:cstheme="majorBidi"/>
          <w:b/>
          <w:bCs/>
          <w:sz w:val="22"/>
        </w:rPr>
      </w:pPr>
      <w:r>
        <w:rPr>
          <w:rFonts w:asciiTheme="majorBidi" w:hAnsiTheme="majorBidi" w:cstheme="majorBidi" w:hint="eastAsia"/>
          <w:b/>
          <w:bCs/>
          <w:sz w:val="22"/>
        </w:rPr>
        <w:t>W</w:t>
      </w:r>
      <w:r>
        <w:rPr>
          <w:rFonts w:asciiTheme="majorBidi" w:hAnsiTheme="majorBidi" w:cstheme="majorBidi"/>
          <w:b/>
          <w:bCs/>
          <w:sz w:val="22"/>
        </w:rPr>
        <w:t>hat this study adds:</w:t>
      </w:r>
    </w:p>
    <w:p w14:paraId="49B69294" w14:textId="77777777" w:rsidR="000242CF" w:rsidRDefault="000242CF" w:rsidP="000242CF">
      <w:pPr>
        <w:spacing w:line="480" w:lineRule="auto"/>
        <w:rPr>
          <w:rFonts w:asciiTheme="majorBidi" w:hAnsiTheme="majorBidi" w:cstheme="majorBidi"/>
          <w:b/>
          <w:bCs/>
          <w:sz w:val="22"/>
        </w:rPr>
      </w:pPr>
      <w:r>
        <w:rPr>
          <w:rFonts w:asciiTheme="majorBidi" w:hAnsiTheme="majorBidi" w:cstheme="majorBidi"/>
          <w:sz w:val="22"/>
        </w:rPr>
        <w:t xml:space="preserve">We </w:t>
      </w:r>
      <w:r w:rsidRPr="00F634A3">
        <w:rPr>
          <w:rFonts w:asciiTheme="majorBidi" w:hAnsiTheme="majorBidi" w:cstheme="majorBidi"/>
          <w:sz w:val="22"/>
        </w:rPr>
        <w:t>develop</w:t>
      </w:r>
      <w:r>
        <w:rPr>
          <w:rFonts w:asciiTheme="majorBidi" w:hAnsiTheme="majorBidi" w:cstheme="majorBidi"/>
          <w:sz w:val="22"/>
        </w:rPr>
        <w:t>ed</w:t>
      </w:r>
      <w:r w:rsidRPr="00F634A3">
        <w:rPr>
          <w:rFonts w:asciiTheme="majorBidi" w:hAnsiTheme="majorBidi" w:cstheme="majorBidi"/>
          <w:sz w:val="22"/>
        </w:rPr>
        <w:t xml:space="preserve"> a postoperative ICL vault prediction model based on ANTERION AS-OCT</w:t>
      </w:r>
      <w:r>
        <w:rPr>
          <w:rFonts w:asciiTheme="majorBidi" w:hAnsiTheme="majorBidi" w:cstheme="majorBidi"/>
          <w:sz w:val="22"/>
        </w:rPr>
        <w:t xml:space="preserve"> </w:t>
      </w:r>
      <w:r w:rsidRPr="00F634A3">
        <w:rPr>
          <w:rFonts w:asciiTheme="majorBidi" w:hAnsiTheme="majorBidi" w:cstheme="majorBidi"/>
          <w:sz w:val="22"/>
        </w:rPr>
        <w:t xml:space="preserve">to optimize </w:t>
      </w:r>
      <w:r w:rsidRPr="00F634A3">
        <w:rPr>
          <w:rFonts w:asciiTheme="majorBidi" w:eastAsia="맑은 고딕" w:hAnsiTheme="majorBidi" w:cstheme="majorBidi"/>
          <w:sz w:val="22"/>
        </w:rPr>
        <w:t xml:space="preserve">the ICL size to </w:t>
      </w:r>
      <w:r w:rsidRPr="00F634A3">
        <w:rPr>
          <w:rFonts w:asciiTheme="majorBidi" w:hAnsiTheme="majorBidi" w:cstheme="majorBidi"/>
          <w:sz w:val="22"/>
        </w:rPr>
        <w:t>avoid postoperative complications.</w:t>
      </w:r>
    </w:p>
    <w:p w14:paraId="7C22138D" w14:textId="77777777" w:rsidR="000242CF" w:rsidRDefault="000242CF" w:rsidP="000242CF">
      <w:pPr>
        <w:spacing w:line="480" w:lineRule="auto"/>
        <w:rPr>
          <w:rFonts w:asciiTheme="majorBidi" w:hAnsiTheme="majorBidi" w:cstheme="majorBidi"/>
          <w:b/>
          <w:bCs/>
          <w:sz w:val="22"/>
        </w:rPr>
      </w:pPr>
    </w:p>
    <w:p w14:paraId="7AA4C7CD" w14:textId="77777777" w:rsidR="005B5D3E" w:rsidRPr="000242CF" w:rsidRDefault="005B5D3E"/>
    <w:sectPr w:rsidR="005B5D3E" w:rsidRPr="000242C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2CF"/>
    <w:rsid w:val="000242CF"/>
    <w:rsid w:val="005B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3234D"/>
  <w15:chartTrackingRefBased/>
  <w15:docId w15:val="{0CA631FF-1C66-41DE-81E8-6A5687AB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2C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Yoo Tae Keun</dc:creator>
  <cp:keywords/>
  <dc:description/>
  <cp:lastModifiedBy>Yoo Tae Keun</cp:lastModifiedBy>
  <cp:revision>1</cp:revision>
  <dcterms:created xsi:type="dcterms:W3CDTF">2022-07-28T08:28:00Z</dcterms:created>
  <dcterms:modified xsi:type="dcterms:W3CDTF">2022-07-28T08:29:00Z</dcterms:modified>
</cp:coreProperties>
</file>