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2715" w:rsidRDefault="00582715" w:rsidP="00582715">
      <w:pPr>
        <w:rPr>
          <w:lang w:eastAsia="zh-CN"/>
        </w:rPr>
      </w:pPr>
      <w:r>
        <w:t xml:space="preserve">TABLE </w:t>
      </w:r>
      <w:r>
        <w:rPr>
          <w:rFonts w:hint="eastAsia"/>
          <w:lang w:eastAsia="zh-CN"/>
        </w:rPr>
        <w:t>1</w:t>
      </w:r>
    </w:p>
    <w:p w:rsidR="00582715" w:rsidRDefault="00582715" w:rsidP="00582715">
      <w:pPr>
        <w:rPr>
          <w:lang w:eastAsia="zh-CN"/>
        </w:rPr>
      </w:pPr>
      <w:bookmarkStart w:id="0" w:name="_GoBack"/>
      <w:bookmarkEnd w:id="0"/>
      <w:r>
        <w:t>Performance of Unetvgg16 after Adding Different M</w:t>
      </w:r>
      <w:r w:rsidRPr="00021FE7">
        <w:t>odules</w:t>
      </w:r>
    </w:p>
    <w:p w:rsidR="00582715" w:rsidRPr="00E84746" w:rsidRDefault="00582715" w:rsidP="00582715">
      <w:pPr>
        <w:rPr>
          <w:lang w:eastAsia="zh-CN"/>
        </w:rPr>
      </w:pPr>
      <w:r>
        <w:rPr>
          <w:noProof/>
        </w:rPr>
        <w:drawing>
          <wp:inline distT="0" distB="0" distL="0" distR="0" wp14:anchorId="10C19FE4" wp14:editId="6F1FB468">
            <wp:extent cx="3060198" cy="576073"/>
            <wp:effectExtent l="0" t="0" r="698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 1 PERFORMANCE OF UNETVGG16 AFTER ADDING DIFFERENT MODULE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8" cy="576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715" w:rsidRDefault="00582715" w:rsidP="00582715">
      <w:pPr>
        <w:rPr>
          <w:lang w:eastAsia="zh-CN"/>
        </w:rPr>
      </w:pPr>
      <w:r>
        <w:t xml:space="preserve">TABLE </w:t>
      </w:r>
      <w:r>
        <w:rPr>
          <w:rFonts w:hint="eastAsia"/>
          <w:lang w:eastAsia="zh-CN"/>
        </w:rPr>
        <w:t>2</w:t>
      </w:r>
    </w:p>
    <w:p w:rsidR="001760E5" w:rsidRDefault="00582715" w:rsidP="00582715">
      <w:r>
        <w:t xml:space="preserve">Performance </w:t>
      </w:r>
      <w:r>
        <w:rPr>
          <w:rFonts w:hint="eastAsia"/>
          <w:lang w:eastAsia="zh-CN"/>
        </w:rPr>
        <w:t>C</w:t>
      </w:r>
      <w:r>
        <w:t>omparison between SCU</w:t>
      </w:r>
      <w:r>
        <w:rPr>
          <w:rFonts w:hint="eastAsia"/>
          <w:lang w:eastAsia="zh-CN"/>
        </w:rPr>
        <w:t>-N</w:t>
      </w:r>
      <w:r>
        <w:t xml:space="preserve">et and </w:t>
      </w:r>
      <w:r>
        <w:rPr>
          <w:rFonts w:hint="eastAsia"/>
          <w:lang w:eastAsia="zh-CN"/>
        </w:rPr>
        <w:t>S</w:t>
      </w:r>
      <w:r>
        <w:t>everal</w:t>
      </w:r>
    </w:p>
    <w:p w:rsidR="00582715" w:rsidRDefault="00582715" w:rsidP="00582715">
      <w:r>
        <w:rPr>
          <w:rFonts w:hint="eastAsia"/>
          <w:noProof/>
        </w:rPr>
        <w:drawing>
          <wp:inline distT="0" distB="0" distL="0" distR="0" wp14:anchorId="0A468790" wp14:editId="4ECB679E">
            <wp:extent cx="3060198" cy="771146"/>
            <wp:effectExtent l="0" t="0" r="698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 2 PERFORMANCE COMPARISON BETWEEN SCU-NET AND SEVERAL COMMONLY USED PARTITION NETWORK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8" cy="771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2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2715"/>
    <w:rsid w:val="00582715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2FD1A"/>
  <w15:chartTrackingRefBased/>
  <w15:docId w15:val="{D2281D27-851D-4897-818D-37EE403B7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2715"/>
    <w:pPr>
      <w:widowControl w:val="0"/>
      <w:pBdr>
        <w:top w:val="nil"/>
        <w:left w:val="nil"/>
        <w:bottom w:val="nil"/>
        <w:right w:val="nil"/>
        <w:between w:val="nil"/>
      </w:pBdr>
      <w:spacing w:after="0" w:line="480" w:lineRule="auto"/>
      <w:jc w:val="both"/>
    </w:pPr>
    <w:rPr>
      <w:rFonts w:ascii="Times New Roman" w:eastAsiaTheme="minorEastAsia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2022-08-02T08:36:00Z</dcterms:created>
  <dcterms:modified xsi:type="dcterms:W3CDTF">2022-08-02T08:37:00Z</dcterms:modified>
</cp:coreProperties>
</file>