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82D8D" w14:textId="77777777" w:rsidR="00905574" w:rsidRPr="00AB3294" w:rsidRDefault="00905574" w:rsidP="00905574">
      <w:pPr>
        <w:jc w:val="center"/>
        <w:rPr>
          <w:rFonts w:eastAsia="Times New Roman" w:cstheme="minorHAnsi"/>
          <w:b/>
          <w:sz w:val="28"/>
        </w:rPr>
      </w:pPr>
      <w:bookmarkStart w:id="0" w:name="_Hlk82164844"/>
      <w:r w:rsidRPr="00AB3294">
        <w:rPr>
          <w:rFonts w:eastAsia="Times New Roman" w:cstheme="minorHAnsi"/>
          <w:b/>
          <w:sz w:val="28"/>
        </w:rPr>
        <w:t>NONINVASIVE INTRACRANIAL PRESSURE WAVEFORM PARAMETERS AS ADJUNCTS FOR OUTCOME PREDICTION IN ACUTE BRAIN INJURY</w:t>
      </w:r>
    </w:p>
    <w:bookmarkEnd w:id="0"/>
    <w:p w14:paraId="79F8AB75" w14:textId="77777777" w:rsidR="00E12D32" w:rsidRPr="009F0983" w:rsidRDefault="00E12D32" w:rsidP="00E12D3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D6AA7A" w14:textId="77777777" w:rsidR="00E12D32" w:rsidRPr="00E12D32" w:rsidRDefault="00E12D32" w:rsidP="00E12D32">
      <w:pPr>
        <w:pStyle w:val="HTMLPreformatted"/>
        <w:shd w:val="clear" w:color="auto" w:fill="FFFFFF"/>
        <w:rPr>
          <w:rFonts w:ascii="Times New Roman" w:hAnsi="Times New Roman"/>
          <w:sz w:val="22"/>
          <w:szCs w:val="22"/>
          <w:lang w:eastAsia="pt-BR"/>
        </w:rPr>
      </w:pPr>
      <w:r w:rsidRPr="00E12D32">
        <w:rPr>
          <w:rFonts w:ascii="Times New Roman" w:hAnsi="Times New Roman"/>
          <w:sz w:val="22"/>
          <w:szCs w:val="22"/>
          <w:lang w:eastAsia="pt-BR"/>
        </w:rPr>
        <w:t>*</w:t>
      </w:r>
      <w:proofErr w:type="spellStart"/>
      <w:r w:rsidRPr="00E12D32">
        <w:rPr>
          <w:rFonts w:ascii="Times New Roman" w:hAnsi="Times New Roman"/>
          <w:sz w:val="22"/>
          <w:szCs w:val="22"/>
          <w:lang w:eastAsia="pt-BR"/>
        </w:rPr>
        <w:t>Corresponding</w:t>
      </w:r>
      <w:proofErr w:type="spellEnd"/>
      <w:r w:rsidRPr="00E12D32">
        <w:rPr>
          <w:rFonts w:ascii="Times New Roman" w:hAnsi="Times New Roman"/>
          <w:sz w:val="22"/>
          <w:szCs w:val="22"/>
          <w:lang w:eastAsia="pt-BR"/>
        </w:rPr>
        <w:t xml:space="preserve"> </w:t>
      </w:r>
      <w:proofErr w:type="spellStart"/>
      <w:r w:rsidRPr="00E12D32">
        <w:rPr>
          <w:rFonts w:ascii="Times New Roman" w:hAnsi="Times New Roman"/>
          <w:sz w:val="22"/>
          <w:szCs w:val="22"/>
          <w:lang w:eastAsia="pt-BR"/>
        </w:rPr>
        <w:t>author</w:t>
      </w:r>
      <w:proofErr w:type="spellEnd"/>
      <w:r w:rsidRPr="00E12D32">
        <w:rPr>
          <w:rFonts w:ascii="Times New Roman" w:hAnsi="Times New Roman"/>
          <w:sz w:val="22"/>
          <w:szCs w:val="22"/>
          <w:lang w:eastAsia="pt-BR"/>
        </w:rPr>
        <w:t>:</w:t>
      </w:r>
    </w:p>
    <w:p w14:paraId="6D56F7A3" w14:textId="77777777" w:rsidR="00E12D32" w:rsidRPr="00E12D32" w:rsidRDefault="00E12D32" w:rsidP="00E12D32">
      <w:pPr>
        <w:pStyle w:val="HTMLPreformatted"/>
        <w:shd w:val="clear" w:color="auto" w:fill="FFFFFF"/>
        <w:rPr>
          <w:rFonts w:ascii="Times New Roman" w:hAnsi="Times New Roman"/>
          <w:sz w:val="22"/>
          <w:szCs w:val="22"/>
          <w:lang w:eastAsia="pt-BR"/>
        </w:rPr>
      </w:pPr>
      <w:r w:rsidRPr="00E12D32">
        <w:rPr>
          <w:rFonts w:ascii="Times New Roman" w:hAnsi="Times New Roman"/>
          <w:sz w:val="22"/>
          <w:szCs w:val="22"/>
          <w:lang w:eastAsia="pt-BR"/>
        </w:rPr>
        <w:t>Sérgio Brasil, MD, PhD</w:t>
      </w:r>
    </w:p>
    <w:p w14:paraId="3C6728F1" w14:textId="77777777" w:rsidR="00E12D32" w:rsidRPr="00E12D32" w:rsidRDefault="00E12D32" w:rsidP="00E12D32">
      <w:pPr>
        <w:pStyle w:val="HTMLPreformatted"/>
        <w:shd w:val="clear" w:color="auto" w:fill="FFFFFF"/>
        <w:rPr>
          <w:rFonts w:ascii="Times New Roman" w:hAnsi="Times New Roman"/>
          <w:sz w:val="22"/>
          <w:szCs w:val="22"/>
          <w:lang w:val="en-US" w:eastAsia="pt-BR"/>
        </w:rPr>
      </w:pPr>
      <w:r w:rsidRPr="00E12D32">
        <w:rPr>
          <w:rFonts w:ascii="Times New Roman" w:hAnsi="Times New Roman"/>
          <w:sz w:val="22"/>
          <w:szCs w:val="22"/>
          <w:lang w:val="en-US" w:eastAsia="pt-BR"/>
        </w:rPr>
        <w:t>Division of Neurosurgery - University of São Paulo</w:t>
      </w:r>
    </w:p>
    <w:p w14:paraId="71ADDF0A" w14:textId="404C9676" w:rsidR="00E12D32" w:rsidRPr="00E12D32" w:rsidRDefault="00E12D32" w:rsidP="00E12D32">
      <w:pPr>
        <w:pStyle w:val="HTMLPreformatted"/>
        <w:shd w:val="clear" w:color="auto" w:fill="FFFFFF"/>
        <w:rPr>
          <w:rFonts w:ascii="Times New Roman" w:hAnsi="Times New Roman"/>
          <w:sz w:val="22"/>
          <w:szCs w:val="22"/>
          <w:lang w:val="en-US" w:eastAsia="pt-BR"/>
        </w:rPr>
      </w:pPr>
      <w:r w:rsidRPr="00E12D32">
        <w:rPr>
          <w:rFonts w:ascii="Times New Roman" w:hAnsi="Times New Roman"/>
          <w:sz w:val="22"/>
          <w:szCs w:val="22"/>
          <w:lang w:val="en-US"/>
        </w:rPr>
        <w:t>sbrasil@usp.br</w:t>
      </w:r>
    </w:p>
    <w:p w14:paraId="7E46CE3E" w14:textId="77777777" w:rsidR="00E12D32" w:rsidRPr="00E12D32" w:rsidRDefault="00E12D32" w:rsidP="009A10C3">
      <w:pPr>
        <w:pStyle w:val="NormalWeb"/>
        <w:spacing w:before="0" w:beforeAutospacing="0" w:after="0" w:afterAutospacing="0" w:line="480" w:lineRule="auto"/>
        <w:ind w:hanging="720"/>
        <w:rPr>
          <w:b/>
          <w:bCs/>
          <w:color w:val="000000"/>
          <w:sz w:val="28"/>
          <w:szCs w:val="28"/>
          <w:lang w:val="en-US"/>
        </w:rPr>
      </w:pPr>
    </w:p>
    <w:p w14:paraId="4FD6301B" w14:textId="34C62EAD" w:rsidR="009A10C3" w:rsidRPr="00E12D32" w:rsidRDefault="009A10C3" w:rsidP="00E12D32">
      <w:pPr>
        <w:pStyle w:val="NormalWeb"/>
        <w:spacing w:before="0" w:beforeAutospacing="0" w:after="0" w:afterAutospacing="0" w:line="480" w:lineRule="auto"/>
        <w:rPr>
          <w:lang w:val="en-US"/>
        </w:rPr>
      </w:pPr>
      <w:r w:rsidRPr="00E12D32">
        <w:rPr>
          <w:b/>
          <w:bCs/>
          <w:color w:val="000000"/>
          <w:sz w:val="28"/>
          <w:szCs w:val="28"/>
          <w:lang w:val="en-US"/>
        </w:rPr>
        <w:t xml:space="preserve">Supplemental </w:t>
      </w:r>
      <w:r w:rsidR="00781A1F">
        <w:rPr>
          <w:b/>
          <w:bCs/>
          <w:color w:val="000000"/>
          <w:sz w:val="28"/>
          <w:szCs w:val="28"/>
          <w:lang w:val="en-US"/>
        </w:rPr>
        <w:t>table</w:t>
      </w:r>
      <w:r w:rsidR="00E12D32">
        <w:rPr>
          <w:b/>
          <w:bCs/>
          <w:color w:val="000000"/>
          <w:sz w:val="28"/>
          <w:szCs w:val="28"/>
          <w:lang w:val="en-US"/>
        </w:rPr>
        <w:t>.</w:t>
      </w:r>
      <w:r w:rsidR="00E12D32">
        <w:rPr>
          <w:lang w:val="en-US"/>
        </w:rPr>
        <w:t xml:space="preserve"> </w:t>
      </w:r>
      <w:r w:rsidRPr="00E12D32">
        <w:rPr>
          <w:color w:val="000000"/>
          <w:lang w:val="en-US"/>
        </w:rPr>
        <w:t>STARD 2015 criteria for the study structure.</w:t>
      </w:r>
    </w:p>
    <w:tbl>
      <w:tblPr>
        <w:tblW w:w="99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6"/>
        <w:gridCol w:w="732"/>
        <w:gridCol w:w="6663"/>
        <w:gridCol w:w="992"/>
      </w:tblGrid>
      <w:tr w:rsidR="009A10C3" w:rsidRPr="00E12D32" w14:paraId="710DEAAC" w14:textId="77777777" w:rsidTr="009A10C3">
        <w:trPr>
          <w:trHeight w:val="294"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E8A11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Section &amp; Topic</w:t>
            </w:r>
          </w:p>
        </w:tc>
        <w:tc>
          <w:tcPr>
            <w:tcW w:w="7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39EA4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66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59EC25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Item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4472C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C516F1" w14:textId="77777777" w:rsidR="009A10C3" w:rsidRPr="00E12D32" w:rsidRDefault="009A10C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page #</w:t>
            </w:r>
          </w:p>
        </w:tc>
      </w:tr>
      <w:tr w:rsidR="009A10C3" w:rsidRPr="00E12D32" w14:paraId="07A2832B" w14:textId="77777777" w:rsidTr="009A10C3">
        <w:trPr>
          <w:trHeight w:val="450"/>
          <w:jc w:val="center"/>
        </w:trPr>
        <w:tc>
          <w:tcPr>
            <w:tcW w:w="0" w:type="auto"/>
            <w:tcBorders>
              <w:top w:val="single" w:sz="8" w:space="0" w:color="000000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0C17E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732" w:type="dxa"/>
            <w:tcBorders>
              <w:top w:val="single" w:sz="8" w:space="0" w:color="000000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BE61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663" w:type="dxa"/>
            <w:tcBorders>
              <w:top w:val="single" w:sz="8" w:space="0" w:color="000000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F7396F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62FD77" w14:textId="77777777" w:rsidR="009A10C3" w:rsidRPr="00E12D32" w:rsidRDefault="009A10C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9A10C3" w:rsidRPr="00E12D32" w14:paraId="5F1696BA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EC04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3D582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D2DB62" w14:textId="3E6D328A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 xml:space="preserve">Identification as a study of diagnostic accuracy using at least one measure of accuracy (such as </w:t>
            </w:r>
            <w:r w:rsidR="009F0983">
              <w:rPr>
                <w:color w:val="000000"/>
                <w:sz w:val="18"/>
                <w:szCs w:val="18"/>
                <w:lang w:val="en-US"/>
              </w:rPr>
              <w:t xml:space="preserve">correlation, </w:t>
            </w:r>
            <w:r w:rsidRPr="00E12D32">
              <w:rPr>
                <w:color w:val="000000"/>
                <w:sz w:val="18"/>
                <w:szCs w:val="18"/>
                <w:lang w:val="en-US"/>
              </w:rPr>
              <w:t>sensitivity, specificity, predictive values, or AUC)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7070F" w14:textId="6B83F04B" w:rsidR="009A10C3" w:rsidRPr="00E12D32" w:rsidRDefault="009F098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A10C3" w:rsidRPr="00E12D32" w14:paraId="4BAEE3BC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A133F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ABSTRACT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34EC4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018C5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1FACA" w14:textId="77777777" w:rsidR="009A10C3" w:rsidRPr="00E12D32" w:rsidRDefault="009A10C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9A10C3" w:rsidRPr="00E12D32" w14:paraId="6D4E179D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380A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B934E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F153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Structured summary of study design, methods, results, and conclusions (for specific guidance, see STARD for Abstracts)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DBED0" w14:textId="703D892E" w:rsidR="009A10C3" w:rsidRPr="00E12D32" w:rsidRDefault="00905574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A10C3" w:rsidRPr="00E12D32" w14:paraId="62672850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ECCB02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INTRO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4F801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ADD8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199D4" w14:textId="77777777" w:rsidR="009A10C3" w:rsidRPr="00E12D32" w:rsidRDefault="009A10C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9A10C3" w:rsidRPr="00E12D32" w14:paraId="68E144C6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27E2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E3FA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D17A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Scientific and clinical background, including the intended use and clinical role </w:t>
            </w:r>
          </w:p>
          <w:p w14:paraId="709132D0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of the index test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74AE7" w14:textId="27E8A816" w:rsidR="009A10C3" w:rsidRPr="00E12D32" w:rsidRDefault="00905574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A10C3" w:rsidRPr="00E12D32" w14:paraId="07E957CE" w14:textId="77777777" w:rsidTr="009A10C3">
        <w:trPr>
          <w:trHeight w:val="49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85D5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26ECF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21D39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Study objectives and hypotheses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014C2" w14:textId="1BE0BC09" w:rsidR="009A10C3" w:rsidRPr="00E12D32" w:rsidRDefault="009F098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A10C3" w:rsidRPr="00E12D32" w14:paraId="6F8C966C" w14:textId="77777777" w:rsidTr="009A10C3">
        <w:trPr>
          <w:trHeight w:val="43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A411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METHODS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0597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E363D2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7953B1" w14:textId="77777777" w:rsidR="009A10C3" w:rsidRPr="00E12D32" w:rsidRDefault="009A10C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9A10C3" w:rsidRPr="00E12D32" w14:paraId="4924A4AD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3A75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89DF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1A87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Whether data collection was planned before the index test and reference </w:t>
            </w:r>
          </w:p>
          <w:p w14:paraId="37A97204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standard were performed (prospective study) or after (retrospective study)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7DC8A" w14:textId="4761745F" w:rsidR="009A10C3" w:rsidRPr="00E12D32" w:rsidRDefault="00905574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A10C3" w:rsidRPr="00E12D32" w14:paraId="3FCAE714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E5525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20"/>
                <w:szCs w:val="20"/>
                <w:lang w:val="en-US"/>
              </w:rPr>
              <w:t>Participants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52D2F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31527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Eligibility criteria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F5209" w14:textId="01049B67" w:rsidR="009A10C3" w:rsidRPr="00E12D32" w:rsidRDefault="00905574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A10C3" w:rsidRPr="00E12D32" w14:paraId="4A03D292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FD2D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195802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1F18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736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On what basis potentially eligible participants were identified</w:t>
            </w:r>
          </w:p>
          <w:p w14:paraId="15ABE013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(such as symptoms, results from previous tests, inclusion in registry)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C0016E" w14:textId="7647407A" w:rsidR="009A10C3" w:rsidRPr="00E12D32" w:rsidRDefault="00905574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A10C3" w:rsidRPr="00E12D32" w14:paraId="4ABB92AA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1FD63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28A5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2217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Where and when potentially eligible participants were identified (setting, </w:t>
            </w:r>
          </w:p>
          <w:p w14:paraId="001AC7B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location and dates)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CB07E" w14:textId="0F84BB1F" w:rsidR="009A10C3" w:rsidRPr="00E12D32" w:rsidRDefault="009F098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A10C3" w:rsidRPr="00E12D32" w14:paraId="2C73A05B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6512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945DB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C552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Whether participants formed a consecutive, random or convenience series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B95ED" w14:textId="352256F7" w:rsidR="009A10C3" w:rsidRPr="00E12D32" w:rsidRDefault="009F0983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A10C3" w:rsidRPr="00E12D32" w14:paraId="356A20FC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DB9541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i/>
                <w:iCs/>
                <w:color w:val="000000"/>
                <w:sz w:val="20"/>
                <w:szCs w:val="20"/>
                <w:lang w:val="en-US"/>
              </w:rPr>
              <w:t>Test methods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9C26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10a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45A9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Index test, in sufficient detail to allow replication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50769" w14:textId="501378E9" w:rsidR="009A10C3" w:rsidRPr="00E12D32" w:rsidRDefault="00905574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A10C3" w:rsidRPr="00E12D32" w14:paraId="281D8E4E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803538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67EB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10b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B8C08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Reference standard, in sufficient detail to allow replication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BEA06F" w14:textId="315A6416" w:rsidR="009A10C3" w:rsidRPr="00E12D32" w:rsidRDefault="00503D95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A10C3" w:rsidRPr="00E12D32" w14:paraId="3C1A0632" w14:textId="77777777" w:rsidTr="009A10C3">
        <w:trPr>
          <w:trHeight w:val="42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900D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D2A614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3A22E9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Rationale for choosing the reference standard (if alternatives exist)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A0FBA" w14:textId="374B37DB" w:rsidR="009A10C3" w:rsidRPr="00E12D32" w:rsidRDefault="003928DE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9A10C3" w:rsidRPr="00E12D32" w14:paraId="59ACDFBA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C8BC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AFC13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12a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55A3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Definition of and rationale for test positivity cut-offs or result categories </w:t>
            </w:r>
          </w:p>
          <w:p w14:paraId="1EC3C13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of the index test, distinguishing pre-specified from exploratory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8E3ED" w14:textId="3C28EF74" w:rsidR="009A10C3" w:rsidRPr="00E12D32" w:rsidRDefault="003928DE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9A10C3" w:rsidRPr="00E12D32" w14:paraId="7712E9EC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FBA3C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687D90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12b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6017D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Definition of and rationale for test positivity cut-offs or result categories </w:t>
            </w:r>
          </w:p>
          <w:p w14:paraId="3093DBC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of the reference standard, distinguishing pre-specified from exploratory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62F9B8" w14:textId="3513E10D" w:rsidR="009A10C3" w:rsidRPr="00E12D32" w:rsidRDefault="003928DE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9A10C3" w:rsidRPr="00E12D32" w14:paraId="176BA71C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4FA0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8723F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13a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3D253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Whether clinical information and reference standard results were available</w:t>
            </w:r>
          </w:p>
          <w:p w14:paraId="3E08824F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 to the performers/readers of the index test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BE777" w14:textId="4E849398" w:rsidR="009A10C3" w:rsidRPr="00E12D32" w:rsidRDefault="00503D95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A10C3" w:rsidRPr="00E12D32" w14:paraId="4A880288" w14:textId="77777777" w:rsidTr="009A10C3">
        <w:trPr>
          <w:trHeight w:val="605"/>
          <w:jc w:val="center"/>
        </w:trPr>
        <w:tc>
          <w:tcPr>
            <w:tcW w:w="0" w:type="auto"/>
            <w:tcBorders>
              <w:top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69FB6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3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9C7FB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-160" w:right="-220"/>
              <w:jc w:val="center"/>
              <w:rPr>
                <w:lang w:val="en-US"/>
              </w:rPr>
            </w:pPr>
            <w:r w:rsidRPr="00E12D32">
              <w:rPr>
                <w:b/>
                <w:bCs/>
                <w:color w:val="000000"/>
                <w:sz w:val="20"/>
                <w:szCs w:val="20"/>
                <w:lang w:val="en-US"/>
              </w:rPr>
              <w:t>13b</w:t>
            </w:r>
          </w:p>
        </w:tc>
        <w:tc>
          <w:tcPr>
            <w:tcW w:w="6663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9D13B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Whether clinical information and index test results were available to the </w:t>
            </w:r>
          </w:p>
          <w:p w14:paraId="06BCB7C1" w14:textId="77777777" w:rsidR="009A10C3" w:rsidRPr="00E12D32" w:rsidRDefault="009A10C3" w:rsidP="00533DDB">
            <w:pPr>
              <w:pStyle w:val="NormalWeb"/>
              <w:spacing w:before="0" w:beforeAutospacing="0" w:after="0" w:afterAutospacing="0"/>
              <w:ind w:left="100" w:right="-220"/>
              <w:jc w:val="center"/>
              <w:rPr>
                <w:lang w:val="en-US"/>
              </w:rPr>
            </w:pPr>
            <w:r w:rsidRPr="00E12D32">
              <w:rPr>
                <w:color w:val="000000"/>
                <w:sz w:val="18"/>
                <w:szCs w:val="18"/>
                <w:lang w:val="en-US"/>
              </w:rPr>
              <w:t>assessors of the reference standard</w:t>
            </w:r>
          </w:p>
        </w:tc>
        <w:tc>
          <w:tcPr>
            <w:tcW w:w="992" w:type="dxa"/>
            <w:tcBorders>
              <w:top w:val="dotted" w:sz="8" w:space="0" w:color="4472C4"/>
              <w:left w:val="dotted" w:sz="8" w:space="0" w:color="4472C4"/>
              <w:bottom w:val="dotted" w:sz="8" w:space="0" w:color="4472C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20935" w14:textId="1DBE33B9" w:rsidR="009A10C3" w:rsidRPr="00E12D32" w:rsidRDefault="00503D95" w:rsidP="00533DDB">
            <w:pPr>
              <w:pStyle w:val="NormalWeb"/>
              <w:spacing w:before="0" w:beforeAutospacing="0" w:after="0" w:afterAutospacing="0" w:line="480" w:lineRule="auto"/>
              <w:ind w:left="100" w:right="-22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</w:tbl>
    <w:p w14:paraId="381ABD3C" w14:textId="1A5A2949" w:rsidR="004B2BC1" w:rsidRPr="00E12D32" w:rsidRDefault="004B2BC1">
      <w:pPr>
        <w:rPr>
          <w:rFonts w:ascii="Times New Roman" w:hAnsi="Times New Roman" w:cs="Times New Roman"/>
          <w:lang w:val="en-US"/>
        </w:rPr>
      </w:pPr>
    </w:p>
    <w:sectPr w:rsidR="004B2BC1" w:rsidRPr="00E12D32" w:rsidSect="00DF4CA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C3"/>
    <w:rsid w:val="0008016B"/>
    <w:rsid w:val="001C2E84"/>
    <w:rsid w:val="001D0209"/>
    <w:rsid w:val="001E3C72"/>
    <w:rsid w:val="002A486A"/>
    <w:rsid w:val="002D5A75"/>
    <w:rsid w:val="003041F1"/>
    <w:rsid w:val="003928DE"/>
    <w:rsid w:val="003974FA"/>
    <w:rsid w:val="003C19C4"/>
    <w:rsid w:val="003C6957"/>
    <w:rsid w:val="00467629"/>
    <w:rsid w:val="004A5AA4"/>
    <w:rsid w:val="004B2BC1"/>
    <w:rsid w:val="004B55A3"/>
    <w:rsid w:val="00503D95"/>
    <w:rsid w:val="00630F34"/>
    <w:rsid w:val="006B02F0"/>
    <w:rsid w:val="0075428D"/>
    <w:rsid w:val="00781A1F"/>
    <w:rsid w:val="008A356A"/>
    <w:rsid w:val="00905574"/>
    <w:rsid w:val="009A10C3"/>
    <w:rsid w:val="009C546A"/>
    <w:rsid w:val="009F0983"/>
    <w:rsid w:val="00A3080A"/>
    <w:rsid w:val="00B2189D"/>
    <w:rsid w:val="00BC6CCB"/>
    <w:rsid w:val="00C63744"/>
    <w:rsid w:val="00D64816"/>
    <w:rsid w:val="00DF4CA4"/>
    <w:rsid w:val="00E1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BC9A2E7"/>
  <w15:chartTrackingRefBased/>
  <w15:docId w15:val="{F2E154E4-F409-174A-98ED-F718C152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9A10C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/>
    </w:rPr>
  </w:style>
  <w:style w:type="character" w:customStyle="1" w:styleId="NormalWebChar">
    <w:name w:val="Normal (Web) Char"/>
    <w:basedOn w:val="DefaultParagraphFont"/>
    <w:link w:val="NormalWeb"/>
    <w:uiPriority w:val="99"/>
    <w:rsid w:val="009A10C3"/>
    <w:rPr>
      <w:rFonts w:ascii="Times New Roman" w:eastAsia="Times New Roman" w:hAnsi="Times New Roman" w:cs="Times New Roman"/>
      <w:lang w:val="fr-B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12D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pt-BR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12D32"/>
    <w:rPr>
      <w:rFonts w:ascii="Courier New" w:eastAsia="Times New Roman" w:hAnsi="Courier New" w:cs="Times New Roman"/>
      <w:sz w:val="20"/>
      <w:szCs w:val="20"/>
      <w:lang w:val="pt-BR" w:eastAsia="zh-CN"/>
    </w:rPr>
  </w:style>
  <w:style w:type="paragraph" w:styleId="NoSpacing">
    <w:name w:val="No Spacing"/>
    <w:uiPriority w:val="1"/>
    <w:qFormat/>
    <w:rsid w:val="00E12D32"/>
    <w:rPr>
      <w:rFonts w:ascii="Times New Roman" w:eastAsia="Times New Roman" w:hAnsi="Times New Roman" w:cs="Times New Roman"/>
      <w:lang w:val="fr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Brasil</dc:creator>
  <cp:keywords/>
  <dc:description/>
  <cp:lastModifiedBy>Sergio Brasil</cp:lastModifiedBy>
  <cp:revision>8</cp:revision>
  <dcterms:created xsi:type="dcterms:W3CDTF">2020-12-03T12:23:00Z</dcterms:created>
  <dcterms:modified xsi:type="dcterms:W3CDTF">2022-05-05T13:25:00Z</dcterms:modified>
</cp:coreProperties>
</file>