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7B28E" w14:textId="01C85D79" w:rsidR="0058271B" w:rsidRDefault="0058271B"/>
    <w:p w14:paraId="371123ED" w14:textId="1F5B0480" w:rsidR="001A0BA4" w:rsidRDefault="001A0BA4">
      <w:r>
        <w:rPr>
          <w:noProof/>
        </w:rPr>
        <w:drawing>
          <wp:inline distT="0" distB="0" distL="0" distR="0" wp14:anchorId="58347890" wp14:editId="4A3BE2B8">
            <wp:extent cx="4645345" cy="2851953"/>
            <wp:effectExtent l="0" t="0" r="3175"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3796" cy="2857141"/>
                    </a:xfrm>
                    <a:prstGeom prst="rect">
                      <a:avLst/>
                    </a:prstGeom>
                    <a:noFill/>
                    <a:ln>
                      <a:noFill/>
                    </a:ln>
                  </pic:spPr>
                </pic:pic>
              </a:graphicData>
            </a:graphic>
          </wp:inline>
        </w:drawing>
      </w:r>
    </w:p>
    <w:p w14:paraId="4C7A4C3B" w14:textId="1D5E17B8" w:rsidR="00CF501B" w:rsidRDefault="002C2FE8">
      <w:r w:rsidRPr="000F113D">
        <w:rPr>
          <w:rFonts w:hint="eastAsia"/>
          <w:b/>
          <w:bCs/>
        </w:rPr>
        <w:t>F</w:t>
      </w:r>
      <w:r w:rsidRPr="000F113D">
        <w:rPr>
          <w:b/>
          <w:bCs/>
        </w:rPr>
        <w:t xml:space="preserve">ig. </w:t>
      </w:r>
      <w:r w:rsidR="000F113D" w:rsidRPr="000F113D">
        <w:rPr>
          <w:b/>
          <w:bCs/>
        </w:rPr>
        <w:t>S1</w:t>
      </w:r>
      <w:r w:rsidR="00CF501B">
        <w:rPr>
          <w:rFonts w:hint="eastAsia"/>
        </w:rPr>
        <w:t xml:space="preserve"> </w:t>
      </w:r>
      <w:r w:rsidR="00CF501B">
        <w:t xml:space="preserve"> </w:t>
      </w:r>
      <w:r w:rsidRPr="002C2FE8">
        <w:t>From top to bottom are the typical peak spectra of</w:t>
      </w:r>
      <w:r>
        <w:t xml:space="preserve"> samples from</w:t>
      </w:r>
      <w:r w:rsidRPr="002C2FE8">
        <w:t xml:space="preserve"> </w:t>
      </w:r>
      <w:r>
        <w:t>PMC</w:t>
      </w:r>
      <w:r w:rsidRPr="002C2FE8">
        <w:t xml:space="preserve">, </w:t>
      </w:r>
      <w:r>
        <w:t>BPN</w:t>
      </w:r>
      <w:r w:rsidRPr="002C2FE8">
        <w:t xml:space="preserve">, </w:t>
      </w:r>
      <w:r>
        <w:t>PLC</w:t>
      </w:r>
      <w:r w:rsidRPr="002C2FE8">
        <w:t xml:space="preserve">, and </w:t>
      </w:r>
      <w:r>
        <w:t>HPG, respectively.</w:t>
      </w:r>
      <w:r w:rsidRPr="002C2FE8">
        <w:t xml:space="preserve"> The </w:t>
      </w:r>
      <w:r>
        <w:t>X-axis</w:t>
      </w:r>
      <w:r w:rsidRPr="002C2FE8">
        <w:t xml:space="preserve"> represents the m/z value, which can be understood as the molecular weight of the substance, different m/z values represent different low</w:t>
      </w:r>
      <w:r>
        <w:t>-</w:t>
      </w:r>
      <w:r w:rsidRPr="002C2FE8">
        <w:t xml:space="preserve">molecular metabolites; the </w:t>
      </w:r>
      <w:r>
        <w:t>Y-axis</w:t>
      </w:r>
      <w:r w:rsidRPr="002C2FE8">
        <w:t xml:space="preserve"> represents the absolute intensity value of the substance contained in the sample. Comparing the four groups visually, it can be seen that most of the low-molecular metabolites are present in the four groups, but the absolute intensity values are different in different samples. There are some low-molecular metabolites that are unique to a certain sample, or not</w:t>
      </w:r>
      <w:r>
        <w:t xml:space="preserve"> present</w:t>
      </w:r>
      <w:r w:rsidRPr="002C2FE8">
        <w:t xml:space="preserve"> in a certain sample. The main reason is that the absolute intensity value is too low, causing the peak height too low to be identified in the figure.</w:t>
      </w:r>
    </w:p>
    <w:p w14:paraId="30BB5B4F" w14:textId="1EAAB9D9" w:rsidR="002E463D" w:rsidRPr="002C2FE8" w:rsidRDefault="002E463D"/>
    <w:p w14:paraId="16A86CA3" w14:textId="565C6289" w:rsidR="002E463D" w:rsidRDefault="002E463D"/>
    <w:p w14:paraId="313CF9E3" w14:textId="2236D4D9" w:rsidR="002E463D" w:rsidRDefault="002E463D">
      <w:r>
        <w:rPr>
          <w:noProof/>
        </w:rPr>
        <w:lastRenderedPageBreak/>
        <w:drawing>
          <wp:inline distT="0" distB="0" distL="0" distR="0" wp14:anchorId="25662392" wp14:editId="2DF4CF45">
            <wp:extent cx="4524752" cy="5384379"/>
            <wp:effectExtent l="0" t="0" r="9525"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9945" cy="5390559"/>
                    </a:xfrm>
                    <a:prstGeom prst="rect">
                      <a:avLst/>
                    </a:prstGeom>
                    <a:noFill/>
                    <a:ln>
                      <a:noFill/>
                    </a:ln>
                  </pic:spPr>
                </pic:pic>
              </a:graphicData>
            </a:graphic>
          </wp:inline>
        </w:drawing>
      </w:r>
    </w:p>
    <w:p w14:paraId="2E12B104" w14:textId="5226E581" w:rsidR="00AC43B9" w:rsidRDefault="002C2FE8">
      <w:r w:rsidRPr="000F113D">
        <w:rPr>
          <w:rFonts w:hint="eastAsia"/>
          <w:b/>
          <w:bCs/>
        </w:rPr>
        <w:t>F</w:t>
      </w:r>
      <w:r w:rsidRPr="000F113D">
        <w:rPr>
          <w:b/>
          <w:bCs/>
        </w:rPr>
        <w:t xml:space="preserve">ig. </w:t>
      </w:r>
      <w:r w:rsidR="000F113D" w:rsidRPr="000F113D">
        <w:rPr>
          <w:b/>
          <w:bCs/>
        </w:rPr>
        <w:t>S2</w:t>
      </w:r>
      <w:r w:rsidR="002E463D">
        <w:rPr>
          <w:rFonts w:hint="eastAsia"/>
        </w:rPr>
        <w:t xml:space="preserve"> </w:t>
      </w:r>
      <w:r w:rsidR="002E463D">
        <w:t xml:space="preserve"> </w:t>
      </w:r>
      <w:r w:rsidRPr="002C2FE8">
        <w:t>Kernel density plots and box plots before and after the</w:t>
      </w:r>
      <w:r w:rsidR="00E70547">
        <w:t xml:space="preserve"> normalization of data from the four groups are shown.</w:t>
      </w:r>
      <w:r w:rsidRPr="002C2FE8">
        <w:t xml:space="preserve"> The density plots are based on all samples. Box plots show up to 50 molecular</w:t>
      </w:r>
      <w:r w:rsidR="00E70547">
        <w:t>-</w:t>
      </w:r>
      <w:r w:rsidRPr="002C2FE8">
        <w:t>weight features due to space constraints.</w:t>
      </w:r>
    </w:p>
    <w:p w14:paraId="7964F4CE" w14:textId="77777777" w:rsidR="00AC43B9" w:rsidRDefault="00AC43B9">
      <w:r>
        <w:br w:type="page"/>
      </w:r>
    </w:p>
    <w:p w14:paraId="13726729" w14:textId="77777777" w:rsidR="00AC43B9" w:rsidRDefault="00AC43B9">
      <w:r>
        <w:rPr>
          <w:noProof/>
        </w:rPr>
        <w:lastRenderedPageBreak/>
        <w:drawing>
          <wp:inline distT="0" distB="0" distL="0" distR="0" wp14:anchorId="154C43EA" wp14:editId="2B437B22">
            <wp:extent cx="4162732" cy="2601833"/>
            <wp:effectExtent l="0" t="0" r="0" b="825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86475" cy="2616673"/>
                    </a:xfrm>
                    <a:prstGeom prst="rect">
                      <a:avLst/>
                    </a:prstGeom>
                    <a:noFill/>
                    <a:ln>
                      <a:noFill/>
                    </a:ln>
                  </pic:spPr>
                </pic:pic>
              </a:graphicData>
            </a:graphic>
          </wp:inline>
        </w:drawing>
      </w:r>
    </w:p>
    <w:p w14:paraId="7D43EB1A" w14:textId="77777777" w:rsidR="00E70547" w:rsidRDefault="00E70547"/>
    <w:p w14:paraId="37443403" w14:textId="63B8FA68" w:rsidR="007701B9" w:rsidRDefault="00E70547">
      <w:r w:rsidRPr="000F113D">
        <w:rPr>
          <w:rFonts w:hint="eastAsia"/>
          <w:b/>
          <w:bCs/>
        </w:rPr>
        <w:t>F</w:t>
      </w:r>
      <w:r w:rsidRPr="000F113D">
        <w:rPr>
          <w:b/>
          <w:bCs/>
        </w:rPr>
        <w:t>ig.</w:t>
      </w:r>
      <w:r w:rsidR="000F113D" w:rsidRPr="000F113D">
        <w:rPr>
          <w:b/>
          <w:bCs/>
        </w:rPr>
        <w:t>S3</w:t>
      </w:r>
      <w:r w:rsidR="00AC43B9">
        <w:rPr>
          <w:rFonts w:hint="eastAsia"/>
        </w:rPr>
        <w:t xml:space="preserve"> </w:t>
      </w:r>
      <w:r w:rsidR="00151352">
        <w:t xml:space="preserve"> </w:t>
      </w:r>
      <w:r w:rsidRPr="00E70547">
        <w:t xml:space="preserve">Three-dimensional graphic </w:t>
      </w:r>
      <w:r w:rsidR="00A4581C">
        <w:t>is</w:t>
      </w:r>
      <w:r>
        <w:t xml:space="preserve"> </w:t>
      </w:r>
      <w:r w:rsidRPr="00E70547">
        <w:t>obtained after statistical analysis of multivariate variables in four groups. It can be seen that the spatial distribution of samples in different groups ha</w:t>
      </w:r>
      <w:r>
        <w:t>ve</w:t>
      </w:r>
      <w:r w:rsidRPr="00E70547">
        <w:t xml:space="preserve"> a clear trend of dispersion. The spatial distribution of samples in the same group ha</w:t>
      </w:r>
      <w:r>
        <w:t>ve</w:t>
      </w:r>
      <w:r w:rsidRPr="00E70547">
        <w:t xml:space="preserve"> a </w:t>
      </w:r>
      <w:r>
        <w:t>trend of</w:t>
      </w:r>
      <w:r w:rsidRPr="00E70547">
        <w:t xml:space="preserve"> aggregation, indicating that the</w:t>
      </w:r>
      <w:r>
        <w:t xml:space="preserve"> level of</w:t>
      </w:r>
      <w:r w:rsidRPr="00E70547">
        <w:t xml:space="preserve"> low</w:t>
      </w:r>
      <w:r>
        <w:t>-</w:t>
      </w:r>
      <w:r w:rsidRPr="00E70547">
        <w:t xml:space="preserve">molecular </w:t>
      </w:r>
      <w:r>
        <w:t>metabolites</w:t>
      </w:r>
      <w:r w:rsidRPr="00E70547">
        <w:t xml:space="preserve"> in</w:t>
      </w:r>
      <w:r w:rsidR="00C635D4" w:rsidRPr="00C635D4">
        <w:t xml:space="preserve"> different groups</w:t>
      </w:r>
      <w:r w:rsidRPr="00E70547">
        <w:t xml:space="preserve"> are</w:t>
      </w:r>
      <w:r>
        <w:t xml:space="preserve"> apparently</w:t>
      </w:r>
      <w:r w:rsidRPr="00E70547">
        <w:t xml:space="preserve"> differen</w:t>
      </w:r>
      <w:r>
        <w:t>t</w:t>
      </w:r>
      <w:r w:rsidRPr="00E70547">
        <w:t>.</w:t>
      </w:r>
    </w:p>
    <w:p w14:paraId="219FC62B" w14:textId="77777777" w:rsidR="007701B9" w:rsidRDefault="007701B9">
      <w:r>
        <w:br w:type="page"/>
      </w:r>
    </w:p>
    <w:p w14:paraId="492E33D8" w14:textId="23EA24AA" w:rsidR="004B2310" w:rsidRDefault="0071007E" w:rsidP="00B50AAD">
      <w:r>
        <w:rPr>
          <w:noProof/>
        </w:rPr>
        <w:lastRenderedPageBreak/>
        <w:drawing>
          <wp:inline distT="0" distB="0" distL="0" distR="0" wp14:anchorId="7071A44E" wp14:editId="5C682F44">
            <wp:extent cx="5269865" cy="32931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9865" cy="3293110"/>
                    </a:xfrm>
                    <a:prstGeom prst="rect">
                      <a:avLst/>
                    </a:prstGeom>
                    <a:noFill/>
                    <a:ln>
                      <a:noFill/>
                    </a:ln>
                  </pic:spPr>
                </pic:pic>
              </a:graphicData>
            </a:graphic>
          </wp:inline>
        </w:drawing>
      </w:r>
    </w:p>
    <w:p w14:paraId="5174EC55" w14:textId="65B09FD9" w:rsidR="004B2310" w:rsidRDefault="004814EE" w:rsidP="00B50AAD">
      <w:r w:rsidRPr="00C02CBA">
        <w:rPr>
          <w:rFonts w:hint="eastAsia"/>
          <w:b/>
          <w:bCs/>
        </w:rPr>
        <w:t>F</w:t>
      </w:r>
      <w:r w:rsidRPr="00C02CBA">
        <w:rPr>
          <w:b/>
          <w:bCs/>
        </w:rPr>
        <w:t>ig.</w:t>
      </w:r>
      <w:r w:rsidR="000F113D" w:rsidRPr="00C02CBA">
        <w:rPr>
          <w:b/>
          <w:bCs/>
        </w:rPr>
        <w:t>S4</w:t>
      </w:r>
      <w:r w:rsidR="004B2310" w:rsidRPr="004B2310">
        <w:t xml:space="preserve">  </w:t>
      </w:r>
      <w:r>
        <w:t xml:space="preserve">Permutation </w:t>
      </w:r>
      <w:r w:rsidRPr="004814EE">
        <w:t>test</w:t>
      </w:r>
      <w:r>
        <w:t xml:space="preserve"> of the three pulmonary nodule groups.</w:t>
      </w:r>
      <w:r w:rsidRPr="004814EE">
        <w:t xml:space="preserve"> </w:t>
      </w:r>
      <w:r>
        <w:t>T</w:t>
      </w:r>
      <w:r w:rsidRPr="004814EE">
        <w:t xml:space="preserve">he number of tests is 200, the </w:t>
      </w:r>
      <w:r>
        <w:t>X-axis</w:t>
      </w:r>
      <w:r w:rsidRPr="004814EE">
        <w:t xml:space="preserve"> represents the correlation between the random group Y and the original group Y, and the </w:t>
      </w:r>
      <w:r>
        <w:t>Y-axis</w:t>
      </w:r>
      <w:r w:rsidRPr="004814EE">
        <w:t xml:space="preserve"> represents the scores of R2 and Q2. The rightmost is the real value, the left is the simulated value</w:t>
      </w:r>
      <w:r>
        <w:t>.</w:t>
      </w:r>
      <w:r w:rsidRPr="004814EE">
        <w:t xml:space="preserve"> </w:t>
      </w:r>
      <w:r>
        <w:t>T</w:t>
      </w:r>
      <w:r w:rsidRPr="004814EE">
        <w:t>he Q2 value of all the blue on the left is lower than the original point on the right, the R2 value of all the green on the left is lower than the original point on the right, and the intercept of the regression line of Q2 is &lt;0.05.</w:t>
      </w:r>
    </w:p>
    <w:p w14:paraId="1BF1E0CF" w14:textId="77777777" w:rsidR="004B2310" w:rsidRDefault="004B2310" w:rsidP="00B50AAD"/>
    <w:p w14:paraId="43D5A073" w14:textId="342CB040" w:rsidR="00CE6737" w:rsidRDefault="00CE6737">
      <w:r>
        <w:br w:type="page"/>
      </w:r>
    </w:p>
    <w:p w14:paraId="75FEFF8A" w14:textId="77777777" w:rsidR="00CE6737" w:rsidRDefault="00CE6737"/>
    <w:p w14:paraId="1D0D72DC" w14:textId="77777777" w:rsidR="00F06F48" w:rsidRDefault="00F06F48"/>
    <w:p w14:paraId="73016AD1" w14:textId="6C012E65" w:rsidR="00F06F48" w:rsidRDefault="0071007E">
      <w:r>
        <w:rPr>
          <w:noProof/>
        </w:rPr>
        <w:drawing>
          <wp:inline distT="0" distB="0" distL="0" distR="0" wp14:anchorId="48F513A2" wp14:editId="5F9CB9C3">
            <wp:extent cx="5269865" cy="3293110"/>
            <wp:effectExtent l="0" t="0" r="6985"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9865" cy="3293110"/>
                    </a:xfrm>
                    <a:prstGeom prst="rect">
                      <a:avLst/>
                    </a:prstGeom>
                    <a:noFill/>
                    <a:ln>
                      <a:noFill/>
                    </a:ln>
                  </pic:spPr>
                </pic:pic>
              </a:graphicData>
            </a:graphic>
          </wp:inline>
        </w:drawing>
      </w:r>
      <w:r w:rsidRPr="00C02CBA">
        <w:rPr>
          <w:b/>
          <w:bCs/>
        </w:rPr>
        <w:t>Fig.</w:t>
      </w:r>
      <w:r w:rsidR="000F113D" w:rsidRPr="00C02CBA">
        <w:rPr>
          <w:b/>
          <w:bCs/>
        </w:rPr>
        <w:t>S5</w:t>
      </w:r>
      <w:r w:rsidR="00F06F48">
        <w:rPr>
          <w:rFonts w:hint="eastAsia"/>
        </w:rPr>
        <w:t xml:space="preserve"> </w:t>
      </w:r>
      <w:r w:rsidR="00F06F48">
        <w:t xml:space="preserve">  </w:t>
      </w:r>
      <w:r w:rsidRPr="0071007E">
        <w:t xml:space="preserve">After </w:t>
      </w:r>
      <w:r>
        <w:t>OPLS-DA</w:t>
      </w:r>
      <w:r w:rsidRPr="0071007E">
        <w:t xml:space="preserve"> analysis, the predicted values of all low</w:t>
      </w:r>
      <w:r>
        <w:t>-</w:t>
      </w:r>
      <w:r w:rsidRPr="0071007E">
        <w:t xml:space="preserve">molecular metabolites </w:t>
      </w:r>
      <w:r w:rsidR="00F52582">
        <w:t>are</w:t>
      </w:r>
      <w:r w:rsidRPr="0071007E">
        <w:t xml:space="preserve"> calculated </w:t>
      </w:r>
      <w:r w:rsidR="00886BD1">
        <w:t>in</w:t>
      </w:r>
      <w:r w:rsidRPr="0071007E">
        <w:t xml:space="preserve"> </w:t>
      </w:r>
      <w:r>
        <w:t>the</w:t>
      </w:r>
      <w:r w:rsidR="00886BD1">
        <w:t xml:space="preserve"> overall</w:t>
      </w:r>
      <w:r>
        <w:t xml:space="preserve"> comparison of the three pulmonary nodule groups</w:t>
      </w:r>
      <w:r w:rsidRPr="0071007E">
        <w:t xml:space="preserve">. The larger the VIP value </w:t>
      </w:r>
      <w:bookmarkStart w:id="0" w:name="_GoBack"/>
      <w:bookmarkEnd w:id="0"/>
      <w:r w:rsidR="00F52582">
        <w:t>i</w:t>
      </w:r>
      <w:r w:rsidRPr="0071007E">
        <w:t xml:space="preserve">s, the greater the role of identifying the difference </w:t>
      </w:r>
      <w:r w:rsidR="00886BD1">
        <w:t>among</w:t>
      </w:r>
      <w:r w:rsidRPr="0071007E">
        <w:t xml:space="preserve"> groups </w:t>
      </w:r>
      <w:r w:rsidR="00F52582">
        <w:t>i</w:t>
      </w:r>
      <w:r w:rsidRPr="0071007E">
        <w:t>s.</w:t>
      </w:r>
    </w:p>
    <w:p w14:paraId="5734A460" w14:textId="3D173C2B" w:rsidR="00A61464" w:rsidRDefault="00A61464"/>
    <w:p w14:paraId="3F6C003C" w14:textId="18E2A8BB" w:rsidR="0099213F" w:rsidRDefault="0099213F"/>
    <w:p w14:paraId="4A6FDA96" w14:textId="40217F5D" w:rsidR="0099213F" w:rsidRDefault="0099213F"/>
    <w:p w14:paraId="39E90D61" w14:textId="72B8E895" w:rsidR="004E7AB6" w:rsidRDefault="004E7AB6">
      <w:pPr>
        <w:rPr>
          <w:rFonts w:hint="eastAsia"/>
        </w:rPr>
      </w:pPr>
    </w:p>
    <w:sectPr w:rsidR="004E7A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41B41" w14:textId="77777777" w:rsidR="00B6407A" w:rsidRDefault="00B6407A" w:rsidP="006E6ADC">
      <w:r>
        <w:separator/>
      </w:r>
    </w:p>
  </w:endnote>
  <w:endnote w:type="continuationSeparator" w:id="0">
    <w:p w14:paraId="6596521E" w14:textId="77777777" w:rsidR="00B6407A" w:rsidRDefault="00B6407A" w:rsidP="006E6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BC726" w14:textId="77777777" w:rsidR="00B6407A" w:rsidRDefault="00B6407A" w:rsidP="006E6ADC">
      <w:r>
        <w:separator/>
      </w:r>
    </w:p>
  </w:footnote>
  <w:footnote w:type="continuationSeparator" w:id="0">
    <w:p w14:paraId="01110421" w14:textId="77777777" w:rsidR="00B6407A" w:rsidRDefault="00B6407A" w:rsidP="006E6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7E"/>
    <w:rsid w:val="00042476"/>
    <w:rsid w:val="00061F53"/>
    <w:rsid w:val="000813B5"/>
    <w:rsid w:val="00091D62"/>
    <w:rsid w:val="000B042E"/>
    <w:rsid w:val="000C145F"/>
    <w:rsid w:val="000E283E"/>
    <w:rsid w:val="000F113D"/>
    <w:rsid w:val="00143CB6"/>
    <w:rsid w:val="00151352"/>
    <w:rsid w:val="001A0BA4"/>
    <w:rsid w:val="001E20BC"/>
    <w:rsid w:val="001F3235"/>
    <w:rsid w:val="00227C38"/>
    <w:rsid w:val="00292F4C"/>
    <w:rsid w:val="002C1CDB"/>
    <w:rsid w:val="002C2FE8"/>
    <w:rsid w:val="002D6514"/>
    <w:rsid w:val="002E463D"/>
    <w:rsid w:val="0030393E"/>
    <w:rsid w:val="00307427"/>
    <w:rsid w:val="00330084"/>
    <w:rsid w:val="00333769"/>
    <w:rsid w:val="003522BA"/>
    <w:rsid w:val="00377B30"/>
    <w:rsid w:val="00384A59"/>
    <w:rsid w:val="003863BC"/>
    <w:rsid w:val="003E4860"/>
    <w:rsid w:val="00425075"/>
    <w:rsid w:val="00440A92"/>
    <w:rsid w:val="004814EE"/>
    <w:rsid w:val="004B2310"/>
    <w:rsid w:val="004B2F7E"/>
    <w:rsid w:val="004B437A"/>
    <w:rsid w:val="004B60AC"/>
    <w:rsid w:val="004E7AB6"/>
    <w:rsid w:val="0051089D"/>
    <w:rsid w:val="00553688"/>
    <w:rsid w:val="0058271B"/>
    <w:rsid w:val="005C7266"/>
    <w:rsid w:val="00610E26"/>
    <w:rsid w:val="006510A9"/>
    <w:rsid w:val="006D45DF"/>
    <w:rsid w:val="006E6ADC"/>
    <w:rsid w:val="0071007E"/>
    <w:rsid w:val="007701B9"/>
    <w:rsid w:val="00813E50"/>
    <w:rsid w:val="00886BD1"/>
    <w:rsid w:val="008A56CF"/>
    <w:rsid w:val="008C4327"/>
    <w:rsid w:val="008D6494"/>
    <w:rsid w:val="008E57DC"/>
    <w:rsid w:val="008F3C1D"/>
    <w:rsid w:val="008F5FE8"/>
    <w:rsid w:val="0091716B"/>
    <w:rsid w:val="009223D8"/>
    <w:rsid w:val="00926A59"/>
    <w:rsid w:val="0094520C"/>
    <w:rsid w:val="00945969"/>
    <w:rsid w:val="00953A05"/>
    <w:rsid w:val="0099213F"/>
    <w:rsid w:val="009A032C"/>
    <w:rsid w:val="009D3EB7"/>
    <w:rsid w:val="009D6152"/>
    <w:rsid w:val="00A4581C"/>
    <w:rsid w:val="00A61464"/>
    <w:rsid w:val="00A70403"/>
    <w:rsid w:val="00A9200E"/>
    <w:rsid w:val="00A946F5"/>
    <w:rsid w:val="00AC43B9"/>
    <w:rsid w:val="00AD1F36"/>
    <w:rsid w:val="00B50AAD"/>
    <w:rsid w:val="00B63CAD"/>
    <w:rsid w:val="00B6407A"/>
    <w:rsid w:val="00B862F4"/>
    <w:rsid w:val="00B9538E"/>
    <w:rsid w:val="00BA191B"/>
    <w:rsid w:val="00C02CBA"/>
    <w:rsid w:val="00C20AD8"/>
    <w:rsid w:val="00C635D4"/>
    <w:rsid w:val="00C74B8C"/>
    <w:rsid w:val="00C76A9C"/>
    <w:rsid w:val="00CA0355"/>
    <w:rsid w:val="00CE6737"/>
    <w:rsid w:val="00CF501B"/>
    <w:rsid w:val="00D107F9"/>
    <w:rsid w:val="00D510A6"/>
    <w:rsid w:val="00D970E8"/>
    <w:rsid w:val="00DE4487"/>
    <w:rsid w:val="00DE5F5C"/>
    <w:rsid w:val="00DF31A4"/>
    <w:rsid w:val="00E26DF1"/>
    <w:rsid w:val="00E70547"/>
    <w:rsid w:val="00E873D0"/>
    <w:rsid w:val="00EA33F4"/>
    <w:rsid w:val="00EC4061"/>
    <w:rsid w:val="00EC7B44"/>
    <w:rsid w:val="00ED02A9"/>
    <w:rsid w:val="00ED5BB4"/>
    <w:rsid w:val="00F0128B"/>
    <w:rsid w:val="00F06F48"/>
    <w:rsid w:val="00F07C0B"/>
    <w:rsid w:val="00F52582"/>
    <w:rsid w:val="00F54FE9"/>
    <w:rsid w:val="00FC6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6DB38"/>
  <w15:chartTrackingRefBased/>
  <w15:docId w15:val="{B4BE94A7-E00A-4B66-98CA-5533719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43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A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6ADC"/>
    <w:rPr>
      <w:sz w:val="18"/>
      <w:szCs w:val="18"/>
    </w:rPr>
  </w:style>
  <w:style w:type="paragraph" w:styleId="a5">
    <w:name w:val="footer"/>
    <w:basedOn w:val="a"/>
    <w:link w:val="a6"/>
    <w:uiPriority w:val="99"/>
    <w:unhideWhenUsed/>
    <w:rsid w:val="006E6ADC"/>
    <w:pPr>
      <w:tabs>
        <w:tab w:val="center" w:pos="4153"/>
        <w:tab w:val="right" w:pos="8306"/>
      </w:tabs>
      <w:snapToGrid w:val="0"/>
      <w:jc w:val="left"/>
    </w:pPr>
    <w:rPr>
      <w:sz w:val="18"/>
      <w:szCs w:val="18"/>
    </w:rPr>
  </w:style>
  <w:style w:type="character" w:customStyle="1" w:styleId="a6">
    <w:name w:val="页脚 字符"/>
    <w:basedOn w:val="a0"/>
    <w:link w:val="a5"/>
    <w:uiPriority w:val="99"/>
    <w:rsid w:val="006E6AD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tiff"/><Relationship Id="rId5" Type="http://schemas.openxmlformats.org/officeDocument/2006/relationships/footnotes" Target="footnotes.xml"/><Relationship Id="rId10" Type="http://schemas.openxmlformats.org/officeDocument/2006/relationships/image" Target="media/image4.tiff"/><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514D-9355-41FE-A215-E7A7E685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5</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25</cp:revision>
  <dcterms:created xsi:type="dcterms:W3CDTF">2020-03-09T04:35:00Z</dcterms:created>
  <dcterms:modified xsi:type="dcterms:W3CDTF">2020-03-17T14:59:00Z</dcterms:modified>
</cp:coreProperties>
</file>