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6057" w:rsidRDefault="00A842EB" w:rsidP="00FC6057">
      <w:pPr>
        <w:spacing w:after="0" w:line="480" w:lineRule="auto"/>
        <w:rPr>
          <w:lang w:val="en-US"/>
        </w:rPr>
      </w:pPr>
      <w:r w:rsidRPr="004670E2">
        <w:rPr>
          <w:rFonts w:ascii="Times New Roman" w:hAnsi="Times New Roman" w:cs="Times New Roman"/>
          <w:sz w:val="24"/>
          <w:szCs w:val="24"/>
          <w:lang w:val="en-US"/>
        </w:rPr>
        <w:t xml:space="preserve">Table </w:t>
      </w:r>
      <w:r w:rsidR="0005263A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:rsidR="00A842EB" w:rsidRDefault="00B331B8" w:rsidP="00FC6057">
      <w:pPr>
        <w:spacing w:after="0" w:line="48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331B8">
        <w:rPr>
          <w:rFonts w:ascii="Times New Roman" w:hAnsi="Times New Roman" w:cs="Times New Roman"/>
          <w:sz w:val="24"/>
          <w:szCs w:val="24"/>
          <w:lang w:val="en-US"/>
        </w:rPr>
        <w:t>The Current-State-of-Emotions-Questionnaire (CSEQ)</w:t>
      </w:r>
      <w:r w:rsidR="00C84017" w:rsidRPr="00B331B8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C84017">
        <w:rPr>
          <w:rFonts w:ascii="Times New Roman" w:hAnsi="Times New Roman" w:cs="Times New Roman"/>
          <w:sz w:val="24"/>
          <w:szCs w:val="24"/>
          <w:lang w:val="en-US"/>
        </w:rPr>
        <w:t xml:space="preserve"> Dimension </w:t>
      </w:r>
      <w:r w:rsidR="00C84017" w:rsidRPr="003B18B2">
        <w:rPr>
          <w:rFonts w:ascii="Times New Roman" w:hAnsi="Times New Roman" w:cs="Times New Roman"/>
          <w:i/>
          <w:sz w:val="24"/>
          <w:szCs w:val="24"/>
          <w:lang w:val="en-US"/>
        </w:rPr>
        <w:t xml:space="preserve">Sexual </w:t>
      </w:r>
      <w:r w:rsidR="00240DC1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C84017" w:rsidRPr="003B18B2">
        <w:rPr>
          <w:rFonts w:ascii="Times New Roman" w:hAnsi="Times New Roman" w:cs="Times New Roman"/>
          <w:i/>
          <w:sz w:val="24"/>
          <w:szCs w:val="24"/>
          <w:lang w:val="en-US"/>
        </w:rPr>
        <w:t>rousal</w:t>
      </w:r>
      <w:r w:rsidR="006240AC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FF4DA7">
        <w:rPr>
          <w:rFonts w:ascii="Times New Roman" w:hAnsi="Times New Roman" w:cs="Times New Roman"/>
          <w:sz w:val="24"/>
          <w:szCs w:val="24"/>
          <w:lang w:val="en-US"/>
        </w:rPr>
        <w:br/>
        <w:t>Median values (min-</w:t>
      </w:r>
      <w:r w:rsidR="00A842EB">
        <w:rPr>
          <w:rFonts w:ascii="Times New Roman" w:hAnsi="Times New Roman" w:cs="Times New Roman"/>
          <w:sz w:val="24"/>
          <w:szCs w:val="24"/>
          <w:lang w:val="en-US"/>
        </w:rPr>
        <w:t>max)</w:t>
      </w:r>
      <w:r w:rsidR="009A7B6C">
        <w:rPr>
          <w:rFonts w:ascii="Times New Roman" w:hAnsi="Times New Roman" w:cs="Times New Roman"/>
          <w:sz w:val="24"/>
          <w:szCs w:val="24"/>
          <w:lang w:val="en-US"/>
        </w:rPr>
        <w:t xml:space="preserve">, statistics </w:t>
      </w:r>
      <w:r w:rsidR="00A842EB">
        <w:rPr>
          <w:rFonts w:ascii="Times New Roman" w:hAnsi="Times New Roman" w:cs="Times New Roman"/>
          <w:sz w:val="24"/>
          <w:szCs w:val="24"/>
          <w:lang w:val="en-US"/>
        </w:rPr>
        <w:t>for the pre- and post-measurement</w:t>
      </w:r>
      <w:r w:rsidR="0003121D">
        <w:rPr>
          <w:rFonts w:ascii="Times New Roman" w:hAnsi="Times New Roman" w:cs="Times New Roman"/>
          <w:sz w:val="24"/>
          <w:szCs w:val="24"/>
          <w:lang w:val="en-US"/>
        </w:rPr>
        <w:t>, and individuals with high values,</w:t>
      </w:r>
      <w:r w:rsidR="00A842EB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E6C14">
        <w:rPr>
          <w:rFonts w:ascii="Times New Roman" w:hAnsi="Times New Roman" w:cs="Times New Roman"/>
          <w:sz w:val="24"/>
          <w:szCs w:val="24"/>
          <w:lang w:val="en-US"/>
        </w:rPr>
        <w:t xml:space="preserve">whole sample, </w:t>
      </w:r>
      <w:r w:rsidR="00A842EB">
        <w:rPr>
          <w:rFonts w:ascii="Times New Roman" w:hAnsi="Times New Roman" w:cs="Times New Roman"/>
          <w:sz w:val="24"/>
          <w:szCs w:val="24"/>
          <w:lang w:val="en-US"/>
        </w:rPr>
        <w:t>each group</w:t>
      </w:r>
      <w:r w:rsidR="00C84017">
        <w:rPr>
          <w:rFonts w:ascii="Times New Roman" w:hAnsi="Times New Roman" w:cs="Times New Roman"/>
          <w:sz w:val="24"/>
          <w:szCs w:val="24"/>
          <w:lang w:val="en-US"/>
        </w:rPr>
        <w:t xml:space="preserve"> and each experiment are presented</w:t>
      </w:r>
      <w:r w:rsidR="006240AC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C84017" w:rsidRDefault="00C84017" w:rsidP="00A842E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Gitternetztabelle1hell"/>
        <w:tblW w:w="14029" w:type="dxa"/>
        <w:tblLook w:val="04A0" w:firstRow="1" w:lastRow="0" w:firstColumn="1" w:lastColumn="0" w:noHBand="0" w:noVBand="1"/>
      </w:tblPr>
      <w:tblGrid>
        <w:gridCol w:w="1329"/>
        <w:gridCol w:w="2116"/>
        <w:gridCol w:w="2117"/>
        <w:gridCol w:w="2117"/>
        <w:gridCol w:w="2116"/>
        <w:gridCol w:w="2117"/>
        <w:gridCol w:w="2117"/>
      </w:tblGrid>
      <w:tr w:rsidR="00FE6C14" w:rsidRPr="002F4453" w:rsidTr="00FE6C1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A842EB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FE6C14" w:rsidRPr="00CF1D10" w:rsidRDefault="00FE6C14" w:rsidP="00A842EB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  <w:p w:rsidR="00FE6C14" w:rsidRPr="00CF1D10" w:rsidRDefault="00FE6C14" w:rsidP="00A842EB">
            <w:pPr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Experiment</w:t>
            </w:r>
          </w:p>
        </w:tc>
        <w:tc>
          <w:tcPr>
            <w:tcW w:w="2116" w:type="dxa"/>
          </w:tcPr>
          <w:p w:rsidR="00FE6C14" w:rsidRPr="00CF1D10" w:rsidRDefault="00FE6C14" w:rsidP="00E00898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Group</w:t>
            </w:r>
          </w:p>
        </w:tc>
        <w:tc>
          <w:tcPr>
            <w:tcW w:w="2117" w:type="dxa"/>
          </w:tcPr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Whole Sample</w:t>
            </w: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N = 85</w:t>
            </w:r>
          </w:p>
        </w:tc>
        <w:tc>
          <w:tcPr>
            <w:tcW w:w="2117" w:type="dxa"/>
          </w:tcPr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Forensic Experimental Group</w:t>
            </w: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10</w:t>
            </w:r>
          </w:p>
        </w:tc>
        <w:tc>
          <w:tcPr>
            <w:tcW w:w="2116" w:type="dxa"/>
          </w:tcPr>
          <w:p w:rsidR="00FE6C14" w:rsidRPr="00CF1D10" w:rsidRDefault="00EC641C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Outpatient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 w:themeColor="text1"/>
              </w:rPr>
              <w:br/>
            </w:r>
            <w:r w:rsidRPr="00EC641C">
              <w:rPr>
                <w:rFonts w:ascii="Times New Roman" w:hAnsi="Times New Roman" w:cs="Times New Roman"/>
                <w:color w:val="000000" w:themeColor="text1"/>
              </w:rPr>
              <w:t>Group</w:t>
            </w: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</w:rPr>
              <w:t xml:space="preserve"> = 30</w:t>
            </w:r>
          </w:p>
        </w:tc>
        <w:tc>
          <w:tcPr>
            <w:tcW w:w="2117" w:type="dxa"/>
          </w:tcPr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Forensic Control Group</w:t>
            </w: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lang w:val="en-US"/>
              </w:rPr>
            </w:pP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</w:rPr>
              <w:t xml:space="preserve"> = 7</w:t>
            </w:r>
          </w:p>
        </w:tc>
        <w:tc>
          <w:tcPr>
            <w:tcW w:w="2117" w:type="dxa"/>
          </w:tcPr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Non-forensic Control Group</w:t>
            </w: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i/>
                <w:color w:val="000000" w:themeColor="text1"/>
                <w:lang w:val="en-US"/>
              </w:rPr>
            </w:pPr>
          </w:p>
          <w:p w:rsidR="00FE6C14" w:rsidRPr="00CF1D10" w:rsidRDefault="00FE6C14" w:rsidP="00C8401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38</w:t>
            </w:r>
          </w:p>
        </w:tc>
      </w:tr>
      <w:tr w:rsidR="00FE6C14" w:rsidRPr="002F4453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A842EB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A842E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 w:val="restart"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b w:val="0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 xml:space="preserve">Initial </w:t>
            </w:r>
          </w:p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Orientation</w:t>
            </w:r>
          </w:p>
          <w:p w:rsidR="00122C5A" w:rsidRPr="00CF1D10" w:rsidRDefault="00122C5A" w:rsidP="00122C5A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Pre-M.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Median (Min-Max)</w:t>
            </w:r>
          </w:p>
          <w:p w:rsidR="005E0C0F" w:rsidRPr="00CF1D10" w:rsidRDefault="005E0C0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(1-3)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(1-1)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(1-4)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Post-M.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Median (Min-Max)</w:t>
            </w:r>
          </w:p>
          <w:p w:rsidR="005E0C0F" w:rsidRPr="00CF1D10" w:rsidRDefault="005E0C0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1.50 (1-8)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1.50 (1-7)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(1-9)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(1-6)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</w:rPr>
              <w:t>Statistics</w:t>
            </w:r>
            <w:proofErr w:type="spellEnd"/>
          </w:p>
          <w:p w:rsidR="005E0C0F" w:rsidRPr="00CF1D10" w:rsidRDefault="005E0C0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:rsidR="005E0C0F" w:rsidRPr="00CF1D10" w:rsidRDefault="005E0C0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-4.819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p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.000**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-1.414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</w: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= .157 </w:t>
            </w: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n.s</w:t>
            </w:r>
            <w:proofErr w:type="spellEnd"/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-3.106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</w: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.002*</w:t>
            </w:r>
          </w:p>
        </w:tc>
        <w:tc>
          <w:tcPr>
            <w:tcW w:w="2117" w:type="dxa"/>
          </w:tcPr>
          <w:p w:rsidR="00CF1D10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-1.633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= .102 </w:t>
            </w: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n.s</w:t>
            </w:r>
            <w:proofErr w:type="spellEnd"/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.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-2.991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.003*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FE6C14" w:rsidRPr="00CF1D10" w:rsidRDefault="00FE6C14" w:rsidP="002A5F3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pre-M</w:t>
            </w:r>
            <w:r w:rsid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easurement</w:t>
            </w: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B6068F" w:rsidRPr="00CF1D10" w:rsidRDefault="00B6068F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2/85 (</w:t>
            </w:r>
            <w:r w:rsidR="005E0C0F"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2.36%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1/10(10.00%)</w:t>
            </w: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0/30 (0.00%)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0/7 (0.00%)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1/38 (2.63%)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FE6C14" w:rsidRPr="00CF1D10" w:rsidRDefault="00FE6C14" w:rsidP="002A5F3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post-M</w:t>
            </w:r>
            <w:r w:rsid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easurement</w:t>
            </w: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B6068F" w:rsidRPr="00CF1D10" w:rsidRDefault="00B6068F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9/85 (</w:t>
            </w:r>
            <w:r w:rsidR="005E0C0F"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10.59%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1/10 (10.00%)</w:t>
            </w: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3/30 (10.00%)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0254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1/7 (14.28%)</w:t>
            </w: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4/38 (10.53%)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2A5F38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2A5F3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6C14" w:rsidRPr="002F4453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46008D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Whole Sample</w:t>
            </w: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N=236</w:t>
            </w:r>
          </w:p>
        </w:tc>
        <w:tc>
          <w:tcPr>
            <w:tcW w:w="2117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Forensic Experimental Group</w:t>
            </w: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= 10</w:t>
            </w:r>
          </w:p>
        </w:tc>
        <w:tc>
          <w:tcPr>
            <w:tcW w:w="2116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Outpatient</w:t>
            </w:r>
            <w:r w:rsidR="00F5397C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F5397C">
              <w:rPr>
                <w:rFonts w:ascii="Times New Roman" w:hAnsi="Times New Roman" w:cs="Times New Roman"/>
                <w:b/>
                <w:color w:val="000000" w:themeColor="text1"/>
              </w:rPr>
              <w:br/>
              <w:t>Group</w:t>
            </w: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28</w:t>
            </w:r>
          </w:p>
        </w:tc>
        <w:tc>
          <w:tcPr>
            <w:tcW w:w="2117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Forensic Control Group</w:t>
            </w: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 xml:space="preserve"> = 8</w:t>
            </w:r>
          </w:p>
        </w:tc>
        <w:tc>
          <w:tcPr>
            <w:tcW w:w="2117" w:type="dxa"/>
          </w:tcPr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Non-forensic Control Group</w:t>
            </w: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46008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 = 190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 w:val="restart"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Sexual Distractor Task</w:t>
            </w:r>
          </w:p>
          <w:p w:rsidR="00122C5A" w:rsidRPr="00CF1D10" w:rsidRDefault="00122C5A" w:rsidP="00122C5A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116" w:type="dxa"/>
          </w:tcPr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Pre-M.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Median (Min-Max)</w:t>
            </w:r>
          </w:p>
          <w:p w:rsidR="00CF1D10" w:rsidRPr="00CF1D10" w:rsidRDefault="00CF1D10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(1-2)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(1-2)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(1-6)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Post-M.</w:t>
            </w:r>
          </w:p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Median (Min-Max)</w:t>
            </w:r>
          </w:p>
          <w:p w:rsidR="00CF1D10" w:rsidRPr="00CF1D10" w:rsidRDefault="00CF1D10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(1-5)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(1-4)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(1-4)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(1-3)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(1-5)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FE6C14" w:rsidRPr="00CF1D10" w:rsidRDefault="00FE6C14" w:rsidP="00A32D61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</w:rPr>
              <w:t>Statistics</w:t>
            </w:r>
            <w:proofErr w:type="spellEnd"/>
          </w:p>
          <w:p w:rsidR="00CF1D10" w:rsidRDefault="00CF1D10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:rsidR="00CF1D10" w:rsidRPr="00CF1D10" w:rsidRDefault="00CF1D10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Z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-2.954</w:t>
            </w:r>
          </w:p>
          <w:p w:rsidR="00FE6C14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.003*</w:t>
            </w:r>
          </w:p>
        </w:tc>
        <w:tc>
          <w:tcPr>
            <w:tcW w:w="2117" w:type="dxa"/>
          </w:tcPr>
          <w:p w:rsidR="00FE6C14" w:rsidRPr="00CF1D10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-.687</w:t>
            </w:r>
          </w:p>
          <w:p w:rsidR="00FE6C14" w:rsidRPr="00CF1D10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.492 ns.</w:t>
            </w:r>
          </w:p>
        </w:tc>
        <w:tc>
          <w:tcPr>
            <w:tcW w:w="2116" w:type="dxa"/>
          </w:tcPr>
          <w:p w:rsidR="00FE6C14" w:rsidRPr="00CF1D10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-1.725</w:t>
            </w:r>
          </w:p>
          <w:p w:rsidR="00FE6C14" w:rsidRPr="00CF1D10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.084 ns</w:t>
            </w:r>
          </w:p>
        </w:tc>
        <w:tc>
          <w:tcPr>
            <w:tcW w:w="2117" w:type="dxa"/>
          </w:tcPr>
          <w:p w:rsidR="00FE6C14" w:rsidRPr="00CF1D10" w:rsidRDefault="00FE6C14" w:rsidP="003B1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-1.00</w:t>
            </w:r>
          </w:p>
          <w:p w:rsidR="00FE6C14" w:rsidRPr="00CF1D10" w:rsidRDefault="00FE6C14" w:rsidP="00A32D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.317 ns.</w:t>
            </w:r>
          </w:p>
        </w:tc>
        <w:tc>
          <w:tcPr>
            <w:tcW w:w="2117" w:type="dxa"/>
          </w:tcPr>
          <w:p w:rsidR="00FE6C14" w:rsidRPr="00CF1D10" w:rsidRDefault="00FE6C14" w:rsidP="003B1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-2.292</w:t>
            </w:r>
          </w:p>
          <w:p w:rsidR="00FE6C14" w:rsidRPr="00CF1D10" w:rsidRDefault="00FE6C14" w:rsidP="003B18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.022*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FE6C14" w:rsidRPr="00CF1D10" w:rsidRDefault="00FE6C14" w:rsidP="008E5B3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pre-M</w:t>
            </w:r>
            <w:r w:rsid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easurement</w:t>
            </w:r>
          </w:p>
          <w:p w:rsidR="00FE6C14" w:rsidRDefault="00FE6C14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CF1D10" w:rsidRPr="00CF1D10" w:rsidRDefault="00CF1D10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EB039F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B6068F" w:rsidRPr="00EB039F" w:rsidRDefault="00B6068F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7/236 (</w:t>
            </w:r>
            <w:r w:rsidR="0010351B"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2.97%</w:t>
            </w:r>
            <w:r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1/10 (10.00%)</w:t>
            </w: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0/28 (0.00%)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</w:t>
            </w:r>
            <w:r w:rsid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(0.00%)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  <w:p w:rsidR="00FE6C14" w:rsidRPr="00CF1D10" w:rsidRDefault="00FE6C14" w:rsidP="00D4711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6/190 (3.16%)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FE6C14" w:rsidRPr="00CF1D10" w:rsidRDefault="00FE6C14" w:rsidP="008E5B3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CF1D10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post-</w:t>
            </w: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M</w:t>
            </w:r>
            <w:r w:rsid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earuement</w:t>
            </w:r>
            <w:proofErr w:type="spellEnd"/>
          </w:p>
          <w:p w:rsidR="00FE6C14" w:rsidRDefault="00FE6C14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CF1D10" w:rsidRPr="00CF1D10" w:rsidRDefault="00CF1D10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EB039F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B6068F" w:rsidRPr="00EB039F" w:rsidRDefault="00B6068F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7/236 (</w:t>
            </w:r>
            <w:r w:rsidR="0010351B"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2.97%</w:t>
            </w:r>
            <w:r w:rsidRP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1/10 (10.00%)</w:t>
            </w: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1/28 (3.57%)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</w:t>
            </w:r>
            <w:r w:rsidR="00EB039F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(0.00%)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5/190 (2.63%)</w:t>
            </w:r>
          </w:p>
        </w:tc>
      </w:tr>
      <w:tr w:rsidR="00FE6C14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8E5B3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FE6C14" w:rsidRPr="002F4453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FE6C14" w:rsidRPr="00CF1D10" w:rsidRDefault="00FE6C14" w:rsidP="008E5B3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Whole Sample</w:t>
            </w: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N=238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Forensic Experimental Group</w:t>
            </w: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= 10</w:t>
            </w:r>
          </w:p>
        </w:tc>
        <w:tc>
          <w:tcPr>
            <w:tcW w:w="2116" w:type="dxa"/>
          </w:tcPr>
          <w:p w:rsidR="00FE6C14" w:rsidRPr="00CF1D10" w:rsidRDefault="00EC641C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Outpatient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 w:themeColor="text1"/>
              </w:rPr>
              <w:br/>
              <w:t>Group</w:t>
            </w: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=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Forensic Control Group</w:t>
            </w: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 xml:space="preserve">=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2117" w:type="dxa"/>
          </w:tcPr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Non-forensic Control Group</w:t>
            </w: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  <w:p w:rsidR="00FE6C14" w:rsidRPr="00CF1D10" w:rsidRDefault="00FE6C14" w:rsidP="008E5B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b/>
                <w:i/>
                <w:color w:val="000000" w:themeColor="text1"/>
                <w:lang w:val="en-US"/>
              </w:rPr>
              <w:t xml:space="preserve">n </w:t>
            </w:r>
            <w:r w:rsidRPr="00CF1D10"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  <w:t>= 192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 w:val="restart"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lang w:val="en-US"/>
              </w:rPr>
              <w:t>Stimulus rating</w:t>
            </w:r>
          </w:p>
          <w:p w:rsidR="00122C5A" w:rsidRPr="00CF1D10" w:rsidRDefault="00122C5A" w:rsidP="00122C5A">
            <w:pPr>
              <w:rPr>
                <w:rFonts w:ascii="Times New Roman" w:hAnsi="Times New Roman" w:cs="Times New Roman"/>
                <w:b w:val="0"/>
                <w:lang w:val="en-US"/>
              </w:rPr>
            </w:pPr>
          </w:p>
        </w:tc>
        <w:tc>
          <w:tcPr>
            <w:tcW w:w="2116" w:type="dxa"/>
          </w:tcPr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Pre-M.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br/>
              <w:t>Median (Min-Max)</w:t>
            </w:r>
          </w:p>
          <w:p w:rsidR="00EB039F" w:rsidRPr="00CF1D10" w:rsidRDefault="00EB039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(1-5)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(1-3)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(1-5)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(1-5)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1.00 (1-5)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Post-M.</w:t>
            </w:r>
          </w:p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Median (Min-Max)</w:t>
            </w:r>
          </w:p>
          <w:p w:rsidR="00EB039F" w:rsidRPr="00CF1D10" w:rsidRDefault="00EB039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(1-9)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(1-5)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2.00 (1-8)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1.00 (1-6)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1.50 (1-9)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CF1D10">
              <w:rPr>
                <w:rFonts w:ascii="Times New Roman" w:hAnsi="Times New Roman" w:cs="Times New Roman"/>
                <w:color w:val="000000" w:themeColor="text1"/>
              </w:rPr>
              <w:t>Statistics</w:t>
            </w:r>
            <w:proofErr w:type="spellEnd"/>
          </w:p>
          <w:p w:rsidR="00EB039F" w:rsidRPr="00CF1D10" w:rsidRDefault="00EB039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-6.899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.000**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-1.633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.102 ns.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-2.992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.003*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-1.732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.083 ns.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Z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= -5.862</w:t>
            </w: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 xml:space="preserve">p 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= .000**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pre-M.</w:t>
            </w:r>
          </w:p>
          <w:p w:rsidR="00122C5A" w:rsidRDefault="00122C5A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EB039F" w:rsidRPr="00CF1D10" w:rsidRDefault="00EB039F" w:rsidP="005E0C0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  <w:p w:rsidR="00B6068F" w:rsidRPr="00CF1D10" w:rsidRDefault="00B6068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7/238 (</w:t>
            </w:r>
            <w:r w:rsidR="0010351B"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2.94%</w:t>
            </w:r>
            <w:r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0/10 (0.00%)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1/28 (3.57%)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1/8 (12.5%)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5/192 (2.60%)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  <w:vMerge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High values in post-M.</w:t>
            </w:r>
          </w:p>
          <w:p w:rsidR="00122C5A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</w:pPr>
            <w:r w:rsidRPr="00CF1D10">
              <w:rPr>
                <w:rFonts w:ascii="Times New Roman" w:hAnsi="Times New Roman" w:cs="Times New Roman"/>
                <w:i/>
                <w:color w:val="000000" w:themeColor="text1"/>
                <w:lang w:val="en-US"/>
              </w:rPr>
              <w:t>n</w:t>
            </w: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Ss. (%)</w:t>
            </w:r>
            <w:r w:rsidRPr="00CF1D10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1</w:t>
            </w:r>
          </w:p>
          <w:p w:rsidR="00EB039F" w:rsidRPr="00CF1D10" w:rsidRDefault="00EB039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</w:p>
          <w:p w:rsidR="00B6068F" w:rsidRPr="00CF1D10" w:rsidRDefault="00B6068F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FF0000"/>
                <w:lang w:val="en-US"/>
              </w:rPr>
            </w:pPr>
            <w:r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27/238 (</w:t>
            </w:r>
            <w:r w:rsidR="0010351B"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11.34%</w:t>
            </w:r>
            <w:r w:rsidRPr="005E7486">
              <w:rPr>
                <w:rFonts w:ascii="Times New Roman" w:hAnsi="Times New Roman" w:cs="Times New Roman"/>
                <w:color w:val="000000" w:themeColor="text1"/>
                <w:lang w:val="en-US"/>
              </w:rPr>
              <w:t>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1/10 (10.00%)</w:t>
            </w: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3/28 (10.71%)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  <w:lang w:val="en-US"/>
              </w:rPr>
              <w:t>1/8 (12.5%)</w:t>
            </w: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</w:rPr>
            </w:pPr>
          </w:p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  <w:r w:rsidRPr="00CF1D10">
              <w:rPr>
                <w:rFonts w:ascii="Times New Roman" w:hAnsi="Times New Roman" w:cs="Times New Roman"/>
                <w:color w:val="000000" w:themeColor="text1"/>
              </w:rPr>
              <w:t>22/192 (11.46%)</w:t>
            </w:r>
          </w:p>
        </w:tc>
      </w:tr>
      <w:tr w:rsidR="00122C5A" w:rsidRPr="00CF1D10" w:rsidTr="00FE6C1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9" w:type="dxa"/>
          </w:tcPr>
          <w:p w:rsidR="00122C5A" w:rsidRPr="00CF1D10" w:rsidRDefault="00122C5A" w:rsidP="00122C5A">
            <w:pPr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color w:val="000000" w:themeColor="text1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6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2117" w:type="dxa"/>
          </w:tcPr>
          <w:p w:rsidR="00122C5A" w:rsidRPr="00CF1D10" w:rsidRDefault="00122C5A" w:rsidP="00122C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A842EB" w:rsidRDefault="00825EA7" w:rsidP="00A842EB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*</w:t>
      </w:r>
      <w:r w:rsidR="00A842EB" w:rsidRPr="00825EA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 w:rsidRPr="00825EA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842EB" w:rsidRPr="000468E6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42EB" w:rsidRPr="000468E6">
        <w:rPr>
          <w:rFonts w:ascii="Times New Roman" w:hAnsi="Times New Roman" w:cs="Times New Roman"/>
          <w:sz w:val="24"/>
          <w:szCs w:val="24"/>
          <w:lang w:val="en-US"/>
        </w:rPr>
        <w:t>.05, **</w:t>
      </w:r>
      <w:r w:rsidR="00A842EB" w:rsidRPr="00825EA7">
        <w:rPr>
          <w:rFonts w:ascii="Times New Roman" w:hAnsi="Times New Roman" w:cs="Times New Roman"/>
          <w:i/>
          <w:sz w:val="24"/>
          <w:szCs w:val="24"/>
          <w:lang w:val="en-US"/>
        </w:rPr>
        <w:t>p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42EB" w:rsidRPr="000468E6">
        <w:rPr>
          <w:rFonts w:ascii="Times New Roman" w:hAnsi="Times New Roman" w:cs="Times New Roman"/>
          <w:sz w:val="24"/>
          <w:szCs w:val="24"/>
          <w:lang w:val="en-US"/>
        </w:rPr>
        <w:t>&lt;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842EB" w:rsidRPr="000468E6">
        <w:rPr>
          <w:rFonts w:ascii="Times New Roman" w:hAnsi="Times New Roman" w:cs="Times New Roman"/>
          <w:sz w:val="24"/>
          <w:szCs w:val="24"/>
          <w:lang w:val="en-US"/>
        </w:rPr>
        <w:t>.001, ns: non-significant</w:t>
      </w:r>
    </w:p>
    <w:p w:rsidR="00C84017" w:rsidRPr="000468E6" w:rsidRDefault="00CF0519" w:rsidP="00484C4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CF0519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High values in </w:t>
      </w:r>
      <w:r w:rsidR="00F50821">
        <w:rPr>
          <w:rFonts w:ascii="Times New Roman" w:hAnsi="Times New Roman" w:cs="Times New Roman"/>
          <w:sz w:val="24"/>
          <w:szCs w:val="24"/>
          <w:lang w:val="en-US"/>
        </w:rPr>
        <w:t xml:space="preserve">Pre- or </w:t>
      </w:r>
      <w:r>
        <w:rPr>
          <w:rFonts w:ascii="Times New Roman" w:hAnsi="Times New Roman" w:cs="Times New Roman"/>
          <w:sz w:val="24"/>
          <w:szCs w:val="24"/>
          <w:lang w:val="en-US"/>
        </w:rPr>
        <w:t>Post-Measurement are defined as values equal</w:t>
      </w:r>
      <w:r w:rsidR="002F4453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or above “4” at the 9-Point-Likert-Scale</w:t>
      </w:r>
      <w:r w:rsidR="00EE4BCB">
        <w:rPr>
          <w:rFonts w:ascii="Times New Roman" w:hAnsi="Times New Roman" w:cs="Times New Roman"/>
          <w:sz w:val="24"/>
          <w:szCs w:val="24"/>
          <w:lang w:val="en-US"/>
        </w:rPr>
        <w:t>. Given are absolute n</w:t>
      </w:r>
      <w:r w:rsidR="00B2106B">
        <w:rPr>
          <w:rFonts w:ascii="Times New Roman" w:hAnsi="Times New Roman" w:cs="Times New Roman"/>
          <w:sz w:val="24"/>
          <w:szCs w:val="24"/>
          <w:lang w:val="en-US"/>
        </w:rPr>
        <w:t>umber</w:t>
      </w:r>
      <w:r w:rsidR="00EE4BCB">
        <w:rPr>
          <w:rFonts w:ascii="Times New Roman" w:hAnsi="Times New Roman" w:cs="Times New Roman"/>
          <w:sz w:val="24"/>
          <w:szCs w:val="24"/>
          <w:lang w:val="en-US"/>
        </w:rPr>
        <w:t xml:space="preserve"> of subjects</w:t>
      </w:r>
      <w:r w:rsidR="00B2106B">
        <w:rPr>
          <w:rFonts w:ascii="Times New Roman" w:hAnsi="Times New Roman" w:cs="Times New Roman"/>
          <w:sz w:val="24"/>
          <w:szCs w:val="24"/>
          <w:lang w:val="en-US"/>
        </w:rPr>
        <w:t xml:space="preserve"> with values equal </w:t>
      </w:r>
      <w:r w:rsidR="00BA55F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bookmarkStart w:id="0" w:name="_GoBack"/>
      <w:bookmarkEnd w:id="0"/>
      <w:r w:rsidR="00B2106B">
        <w:rPr>
          <w:rFonts w:ascii="Times New Roman" w:hAnsi="Times New Roman" w:cs="Times New Roman"/>
          <w:sz w:val="24"/>
          <w:szCs w:val="24"/>
          <w:lang w:val="en-US"/>
        </w:rPr>
        <w:t>or above “4”,</w:t>
      </w:r>
      <w:r w:rsidR="00EE4BCB">
        <w:rPr>
          <w:rFonts w:ascii="Times New Roman" w:hAnsi="Times New Roman" w:cs="Times New Roman"/>
          <w:sz w:val="24"/>
          <w:szCs w:val="24"/>
          <w:lang w:val="en-US"/>
        </w:rPr>
        <w:t xml:space="preserve"> and percentage with respect to the appropriate group </w:t>
      </w:r>
    </w:p>
    <w:sectPr w:rsidR="00C84017" w:rsidRPr="000468E6" w:rsidSect="00FE6C14">
      <w:pgSz w:w="16838" w:h="11906" w:orient="landscape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4C41"/>
    <w:rsid w:val="000254F4"/>
    <w:rsid w:val="0003121D"/>
    <w:rsid w:val="000468E6"/>
    <w:rsid w:val="0005263A"/>
    <w:rsid w:val="0010351B"/>
    <w:rsid w:val="00122C5A"/>
    <w:rsid w:val="00184C57"/>
    <w:rsid w:val="00236A0B"/>
    <w:rsid w:val="00240DC1"/>
    <w:rsid w:val="002866C7"/>
    <w:rsid w:val="002A5F38"/>
    <w:rsid w:val="002E32FE"/>
    <w:rsid w:val="002E4DEC"/>
    <w:rsid w:val="002F4453"/>
    <w:rsid w:val="003B18B2"/>
    <w:rsid w:val="0043718A"/>
    <w:rsid w:val="0046008D"/>
    <w:rsid w:val="00464804"/>
    <w:rsid w:val="00484C41"/>
    <w:rsid w:val="00536AE0"/>
    <w:rsid w:val="005E0C0F"/>
    <w:rsid w:val="005E7486"/>
    <w:rsid w:val="006111BB"/>
    <w:rsid w:val="006240AC"/>
    <w:rsid w:val="00654DA7"/>
    <w:rsid w:val="00703C0E"/>
    <w:rsid w:val="007552CB"/>
    <w:rsid w:val="00762F3F"/>
    <w:rsid w:val="00764113"/>
    <w:rsid w:val="007A005A"/>
    <w:rsid w:val="00825EA7"/>
    <w:rsid w:val="0083308D"/>
    <w:rsid w:val="008A2E69"/>
    <w:rsid w:val="008A625F"/>
    <w:rsid w:val="008C33C0"/>
    <w:rsid w:val="008C37AB"/>
    <w:rsid w:val="008E5B3A"/>
    <w:rsid w:val="00961E17"/>
    <w:rsid w:val="00987D6D"/>
    <w:rsid w:val="009915EB"/>
    <w:rsid w:val="009A7B6C"/>
    <w:rsid w:val="00A0097F"/>
    <w:rsid w:val="00A32D61"/>
    <w:rsid w:val="00A42500"/>
    <w:rsid w:val="00A43B12"/>
    <w:rsid w:val="00A842EB"/>
    <w:rsid w:val="00AE3DC9"/>
    <w:rsid w:val="00B2106B"/>
    <w:rsid w:val="00B331B8"/>
    <w:rsid w:val="00B6068F"/>
    <w:rsid w:val="00BA55F4"/>
    <w:rsid w:val="00C06E41"/>
    <w:rsid w:val="00C84017"/>
    <w:rsid w:val="00CF0519"/>
    <w:rsid w:val="00CF1D10"/>
    <w:rsid w:val="00D47116"/>
    <w:rsid w:val="00D70E0F"/>
    <w:rsid w:val="00E00898"/>
    <w:rsid w:val="00EA60A8"/>
    <w:rsid w:val="00EB039F"/>
    <w:rsid w:val="00EC641C"/>
    <w:rsid w:val="00EE27D2"/>
    <w:rsid w:val="00EE4BCB"/>
    <w:rsid w:val="00EE5D38"/>
    <w:rsid w:val="00F50821"/>
    <w:rsid w:val="00F5397C"/>
    <w:rsid w:val="00F80D4A"/>
    <w:rsid w:val="00FA5EA7"/>
    <w:rsid w:val="00FC6057"/>
    <w:rsid w:val="00FE6C14"/>
    <w:rsid w:val="00FF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62CEE"/>
  <w15:chartTrackingRefBased/>
  <w15:docId w15:val="{BA1370AA-2394-4814-9703-B5C546770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84C4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484C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2D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2D61"/>
    <w:rPr>
      <w:rFonts w:ascii="Segoe UI" w:hAnsi="Segoe UI" w:cs="Segoe UI"/>
      <w:sz w:val="18"/>
      <w:szCs w:val="18"/>
    </w:rPr>
  </w:style>
  <w:style w:type="table" w:styleId="Gitternetztabelle1hell">
    <w:name w:val="Grid Table 1 Light"/>
    <w:basedOn w:val="NormaleTabelle"/>
    <w:uiPriority w:val="46"/>
    <w:rsid w:val="002E4DE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365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</dc:creator>
  <cp:keywords/>
  <dc:description/>
  <cp:lastModifiedBy>Kirsten Jordan</cp:lastModifiedBy>
  <cp:revision>13</cp:revision>
  <dcterms:created xsi:type="dcterms:W3CDTF">2022-05-25T16:19:00Z</dcterms:created>
  <dcterms:modified xsi:type="dcterms:W3CDTF">2022-06-27T08:27:00Z</dcterms:modified>
</cp:coreProperties>
</file>