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544" w:rsidRPr="00497D6A" w:rsidRDefault="004A4544" w:rsidP="00497D6A">
      <w:pPr>
        <w:ind w:left="-426"/>
        <w:rPr>
          <w:b/>
          <w:color w:val="000000"/>
          <w:sz w:val="24"/>
          <w:szCs w:val="24"/>
        </w:rPr>
      </w:pPr>
      <w:r w:rsidRPr="00497D6A">
        <w:rPr>
          <w:rFonts w:ascii="Segoe UI" w:eastAsia="Segoe UI" w:hAnsi="Segoe UI" w:cs="Segoe UI"/>
          <w:b/>
          <w:color w:val="333333"/>
          <w:sz w:val="24"/>
          <w:szCs w:val="24"/>
        </w:rPr>
        <w:t xml:space="preserve">Additional material file </w:t>
      </w:r>
      <w:proofErr w:type="gramStart"/>
      <w:r w:rsidRPr="00497D6A">
        <w:rPr>
          <w:rFonts w:ascii="Segoe UI" w:eastAsia="Segoe UI" w:hAnsi="Segoe UI" w:cs="Segoe UI"/>
          <w:b/>
          <w:color w:val="333333"/>
          <w:sz w:val="24"/>
          <w:szCs w:val="24"/>
        </w:rPr>
        <w:t>1</w:t>
      </w:r>
      <w:bookmarkStart w:id="0" w:name="_GoBack"/>
      <w:bookmarkEnd w:id="0"/>
      <w:proofErr w:type="gramEnd"/>
    </w:p>
    <w:p w:rsidR="007C2814" w:rsidRPr="004A4544" w:rsidRDefault="007C2814" w:rsidP="004A4544">
      <w:pPr>
        <w:ind w:left="-426"/>
        <w:rPr>
          <w:b/>
          <w:color w:val="000000"/>
        </w:rPr>
      </w:pPr>
      <w:r w:rsidRPr="001704BA">
        <w:rPr>
          <w:color w:val="000000"/>
        </w:rPr>
        <w:t xml:space="preserve">Compliance with food consumption recommendations according to </w:t>
      </w:r>
      <w:r w:rsidR="00E2443B">
        <w:rPr>
          <w:color w:val="000000"/>
        </w:rPr>
        <w:t xml:space="preserve">Household </w:t>
      </w:r>
      <w:r w:rsidRPr="001704BA">
        <w:rPr>
          <w:color w:val="000000"/>
        </w:rPr>
        <w:t>food security and</w:t>
      </w:r>
      <w:r w:rsidR="00331223">
        <w:rPr>
          <w:color w:val="000000"/>
        </w:rPr>
        <w:t xml:space="preserve"> </w:t>
      </w:r>
      <w:r w:rsidR="00331223">
        <w:rPr>
          <w:color w:val="000000"/>
        </w:rPr>
        <w:t xml:space="preserve">Household </w:t>
      </w:r>
      <w:r w:rsidR="00331223" w:rsidRPr="001704BA">
        <w:rPr>
          <w:color w:val="000000"/>
        </w:rPr>
        <w:t>food</w:t>
      </w:r>
      <w:r w:rsidRPr="001704BA">
        <w:rPr>
          <w:color w:val="000000"/>
        </w:rPr>
        <w:t xml:space="preserve"> insecurity.</w:t>
      </w:r>
    </w:p>
    <w:tbl>
      <w:tblPr>
        <w:tblpPr w:leftFromText="141" w:rightFromText="141" w:vertAnchor="text" w:horzAnchor="margin" w:tblpXSpec="center" w:tblpY="216"/>
        <w:tblW w:w="10113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546"/>
        <w:gridCol w:w="1722"/>
        <w:gridCol w:w="445"/>
        <w:gridCol w:w="1710"/>
        <w:gridCol w:w="1345"/>
        <w:gridCol w:w="943"/>
      </w:tblGrid>
      <w:tr w:rsidR="007C2814" w:rsidRPr="001704BA" w:rsidTr="00941187">
        <w:trPr>
          <w:trHeight w:val="163"/>
        </w:trPr>
        <w:tc>
          <w:tcPr>
            <w:tcW w:w="34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7C2814" w:rsidRPr="006A75DC" w:rsidRDefault="007C2814" w:rsidP="0094118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2814" w:rsidRPr="006A75DC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A75DC">
              <w:rPr>
                <w:b/>
                <w:color w:val="000000"/>
                <w:sz w:val="20"/>
              </w:rPr>
              <w:t xml:space="preserve"> Household food security (HFS)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2814" w:rsidRPr="006A75DC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A75DC">
              <w:rPr>
                <w:b/>
                <w:color w:val="000000"/>
                <w:sz w:val="20"/>
              </w:rPr>
              <w:t xml:space="preserve"> Household food insecurity (HFI)</w:t>
            </w:r>
            <w:r w:rsidRPr="006A75DC">
              <w:rPr>
                <w:b/>
                <w:color w:val="000000"/>
                <w:sz w:val="18"/>
              </w:rPr>
              <w:t xml:space="preserve"> </w:t>
            </w:r>
            <w:r w:rsidRPr="006A75DC">
              <w:rPr>
                <w:b/>
                <w:color w:val="000000"/>
                <w:sz w:val="18"/>
                <w:vertAlign w:val="superscript"/>
              </w:rPr>
              <w:t>¥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2814" w:rsidRPr="006A75DC" w:rsidRDefault="007C2814" w:rsidP="0094118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A75DC">
              <w:rPr>
                <w:b/>
                <w:color w:val="000000"/>
                <w:sz w:val="20"/>
              </w:rPr>
              <w:t xml:space="preserve"> HFI versus HFS</w:t>
            </w:r>
          </w:p>
        </w:tc>
      </w:tr>
      <w:tr w:rsidR="007C2814" w:rsidRPr="001704BA" w:rsidTr="00941187">
        <w:trPr>
          <w:trHeight w:val="163"/>
        </w:trPr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6A75DC" w:rsidRDefault="007C2814" w:rsidP="0094118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A75DC">
              <w:rPr>
                <w:b/>
                <w:color w:val="000000"/>
                <w:sz w:val="20"/>
              </w:rPr>
              <w:t xml:space="preserve"> Compliance with recommendations *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2814" w:rsidRPr="006A75DC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A75DC">
              <w:rPr>
                <w:b/>
                <w:color w:val="000000"/>
                <w:sz w:val="20"/>
              </w:rPr>
              <w:t xml:space="preserve"> n</w:t>
            </w:r>
          </w:p>
        </w:tc>
        <w:tc>
          <w:tcPr>
            <w:tcW w:w="1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C2814" w:rsidRPr="006A75DC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A75DC">
              <w:rPr>
                <w:b/>
                <w:color w:val="000000"/>
                <w:sz w:val="20"/>
              </w:rPr>
              <w:t xml:space="preserve"> Compliance</w:t>
            </w:r>
          </w:p>
          <w:p w:rsidR="007C2814" w:rsidRPr="006A75DC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A75DC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  <w:t>% (95% CI)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2814" w:rsidRPr="006A75DC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A75DC">
              <w:rPr>
                <w:b/>
                <w:color w:val="000000"/>
                <w:sz w:val="20"/>
              </w:rPr>
              <w:t xml:space="preserve"> n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C2814" w:rsidRPr="006A75DC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A75DC">
              <w:rPr>
                <w:b/>
                <w:color w:val="000000"/>
                <w:sz w:val="20"/>
              </w:rPr>
              <w:t xml:space="preserve"> Compliance</w:t>
            </w:r>
          </w:p>
          <w:p w:rsidR="007C2814" w:rsidRPr="006A75DC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A75DC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s-ES"/>
              </w:rPr>
              <w:t>% (95% CI)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2814" w:rsidRPr="006A75DC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6A75DC">
              <w:rPr>
                <w:rFonts w:asciiTheme="minorHAnsi" w:hAnsiTheme="minorHAnsi" w:cstheme="minorHAnsi"/>
                <w:b/>
                <w:sz w:val="20"/>
                <w:szCs w:val="20"/>
              </w:rPr>
              <w:t>ORa</w:t>
            </w:r>
            <w:proofErr w:type="spellEnd"/>
            <w:r w:rsidRPr="006A75DC">
              <w:rPr>
                <w:rFonts w:asciiTheme="minorHAnsi" w:eastAsia="Times New Roman" w:hAnsiTheme="minorHAnsi" w:cstheme="minorHAnsi"/>
                <w:b/>
                <w:sz w:val="20"/>
                <w:szCs w:val="20"/>
                <w:vertAlign w:val="superscript"/>
                <w:lang w:eastAsia="es-ES"/>
              </w:rPr>
              <w:t>‡</w:t>
            </w:r>
            <w:r w:rsidRPr="006A75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(95% CI)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2814" w:rsidRPr="006A75DC" w:rsidRDefault="007C2814" w:rsidP="0094118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A75DC">
              <w:rPr>
                <w:b/>
                <w:color w:val="000000"/>
                <w:sz w:val="20"/>
              </w:rPr>
              <w:t xml:space="preserve"> p value</w:t>
            </w:r>
          </w:p>
        </w:tc>
      </w:tr>
      <w:tr w:rsidR="007C2814" w:rsidRPr="001704BA" w:rsidTr="00941187">
        <w:trPr>
          <w:trHeight w:val="163"/>
        </w:trPr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color w:val="000000"/>
                <w:sz w:val="20"/>
              </w:rPr>
              <w:t xml:space="preserve"> Cereal consumption</w:t>
            </w: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1645</w:t>
            </w:r>
          </w:p>
        </w:tc>
        <w:tc>
          <w:tcPr>
            <w:tcW w:w="17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91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9 (90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6-94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0)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87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9 (68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7-94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3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77 (0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4-1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433</w:t>
            </w:r>
          </w:p>
        </w:tc>
      </w:tr>
      <w:tr w:rsidR="007C2814" w:rsidRPr="001704BA" w:rsidTr="00941187">
        <w:trPr>
          <w:trHeight w:val="265"/>
        </w:trPr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color w:val="000000"/>
                <w:sz w:val="20"/>
              </w:rPr>
              <w:t xml:space="preserve"> Consumption of vegetables</w:t>
            </w: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933</w:t>
            </w:r>
          </w:p>
        </w:tc>
        <w:tc>
          <w:tcPr>
            <w:tcW w:w="17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 (49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8-54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35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 (28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2-43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6)</w:t>
            </w:r>
          </w:p>
        </w:tc>
        <w:tc>
          <w:tcPr>
            <w:tcW w:w="13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64 (0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4-0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9)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036</w:t>
            </w:r>
          </w:p>
        </w:tc>
      </w:tr>
      <w:tr w:rsidR="007C2814" w:rsidRPr="001704BA" w:rsidTr="00941187">
        <w:trPr>
          <w:trHeight w:val="156"/>
        </w:trPr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color w:val="000000"/>
                <w:sz w:val="20"/>
              </w:rPr>
              <w:t xml:space="preserve"> Fruit consumption</w:t>
            </w: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1353</w:t>
            </w:r>
          </w:p>
        </w:tc>
        <w:tc>
          <w:tcPr>
            <w:tcW w:w="17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75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 (73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6-77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6)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53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7 (45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6-61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6)</w:t>
            </w:r>
          </w:p>
        </w:tc>
        <w:tc>
          <w:tcPr>
            <w:tcW w:w="13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52 (0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3-0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8)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003</w:t>
            </w:r>
          </w:p>
        </w:tc>
      </w:tr>
      <w:tr w:rsidR="007C2814" w:rsidRPr="001704BA" w:rsidTr="00941187">
        <w:trPr>
          <w:trHeight w:val="127"/>
        </w:trPr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color w:val="000000"/>
                <w:sz w:val="20"/>
              </w:rPr>
              <w:t xml:space="preserve"> Dairy consumption</w:t>
            </w: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1353</w:t>
            </w:r>
          </w:p>
        </w:tc>
        <w:tc>
          <w:tcPr>
            <w:tcW w:w="17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75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 (73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6-77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6)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53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7 (45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6-61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6)</w:t>
            </w:r>
          </w:p>
        </w:tc>
        <w:tc>
          <w:tcPr>
            <w:tcW w:w="13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52 (0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3-0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8)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003</w:t>
            </w:r>
          </w:p>
        </w:tc>
      </w:tr>
      <w:tr w:rsidR="007C2814" w:rsidRPr="001704BA" w:rsidTr="00941187">
        <w:trPr>
          <w:trHeight w:val="127"/>
        </w:trPr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color w:val="000000"/>
                <w:sz w:val="20"/>
              </w:rPr>
              <w:t xml:space="preserve"> Meat consumption</w:t>
            </w: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7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 (8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8-11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7)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14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 (9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9-21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3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54 (0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8-2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8)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174</w:t>
            </w:r>
          </w:p>
        </w:tc>
      </w:tr>
      <w:tr w:rsidR="007C2814" w:rsidRPr="001704BA" w:rsidTr="00941187">
        <w:trPr>
          <w:trHeight w:val="127"/>
        </w:trPr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color w:val="000000"/>
                <w:sz w:val="20"/>
              </w:rPr>
              <w:t xml:space="preserve"> Fish consumption</w:t>
            </w: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672</w:t>
            </w:r>
          </w:p>
        </w:tc>
        <w:tc>
          <w:tcPr>
            <w:tcW w:w="17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37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 (35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3-39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8)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53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7 (45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6-61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6)</w:t>
            </w:r>
          </w:p>
        </w:tc>
        <w:tc>
          <w:tcPr>
            <w:tcW w:w="13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38 (0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9-2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1)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119</w:t>
            </w:r>
          </w:p>
        </w:tc>
      </w:tr>
      <w:tr w:rsidR="007C2814" w:rsidRPr="001704BA" w:rsidTr="00941187">
        <w:trPr>
          <w:trHeight w:val="127"/>
        </w:trPr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color w:val="000000"/>
                <w:sz w:val="20"/>
              </w:rPr>
              <w:t xml:space="preserve"> Egg consumption</w:t>
            </w: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1115</w:t>
            </w:r>
          </w:p>
        </w:tc>
        <w:tc>
          <w:tcPr>
            <w:tcW w:w="17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 (60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0-64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 (44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3-60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3)</w:t>
            </w:r>
          </w:p>
        </w:tc>
        <w:tc>
          <w:tcPr>
            <w:tcW w:w="13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88 (0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5-1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3)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527</w:t>
            </w:r>
          </w:p>
        </w:tc>
      </w:tr>
      <w:tr w:rsidR="007C2814" w:rsidRPr="001704BA" w:rsidTr="00941187">
        <w:trPr>
          <w:trHeight w:val="127"/>
        </w:trPr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color w:val="000000"/>
                <w:sz w:val="20"/>
              </w:rPr>
              <w:t xml:space="preserve"> Legume consumption</w:t>
            </w: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1110</w:t>
            </w:r>
          </w:p>
        </w:tc>
        <w:tc>
          <w:tcPr>
            <w:tcW w:w="17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 (59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8-64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3)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51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 (42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9-59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3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85 (0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6-1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3)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443</w:t>
            </w:r>
          </w:p>
        </w:tc>
      </w:tr>
      <w:tr w:rsidR="007C2814" w:rsidRPr="001704BA" w:rsidTr="00941187">
        <w:trPr>
          <w:trHeight w:val="201"/>
        </w:trPr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color w:val="000000"/>
                <w:sz w:val="20"/>
              </w:rPr>
              <w:t xml:space="preserve"> Consumption of sausages</w:t>
            </w: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7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 (5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1-7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4)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 (3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2-11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3)</w:t>
            </w:r>
          </w:p>
        </w:tc>
        <w:tc>
          <w:tcPr>
            <w:tcW w:w="13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61 (0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3-1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4)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245</w:t>
            </w:r>
          </w:p>
        </w:tc>
      </w:tr>
      <w:tr w:rsidR="007C2814" w:rsidRPr="001704BA" w:rsidTr="00941187">
        <w:trPr>
          <w:trHeight w:val="201"/>
        </w:trPr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color w:val="000000"/>
                <w:sz w:val="20"/>
              </w:rPr>
              <w:t xml:space="preserve"> Consumption of sweets</w:t>
            </w:r>
          </w:p>
        </w:tc>
        <w:tc>
          <w:tcPr>
            <w:tcW w:w="546" w:type="dxa"/>
            <w:tcBorders>
              <w:top w:val="nil"/>
              <w:bottom w:val="nil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7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 (9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1-11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9)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7 (5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1-14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34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85 (0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4-1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8)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664</w:t>
            </w:r>
          </w:p>
        </w:tc>
      </w:tr>
      <w:tr w:rsidR="007C2814" w:rsidRPr="001704BA" w:rsidTr="00941187">
        <w:trPr>
          <w:trHeight w:val="201"/>
        </w:trPr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color w:val="000000"/>
                <w:sz w:val="20"/>
              </w:rPr>
              <w:t xml:space="preserve"> Consumption of soft drinks</w:t>
            </w:r>
          </w:p>
        </w:tc>
        <w:tc>
          <w:tcPr>
            <w:tcW w:w="546" w:type="dxa"/>
            <w:tcBorders>
              <w:top w:val="nil"/>
              <w:bottom w:val="single" w:sz="4" w:space="0" w:color="auto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17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44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 (41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9-46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5)</w:t>
            </w:r>
          </w:p>
        </w:tc>
        <w:tc>
          <w:tcPr>
            <w:tcW w:w="445" w:type="dxa"/>
            <w:tcBorders>
              <w:top w:val="nil"/>
              <w:bottom w:val="single" w:sz="4" w:space="0" w:color="auto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29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 (22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7-37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34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84 (0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5-1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3)</w:t>
            </w:r>
          </w:p>
        </w:tc>
        <w:tc>
          <w:tcPr>
            <w:tcW w:w="941" w:type="dxa"/>
            <w:tcBorders>
              <w:top w:val="nil"/>
              <w:bottom w:val="single" w:sz="4" w:space="0" w:color="auto"/>
            </w:tcBorders>
            <w:vAlign w:val="center"/>
          </w:tcPr>
          <w:p w:rsidR="007C2814" w:rsidRPr="001704BA" w:rsidRDefault="007C2814" w:rsidP="0094118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0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.</w:t>
            </w:r>
            <w:r w:rsidRPr="001704B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461</w:t>
            </w:r>
          </w:p>
        </w:tc>
      </w:tr>
      <w:tr w:rsidR="007C2814" w:rsidRPr="001704BA" w:rsidTr="00941187">
        <w:trPr>
          <w:trHeight w:val="335"/>
        </w:trPr>
        <w:tc>
          <w:tcPr>
            <w:tcW w:w="10113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:rsidR="007C2814" w:rsidRPr="001704BA" w:rsidRDefault="007C2814" w:rsidP="00941187">
            <w:pPr>
              <w:tabs>
                <w:tab w:val="left" w:pos="6135"/>
              </w:tabs>
              <w:spacing w:after="0"/>
              <w:ind w:right="-143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 w:rsidRPr="001704BA">
              <w:rPr>
                <w:color w:val="000000"/>
                <w:sz w:val="18"/>
              </w:rPr>
              <w:t xml:space="preserve"> * Recommendations. Cereals: daily; Vegetables: at least 3 times a week; Fruits: at least 3 times a week; Dairy: daily; Meat, fish and legumes: 1 or 2 times a week; Sausages, sweets and soft drinks: less than once a week.</w:t>
            </w:r>
          </w:p>
          <w:p w:rsidR="007C2814" w:rsidRPr="001704BA" w:rsidRDefault="007C2814" w:rsidP="00941187">
            <w:pPr>
              <w:tabs>
                <w:tab w:val="left" w:pos="6135"/>
              </w:tabs>
              <w:spacing w:after="0"/>
              <w:ind w:right="-143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 w:rsidRPr="001704BA">
              <w:rPr>
                <w:color w:val="000000"/>
                <w:sz w:val="18"/>
              </w:rPr>
              <w:t xml:space="preserve"> </w:t>
            </w:r>
            <w:r w:rsidRPr="001704BA">
              <w:rPr>
                <w:color w:val="000000"/>
                <w:sz w:val="18"/>
                <w:vertAlign w:val="superscript"/>
              </w:rPr>
              <w:t>¥</w:t>
            </w:r>
            <w:r w:rsidRPr="001704BA">
              <w:rPr>
                <w:color w:val="000000"/>
                <w:sz w:val="18"/>
              </w:rPr>
              <w:t xml:space="preserve"> Food insecurity </w:t>
            </w:r>
            <w:proofErr w:type="gramStart"/>
            <w:r w:rsidRPr="001704BA">
              <w:rPr>
                <w:color w:val="000000"/>
                <w:sz w:val="18"/>
              </w:rPr>
              <w:t>was evaluated</w:t>
            </w:r>
            <w:proofErr w:type="gramEnd"/>
            <w:r w:rsidRPr="001704BA">
              <w:rPr>
                <w:color w:val="000000"/>
                <w:sz w:val="18"/>
              </w:rPr>
              <w:t xml:space="preserve"> with the </w:t>
            </w:r>
            <w:r w:rsidRPr="006A75DC">
              <w:rPr>
                <w:i/>
                <w:color w:val="000000"/>
                <w:sz w:val="18"/>
              </w:rPr>
              <w:t xml:space="preserve">Household food insecurity </w:t>
            </w:r>
            <w:r>
              <w:rPr>
                <w:i/>
                <w:color w:val="000000"/>
                <w:sz w:val="18"/>
              </w:rPr>
              <w:t xml:space="preserve">access </w:t>
            </w:r>
            <w:r w:rsidRPr="006A75DC">
              <w:rPr>
                <w:i/>
                <w:color w:val="000000"/>
                <w:sz w:val="18"/>
              </w:rPr>
              <w:t>scale</w:t>
            </w:r>
            <w:r w:rsidRPr="001704BA"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(</w:t>
            </w:r>
            <w:r w:rsidRPr="001704BA">
              <w:rPr>
                <w:color w:val="000000"/>
                <w:sz w:val="18"/>
              </w:rPr>
              <w:t>HFIAS</w:t>
            </w:r>
            <w:r>
              <w:rPr>
                <w:color w:val="000000"/>
                <w:sz w:val="18"/>
              </w:rPr>
              <w:t>).</w:t>
            </w:r>
          </w:p>
          <w:p w:rsidR="007C2814" w:rsidRPr="001704BA" w:rsidRDefault="007C2814" w:rsidP="00941187">
            <w:pPr>
              <w:tabs>
                <w:tab w:val="left" w:pos="6135"/>
              </w:tabs>
              <w:spacing w:after="0"/>
              <w:ind w:right="-143"/>
              <w:rPr>
                <w:rFonts w:cstheme="minorHAnsi"/>
                <w:sz w:val="18"/>
                <w:szCs w:val="18"/>
              </w:rPr>
            </w:pPr>
            <w:r w:rsidRPr="001704BA">
              <w:rPr>
                <w:color w:val="000000"/>
                <w:sz w:val="18"/>
              </w:rPr>
              <w:t xml:space="preserve"> </w:t>
            </w:r>
            <w:r w:rsidRPr="001704BA">
              <w:rPr>
                <w:color w:val="000000"/>
                <w:sz w:val="18"/>
                <w:vertAlign w:val="superscript"/>
              </w:rPr>
              <w:t>‡</w:t>
            </w:r>
            <w:r w:rsidRPr="001704BA">
              <w:rPr>
                <w:color w:val="000000"/>
                <w:sz w:val="18"/>
              </w:rPr>
              <w:t xml:space="preserve"> Adjusted Odds Ratios (</w:t>
            </w:r>
            <w:proofErr w:type="spellStart"/>
            <w:r w:rsidRPr="001704BA">
              <w:rPr>
                <w:color w:val="000000"/>
                <w:sz w:val="18"/>
              </w:rPr>
              <w:t>ORa</w:t>
            </w:r>
            <w:proofErr w:type="spellEnd"/>
            <w:r w:rsidRPr="001704BA">
              <w:rPr>
                <w:color w:val="000000"/>
                <w:sz w:val="18"/>
              </w:rPr>
              <w:t>) estimated by logistic regression adjusted for age, country of origin of the mother, family purchasing power and employment status of the main breadwinner.</w:t>
            </w:r>
          </w:p>
          <w:p w:rsidR="007C2814" w:rsidRPr="001704BA" w:rsidRDefault="007C2814" w:rsidP="00941187">
            <w:pPr>
              <w:tabs>
                <w:tab w:val="left" w:pos="6135"/>
              </w:tabs>
              <w:spacing w:after="0"/>
              <w:ind w:right="-143"/>
              <w:rPr>
                <w:rFonts w:eastAsia="Times New Roman" w:cstheme="minorHAnsi"/>
                <w:sz w:val="18"/>
                <w:szCs w:val="20"/>
                <w:lang w:eastAsia="es-ES"/>
              </w:rPr>
            </w:pPr>
            <w:r w:rsidRPr="001704BA">
              <w:rPr>
                <w:color w:val="000000"/>
                <w:sz w:val="18"/>
              </w:rPr>
              <w:t xml:space="preserve"> 95% CI: 95% confidence interval.</w:t>
            </w:r>
          </w:p>
        </w:tc>
      </w:tr>
    </w:tbl>
    <w:p w:rsidR="0028156A" w:rsidRDefault="0028156A"/>
    <w:sectPr w:rsidR="002815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814"/>
    <w:rsid w:val="002636A0"/>
    <w:rsid w:val="0028156A"/>
    <w:rsid w:val="00331223"/>
    <w:rsid w:val="00497D6A"/>
    <w:rsid w:val="004A4544"/>
    <w:rsid w:val="007C2814"/>
    <w:rsid w:val="00E2443B"/>
    <w:rsid w:val="00EC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841AF"/>
  <w15:chartTrackingRefBased/>
  <w15:docId w15:val="{7CCBC0F9-0F7F-47E7-95C8-CEEA1D6D6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2814"/>
    <w:pPr>
      <w:suppressAutoHyphens/>
      <w:spacing w:after="200" w:line="276" w:lineRule="auto"/>
    </w:pPr>
    <w:rPr>
      <w:rFonts w:ascii="Calibri" w:eastAsia="Calibri" w:hAnsi="Calibri" w:cs="Calibri"/>
      <w:lang w:val="en-GB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Ortiz Marrón.Honorato</dc:creator>
  <cp:keywords/>
  <dc:description/>
  <cp:lastModifiedBy>Ortiz Marrón.Honorato</cp:lastModifiedBy>
  <cp:revision>2</cp:revision>
  <dcterms:created xsi:type="dcterms:W3CDTF">2022-07-27T10:43:00Z</dcterms:created>
  <dcterms:modified xsi:type="dcterms:W3CDTF">2022-07-27T10:43:00Z</dcterms:modified>
</cp:coreProperties>
</file>