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7577B" w14:textId="24DED671" w:rsidR="00F81868" w:rsidRDefault="00C74249">
      <w:pPr>
        <w:rPr>
          <w:color w:val="FF0000"/>
          <w:lang w:val="en-US"/>
        </w:rPr>
      </w:pPr>
      <w:r w:rsidRPr="00C74249">
        <w:rPr>
          <w:noProof/>
          <w:color w:val="FF0000"/>
        </w:rPr>
        <w:drawing>
          <wp:inline distT="0" distB="0" distL="0" distR="0" wp14:anchorId="13D57DC0" wp14:editId="40C69630">
            <wp:extent cx="5731510" cy="3955415"/>
            <wp:effectExtent l="0" t="0" r="0" b="0"/>
            <wp:docPr id="14" name="Picture 13">
              <a:extLst xmlns:a="http://schemas.openxmlformats.org/drawingml/2006/main">
                <a:ext uri="{FF2B5EF4-FFF2-40B4-BE49-F238E27FC236}">
                  <a16:creationId xmlns:a16="http://schemas.microsoft.com/office/drawing/2014/main" id="{7C206D6A-0779-1B2D-4A71-BF0DE9834C8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>
                      <a:extLst>
                        <a:ext uri="{FF2B5EF4-FFF2-40B4-BE49-F238E27FC236}">
                          <a16:creationId xmlns:a16="http://schemas.microsoft.com/office/drawing/2014/main" id="{7C206D6A-0779-1B2D-4A71-BF0DE9834C8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"/>
                    <a:srcRect t="12159"/>
                    <a:stretch/>
                  </pic:blipFill>
                  <pic:spPr>
                    <a:xfrm>
                      <a:off x="0" y="0"/>
                      <a:ext cx="57315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DCEC43" w14:textId="160E1DF3" w:rsidR="00B75957" w:rsidRDefault="00B75957">
      <w:pPr>
        <w:rPr>
          <w:color w:val="FF0000"/>
          <w:lang w:val="en-US"/>
        </w:rPr>
      </w:pPr>
    </w:p>
    <w:p w14:paraId="0CD4F4A1" w14:textId="3C843EEB" w:rsidR="00AD1FB8" w:rsidRPr="00C16822" w:rsidRDefault="00AD1FB8" w:rsidP="00AD1FB8">
      <w:pPr>
        <w:jc w:val="both"/>
        <w:rPr>
          <w:sz w:val="20"/>
          <w:szCs w:val="20"/>
          <w:lang w:val="en-US"/>
        </w:rPr>
      </w:pPr>
      <w:r w:rsidRPr="00820665">
        <w:rPr>
          <w:b/>
          <w:bCs/>
          <w:sz w:val="20"/>
          <w:szCs w:val="20"/>
          <w:lang w:val="en-US"/>
        </w:rPr>
        <w:t>Fig</w:t>
      </w:r>
      <w:r>
        <w:rPr>
          <w:b/>
          <w:bCs/>
          <w:sz w:val="20"/>
          <w:szCs w:val="20"/>
          <w:lang w:val="en-US"/>
        </w:rPr>
        <w:t xml:space="preserve"> S1</w:t>
      </w:r>
      <w:r w:rsidRPr="00820665">
        <w:rPr>
          <w:b/>
          <w:bCs/>
          <w:sz w:val="20"/>
          <w:szCs w:val="20"/>
          <w:lang w:val="en-US"/>
        </w:rPr>
        <w:t xml:space="preserve"> </w:t>
      </w:r>
      <w:r>
        <w:rPr>
          <w:b/>
          <w:bCs/>
          <w:sz w:val="20"/>
          <w:szCs w:val="20"/>
          <w:lang w:val="en-US"/>
        </w:rPr>
        <w:t xml:space="preserve">Soil moisture content between low and </w:t>
      </w:r>
      <w:r w:rsidR="004E3B42">
        <w:rPr>
          <w:b/>
          <w:bCs/>
          <w:sz w:val="20"/>
          <w:szCs w:val="20"/>
          <w:lang w:val="en-US"/>
        </w:rPr>
        <w:t>well-watered</w:t>
      </w:r>
      <w:r>
        <w:rPr>
          <w:b/>
          <w:bCs/>
          <w:sz w:val="20"/>
          <w:szCs w:val="20"/>
          <w:lang w:val="en-US"/>
        </w:rPr>
        <w:t xml:space="preserve"> plants (significance level</w:t>
      </w:r>
      <w:r w:rsidR="00452D79">
        <w:rPr>
          <w:b/>
          <w:bCs/>
          <w:sz w:val="20"/>
          <w:szCs w:val="20"/>
          <w:lang w:val="en-US"/>
        </w:rPr>
        <w:t xml:space="preserve">; </w:t>
      </w:r>
      <w:r w:rsidRPr="003E5B3A">
        <w:rPr>
          <w:i/>
          <w:sz w:val="20"/>
          <w:szCs w:val="20"/>
          <w:lang w:val="en-US"/>
        </w:rPr>
        <w:t>p</w:t>
      </w:r>
      <w:r w:rsidRPr="003E5B3A">
        <w:rPr>
          <w:sz w:val="20"/>
          <w:szCs w:val="20"/>
          <w:lang w:val="en-US"/>
        </w:rPr>
        <w:t xml:space="preserve"> = 2.79e-06</w:t>
      </w:r>
      <w:r>
        <w:rPr>
          <w:b/>
          <w:bCs/>
          <w:sz w:val="20"/>
          <w:szCs w:val="20"/>
          <w:lang w:val="en-US"/>
        </w:rPr>
        <w:t>)</w:t>
      </w:r>
      <w:r w:rsidR="00C16822">
        <w:rPr>
          <w:b/>
          <w:bCs/>
          <w:sz w:val="20"/>
          <w:szCs w:val="20"/>
          <w:lang w:val="en-US"/>
        </w:rPr>
        <w:t xml:space="preserve">. </w:t>
      </w:r>
      <w:r w:rsidR="00C16822" w:rsidRPr="00C16822">
        <w:rPr>
          <w:sz w:val="20"/>
          <w:szCs w:val="20"/>
          <w:lang w:val="en-US"/>
        </w:rPr>
        <w:t xml:space="preserve">There are fourteen weeks because there were no taken for </w:t>
      </w:r>
      <w:r w:rsidR="00C16822">
        <w:rPr>
          <w:sz w:val="20"/>
          <w:szCs w:val="20"/>
          <w:lang w:val="en-US"/>
        </w:rPr>
        <w:t xml:space="preserve">two </w:t>
      </w:r>
      <w:r w:rsidR="00C16822" w:rsidRPr="00C16822">
        <w:rPr>
          <w:sz w:val="20"/>
          <w:szCs w:val="20"/>
          <w:lang w:val="en-US"/>
        </w:rPr>
        <w:t>weeks in the middle of the experiment</w:t>
      </w:r>
    </w:p>
    <w:p w14:paraId="48690C16" w14:textId="217F1E1B" w:rsidR="00721ED0" w:rsidRDefault="00721ED0">
      <w:pPr>
        <w:rPr>
          <w:lang w:val="en-US"/>
        </w:rPr>
      </w:pPr>
      <w:r>
        <w:rPr>
          <w:lang w:val="en-US"/>
        </w:rPr>
        <w:br w:type="page"/>
      </w:r>
    </w:p>
    <w:p w14:paraId="4BC0D1A1" w14:textId="79C74814" w:rsidR="00504767" w:rsidRDefault="00504767" w:rsidP="00504767">
      <w:pPr>
        <w:jc w:val="both"/>
        <w:rPr>
          <w:lang w:val="en-US"/>
        </w:rPr>
      </w:pPr>
    </w:p>
    <w:p w14:paraId="7A50DBAA" w14:textId="611900E3" w:rsidR="00504767" w:rsidRPr="00FB1B48" w:rsidRDefault="00504767" w:rsidP="00504767">
      <w:pPr>
        <w:jc w:val="both"/>
        <w:rPr>
          <w:lang w:val="en-US"/>
        </w:rPr>
      </w:pPr>
      <w:r w:rsidRPr="00130953">
        <w:rPr>
          <w:noProof/>
        </w:rPr>
        <w:drawing>
          <wp:inline distT="0" distB="0" distL="0" distR="0" wp14:anchorId="4F270D49" wp14:editId="31EBE4B4">
            <wp:extent cx="5816600" cy="3809874"/>
            <wp:effectExtent l="0" t="0" r="0" b="635"/>
            <wp:docPr id="19" name="Content Placeholder 4">
              <a:extLst xmlns:a="http://schemas.openxmlformats.org/drawingml/2006/main">
                <a:ext uri="{FF2B5EF4-FFF2-40B4-BE49-F238E27FC236}">
                  <a16:creationId xmlns:a16="http://schemas.microsoft.com/office/drawing/2014/main" id="{56414AFA-84C3-1E59-52DB-AEF8A6011950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ntent Placeholder 4">
                      <a:extLst>
                        <a:ext uri="{FF2B5EF4-FFF2-40B4-BE49-F238E27FC236}">
                          <a16:creationId xmlns:a16="http://schemas.microsoft.com/office/drawing/2014/main" id="{56414AFA-84C3-1E59-52DB-AEF8A6011950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 rotWithShape="1">
                    <a:blip r:embed="rId5"/>
                    <a:srcRect/>
                    <a:stretch/>
                  </pic:blipFill>
                  <pic:spPr bwMode="auto">
                    <a:xfrm>
                      <a:off x="0" y="0"/>
                      <a:ext cx="5824753" cy="38152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080EA9" w14:textId="0A3B98BC" w:rsidR="00FA4D00" w:rsidRDefault="00504767" w:rsidP="00504767">
      <w:pPr>
        <w:jc w:val="both"/>
        <w:rPr>
          <w:b/>
          <w:bCs/>
          <w:sz w:val="20"/>
          <w:szCs w:val="20"/>
          <w:lang w:val="en-US"/>
        </w:rPr>
      </w:pPr>
      <w:r w:rsidRPr="00820665">
        <w:rPr>
          <w:b/>
          <w:bCs/>
          <w:sz w:val="20"/>
          <w:szCs w:val="20"/>
          <w:lang w:val="en-US"/>
        </w:rPr>
        <w:t>Fig</w:t>
      </w:r>
      <w:r>
        <w:rPr>
          <w:b/>
          <w:bCs/>
          <w:sz w:val="20"/>
          <w:szCs w:val="20"/>
          <w:lang w:val="en-US"/>
        </w:rPr>
        <w:t xml:space="preserve"> </w:t>
      </w:r>
      <w:r w:rsidR="00FA4D00">
        <w:rPr>
          <w:b/>
          <w:bCs/>
          <w:sz w:val="20"/>
          <w:szCs w:val="20"/>
          <w:lang w:val="en-US"/>
        </w:rPr>
        <w:t>S</w:t>
      </w:r>
      <w:r w:rsidR="004E3B42">
        <w:rPr>
          <w:b/>
          <w:bCs/>
          <w:sz w:val="20"/>
          <w:szCs w:val="20"/>
          <w:lang w:val="en-US"/>
        </w:rPr>
        <w:t>2</w:t>
      </w:r>
      <w:r w:rsidRPr="00820665">
        <w:rPr>
          <w:b/>
          <w:bCs/>
          <w:sz w:val="20"/>
          <w:szCs w:val="20"/>
          <w:lang w:val="en-US"/>
        </w:rPr>
        <w:t xml:space="preserve"> </w:t>
      </w:r>
      <w:r>
        <w:rPr>
          <w:b/>
          <w:bCs/>
          <w:sz w:val="20"/>
          <w:szCs w:val="20"/>
          <w:lang w:val="en-US"/>
        </w:rPr>
        <w:t>E</w:t>
      </w:r>
      <w:r w:rsidRPr="00820665">
        <w:rPr>
          <w:b/>
          <w:bCs/>
          <w:sz w:val="20"/>
          <w:szCs w:val="20"/>
          <w:lang w:val="en-US"/>
        </w:rPr>
        <w:t xml:space="preserve">ffects of </w:t>
      </w:r>
      <w:r>
        <w:rPr>
          <w:b/>
          <w:bCs/>
          <w:sz w:val="20"/>
          <w:szCs w:val="20"/>
          <w:lang w:val="en-US"/>
        </w:rPr>
        <w:t xml:space="preserve">Norway spruce </w:t>
      </w:r>
      <w:r w:rsidRPr="00820665">
        <w:rPr>
          <w:b/>
          <w:bCs/>
          <w:sz w:val="20"/>
          <w:szCs w:val="20"/>
          <w:lang w:val="en-US"/>
        </w:rPr>
        <w:t>genotypes on plant growth</w:t>
      </w:r>
      <w:r>
        <w:rPr>
          <w:b/>
          <w:bCs/>
          <w:sz w:val="20"/>
          <w:szCs w:val="20"/>
          <w:lang w:val="en-US"/>
        </w:rPr>
        <w:t xml:space="preserve"> </w:t>
      </w:r>
    </w:p>
    <w:p w14:paraId="5404E8B6" w14:textId="77777777" w:rsidR="00FA4D00" w:rsidRDefault="00FA4D00">
      <w:pPr>
        <w:rPr>
          <w:b/>
          <w:bCs/>
          <w:sz w:val="20"/>
          <w:szCs w:val="20"/>
          <w:lang w:val="en-US"/>
        </w:rPr>
      </w:pPr>
      <w:r>
        <w:rPr>
          <w:b/>
          <w:bCs/>
          <w:sz w:val="20"/>
          <w:szCs w:val="20"/>
          <w:lang w:val="en-US"/>
        </w:rPr>
        <w:br w:type="page"/>
      </w:r>
    </w:p>
    <w:p w14:paraId="2CDC2C55" w14:textId="77777777" w:rsidR="00504767" w:rsidRPr="00985021" w:rsidRDefault="00504767" w:rsidP="00504767">
      <w:pPr>
        <w:jc w:val="both"/>
        <w:rPr>
          <w:b/>
          <w:bCs/>
          <w:color w:val="FF0000"/>
          <w:sz w:val="20"/>
          <w:szCs w:val="20"/>
          <w:lang w:val="en-US"/>
        </w:rPr>
      </w:pPr>
    </w:p>
    <w:p w14:paraId="787180B5" w14:textId="72C81F22" w:rsidR="00CD2D51" w:rsidRDefault="00CD2D51">
      <w:pPr>
        <w:rPr>
          <w:lang w:val="en-US"/>
        </w:rPr>
      </w:pPr>
    </w:p>
    <w:p w14:paraId="025F612D" w14:textId="71EE6100" w:rsidR="00504767" w:rsidRDefault="00504767">
      <w:pPr>
        <w:rPr>
          <w:lang w:val="en-US"/>
        </w:rPr>
      </w:pPr>
      <w:r>
        <w:rPr>
          <w:noProof/>
          <w:color w:val="FF0000"/>
          <w:lang w:val="en-US"/>
        </w:rPr>
        <w:drawing>
          <wp:inline distT="0" distB="0" distL="0" distR="0" wp14:anchorId="7CE40AE8" wp14:editId="53FBE6F0">
            <wp:extent cx="4699635" cy="2939494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26"/>
                    <a:stretch/>
                  </pic:blipFill>
                  <pic:spPr bwMode="auto">
                    <a:xfrm>
                      <a:off x="0" y="0"/>
                      <a:ext cx="4700068" cy="2939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26E578" w14:textId="193204C2" w:rsidR="00504767" w:rsidRPr="00872336" w:rsidRDefault="00504767" w:rsidP="00504767">
      <w:pPr>
        <w:jc w:val="both"/>
        <w:rPr>
          <w:color w:val="FF0000"/>
          <w:sz w:val="20"/>
          <w:szCs w:val="20"/>
          <w:lang w:val="en-US"/>
        </w:rPr>
      </w:pPr>
      <w:r w:rsidRPr="00261692">
        <w:rPr>
          <w:b/>
          <w:bCs/>
          <w:sz w:val="20"/>
          <w:szCs w:val="20"/>
          <w:lang w:val="en-US"/>
        </w:rPr>
        <w:t xml:space="preserve">Fig </w:t>
      </w:r>
      <w:r w:rsidR="00FA4D00">
        <w:rPr>
          <w:b/>
          <w:bCs/>
          <w:sz w:val="20"/>
          <w:szCs w:val="20"/>
          <w:lang w:val="en-US"/>
        </w:rPr>
        <w:t>S</w:t>
      </w:r>
      <w:r w:rsidR="004E3B42">
        <w:rPr>
          <w:b/>
          <w:bCs/>
          <w:sz w:val="20"/>
          <w:szCs w:val="20"/>
          <w:lang w:val="en-US"/>
        </w:rPr>
        <w:t>3</w:t>
      </w:r>
      <w:r w:rsidRPr="00261692">
        <w:rPr>
          <w:b/>
          <w:bCs/>
          <w:sz w:val="20"/>
          <w:szCs w:val="20"/>
          <w:lang w:val="en-US"/>
        </w:rPr>
        <w:t xml:space="preserve"> Diameter distribution among families</w:t>
      </w:r>
      <w:r w:rsidRPr="00261692">
        <w:rPr>
          <w:sz w:val="20"/>
          <w:szCs w:val="20"/>
          <w:lang w:val="en-US"/>
        </w:rPr>
        <w:t xml:space="preserve"> (median</w:t>
      </w:r>
      <w:r w:rsidRPr="00956422"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diameter</w:t>
      </w:r>
      <w:r w:rsidRPr="00956422">
        <w:rPr>
          <w:sz w:val="20"/>
          <w:szCs w:val="20"/>
        </w:rPr>
        <w:t xml:space="preserve"> for each </w:t>
      </w:r>
      <w:r w:rsidRPr="00261692">
        <w:rPr>
          <w:sz w:val="20"/>
          <w:szCs w:val="20"/>
          <w:lang w:val="en-US"/>
        </w:rPr>
        <w:t>family</w:t>
      </w:r>
      <w:r w:rsidRPr="00956422">
        <w:rPr>
          <w:sz w:val="20"/>
          <w:szCs w:val="20"/>
        </w:rPr>
        <w:t xml:space="preserve">. Different letters above </w:t>
      </w:r>
      <w:r w:rsidRPr="00261692">
        <w:rPr>
          <w:sz w:val="20"/>
          <w:szCs w:val="20"/>
          <w:lang w:val="en-US"/>
        </w:rPr>
        <w:t>plots</w:t>
      </w:r>
      <w:r w:rsidRPr="00956422">
        <w:rPr>
          <w:sz w:val="20"/>
          <w:szCs w:val="20"/>
        </w:rPr>
        <w:t xml:space="preserve"> denote significantly different groups after </w:t>
      </w:r>
      <w:r w:rsidRPr="00261692">
        <w:rPr>
          <w:sz w:val="20"/>
          <w:szCs w:val="20"/>
        </w:rPr>
        <w:t>posthoc</w:t>
      </w:r>
      <w:r w:rsidRPr="00956422">
        <w:rPr>
          <w:sz w:val="20"/>
          <w:szCs w:val="20"/>
        </w:rPr>
        <w:t xml:space="preserve"> test</w:t>
      </w:r>
      <w:r w:rsidRPr="00261692">
        <w:rPr>
          <w:sz w:val="20"/>
          <w:szCs w:val="20"/>
          <w:lang w:val="en-US"/>
        </w:rPr>
        <w:t>)</w:t>
      </w:r>
    </w:p>
    <w:p w14:paraId="610C449E" w14:textId="2D8E11B9" w:rsidR="00504767" w:rsidRDefault="00504767">
      <w:pPr>
        <w:rPr>
          <w:lang w:val="en-US"/>
        </w:rPr>
      </w:pPr>
    </w:p>
    <w:p w14:paraId="3E4AB3C2" w14:textId="52DEF33D" w:rsidR="00D25365" w:rsidRDefault="00D25365">
      <w:pPr>
        <w:rPr>
          <w:lang w:val="en-US"/>
        </w:rPr>
      </w:pPr>
      <w:r>
        <w:rPr>
          <w:lang w:val="en-US"/>
        </w:rPr>
        <w:br w:type="page"/>
      </w:r>
    </w:p>
    <w:p w14:paraId="48677141" w14:textId="77777777" w:rsidR="00E155BB" w:rsidRPr="00FB1B48" w:rsidRDefault="00E155BB" w:rsidP="00E155BB">
      <w:pPr>
        <w:rPr>
          <w:b/>
          <w:bCs/>
          <w:lang w:val="en-US"/>
        </w:rPr>
      </w:pPr>
      <w:r w:rsidRPr="00784D34">
        <w:rPr>
          <w:b/>
          <w:bCs/>
          <w:noProof/>
        </w:rPr>
        <w:lastRenderedPageBreak/>
        <w:drawing>
          <wp:inline distT="0" distB="0" distL="0" distR="0" wp14:anchorId="51877D27" wp14:editId="07AAA54F">
            <wp:extent cx="5963285" cy="3778038"/>
            <wp:effectExtent l="0" t="0" r="0" b="0"/>
            <wp:docPr id="6" name="Content Placeholder 5">
              <a:extLst xmlns:a="http://schemas.openxmlformats.org/drawingml/2006/main">
                <a:ext uri="{FF2B5EF4-FFF2-40B4-BE49-F238E27FC236}">
                  <a16:creationId xmlns:a16="http://schemas.microsoft.com/office/drawing/2014/main" id="{3180F6A4-A9DC-2EA6-BCA7-C320DF70C8D6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ontent Placeholder 5">
                      <a:extLst>
                        <a:ext uri="{FF2B5EF4-FFF2-40B4-BE49-F238E27FC236}">
                          <a16:creationId xmlns:a16="http://schemas.microsoft.com/office/drawing/2014/main" id="{3180F6A4-A9DC-2EA6-BCA7-C320DF70C8D6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 rotWithShape="1">
                    <a:blip r:embed="rId7"/>
                    <a:srcRect t="3957"/>
                    <a:stretch/>
                  </pic:blipFill>
                  <pic:spPr bwMode="auto">
                    <a:xfrm>
                      <a:off x="0" y="0"/>
                      <a:ext cx="5974508" cy="37851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709817" w14:textId="2EED4FD5" w:rsidR="00FA4D00" w:rsidRDefault="00E155BB" w:rsidP="00E155BB">
      <w:pPr>
        <w:rPr>
          <w:sz w:val="20"/>
          <w:szCs w:val="20"/>
          <w:lang w:val="en-US"/>
        </w:rPr>
      </w:pPr>
      <w:r w:rsidRPr="00F037C9">
        <w:rPr>
          <w:b/>
          <w:bCs/>
          <w:sz w:val="20"/>
          <w:szCs w:val="20"/>
          <w:lang w:val="en-US"/>
        </w:rPr>
        <w:t>Fig</w:t>
      </w:r>
      <w:r>
        <w:rPr>
          <w:b/>
          <w:bCs/>
          <w:sz w:val="20"/>
          <w:szCs w:val="20"/>
          <w:lang w:val="en-US"/>
        </w:rPr>
        <w:t xml:space="preserve"> </w:t>
      </w:r>
      <w:r w:rsidR="00FA4D00">
        <w:rPr>
          <w:b/>
          <w:bCs/>
          <w:sz w:val="20"/>
          <w:szCs w:val="20"/>
          <w:lang w:val="en-US"/>
        </w:rPr>
        <w:t>S</w:t>
      </w:r>
      <w:r w:rsidR="004E3B42">
        <w:rPr>
          <w:b/>
          <w:bCs/>
          <w:sz w:val="20"/>
          <w:szCs w:val="20"/>
          <w:lang w:val="en-US"/>
        </w:rPr>
        <w:t>4</w:t>
      </w:r>
      <w:r w:rsidR="00906291">
        <w:rPr>
          <w:b/>
          <w:bCs/>
          <w:sz w:val="20"/>
          <w:szCs w:val="20"/>
          <w:lang w:val="en-US"/>
        </w:rPr>
        <w:t xml:space="preserve"> </w:t>
      </w:r>
      <w:r w:rsidRPr="00F037C9">
        <w:rPr>
          <w:b/>
          <w:bCs/>
          <w:sz w:val="20"/>
          <w:szCs w:val="20"/>
          <w:lang w:val="en-US"/>
        </w:rPr>
        <w:t>Genotype effect on lesion size</w:t>
      </w:r>
      <w:r w:rsidRPr="00F037C9">
        <w:rPr>
          <w:sz w:val="20"/>
          <w:szCs w:val="20"/>
          <w:lang w:val="en-US"/>
        </w:rPr>
        <w:t xml:space="preserve">. </w:t>
      </w:r>
      <w:r w:rsidRPr="00F037C9">
        <w:rPr>
          <w:b/>
          <w:bCs/>
          <w:sz w:val="20"/>
          <w:szCs w:val="20"/>
          <w:lang w:val="en-US"/>
        </w:rPr>
        <w:t xml:space="preserve">a) </w:t>
      </w:r>
      <w:r w:rsidRPr="00F037C9">
        <w:rPr>
          <w:sz w:val="20"/>
          <w:szCs w:val="20"/>
          <w:lang w:val="en-US"/>
        </w:rPr>
        <w:t xml:space="preserve">lesion length in phloem </w:t>
      </w:r>
      <w:r w:rsidRPr="00F037C9">
        <w:rPr>
          <w:b/>
          <w:bCs/>
          <w:sz w:val="20"/>
          <w:szCs w:val="20"/>
          <w:lang w:val="en-US"/>
        </w:rPr>
        <w:t xml:space="preserve">b) </w:t>
      </w:r>
      <w:r w:rsidRPr="00F037C9">
        <w:rPr>
          <w:sz w:val="20"/>
          <w:szCs w:val="20"/>
          <w:lang w:val="en-US"/>
        </w:rPr>
        <w:t xml:space="preserve">lesion length in sapwood </w:t>
      </w:r>
      <w:r w:rsidRPr="00F037C9">
        <w:rPr>
          <w:b/>
          <w:bCs/>
          <w:sz w:val="20"/>
          <w:szCs w:val="20"/>
          <w:lang w:val="en-US"/>
        </w:rPr>
        <w:t xml:space="preserve">c) </w:t>
      </w:r>
      <w:r w:rsidRPr="00F037C9">
        <w:rPr>
          <w:sz w:val="20"/>
          <w:szCs w:val="20"/>
          <w:lang w:val="en-US"/>
        </w:rPr>
        <w:t xml:space="preserve">lesion width in phloem </w:t>
      </w:r>
      <w:r w:rsidRPr="00F037C9">
        <w:rPr>
          <w:b/>
          <w:bCs/>
          <w:sz w:val="20"/>
          <w:szCs w:val="20"/>
          <w:lang w:val="en-US"/>
        </w:rPr>
        <w:t xml:space="preserve">d) </w:t>
      </w:r>
      <w:r w:rsidRPr="00F037C9">
        <w:rPr>
          <w:sz w:val="20"/>
          <w:szCs w:val="20"/>
          <w:lang w:val="en-US"/>
        </w:rPr>
        <w:t>lesion width in sapwood</w:t>
      </w:r>
      <w:r>
        <w:rPr>
          <w:sz w:val="20"/>
          <w:szCs w:val="20"/>
          <w:lang w:val="en-US"/>
        </w:rPr>
        <w:t xml:space="preserve"> </w:t>
      </w:r>
    </w:p>
    <w:p w14:paraId="454A4D73" w14:textId="77777777" w:rsidR="00FA4D00" w:rsidRDefault="00FA4D00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br w:type="page"/>
      </w:r>
    </w:p>
    <w:p w14:paraId="1E63DDF4" w14:textId="77777777" w:rsidR="00E155BB" w:rsidRPr="00760CDD" w:rsidRDefault="00E155BB" w:rsidP="00E155BB">
      <w:pPr>
        <w:rPr>
          <w:b/>
          <w:bCs/>
          <w:color w:val="FF0000"/>
          <w:sz w:val="20"/>
          <w:szCs w:val="20"/>
          <w:lang w:val="en-US"/>
        </w:rPr>
      </w:pPr>
    </w:p>
    <w:p w14:paraId="562F1AA3" w14:textId="671BEC2E" w:rsidR="00D25365" w:rsidRDefault="00D25365" w:rsidP="00D25365">
      <w:pPr>
        <w:rPr>
          <w:lang w:val="en-US"/>
        </w:rPr>
      </w:pPr>
    </w:p>
    <w:p w14:paraId="3540A051" w14:textId="2438A0EA" w:rsidR="00906291" w:rsidRDefault="00906291" w:rsidP="00D25365">
      <w:pPr>
        <w:rPr>
          <w:lang w:val="en-US"/>
        </w:rPr>
      </w:pPr>
      <w:r>
        <w:rPr>
          <w:b/>
          <w:bCs/>
          <w:noProof/>
          <w:lang w:val="en-US"/>
        </w:rPr>
        <w:drawing>
          <wp:inline distT="0" distB="0" distL="0" distR="0" wp14:anchorId="2636AE63" wp14:editId="17FB20D9">
            <wp:extent cx="5731510" cy="3828956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97"/>
                    <a:stretch/>
                  </pic:blipFill>
                  <pic:spPr bwMode="auto">
                    <a:xfrm>
                      <a:off x="0" y="0"/>
                      <a:ext cx="5731510" cy="38289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820860" w14:textId="36881CC6" w:rsidR="00906291" w:rsidRDefault="00906291" w:rsidP="00D25365">
      <w:pPr>
        <w:rPr>
          <w:lang w:val="en-US"/>
        </w:rPr>
      </w:pPr>
    </w:p>
    <w:p w14:paraId="1EC49FDD" w14:textId="611C718C" w:rsidR="00906291" w:rsidRPr="00906291" w:rsidRDefault="00906291" w:rsidP="00D25365">
      <w:pPr>
        <w:rPr>
          <w:sz w:val="22"/>
          <w:szCs w:val="22"/>
          <w:lang w:val="en-US"/>
        </w:rPr>
      </w:pPr>
      <w:r w:rsidRPr="00906291">
        <w:rPr>
          <w:b/>
          <w:bCs/>
          <w:sz w:val="22"/>
          <w:szCs w:val="22"/>
          <w:lang w:val="en-US"/>
        </w:rPr>
        <w:t>Fig</w:t>
      </w:r>
      <w:r w:rsidR="003C0E64">
        <w:rPr>
          <w:b/>
          <w:bCs/>
          <w:sz w:val="22"/>
          <w:szCs w:val="22"/>
          <w:lang w:val="en-US"/>
        </w:rPr>
        <w:t xml:space="preserve"> </w:t>
      </w:r>
      <w:r w:rsidR="00FA4D00">
        <w:rPr>
          <w:b/>
          <w:bCs/>
          <w:sz w:val="22"/>
          <w:szCs w:val="22"/>
          <w:lang w:val="en-US"/>
        </w:rPr>
        <w:t>S</w:t>
      </w:r>
      <w:r w:rsidR="004E3B42">
        <w:rPr>
          <w:b/>
          <w:bCs/>
          <w:sz w:val="22"/>
          <w:szCs w:val="22"/>
          <w:lang w:val="en-US"/>
        </w:rPr>
        <w:t>5</w:t>
      </w:r>
      <w:r w:rsidRPr="00906291">
        <w:rPr>
          <w:b/>
          <w:bCs/>
          <w:sz w:val="22"/>
          <w:szCs w:val="22"/>
          <w:lang w:val="en-US"/>
        </w:rPr>
        <w:t xml:space="preserve"> Correlation analysis between growth and lesion length in a)</w:t>
      </w:r>
      <w:r w:rsidRPr="00906291">
        <w:rPr>
          <w:sz w:val="22"/>
          <w:szCs w:val="22"/>
          <w:lang w:val="en-US"/>
        </w:rPr>
        <w:t xml:space="preserve"> phloem, </w:t>
      </w:r>
      <w:r w:rsidRPr="00906291">
        <w:rPr>
          <w:b/>
          <w:bCs/>
          <w:sz w:val="22"/>
          <w:szCs w:val="22"/>
          <w:lang w:val="en-US"/>
        </w:rPr>
        <w:t>b)</w:t>
      </w:r>
      <w:r w:rsidRPr="00906291">
        <w:rPr>
          <w:sz w:val="22"/>
          <w:szCs w:val="22"/>
          <w:lang w:val="en-US"/>
        </w:rPr>
        <w:t xml:space="preserve"> sapwood</w:t>
      </w:r>
    </w:p>
    <w:sectPr w:rsidR="00906291" w:rsidRPr="009062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tLQwNzQ1M7cwMDUzMjNU0lEKTi0uzszPAykwqgUAJFdkOiwAAAA="/>
  </w:docVars>
  <w:rsids>
    <w:rsidRoot w:val="00504767"/>
    <w:rsid w:val="00141DCE"/>
    <w:rsid w:val="00150DA7"/>
    <w:rsid w:val="0018056B"/>
    <w:rsid w:val="0035466C"/>
    <w:rsid w:val="003C0E64"/>
    <w:rsid w:val="003E4001"/>
    <w:rsid w:val="003E5B3A"/>
    <w:rsid w:val="00417AAB"/>
    <w:rsid w:val="00452D79"/>
    <w:rsid w:val="00477DEF"/>
    <w:rsid w:val="004E3B42"/>
    <w:rsid w:val="00504767"/>
    <w:rsid w:val="0063741B"/>
    <w:rsid w:val="00681846"/>
    <w:rsid w:val="00721ED0"/>
    <w:rsid w:val="00810CD5"/>
    <w:rsid w:val="00906291"/>
    <w:rsid w:val="009F37C2"/>
    <w:rsid w:val="00AC5DFF"/>
    <w:rsid w:val="00AD1FB8"/>
    <w:rsid w:val="00AE2681"/>
    <w:rsid w:val="00B75957"/>
    <w:rsid w:val="00C16822"/>
    <w:rsid w:val="00C74249"/>
    <w:rsid w:val="00CB5D40"/>
    <w:rsid w:val="00CD2D51"/>
    <w:rsid w:val="00D25365"/>
    <w:rsid w:val="00DA53F1"/>
    <w:rsid w:val="00E155BB"/>
    <w:rsid w:val="00EE3EE9"/>
    <w:rsid w:val="00F81868"/>
    <w:rsid w:val="00FA4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4C9C8B"/>
  <w15:chartTrackingRefBased/>
  <w15:docId w15:val="{AC1BD194-BD2A-9D46-86BB-BCFBA98F5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4767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D1F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1FB8"/>
    <w:pPr>
      <w:spacing w:after="160"/>
    </w:pPr>
    <w:rPr>
      <w:rFonts w:asciiTheme="minorHAnsi" w:eastAsiaTheme="minorHAnsi" w:hAnsiTheme="minorHAnsi" w:cstheme="minorBidi"/>
      <w:sz w:val="20"/>
      <w:szCs w:val="20"/>
      <w:lang w:val="de-DE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1FB8"/>
    <w:rPr>
      <w:sz w:val="20"/>
      <w:szCs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98</Words>
  <Characters>587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Georg-August-Universität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Blessing Durodola</dc:creator>
  <cp:keywords/>
  <dc:description/>
  <cp:lastModifiedBy>Blessing Durodola</cp:lastModifiedBy>
  <cp:revision>2</cp:revision>
  <dcterms:created xsi:type="dcterms:W3CDTF">2022-07-27T08:19:00Z</dcterms:created>
  <dcterms:modified xsi:type="dcterms:W3CDTF">2022-07-27T08:19:00Z</dcterms:modified>
</cp:coreProperties>
</file>