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493" w:rsidRPr="00002EB9" w:rsidRDefault="00D13493">
      <w:pPr>
        <w:rPr>
          <w:rFonts w:ascii="Arial" w:hAnsi="Arial" w:cs="Arial"/>
          <w:sz w:val="36"/>
          <w:szCs w:val="36"/>
        </w:rPr>
      </w:pPr>
    </w:p>
    <w:p w:rsidR="00D13493" w:rsidRPr="00002EB9" w:rsidRDefault="00995A8F">
      <w:pPr>
        <w:jc w:val="center"/>
        <w:rPr>
          <w:rFonts w:ascii="Arial" w:hAnsi="Arial" w:cs="Arial"/>
          <w:sz w:val="36"/>
          <w:szCs w:val="36"/>
        </w:rPr>
      </w:pPr>
      <w:r w:rsidRPr="00002EB9">
        <w:rPr>
          <w:rFonts w:ascii="Arial" w:hAnsi="Arial" w:cs="Arial"/>
          <w:sz w:val="36"/>
          <w:szCs w:val="36"/>
        </w:rPr>
        <w:t>Supplementary Information</w:t>
      </w:r>
    </w:p>
    <w:p w:rsidR="00D13493" w:rsidRPr="00002EB9" w:rsidRDefault="00D13493">
      <w:pPr>
        <w:rPr>
          <w:rFonts w:ascii="Arial" w:hAnsi="Arial" w:cs="Arial"/>
        </w:rPr>
      </w:pPr>
    </w:p>
    <w:p w:rsidR="00D13493" w:rsidRPr="00002EB9" w:rsidRDefault="000E5783" w:rsidP="00AD182B">
      <w:pPr>
        <w:jc w:val="both"/>
        <w:rPr>
          <w:rFonts w:ascii="Arial" w:hAnsi="Arial" w:cs="Arial"/>
          <w:b/>
          <w:bCs/>
          <w:sz w:val="28"/>
          <w:szCs w:val="28"/>
        </w:rPr>
      </w:pPr>
      <w:bookmarkStart w:id="0" w:name="_Hlk75157085"/>
      <w:r>
        <w:rPr>
          <w:rFonts w:ascii="Arial" w:hAnsi="Arial" w:cs="Arial" w:hint="eastAsia"/>
          <w:b/>
          <w:bCs/>
          <w:sz w:val="28"/>
          <w:szCs w:val="32"/>
        </w:rPr>
        <w:t>D</w:t>
      </w:r>
      <w:r>
        <w:rPr>
          <w:rFonts w:ascii="Arial" w:hAnsi="Arial" w:cs="Arial"/>
          <w:b/>
          <w:bCs/>
          <w:sz w:val="28"/>
          <w:szCs w:val="32"/>
        </w:rPr>
        <w:t xml:space="preserve">iscovery of </w:t>
      </w:r>
      <w:r w:rsidRPr="00D37813">
        <w:rPr>
          <w:rFonts w:ascii="Arial" w:hAnsi="Arial" w:cs="Arial"/>
          <w:b/>
          <w:bCs/>
          <w:sz w:val="28"/>
          <w:szCs w:val="32"/>
        </w:rPr>
        <w:t>a pyrano[2,3-</w:t>
      </w:r>
      <w:r w:rsidRPr="00535CC3">
        <w:rPr>
          <w:rFonts w:ascii="Arial" w:hAnsi="Arial" w:cs="Arial"/>
          <w:b/>
          <w:bCs/>
          <w:i/>
          <w:iCs/>
          <w:sz w:val="28"/>
          <w:szCs w:val="32"/>
        </w:rPr>
        <w:t>b</w:t>
      </w:r>
      <w:r w:rsidRPr="00D37813">
        <w:rPr>
          <w:rFonts w:ascii="Arial" w:hAnsi="Arial" w:cs="Arial"/>
          <w:b/>
          <w:bCs/>
          <w:sz w:val="28"/>
          <w:szCs w:val="32"/>
        </w:rPr>
        <w:t>]pyridine derivative</w:t>
      </w:r>
      <w:r>
        <w:rPr>
          <w:rFonts w:ascii="Arial" w:hAnsi="Arial" w:cs="Arial"/>
          <w:b/>
          <w:bCs/>
          <w:sz w:val="28"/>
          <w:szCs w:val="32"/>
        </w:rPr>
        <w:t xml:space="preserve"> YX-2102 as </w:t>
      </w:r>
      <w:bookmarkStart w:id="1" w:name="OLE_LINK87"/>
      <w:bookmarkStart w:id="2" w:name="OLE_LINK88"/>
      <w:bookmarkStart w:id="3" w:name="OLE_LINK89"/>
      <w:r>
        <w:rPr>
          <w:rFonts w:ascii="Arial" w:hAnsi="Arial" w:cs="Arial"/>
          <w:b/>
          <w:bCs/>
          <w:sz w:val="28"/>
          <w:szCs w:val="32"/>
        </w:rPr>
        <w:t>a cannabinoid receptor</w:t>
      </w:r>
      <w:bookmarkEnd w:id="1"/>
      <w:bookmarkEnd w:id="2"/>
      <w:r>
        <w:rPr>
          <w:rFonts w:ascii="Arial" w:hAnsi="Arial" w:cs="Arial"/>
          <w:b/>
          <w:bCs/>
          <w:sz w:val="28"/>
          <w:szCs w:val="32"/>
        </w:rPr>
        <w:t xml:space="preserve"> 2</w:t>
      </w:r>
      <w:bookmarkEnd w:id="3"/>
      <w:r>
        <w:rPr>
          <w:rFonts w:ascii="Arial" w:hAnsi="Arial" w:cs="Arial"/>
          <w:b/>
          <w:bCs/>
          <w:sz w:val="28"/>
          <w:szCs w:val="32"/>
        </w:rPr>
        <w:t xml:space="preserve"> agonist for alleviating </w:t>
      </w:r>
      <w:bookmarkStart w:id="4" w:name="OLE_LINK4"/>
      <w:r>
        <w:rPr>
          <w:rFonts w:ascii="Arial" w:hAnsi="Arial" w:cs="Arial"/>
          <w:b/>
          <w:bCs/>
          <w:sz w:val="28"/>
          <w:szCs w:val="32"/>
        </w:rPr>
        <w:t>lung fibrosis</w:t>
      </w:r>
      <w:bookmarkEnd w:id="0"/>
      <w:bookmarkEnd w:id="4"/>
    </w:p>
    <w:p w:rsidR="00D13493" w:rsidRPr="00002EB9" w:rsidRDefault="00D13493">
      <w:pPr>
        <w:pStyle w:val="PubInfo"/>
        <w:rPr>
          <w:rFonts w:ascii="Arial" w:hAnsi="Arial" w:cs="Arial"/>
        </w:rPr>
      </w:pPr>
    </w:p>
    <w:p w:rsidR="00D13493" w:rsidRPr="00002EB9" w:rsidRDefault="00D13493">
      <w:pPr>
        <w:jc w:val="center"/>
        <w:rPr>
          <w:rFonts w:ascii="Arial" w:hAnsi="Arial" w:cs="Arial"/>
        </w:rPr>
      </w:pPr>
    </w:p>
    <w:p w:rsidR="00D13493" w:rsidRPr="00002EB9" w:rsidRDefault="00D13493">
      <w:pPr>
        <w:jc w:val="center"/>
        <w:rPr>
          <w:rFonts w:ascii="Arial" w:hAnsi="Arial" w:cs="Arial"/>
          <w:szCs w:val="24"/>
        </w:rPr>
      </w:pPr>
    </w:p>
    <w:p w:rsidR="00D13493" w:rsidRPr="00002EB9" w:rsidRDefault="00D13493">
      <w:pPr>
        <w:rPr>
          <w:rFonts w:ascii="Arial" w:hAnsi="Arial" w:cs="Arial"/>
        </w:rPr>
      </w:pPr>
    </w:p>
    <w:p w:rsidR="00D13493" w:rsidRPr="00002EB9" w:rsidRDefault="00D13493">
      <w:pPr>
        <w:rPr>
          <w:rFonts w:ascii="Arial" w:hAnsi="Arial" w:cs="Arial"/>
          <w:b/>
        </w:rPr>
      </w:pPr>
    </w:p>
    <w:p w:rsidR="00D13493" w:rsidRPr="00002EB9" w:rsidRDefault="00995A8F">
      <w:pPr>
        <w:rPr>
          <w:rFonts w:ascii="Arial" w:hAnsi="Arial" w:cs="Arial"/>
          <w:b/>
          <w:sz w:val="28"/>
          <w:szCs w:val="28"/>
        </w:rPr>
      </w:pPr>
      <w:r w:rsidRPr="00002EB9">
        <w:rPr>
          <w:rFonts w:ascii="Arial" w:hAnsi="Arial" w:cs="Arial"/>
          <w:b/>
          <w:sz w:val="28"/>
          <w:szCs w:val="28"/>
        </w:rPr>
        <w:t>This file includes:</w:t>
      </w:r>
    </w:p>
    <w:p w:rsidR="00D13493" w:rsidRPr="00002EB9" w:rsidRDefault="00995A8F">
      <w:pPr>
        <w:pStyle w:val="SMcaption"/>
        <w:rPr>
          <w:rFonts w:ascii="Arial" w:eastAsia="宋体" w:hAnsi="Arial" w:cs="Arial"/>
          <w:sz w:val="28"/>
          <w:szCs w:val="28"/>
          <w:lang w:eastAsia="zh-CN"/>
        </w:rPr>
      </w:pPr>
      <w:r w:rsidRPr="00002EB9">
        <w:rPr>
          <w:rFonts w:ascii="Arial" w:eastAsia="宋体" w:hAnsi="Arial" w:cs="Arial"/>
          <w:sz w:val="28"/>
          <w:szCs w:val="28"/>
          <w:lang w:eastAsia="zh-CN"/>
        </w:rPr>
        <w:t>Supplementary Video Legends</w:t>
      </w:r>
    </w:p>
    <w:p w:rsidR="00D13493" w:rsidRPr="00002EB9" w:rsidRDefault="00995A8F">
      <w:pPr>
        <w:rPr>
          <w:rFonts w:ascii="Arial" w:hAnsi="Arial" w:cs="Arial"/>
          <w:sz w:val="28"/>
          <w:szCs w:val="28"/>
        </w:rPr>
      </w:pPr>
      <w:r w:rsidRPr="00002EB9">
        <w:rPr>
          <w:rFonts w:ascii="Arial" w:hAnsi="Arial" w:cs="Arial"/>
          <w:sz w:val="28"/>
          <w:szCs w:val="28"/>
        </w:rPr>
        <w:t>Supplementary Figures 1-</w:t>
      </w:r>
      <w:r w:rsidR="003A04D3">
        <w:rPr>
          <w:rFonts w:ascii="Arial" w:hAnsi="Arial" w:cs="Arial"/>
          <w:sz w:val="28"/>
          <w:szCs w:val="28"/>
        </w:rPr>
        <w:t>5</w:t>
      </w:r>
    </w:p>
    <w:p w:rsidR="00D13493" w:rsidRPr="00002EB9" w:rsidRDefault="00995A8F">
      <w:pPr>
        <w:rPr>
          <w:rFonts w:ascii="Arial" w:hAnsi="Arial" w:cs="Arial"/>
          <w:sz w:val="28"/>
          <w:szCs w:val="28"/>
        </w:rPr>
      </w:pPr>
      <w:r w:rsidRPr="00002EB9">
        <w:rPr>
          <w:rFonts w:ascii="Arial" w:hAnsi="Arial" w:cs="Arial"/>
          <w:sz w:val="28"/>
          <w:szCs w:val="28"/>
        </w:rPr>
        <w:t>Supplementary Tables 1-4</w:t>
      </w:r>
    </w:p>
    <w:p w:rsidR="00D13493" w:rsidRPr="00002EB9" w:rsidRDefault="00D13493">
      <w:pPr>
        <w:rPr>
          <w:rFonts w:ascii="Arial" w:hAnsi="Arial" w:cs="Arial"/>
        </w:rPr>
      </w:pPr>
    </w:p>
    <w:p w:rsidR="00D13493" w:rsidRPr="00002EB9" w:rsidRDefault="00D13493">
      <w:pPr>
        <w:rPr>
          <w:rFonts w:ascii="Arial" w:hAnsi="Arial" w:cs="Arial"/>
        </w:rPr>
      </w:pPr>
    </w:p>
    <w:p w:rsidR="00D13493" w:rsidRPr="00002EB9" w:rsidRDefault="00D13493">
      <w:pPr>
        <w:rPr>
          <w:rFonts w:ascii="Arial" w:hAnsi="Arial" w:cs="Arial"/>
        </w:rPr>
      </w:pPr>
    </w:p>
    <w:p w:rsidR="00D13493" w:rsidRPr="00002EB9" w:rsidRDefault="00D13493">
      <w:pPr>
        <w:rPr>
          <w:rFonts w:ascii="Arial" w:hAnsi="Arial" w:cs="Arial"/>
        </w:rPr>
      </w:pPr>
    </w:p>
    <w:p w:rsidR="00D13493" w:rsidRPr="00002EB9" w:rsidRDefault="00D13493">
      <w:pPr>
        <w:rPr>
          <w:rFonts w:ascii="Arial" w:hAnsi="Arial" w:cs="Arial"/>
          <w:b/>
          <w:lang w:eastAsia="zh-CN"/>
        </w:rPr>
      </w:pPr>
    </w:p>
    <w:p w:rsidR="00D13493" w:rsidRPr="00002EB9" w:rsidRDefault="00995A8F">
      <w:pPr>
        <w:pStyle w:val="SMHeading"/>
        <w:rPr>
          <w:rFonts w:ascii="Arial" w:hAnsi="Arial" w:cs="Arial"/>
        </w:rPr>
      </w:pPr>
      <w:r w:rsidRPr="00002EB9">
        <w:rPr>
          <w:rFonts w:ascii="Arial" w:hAnsi="Arial" w:cs="Arial"/>
        </w:rPr>
        <w:br w:type="page"/>
      </w:r>
      <w:bookmarkStart w:id="5" w:name="MaterialsMethods"/>
      <w:bookmarkStart w:id="6" w:name="Tables"/>
      <w:bookmarkEnd w:id="5"/>
      <w:bookmarkEnd w:id="6"/>
    </w:p>
    <w:p w:rsidR="00D13493" w:rsidRPr="00002EB9" w:rsidRDefault="00995A8F">
      <w:pPr>
        <w:pStyle w:val="SMcaption"/>
        <w:rPr>
          <w:rFonts w:ascii="Arial" w:eastAsia="宋体" w:hAnsi="Arial" w:cs="Arial"/>
          <w:szCs w:val="21"/>
          <w:lang w:eastAsia="zh-CN"/>
        </w:rPr>
      </w:pPr>
      <w:bookmarkStart w:id="7" w:name="OLE_LINK1"/>
      <w:r w:rsidRPr="00002EB9">
        <w:rPr>
          <w:rFonts w:ascii="Arial" w:eastAsia="宋体" w:hAnsi="Arial" w:cs="Arial"/>
          <w:szCs w:val="21"/>
          <w:lang w:eastAsia="zh-CN"/>
        </w:rPr>
        <w:lastRenderedPageBreak/>
        <w:t xml:space="preserve">Supplementary Video Legends </w:t>
      </w:r>
      <w:bookmarkEnd w:id="7"/>
    </w:p>
    <w:p w:rsidR="00D13493" w:rsidRPr="00002EB9" w:rsidRDefault="00D13493">
      <w:pPr>
        <w:pStyle w:val="SMcaption"/>
        <w:rPr>
          <w:rFonts w:ascii="Arial" w:eastAsia="宋体" w:hAnsi="Arial" w:cs="Arial"/>
          <w:szCs w:val="21"/>
          <w:lang w:eastAsia="zh-CN"/>
        </w:rPr>
      </w:pP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 xml:space="preserve">Supplementary Video 1. </w:t>
      </w: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 xml:space="preserve">A </w:t>
      </w:r>
      <w:bookmarkStart w:id="8" w:name="OLE_LINK2"/>
      <w:bookmarkStart w:id="9" w:name="OLE_LINK3"/>
      <w:r w:rsidRPr="00002EB9">
        <w:rPr>
          <w:rFonts w:ascii="Arial" w:eastAsia="宋体" w:hAnsi="Arial" w:cs="Arial"/>
          <w:szCs w:val="21"/>
          <w:lang w:eastAsia="zh-CN"/>
        </w:rPr>
        <w:t>Representative 3-dimensional (3D) structure and morphology of rat lung in the sham group at day 21 after drug administration</w:t>
      </w:r>
      <w:bookmarkEnd w:id="8"/>
      <w:bookmarkEnd w:id="9"/>
      <w:r w:rsidRPr="00002EB9">
        <w:rPr>
          <w:rFonts w:ascii="Arial" w:eastAsia="宋体" w:hAnsi="Arial" w:cs="Arial"/>
          <w:szCs w:val="21"/>
          <w:lang w:eastAsia="zh-CN"/>
        </w:rPr>
        <w:t>.</w:t>
      </w:r>
    </w:p>
    <w:p w:rsidR="00D13493" w:rsidRPr="00002EB9" w:rsidRDefault="00D13493">
      <w:pPr>
        <w:pStyle w:val="SMcaption"/>
        <w:jc w:val="both"/>
        <w:rPr>
          <w:rFonts w:ascii="Arial" w:eastAsia="宋体" w:hAnsi="Arial" w:cs="Arial"/>
          <w:szCs w:val="21"/>
          <w:lang w:eastAsia="zh-CN"/>
        </w:rPr>
      </w:pP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 xml:space="preserve">Supplementary Video 2. </w:t>
      </w: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A Representative 3D structure and morphology of rat lung in the YX-2102 group at day 21 after drug administration.</w:t>
      </w:r>
    </w:p>
    <w:p w:rsidR="00D13493" w:rsidRPr="00002EB9" w:rsidRDefault="00D13493">
      <w:pPr>
        <w:pStyle w:val="SMcaption"/>
        <w:jc w:val="both"/>
        <w:rPr>
          <w:rFonts w:ascii="Arial" w:eastAsia="宋体" w:hAnsi="Arial" w:cs="Arial"/>
          <w:szCs w:val="21"/>
          <w:lang w:eastAsia="zh-CN"/>
        </w:rPr>
      </w:pP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 xml:space="preserve">Supplementary Video 3. </w:t>
      </w: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A Representative 3D structure and morphology of rat lung in the BLM group at day 21 after drug administration.</w:t>
      </w:r>
    </w:p>
    <w:p w:rsidR="00D13493" w:rsidRPr="00002EB9" w:rsidRDefault="00D13493">
      <w:pPr>
        <w:pStyle w:val="SMcaption"/>
        <w:jc w:val="both"/>
        <w:rPr>
          <w:rFonts w:ascii="Arial" w:eastAsia="宋体" w:hAnsi="Arial" w:cs="Arial"/>
          <w:szCs w:val="21"/>
          <w:lang w:eastAsia="zh-CN"/>
        </w:rPr>
      </w:pP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Supplementary Video 4.</w:t>
      </w:r>
    </w:p>
    <w:p w:rsidR="00D13493" w:rsidRPr="00002EB9" w:rsidRDefault="00995A8F">
      <w:pPr>
        <w:pStyle w:val="SMcaption"/>
        <w:jc w:val="both"/>
        <w:rPr>
          <w:rFonts w:ascii="Arial" w:eastAsia="宋体" w:hAnsi="Arial" w:cs="Arial"/>
          <w:szCs w:val="21"/>
          <w:lang w:eastAsia="zh-CN"/>
        </w:rPr>
      </w:pPr>
      <w:r w:rsidRPr="00002EB9">
        <w:rPr>
          <w:rFonts w:ascii="Arial" w:eastAsia="宋体" w:hAnsi="Arial" w:cs="Arial"/>
          <w:szCs w:val="21"/>
          <w:lang w:eastAsia="zh-CN"/>
        </w:rPr>
        <w:t>A Representative 3D structure and morphology of rat lung in the BLM+YX-2102 group at day 21 after drug administration.</w:t>
      </w:r>
    </w:p>
    <w:p w:rsidR="00172835" w:rsidRDefault="00172835">
      <w:pPr>
        <w:rPr>
          <w:rFonts w:ascii="Arial" w:hAnsi="Arial" w:cs="Arial"/>
          <w:lang w:eastAsia="zh-CN"/>
        </w:rPr>
      </w:pPr>
      <w:r>
        <w:rPr>
          <w:rFonts w:ascii="Arial" w:hAnsi="Arial" w:cs="Arial"/>
          <w:lang w:eastAsia="zh-CN"/>
        </w:rPr>
        <w:br w:type="page"/>
      </w:r>
    </w:p>
    <w:tbl>
      <w:tblPr>
        <w:tblStyle w:val="afffd"/>
        <w:tblW w:w="10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36"/>
      </w:tblGrid>
      <w:tr w:rsidR="00D13493" w:rsidRPr="00002EB9" w:rsidTr="00172835">
        <w:tc>
          <w:tcPr>
            <w:tcW w:w="5046" w:type="dxa"/>
          </w:tcPr>
          <w:p w:rsidR="00D13493" w:rsidRPr="00002EB9" w:rsidRDefault="00995A8F">
            <w:pPr>
              <w:pStyle w:val="SMcaption"/>
              <w:rPr>
                <w:rFonts w:ascii="Arial" w:eastAsia="宋体" w:hAnsi="Arial" w:cs="Arial"/>
                <w:b/>
                <w:bCs/>
                <w:szCs w:val="21"/>
                <w:lang w:eastAsia="zh-CN"/>
              </w:rPr>
            </w:pPr>
            <w:r w:rsidRPr="00002EB9">
              <w:rPr>
                <w:rFonts w:ascii="Arial" w:eastAsia="宋体" w:hAnsi="Arial" w:cs="Arial"/>
                <w:b/>
                <w:bCs/>
                <w:szCs w:val="21"/>
                <w:lang w:eastAsia="zh-CN"/>
              </w:rPr>
              <w:lastRenderedPageBreak/>
              <w:t>A</w:t>
            </w:r>
          </w:p>
        </w:tc>
        <w:tc>
          <w:tcPr>
            <w:tcW w:w="5136" w:type="dxa"/>
          </w:tcPr>
          <w:p w:rsidR="00D13493" w:rsidRPr="00002EB9" w:rsidRDefault="00995A8F">
            <w:pPr>
              <w:pStyle w:val="SMcaption"/>
              <w:rPr>
                <w:rFonts w:ascii="Arial" w:eastAsia="宋体" w:hAnsi="Arial" w:cs="Arial"/>
                <w:b/>
                <w:bCs/>
                <w:szCs w:val="21"/>
                <w:lang w:eastAsia="zh-CN"/>
              </w:rPr>
            </w:pPr>
            <w:r w:rsidRPr="00002EB9">
              <w:rPr>
                <w:rFonts w:ascii="Arial" w:eastAsia="宋体" w:hAnsi="Arial" w:cs="Arial"/>
                <w:b/>
                <w:bCs/>
                <w:szCs w:val="21"/>
                <w:lang w:eastAsia="zh-CN"/>
              </w:rPr>
              <w:t>B</w:t>
            </w:r>
          </w:p>
        </w:tc>
      </w:tr>
      <w:tr w:rsidR="00D13493" w:rsidRPr="00002EB9" w:rsidTr="00172835">
        <w:tc>
          <w:tcPr>
            <w:tcW w:w="5046" w:type="dxa"/>
          </w:tcPr>
          <w:p w:rsidR="00D13493" w:rsidRPr="00002EB9" w:rsidRDefault="00995A8F">
            <w:pPr>
              <w:pStyle w:val="SMcaption"/>
              <w:rPr>
                <w:rFonts w:ascii="Arial" w:eastAsia="宋体" w:hAnsi="Arial" w:cs="Arial"/>
                <w:szCs w:val="21"/>
                <w:lang w:eastAsia="zh-CN"/>
              </w:rPr>
            </w:pPr>
            <w:r w:rsidRPr="00002EB9">
              <w:rPr>
                <w:rFonts w:ascii="Arial" w:eastAsia="宋体" w:hAnsi="Arial" w:cs="Arial"/>
                <w:noProof/>
                <w:szCs w:val="21"/>
                <w:lang w:eastAsia="zh-CN"/>
              </w:rPr>
              <w:drawing>
                <wp:inline distT="0" distB="0" distL="0" distR="0">
                  <wp:extent cx="3067050" cy="2329815"/>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77391" cy="2338077"/>
                          </a:xfrm>
                          <a:prstGeom prst="rect">
                            <a:avLst/>
                          </a:prstGeom>
                          <a:noFill/>
                          <a:ln>
                            <a:noFill/>
                          </a:ln>
                          <a:effectLst/>
                        </pic:spPr>
                      </pic:pic>
                    </a:graphicData>
                  </a:graphic>
                </wp:inline>
              </w:drawing>
            </w:r>
          </w:p>
        </w:tc>
        <w:tc>
          <w:tcPr>
            <w:tcW w:w="5136" w:type="dxa"/>
          </w:tcPr>
          <w:p w:rsidR="00D13493" w:rsidRPr="00002EB9" w:rsidRDefault="00995A8F">
            <w:pPr>
              <w:pStyle w:val="SMcaption"/>
              <w:rPr>
                <w:rFonts w:ascii="Arial" w:eastAsia="宋体" w:hAnsi="Arial" w:cs="Arial"/>
                <w:szCs w:val="21"/>
                <w:lang w:eastAsia="zh-CN"/>
              </w:rPr>
            </w:pPr>
            <w:r w:rsidRPr="00002EB9">
              <w:rPr>
                <w:rFonts w:ascii="Arial" w:eastAsia="宋体" w:hAnsi="Arial" w:cs="Arial"/>
                <w:noProof/>
                <w:szCs w:val="21"/>
                <w:lang w:eastAsia="zh-CN"/>
              </w:rPr>
              <w:drawing>
                <wp:inline distT="0" distB="0" distL="0" distR="0">
                  <wp:extent cx="3070860" cy="23317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084151" cy="2342439"/>
                          </a:xfrm>
                          <a:prstGeom prst="rect">
                            <a:avLst/>
                          </a:prstGeom>
                          <a:noFill/>
                          <a:ln>
                            <a:noFill/>
                          </a:ln>
                        </pic:spPr>
                      </pic:pic>
                    </a:graphicData>
                  </a:graphic>
                </wp:inline>
              </w:drawing>
            </w:r>
          </w:p>
        </w:tc>
      </w:tr>
      <w:tr w:rsidR="00D13493" w:rsidRPr="00002EB9" w:rsidTr="00172835">
        <w:tc>
          <w:tcPr>
            <w:tcW w:w="5046" w:type="dxa"/>
          </w:tcPr>
          <w:p w:rsidR="00D13493" w:rsidRPr="00002EB9" w:rsidRDefault="00995A8F">
            <w:pPr>
              <w:pStyle w:val="SMcaption"/>
              <w:rPr>
                <w:rFonts w:ascii="Arial" w:eastAsia="宋体" w:hAnsi="Arial" w:cs="Arial"/>
                <w:b/>
                <w:bCs/>
                <w:szCs w:val="21"/>
                <w:lang w:eastAsia="zh-CN"/>
              </w:rPr>
            </w:pPr>
            <w:r w:rsidRPr="00002EB9">
              <w:rPr>
                <w:rFonts w:ascii="Arial" w:eastAsia="宋体" w:hAnsi="Arial" w:cs="Arial"/>
                <w:b/>
                <w:bCs/>
                <w:szCs w:val="21"/>
                <w:lang w:eastAsia="zh-CN"/>
              </w:rPr>
              <w:t>C</w:t>
            </w:r>
          </w:p>
        </w:tc>
        <w:tc>
          <w:tcPr>
            <w:tcW w:w="5136" w:type="dxa"/>
          </w:tcPr>
          <w:p w:rsidR="00D13493" w:rsidRPr="00002EB9" w:rsidRDefault="00995A8F">
            <w:pPr>
              <w:pStyle w:val="SMcaption"/>
              <w:rPr>
                <w:rFonts w:ascii="Arial" w:eastAsia="宋体" w:hAnsi="Arial" w:cs="Arial"/>
                <w:b/>
                <w:bCs/>
                <w:szCs w:val="21"/>
                <w:lang w:eastAsia="zh-CN"/>
              </w:rPr>
            </w:pPr>
            <w:r w:rsidRPr="00002EB9">
              <w:rPr>
                <w:rFonts w:ascii="Arial" w:eastAsia="宋体" w:hAnsi="Arial" w:cs="Arial"/>
                <w:b/>
                <w:bCs/>
                <w:szCs w:val="21"/>
                <w:lang w:eastAsia="zh-CN"/>
              </w:rPr>
              <w:t>D</w:t>
            </w:r>
          </w:p>
        </w:tc>
      </w:tr>
      <w:tr w:rsidR="00D13493" w:rsidRPr="00002EB9" w:rsidTr="00172835">
        <w:tc>
          <w:tcPr>
            <w:tcW w:w="5046" w:type="dxa"/>
          </w:tcPr>
          <w:p w:rsidR="00D13493" w:rsidRPr="00002EB9" w:rsidRDefault="00995A8F">
            <w:pPr>
              <w:pStyle w:val="SMcaption"/>
              <w:rPr>
                <w:rFonts w:ascii="Arial" w:eastAsia="宋体" w:hAnsi="Arial" w:cs="Arial"/>
                <w:szCs w:val="21"/>
                <w:lang w:eastAsia="zh-CN"/>
              </w:rPr>
            </w:pPr>
            <w:r w:rsidRPr="00002EB9">
              <w:rPr>
                <w:rFonts w:ascii="Arial" w:eastAsia="宋体" w:hAnsi="Arial" w:cs="Arial"/>
                <w:noProof/>
                <w:szCs w:val="21"/>
                <w:lang w:eastAsia="zh-CN"/>
              </w:rPr>
              <w:drawing>
                <wp:anchor distT="0" distB="0" distL="114300" distR="114300" simplePos="0" relativeHeight="251660288" behindDoc="0" locked="0" layoutInCell="1" allowOverlap="1">
                  <wp:simplePos x="0" y="0"/>
                  <wp:positionH relativeFrom="margin">
                    <wp:posOffset>-3810</wp:posOffset>
                  </wp:positionH>
                  <wp:positionV relativeFrom="paragraph">
                    <wp:posOffset>177165</wp:posOffset>
                  </wp:positionV>
                  <wp:extent cx="3067050" cy="2329815"/>
                  <wp:effectExtent l="0" t="0" r="0" b="0"/>
                  <wp:wrapSquare wrapText="bothSides"/>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067050" cy="2329815"/>
                          </a:xfrm>
                          <a:prstGeom prst="rect">
                            <a:avLst/>
                          </a:prstGeom>
                          <a:noFill/>
                          <a:ln>
                            <a:noFill/>
                          </a:ln>
                          <a:effectLst/>
                        </pic:spPr>
                      </pic:pic>
                    </a:graphicData>
                  </a:graphic>
                </wp:anchor>
              </w:drawing>
            </w:r>
          </w:p>
        </w:tc>
        <w:tc>
          <w:tcPr>
            <w:tcW w:w="5136" w:type="dxa"/>
          </w:tcPr>
          <w:p w:rsidR="00D13493" w:rsidRPr="00002EB9" w:rsidRDefault="00995A8F">
            <w:pPr>
              <w:pStyle w:val="SMcaption"/>
              <w:rPr>
                <w:rFonts w:ascii="Arial" w:eastAsia="宋体" w:hAnsi="Arial" w:cs="Arial"/>
                <w:szCs w:val="21"/>
                <w:lang w:eastAsia="zh-CN"/>
              </w:rPr>
            </w:pPr>
            <w:r w:rsidRPr="00002EB9">
              <w:rPr>
                <w:rFonts w:ascii="Arial" w:eastAsia="宋体" w:hAnsi="Arial" w:cs="Arial"/>
                <w:noProof/>
                <w:szCs w:val="21"/>
                <w:lang w:eastAsia="zh-CN"/>
              </w:rPr>
              <w:drawing>
                <wp:anchor distT="0" distB="0" distL="114300" distR="114300" simplePos="0" relativeHeight="251659264" behindDoc="0" locked="0" layoutInCell="1" allowOverlap="1">
                  <wp:simplePos x="0" y="0"/>
                  <wp:positionH relativeFrom="column">
                    <wp:posOffset>-7620</wp:posOffset>
                  </wp:positionH>
                  <wp:positionV relativeFrom="paragraph">
                    <wp:posOffset>90170</wp:posOffset>
                  </wp:positionV>
                  <wp:extent cx="3124200" cy="2373630"/>
                  <wp:effectExtent l="0" t="0" r="0" b="7620"/>
                  <wp:wrapSquare wrapText="bothSides"/>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24200" cy="2373630"/>
                          </a:xfrm>
                          <a:prstGeom prst="rect">
                            <a:avLst/>
                          </a:prstGeom>
                          <a:noFill/>
                          <a:ln>
                            <a:noFill/>
                          </a:ln>
                          <a:effectLst/>
                        </pic:spPr>
                      </pic:pic>
                    </a:graphicData>
                  </a:graphic>
                </wp:anchor>
              </w:drawing>
            </w:r>
          </w:p>
        </w:tc>
      </w:tr>
    </w:tbl>
    <w:p w:rsidR="00D13493" w:rsidRPr="00002EB9" w:rsidRDefault="00D13493">
      <w:pPr>
        <w:pStyle w:val="SMcaption"/>
        <w:jc w:val="both"/>
        <w:rPr>
          <w:rFonts w:ascii="Arial" w:hAnsi="Arial" w:cs="Arial"/>
        </w:rPr>
      </w:pPr>
    </w:p>
    <w:p w:rsidR="00D13493" w:rsidRPr="00002EB9" w:rsidRDefault="00995A8F">
      <w:pPr>
        <w:pStyle w:val="SMcaption"/>
        <w:jc w:val="both"/>
        <w:rPr>
          <w:rFonts w:ascii="Arial" w:eastAsia="宋体" w:hAnsi="Arial" w:cs="Arial"/>
          <w:szCs w:val="21"/>
          <w:lang w:eastAsia="zh-CN"/>
        </w:rPr>
      </w:pPr>
      <w:r w:rsidRPr="00002EB9">
        <w:rPr>
          <w:rFonts w:ascii="Arial" w:hAnsi="Arial" w:cs="Arial"/>
        </w:rPr>
        <w:t>Supplementary Figure 1</w:t>
      </w:r>
      <w:r w:rsidRPr="00002EB9">
        <w:rPr>
          <w:rFonts w:ascii="Arial" w:eastAsia="宋体" w:hAnsi="Arial" w:cs="Arial"/>
          <w:szCs w:val="21"/>
          <w:lang w:eastAsia="zh-CN"/>
        </w:rPr>
        <w:t>. Binding affinities of compounds YX-2102 (A), ZZ-4113 (B), XYC-4104 (C) and XYC-4106 (D)</w:t>
      </w:r>
    </w:p>
    <w:p w:rsidR="007A28A6" w:rsidRPr="00002EB9" w:rsidRDefault="00995A8F" w:rsidP="007A28A6">
      <w:pPr>
        <w:pStyle w:val="SMcaption"/>
        <w:jc w:val="center"/>
        <w:rPr>
          <w:rFonts w:ascii="Arial" w:hAnsi="Arial" w:cs="Arial"/>
        </w:rPr>
      </w:pPr>
      <w:r w:rsidRPr="00002EB9">
        <w:rPr>
          <w:rFonts w:ascii="Arial" w:hAnsi="Arial" w:cs="Arial"/>
        </w:rPr>
        <w:br w:type="page"/>
      </w:r>
      <w:r w:rsidR="007A28A6" w:rsidRPr="00002EB9">
        <w:rPr>
          <w:rFonts w:ascii="Arial" w:hAnsi="Arial" w:cs="Arial"/>
          <w:noProof/>
          <w:lang w:eastAsia="zh-CN"/>
        </w:rPr>
        <w:lastRenderedPageBreak/>
        <w:drawing>
          <wp:inline distT="0" distB="0" distL="0" distR="0" wp14:anchorId="52C2D833" wp14:editId="17ECFD7D">
            <wp:extent cx="5593080" cy="2831465"/>
            <wp:effectExtent l="0" t="0" r="762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93080" cy="2831592"/>
                    </a:xfrm>
                    <a:prstGeom prst="rect">
                      <a:avLst/>
                    </a:prstGeom>
                  </pic:spPr>
                </pic:pic>
              </a:graphicData>
            </a:graphic>
          </wp:inline>
        </w:drawing>
      </w:r>
    </w:p>
    <w:p w:rsidR="007A28A6" w:rsidRPr="00002EB9" w:rsidRDefault="007A28A6" w:rsidP="007A28A6">
      <w:pPr>
        <w:pStyle w:val="SMcaption"/>
        <w:jc w:val="center"/>
        <w:rPr>
          <w:rFonts w:ascii="Arial" w:hAnsi="Arial" w:cs="Arial"/>
        </w:rPr>
      </w:pPr>
    </w:p>
    <w:p w:rsidR="007A28A6" w:rsidRPr="00002EB9" w:rsidRDefault="007A28A6" w:rsidP="007A28A6">
      <w:pPr>
        <w:pStyle w:val="SMcaption"/>
        <w:jc w:val="both"/>
        <w:rPr>
          <w:rFonts w:ascii="Arial" w:eastAsia="宋体" w:hAnsi="Arial" w:cs="Arial"/>
          <w:szCs w:val="21"/>
        </w:rPr>
      </w:pPr>
      <w:r w:rsidRPr="00002EB9">
        <w:rPr>
          <w:rFonts w:ascii="Arial" w:hAnsi="Arial" w:cs="Arial"/>
        </w:rPr>
        <w:t>Supplementary Figure 2.</w:t>
      </w:r>
      <w:r w:rsidRPr="00002EB9">
        <w:rPr>
          <w:rFonts w:ascii="Arial" w:hAnsi="Arial" w:cs="Arial"/>
          <w:lang w:eastAsia="zh-CN"/>
        </w:rPr>
        <w:t xml:space="preserve"> The </w:t>
      </w:r>
      <w:r w:rsidRPr="00002EB9">
        <w:rPr>
          <w:rFonts w:ascii="Arial" w:eastAsia="宋体" w:hAnsi="Arial" w:cs="Arial"/>
          <w:szCs w:val="21"/>
        </w:rPr>
        <w:t>representative gross-morphological images of rat lung from each group at day 21.</w:t>
      </w:r>
    </w:p>
    <w:p w:rsidR="007A28A6" w:rsidRDefault="007A28A6">
      <w:pPr>
        <w:rPr>
          <w:rFonts w:ascii="Arial" w:hAnsi="Arial" w:cs="Arial"/>
        </w:rPr>
      </w:pPr>
      <w:r>
        <w:rPr>
          <w:rFonts w:ascii="Arial" w:hAnsi="Arial" w:cs="Arial"/>
        </w:rPr>
        <w:br w:type="page"/>
      </w:r>
    </w:p>
    <w:p w:rsidR="007A28A6" w:rsidRPr="00002EB9" w:rsidRDefault="007A28A6" w:rsidP="007A28A6">
      <w:pPr>
        <w:jc w:val="center"/>
        <w:rPr>
          <w:rFonts w:ascii="Arial" w:hAnsi="Arial" w:cs="Arial"/>
        </w:rPr>
      </w:pPr>
      <w:r w:rsidRPr="00002EB9">
        <w:rPr>
          <w:rFonts w:ascii="Arial" w:hAnsi="Arial" w:cs="Arial"/>
          <w:noProof/>
          <w:lang w:eastAsia="zh-CN"/>
        </w:rPr>
        <w:lastRenderedPageBreak/>
        <w:drawing>
          <wp:inline distT="0" distB="0" distL="0" distR="0" wp14:anchorId="79C55988" wp14:editId="2308AE4B">
            <wp:extent cx="5168900" cy="23437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69408" cy="2343912"/>
                    </a:xfrm>
                    <a:prstGeom prst="rect">
                      <a:avLst/>
                    </a:prstGeom>
                  </pic:spPr>
                </pic:pic>
              </a:graphicData>
            </a:graphic>
          </wp:inline>
        </w:drawing>
      </w:r>
    </w:p>
    <w:p w:rsidR="007A28A6" w:rsidRPr="00002EB9" w:rsidRDefault="007A28A6" w:rsidP="007A28A6">
      <w:pPr>
        <w:rPr>
          <w:rFonts w:ascii="Arial" w:hAnsi="Arial" w:cs="Arial"/>
        </w:rPr>
      </w:pPr>
    </w:p>
    <w:p w:rsidR="007A28A6" w:rsidRPr="00002EB9" w:rsidRDefault="007A28A6" w:rsidP="007A28A6">
      <w:pPr>
        <w:pStyle w:val="SMcaption"/>
        <w:jc w:val="both"/>
        <w:rPr>
          <w:rFonts w:ascii="Arial" w:eastAsia="宋体" w:hAnsi="Arial" w:cs="Arial"/>
          <w:szCs w:val="21"/>
          <w:lang w:eastAsia="zh-CN"/>
        </w:rPr>
      </w:pPr>
      <w:r w:rsidRPr="00002EB9">
        <w:rPr>
          <w:rFonts w:ascii="Arial" w:eastAsia="宋体" w:hAnsi="Arial" w:cs="Arial"/>
          <w:szCs w:val="21"/>
          <w:lang w:eastAsia="zh-CN"/>
        </w:rPr>
        <w:t>Supplementary Figure 3. The changes in body weight for each experimental group; Data are expressed as mean ± SEM. n = 5 rats per group. **P &lt; 0.001 versus BLM group.</w:t>
      </w:r>
    </w:p>
    <w:p w:rsidR="00D13493" w:rsidRPr="00002EB9" w:rsidRDefault="00D13493" w:rsidP="007A28A6">
      <w:pPr>
        <w:jc w:val="center"/>
        <w:rPr>
          <w:rFonts w:ascii="Arial" w:hAnsi="Arial" w:cs="Arial"/>
        </w:rPr>
      </w:pPr>
    </w:p>
    <w:p w:rsidR="007A28A6" w:rsidRDefault="007A28A6">
      <w:pPr>
        <w:rPr>
          <w:rFonts w:ascii="Arial" w:hAnsi="Arial" w:cs="Arial"/>
        </w:rPr>
      </w:pPr>
      <w:r>
        <w:rPr>
          <w:rFonts w:ascii="Arial" w:hAnsi="Arial" w:cs="Arial"/>
        </w:rPr>
        <w:br w:type="page"/>
      </w:r>
    </w:p>
    <w:p w:rsidR="00D13493" w:rsidRPr="00002EB9" w:rsidRDefault="00995A8F">
      <w:pPr>
        <w:pStyle w:val="SMcaption"/>
        <w:jc w:val="center"/>
        <w:rPr>
          <w:rFonts w:ascii="Arial" w:hAnsi="Arial" w:cs="Arial"/>
          <w:lang w:eastAsia="zh-CN"/>
        </w:rPr>
      </w:pPr>
      <w:r w:rsidRPr="00002EB9">
        <w:rPr>
          <w:rFonts w:ascii="Arial" w:hAnsi="Arial" w:cs="Arial"/>
          <w:noProof/>
          <w:lang w:eastAsia="zh-CN"/>
        </w:rPr>
        <w:lastRenderedPageBreak/>
        <w:drawing>
          <wp:inline distT="0" distB="0" distL="114300" distR="114300">
            <wp:extent cx="5026025" cy="3181985"/>
            <wp:effectExtent l="0" t="0" r="3175" b="3175"/>
            <wp:docPr id="5" name="图片 5"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
                    <pic:cNvPicPr>
                      <a:picLocks noChangeAspect="1"/>
                    </pic:cNvPicPr>
                  </pic:nvPicPr>
                  <pic:blipFill>
                    <a:blip r:embed="rId17"/>
                    <a:stretch>
                      <a:fillRect/>
                    </a:stretch>
                  </pic:blipFill>
                  <pic:spPr>
                    <a:xfrm>
                      <a:off x="0" y="0"/>
                      <a:ext cx="5026025" cy="3181985"/>
                    </a:xfrm>
                    <a:prstGeom prst="rect">
                      <a:avLst/>
                    </a:prstGeom>
                  </pic:spPr>
                </pic:pic>
              </a:graphicData>
            </a:graphic>
          </wp:inline>
        </w:drawing>
      </w:r>
    </w:p>
    <w:p w:rsidR="00D13493" w:rsidRPr="00002EB9" w:rsidRDefault="00D13493">
      <w:pPr>
        <w:pStyle w:val="SMcaption"/>
        <w:jc w:val="center"/>
        <w:rPr>
          <w:rFonts w:ascii="Arial" w:hAnsi="Arial" w:cs="Arial"/>
        </w:rPr>
      </w:pPr>
    </w:p>
    <w:p w:rsidR="00D13493" w:rsidRPr="00002EB9" w:rsidRDefault="00995A8F">
      <w:pPr>
        <w:pStyle w:val="SMcaption"/>
        <w:jc w:val="both"/>
        <w:rPr>
          <w:rFonts w:ascii="Arial" w:eastAsia="宋体" w:hAnsi="Arial" w:cs="Arial"/>
          <w:szCs w:val="21"/>
          <w:lang w:eastAsia="zh-CN"/>
        </w:rPr>
      </w:pPr>
      <w:r w:rsidRPr="00002EB9">
        <w:rPr>
          <w:rFonts w:ascii="Arial" w:hAnsi="Arial" w:cs="Arial"/>
        </w:rPr>
        <w:t>Supplementary Figure 4</w:t>
      </w:r>
      <w:r w:rsidRPr="00002EB9">
        <w:rPr>
          <w:rFonts w:ascii="Arial" w:eastAsia="宋体" w:hAnsi="Arial" w:cs="Arial"/>
          <w:szCs w:val="21"/>
          <w:lang w:eastAsia="zh-CN"/>
        </w:rPr>
        <w:t>. YX-2102 improved the oxidative stress in rats with BLM-induced pulmonary fibrosis. Oxidative stress was assessed by measuring the activity of tissue superoxide dismutase (SOD) and the contents of malondialdehyde (MDA) and glutathione (GSH). The measurement was repeated three times and the data were represented as mean ± SD; ****P &lt; 0.0001 versus sham group, #P &lt; 0.05, ###P &lt; 0.001 versus BLM group.</w:t>
      </w:r>
    </w:p>
    <w:p w:rsidR="003A04D3" w:rsidRDefault="00995A8F" w:rsidP="003A04D3">
      <w:pPr>
        <w:pStyle w:val="SMcaption"/>
        <w:jc w:val="both"/>
        <w:rPr>
          <w:rFonts w:eastAsia="宋体"/>
          <w:szCs w:val="21"/>
          <w:lang w:eastAsia="zh-CN"/>
        </w:rPr>
      </w:pPr>
      <w:r w:rsidRPr="00002EB9">
        <w:rPr>
          <w:rFonts w:ascii="Arial" w:eastAsia="宋体" w:hAnsi="Arial" w:cs="Arial"/>
          <w:szCs w:val="21"/>
          <w:lang w:eastAsia="zh-CN"/>
        </w:rPr>
        <w:br w:type="page"/>
      </w:r>
      <w:r w:rsidR="003A04D3">
        <w:rPr>
          <w:rFonts w:eastAsia="宋体"/>
          <w:noProof/>
          <w:szCs w:val="21"/>
          <w:lang w:eastAsia="zh-CN"/>
        </w:rPr>
        <w:lastRenderedPageBreak/>
        <w:drawing>
          <wp:inline distT="0" distB="0" distL="0" distR="0" wp14:anchorId="1A1C87E3" wp14:editId="5395DA3E">
            <wp:extent cx="5931673" cy="4450501"/>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37" cy="4466606"/>
                    </a:xfrm>
                    <a:prstGeom prst="rect">
                      <a:avLst/>
                    </a:prstGeom>
                    <a:noFill/>
                  </pic:spPr>
                </pic:pic>
              </a:graphicData>
            </a:graphic>
          </wp:inline>
        </w:drawing>
      </w:r>
    </w:p>
    <w:p w:rsidR="003A04D3" w:rsidRPr="003A04D3" w:rsidRDefault="003A04D3" w:rsidP="003A04D3">
      <w:pPr>
        <w:pStyle w:val="SMcaption"/>
        <w:jc w:val="both"/>
        <w:rPr>
          <w:rFonts w:ascii="Arial" w:hAnsi="Arial" w:cs="Arial"/>
        </w:rPr>
      </w:pPr>
      <w:r w:rsidRPr="003A04D3">
        <w:rPr>
          <w:rFonts w:ascii="Arial" w:hAnsi="Arial" w:cs="Arial"/>
        </w:rPr>
        <w:t>Supplementary Figure 5. Structure similarity map of CB2 ligand. 1000 CB2 ligand were collected from CHEMBL (https://www.ebi.ac.uk/chembl/) whose binding affinity was lower than 10 nM. The shorter distance means to the more obvious similarity. The structures are outlierss if similarity to other structure is less than 50%, meaning the similarity of YX-2102 to other structure is less than 50%.</w:t>
      </w:r>
    </w:p>
    <w:p w:rsidR="003A04D3" w:rsidRDefault="003A04D3">
      <w:pPr>
        <w:rPr>
          <w:rFonts w:ascii="Arial" w:eastAsia="宋体" w:hAnsi="Arial" w:cs="Arial"/>
          <w:szCs w:val="21"/>
          <w:lang w:eastAsia="zh-CN"/>
        </w:rPr>
      </w:pPr>
      <w:r>
        <w:rPr>
          <w:rFonts w:ascii="Arial" w:eastAsia="宋体" w:hAnsi="Arial" w:cs="Arial"/>
          <w:szCs w:val="21"/>
          <w:lang w:eastAsia="zh-CN"/>
        </w:rPr>
        <w:br w:type="page"/>
      </w:r>
    </w:p>
    <w:p w:rsidR="00D13493" w:rsidRPr="00002EB9" w:rsidRDefault="00995A8F" w:rsidP="00002EB9">
      <w:pPr>
        <w:rPr>
          <w:rFonts w:ascii="Arial" w:hAnsi="Arial" w:cs="Arial"/>
        </w:rPr>
      </w:pPr>
      <w:bookmarkStart w:id="10" w:name="_GoBack"/>
      <w:bookmarkEnd w:id="10"/>
      <w:r w:rsidRPr="00002EB9">
        <w:rPr>
          <w:rFonts w:ascii="Arial" w:hAnsi="Arial" w:cs="Arial"/>
          <w:bCs/>
        </w:rPr>
        <w:lastRenderedPageBreak/>
        <w:t>Supplementary Table 1. Purchase, dilution and storage conditions of primary and second</w:t>
      </w:r>
      <w:r w:rsidRPr="00002EB9">
        <w:rPr>
          <w:rFonts w:ascii="Arial" w:hAnsi="Arial" w:cs="Arial"/>
        </w:rPr>
        <w:t xml:space="preserve"> antibodies. </w:t>
      </w:r>
    </w:p>
    <w:p w:rsidR="00D13493" w:rsidRPr="00002EB9" w:rsidRDefault="00D13493">
      <w:pPr>
        <w:pStyle w:val="SMcaption"/>
        <w:jc w:val="both"/>
        <w:rPr>
          <w:rFonts w:ascii="Arial" w:eastAsia="宋体" w:hAnsi="Arial" w:cs="Arial"/>
          <w:szCs w:val="21"/>
          <w:lang w:eastAsia="zh-CN"/>
        </w:rPr>
      </w:pPr>
    </w:p>
    <w:tbl>
      <w:tblPr>
        <w:tblStyle w:val="afffd"/>
        <w:tblW w:w="9974" w:type="dxa"/>
        <w:jc w:val="center"/>
        <w:tblBorders>
          <w:top w:val="single" w:sz="8"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8"/>
        <w:gridCol w:w="1962"/>
        <w:gridCol w:w="1962"/>
        <w:gridCol w:w="1456"/>
        <w:gridCol w:w="1356"/>
        <w:gridCol w:w="1340"/>
      </w:tblGrid>
      <w:tr w:rsidR="00D13493" w:rsidRPr="00002EB9" w:rsidTr="003A04D3">
        <w:trPr>
          <w:trHeight w:val="699"/>
          <w:jc w:val="center"/>
        </w:trPr>
        <w:tc>
          <w:tcPr>
            <w:tcW w:w="1898" w:type="dxa"/>
            <w:vMerge w:val="restart"/>
            <w:tcBorders>
              <w:top w:val="single" w:sz="12" w:space="0" w:color="auto"/>
              <w:bottom w:val="single" w:sz="8" w:space="0" w:color="auto"/>
            </w:tcBorders>
            <w:vAlign w:val="center"/>
          </w:tcPr>
          <w:p w:rsidR="00D13493" w:rsidRPr="00002EB9" w:rsidRDefault="00995A8F" w:rsidP="003A04D3">
            <w:pPr>
              <w:jc w:val="center"/>
              <w:rPr>
                <w:rFonts w:ascii="Arial" w:hAnsi="Arial" w:cs="Arial"/>
                <w:b/>
                <w:szCs w:val="24"/>
              </w:rPr>
            </w:pPr>
            <w:r w:rsidRPr="00002EB9">
              <w:rPr>
                <w:rFonts w:ascii="Arial" w:eastAsia="等线" w:hAnsi="Arial" w:cs="Arial"/>
                <w:b/>
                <w:color w:val="000000"/>
                <w:szCs w:val="24"/>
              </w:rPr>
              <w:t>Antibody</w:t>
            </w:r>
          </w:p>
        </w:tc>
        <w:tc>
          <w:tcPr>
            <w:tcW w:w="1962" w:type="dxa"/>
            <w:vMerge w:val="restart"/>
            <w:tcBorders>
              <w:top w:val="single" w:sz="12" w:space="0" w:color="auto"/>
            </w:tcBorders>
            <w:vAlign w:val="center"/>
          </w:tcPr>
          <w:p w:rsidR="00D13493" w:rsidRPr="00002EB9" w:rsidRDefault="00995A8F" w:rsidP="003A04D3">
            <w:pPr>
              <w:jc w:val="center"/>
              <w:rPr>
                <w:rFonts w:ascii="Arial" w:eastAsia="等线" w:hAnsi="Arial" w:cs="Arial"/>
                <w:b/>
                <w:color w:val="000000"/>
                <w:szCs w:val="24"/>
              </w:rPr>
            </w:pPr>
            <w:r w:rsidRPr="00002EB9">
              <w:rPr>
                <w:rFonts w:ascii="Arial" w:eastAsia="等线" w:hAnsi="Arial" w:cs="Arial"/>
                <w:b/>
                <w:color w:val="000000"/>
                <w:szCs w:val="24"/>
              </w:rPr>
              <w:t>Cat.NO</w:t>
            </w:r>
          </w:p>
        </w:tc>
        <w:tc>
          <w:tcPr>
            <w:tcW w:w="1962" w:type="dxa"/>
            <w:vMerge w:val="restart"/>
            <w:tcBorders>
              <w:top w:val="single" w:sz="12" w:space="0" w:color="auto"/>
              <w:bottom w:val="single" w:sz="8" w:space="0" w:color="auto"/>
            </w:tcBorders>
            <w:vAlign w:val="center"/>
          </w:tcPr>
          <w:p w:rsidR="00D13493" w:rsidRPr="00002EB9" w:rsidRDefault="00995A8F" w:rsidP="003A04D3">
            <w:pPr>
              <w:jc w:val="center"/>
              <w:rPr>
                <w:rFonts w:ascii="Arial" w:hAnsi="Arial" w:cs="Arial"/>
                <w:b/>
                <w:szCs w:val="24"/>
              </w:rPr>
            </w:pPr>
            <w:r w:rsidRPr="00002EB9">
              <w:rPr>
                <w:rFonts w:ascii="Arial" w:eastAsia="等线" w:hAnsi="Arial" w:cs="Arial"/>
                <w:b/>
                <w:color w:val="000000"/>
                <w:szCs w:val="24"/>
              </w:rPr>
              <w:t>Corporation</w:t>
            </w:r>
          </w:p>
        </w:tc>
        <w:tc>
          <w:tcPr>
            <w:tcW w:w="2812" w:type="dxa"/>
            <w:gridSpan w:val="2"/>
            <w:tcBorders>
              <w:top w:val="single" w:sz="12" w:space="0" w:color="auto"/>
              <w:bottom w:val="single" w:sz="8" w:space="0" w:color="auto"/>
            </w:tcBorders>
            <w:vAlign w:val="center"/>
          </w:tcPr>
          <w:p w:rsidR="00D13493" w:rsidRPr="00002EB9" w:rsidRDefault="00995A8F" w:rsidP="003A04D3">
            <w:pPr>
              <w:jc w:val="center"/>
              <w:rPr>
                <w:rFonts w:ascii="Arial" w:eastAsia="等线" w:hAnsi="Arial" w:cs="Arial"/>
                <w:b/>
                <w:color w:val="000000"/>
                <w:szCs w:val="24"/>
              </w:rPr>
            </w:pPr>
            <w:r w:rsidRPr="00002EB9">
              <w:rPr>
                <w:rFonts w:ascii="Arial" w:eastAsia="等线" w:hAnsi="Arial" w:cs="Arial"/>
                <w:b/>
                <w:color w:val="000000"/>
                <w:szCs w:val="24"/>
              </w:rPr>
              <w:t>Dilution</w:t>
            </w:r>
          </w:p>
        </w:tc>
        <w:tc>
          <w:tcPr>
            <w:tcW w:w="1340" w:type="dxa"/>
            <w:vMerge w:val="restart"/>
            <w:tcBorders>
              <w:top w:val="single" w:sz="12" w:space="0" w:color="auto"/>
            </w:tcBorders>
            <w:vAlign w:val="center"/>
          </w:tcPr>
          <w:p w:rsidR="00D13493" w:rsidRPr="00002EB9" w:rsidRDefault="00995A8F" w:rsidP="003A04D3">
            <w:pPr>
              <w:jc w:val="center"/>
              <w:rPr>
                <w:rFonts w:ascii="Arial" w:eastAsia="等线" w:hAnsi="Arial" w:cs="Arial"/>
                <w:b/>
                <w:color w:val="000000"/>
                <w:szCs w:val="24"/>
              </w:rPr>
            </w:pPr>
            <w:r w:rsidRPr="00002EB9">
              <w:rPr>
                <w:rFonts w:ascii="Arial" w:eastAsia="等线" w:hAnsi="Arial" w:cs="Arial"/>
                <w:b/>
                <w:color w:val="000000"/>
                <w:szCs w:val="24"/>
              </w:rPr>
              <w:t>Storage</w:t>
            </w:r>
          </w:p>
        </w:tc>
      </w:tr>
      <w:tr w:rsidR="00D13493" w:rsidRPr="00002EB9" w:rsidTr="003A04D3">
        <w:trPr>
          <w:trHeight w:val="699"/>
          <w:jc w:val="center"/>
        </w:trPr>
        <w:tc>
          <w:tcPr>
            <w:tcW w:w="1898" w:type="dxa"/>
            <w:vMerge/>
            <w:tcBorders>
              <w:top w:val="single" w:sz="8" w:space="0" w:color="auto"/>
              <w:bottom w:val="single" w:sz="8" w:space="0" w:color="auto"/>
              <w:tl2br w:val="nil"/>
              <w:tr2bl w:val="nil"/>
            </w:tcBorders>
            <w:vAlign w:val="center"/>
          </w:tcPr>
          <w:p w:rsidR="00D13493" w:rsidRPr="00002EB9" w:rsidRDefault="00D13493" w:rsidP="003A04D3">
            <w:pPr>
              <w:jc w:val="center"/>
              <w:rPr>
                <w:rFonts w:ascii="Arial" w:eastAsia="等线" w:hAnsi="Arial" w:cs="Arial"/>
                <w:b/>
                <w:color w:val="000000"/>
                <w:szCs w:val="24"/>
              </w:rPr>
            </w:pPr>
          </w:p>
        </w:tc>
        <w:tc>
          <w:tcPr>
            <w:tcW w:w="1962" w:type="dxa"/>
            <w:vMerge/>
            <w:tcBorders>
              <w:bottom w:val="single" w:sz="8" w:space="0" w:color="auto"/>
            </w:tcBorders>
            <w:vAlign w:val="center"/>
          </w:tcPr>
          <w:p w:rsidR="00D13493" w:rsidRPr="00002EB9" w:rsidRDefault="00D13493" w:rsidP="003A04D3">
            <w:pPr>
              <w:jc w:val="center"/>
              <w:rPr>
                <w:rFonts w:ascii="Arial" w:eastAsia="等线" w:hAnsi="Arial" w:cs="Arial"/>
                <w:b/>
                <w:color w:val="000000"/>
                <w:szCs w:val="24"/>
              </w:rPr>
            </w:pPr>
          </w:p>
        </w:tc>
        <w:tc>
          <w:tcPr>
            <w:tcW w:w="1962" w:type="dxa"/>
            <w:vMerge/>
            <w:tcBorders>
              <w:top w:val="single" w:sz="8" w:space="0" w:color="auto"/>
              <w:bottom w:val="single" w:sz="8" w:space="0" w:color="auto"/>
              <w:tl2br w:val="nil"/>
              <w:tr2bl w:val="nil"/>
            </w:tcBorders>
            <w:vAlign w:val="center"/>
          </w:tcPr>
          <w:p w:rsidR="00D13493" w:rsidRPr="00002EB9" w:rsidRDefault="00D13493" w:rsidP="003A04D3">
            <w:pPr>
              <w:jc w:val="center"/>
              <w:rPr>
                <w:rFonts w:ascii="Arial" w:eastAsia="等线" w:hAnsi="Arial" w:cs="Arial"/>
                <w:b/>
                <w:color w:val="000000"/>
                <w:szCs w:val="24"/>
              </w:rPr>
            </w:pPr>
          </w:p>
        </w:tc>
        <w:tc>
          <w:tcPr>
            <w:tcW w:w="1456" w:type="dxa"/>
            <w:tcBorders>
              <w:top w:val="single" w:sz="8" w:space="0" w:color="auto"/>
              <w:bottom w:val="single" w:sz="8" w:space="0" w:color="auto"/>
            </w:tcBorders>
            <w:vAlign w:val="center"/>
          </w:tcPr>
          <w:p w:rsidR="00D13493" w:rsidRPr="00002EB9" w:rsidRDefault="00995A8F" w:rsidP="003A04D3">
            <w:pPr>
              <w:jc w:val="center"/>
              <w:rPr>
                <w:rFonts w:ascii="Arial" w:eastAsia="等线" w:hAnsi="Arial" w:cs="Arial"/>
                <w:b/>
                <w:color w:val="000000"/>
                <w:szCs w:val="24"/>
              </w:rPr>
            </w:pPr>
            <w:r w:rsidRPr="00002EB9">
              <w:rPr>
                <w:rFonts w:ascii="Arial" w:eastAsia="等线" w:hAnsi="Arial" w:cs="Arial"/>
                <w:b/>
                <w:color w:val="000000"/>
                <w:szCs w:val="24"/>
              </w:rPr>
              <w:t>WB</w:t>
            </w:r>
          </w:p>
        </w:tc>
        <w:tc>
          <w:tcPr>
            <w:tcW w:w="1356" w:type="dxa"/>
            <w:tcBorders>
              <w:top w:val="single" w:sz="8" w:space="0" w:color="auto"/>
              <w:bottom w:val="single" w:sz="8" w:space="0" w:color="auto"/>
            </w:tcBorders>
            <w:vAlign w:val="center"/>
          </w:tcPr>
          <w:p w:rsidR="00D13493" w:rsidRPr="00002EB9" w:rsidRDefault="00995A8F" w:rsidP="003A04D3">
            <w:pPr>
              <w:jc w:val="center"/>
              <w:rPr>
                <w:rFonts w:ascii="Arial" w:eastAsia="等线" w:hAnsi="Arial" w:cs="Arial"/>
                <w:b/>
                <w:color w:val="000000"/>
                <w:szCs w:val="24"/>
              </w:rPr>
            </w:pPr>
            <w:r w:rsidRPr="00002EB9">
              <w:rPr>
                <w:rFonts w:ascii="Arial" w:eastAsia="等线" w:hAnsi="Arial" w:cs="Arial"/>
                <w:b/>
                <w:color w:val="000000"/>
                <w:szCs w:val="24"/>
              </w:rPr>
              <w:t>IF/IHC</w:t>
            </w:r>
          </w:p>
        </w:tc>
        <w:tc>
          <w:tcPr>
            <w:tcW w:w="1340" w:type="dxa"/>
            <w:vMerge/>
            <w:tcBorders>
              <w:bottom w:val="single" w:sz="8" w:space="0" w:color="auto"/>
            </w:tcBorders>
            <w:vAlign w:val="center"/>
          </w:tcPr>
          <w:p w:rsidR="00D13493" w:rsidRPr="00002EB9" w:rsidRDefault="00D13493" w:rsidP="003A04D3">
            <w:pPr>
              <w:jc w:val="center"/>
              <w:rPr>
                <w:rFonts w:ascii="Arial" w:eastAsia="等线" w:hAnsi="Arial" w:cs="Arial"/>
                <w:b/>
                <w:color w:val="000000"/>
                <w:szCs w:val="24"/>
              </w:rPr>
            </w:pPr>
          </w:p>
        </w:tc>
      </w:tr>
      <w:tr w:rsidR="00D13493" w:rsidRPr="00002EB9" w:rsidTr="003A04D3">
        <w:trPr>
          <w:jc w:val="center"/>
        </w:trPr>
        <w:tc>
          <w:tcPr>
            <w:tcW w:w="1898" w:type="dxa"/>
            <w:tcBorders>
              <w:top w:val="single" w:sz="8" w:space="0" w:color="auto"/>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TGF-β1</w:t>
            </w:r>
          </w:p>
        </w:tc>
        <w:tc>
          <w:tcPr>
            <w:tcW w:w="1962" w:type="dxa"/>
            <w:tcBorders>
              <w:top w:val="single" w:sz="8" w:space="0" w:color="auto"/>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ab92486</w:t>
            </w:r>
          </w:p>
        </w:tc>
        <w:tc>
          <w:tcPr>
            <w:tcW w:w="1962" w:type="dxa"/>
            <w:tcBorders>
              <w:top w:val="single" w:sz="8" w:space="0" w:color="auto"/>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Abcam</w:t>
            </w:r>
          </w:p>
        </w:tc>
        <w:tc>
          <w:tcPr>
            <w:tcW w:w="1456" w:type="dxa"/>
            <w:tcBorders>
              <w:top w:val="single" w:sz="8" w:space="0" w:color="auto"/>
              <w:tl2br w:val="nil"/>
              <w:tr2bl w:val="nil"/>
            </w:tcBorders>
            <w:vAlign w:val="center"/>
          </w:tcPr>
          <w:p w:rsidR="00D13493" w:rsidRPr="00002EB9" w:rsidRDefault="00995A8F" w:rsidP="003A04D3">
            <w:pPr>
              <w:jc w:val="center"/>
              <w:rPr>
                <w:rFonts w:ascii="Arial" w:hAnsi="Arial" w:cs="Arial"/>
                <w:szCs w:val="24"/>
              </w:rPr>
            </w:pPr>
            <w:r w:rsidRPr="00002EB9">
              <w:rPr>
                <w:rFonts w:ascii="Arial" w:eastAsia="等线" w:hAnsi="Arial" w:cs="Arial"/>
                <w:color w:val="000000"/>
                <w:szCs w:val="24"/>
              </w:rPr>
              <w:t>1:500</w:t>
            </w:r>
          </w:p>
        </w:tc>
        <w:tc>
          <w:tcPr>
            <w:tcW w:w="1356" w:type="dxa"/>
            <w:tcBorders>
              <w:top w:val="single" w:sz="8" w:space="0" w:color="auto"/>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1:400</w:t>
            </w:r>
          </w:p>
        </w:tc>
        <w:tc>
          <w:tcPr>
            <w:tcW w:w="1340" w:type="dxa"/>
            <w:tcBorders>
              <w:top w:val="single" w:sz="8" w:space="0" w:color="auto"/>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eastAsia="等线" w:hAnsi="Arial" w:cs="Arial"/>
                <w:color w:val="000000"/>
                <w:szCs w:val="24"/>
              </w:rPr>
              <w:t>α-SMA</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ab5694</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eastAsia="等线" w:hAnsi="Arial" w:cs="Arial"/>
                <w:color w:val="000000"/>
                <w:szCs w:val="24"/>
              </w:rPr>
              <w:t>1:300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1:400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 xml:space="preserve">E-cadherin </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sc-8426</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Santa Cruz</w:t>
            </w:r>
          </w:p>
        </w:tc>
        <w:tc>
          <w:tcPr>
            <w:tcW w:w="14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eastAsia="等线" w:hAnsi="Arial" w:cs="Arial"/>
                <w:color w:val="000000"/>
                <w:szCs w:val="24"/>
              </w:rPr>
              <w:t>1:200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1:100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4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Fibronectin</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sc-8422</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Santa Cruz</w:t>
            </w:r>
          </w:p>
        </w:tc>
        <w:tc>
          <w:tcPr>
            <w:tcW w:w="14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1:200</w:t>
            </w:r>
          </w:p>
        </w:tc>
        <w:tc>
          <w:tcPr>
            <w:tcW w:w="13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1:100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4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CB2R</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ab3561</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1:500</w:t>
            </w:r>
          </w:p>
        </w:tc>
        <w:tc>
          <w:tcPr>
            <w:tcW w:w="1356"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1:200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CD206</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GB13438</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Servicebio</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1:200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CD68</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ab31630</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1:200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MPO</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ab65871</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1:200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iNOS</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PA1-036</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Invitrogen</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1:200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pSmad2</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ab188334</w:t>
            </w:r>
          </w:p>
        </w:tc>
        <w:tc>
          <w:tcPr>
            <w:tcW w:w="1962"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1:1000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hAnsi="Arial" w:cs="Arial"/>
                <w:szCs w:val="24"/>
              </w:rPr>
              <w:t>pSmad3</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9520</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CST</w:t>
            </w:r>
          </w:p>
        </w:tc>
        <w:tc>
          <w:tcPr>
            <w:tcW w:w="1456" w:type="dxa"/>
            <w:tcBorders>
              <w:tl2br w:val="nil"/>
              <w:tr2bl w:val="nil"/>
            </w:tcBorders>
            <w:vAlign w:val="center"/>
          </w:tcPr>
          <w:p w:rsidR="00D13493" w:rsidRPr="00002EB9" w:rsidRDefault="00D13493" w:rsidP="003A04D3">
            <w:pPr>
              <w:jc w:val="center"/>
              <w:rPr>
                <w:rFonts w:ascii="Arial" w:eastAsia="等线" w:hAnsi="Arial" w:cs="Arial"/>
                <w:color w:val="000000"/>
                <w:szCs w:val="24"/>
              </w:rPr>
            </w:pPr>
          </w:p>
        </w:tc>
        <w:tc>
          <w:tcPr>
            <w:tcW w:w="1356" w:type="dxa"/>
            <w:tcBorders>
              <w:tl2br w:val="nil"/>
              <w:tr2bl w:val="nil"/>
            </w:tcBorders>
            <w:vAlign w:val="center"/>
          </w:tcPr>
          <w:p w:rsidR="00D13493" w:rsidRPr="00002EB9" w:rsidRDefault="00D13493" w:rsidP="003A04D3">
            <w:pPr>
              <w:jc w:val="center"/>
              <w:rPr>
                <w:rFonts w:ascii="Arial" w:eastAsia="等线" w:hAnsi="Arial" w:cs="Arial"/>
                <w:color w:val="000000"/>
                <w:szCs w:val="24"/>
              </w:rPr>
            </w:pP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Smad2/3</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sc-398844</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Santa Cruz</w:t>
            </w:r>
          </w:p>
        </w:tc>
        <w:tc>
          <w:tcPr>
            <w:tcW w:w="1456" w:type="dxa"/>
            <w:tcBorders>
              <w:tl2br w:val="nil"/>
              <w:tr2bl w:val="nil"/>
            </w:tcBorders>
            <w:vAlign w:val="center"/>
          </w:tcPr>
          <w:p w:rsidR="00D13493" w:rsidRPr="00002EB9" w:rsidRDefault="00D13493" w:rsidP="003A04D3">
            <w:pPr>
              <w:jc w:val="center"/>
              <w:rPr>
                <w:rFonts w:ascii="Arial" w:eastAsia="等线" w:hAnsi="Arial" w:cs="Arial"/>
                <w:color w:val="000000"/>
                <w:szCs w:val="24"/>
              </w:rPr>
            </w:pPr>
          </w:p>
        </w:tc>
        <w:tc>
          <w:tcPr>
            <w:tcW w:w="1356" w:type="dxa"/>
            <w:tcBorders>
              <w:tl2br w:val="nil"/>
              <w:tr2bl w:val="nil"/>
            </w:tcBorders>
            <w:vAlign w:val="center"/>
          </w:tcPr>
          <w:p w:rsidR="00D13493" w:rsidRPr="00002EB9" w:rsidRDefault="00D13493" w:rsidP="003A04D3">
            <w:pPr>
              <w:jc w:val="center"/>
              <w:rPr>
                <w:rFonts w:ascii="Arial" w:eastAsia="等线" w:hAnsi="Arial" w:cs="Arial"/>
                <w:color w:val="000000"/>
                <w:szCs w:val="24"/>
              </w:rPr>
            </w:pP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4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Smad7</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42-0400</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Invitrogen</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1:1000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1:500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Nrf2</w:t>
            </w:r>
          </w:p>
        </w:tc>
        <w:tc>
          <w:tcPr>
            <w:tcW w:w="1962" w:type="dxa"/>
            <w:tcBorders>
              <w:tl2br w:val="nil"/>
              <w:tr2bl w:val="nil"/>
            </w:tcBorders>
            <w:vAlign w:val="center"/>
          </w:tcPr>
          <w:p w:rsidR="00D13493" w:rsidRPr="00002EB9" w:rsidRDefault="00995A8F" w:rsidP="003A04D3">
            <w:pPr>
              <w:spacing w:before="100" w:beforeAutospacing="1" w:after="100" w:afterAutospacing="1"/>
              <w:jc w:val="center"/>
              <w:outlineLvl w:val="0"/>
              <w:rPr>
                <w:rFonts w:ascii="Arial" w:hAnsi="Arial" w:cs="Arial"/>
                <w:szCs w:val="24"/>
              </w:rPr>
            </w:pPr>
            <w:r w:rsidRPr="00002EB9">
              <w:rPr>
                <w:rFonts w:ascii="Arial" w:hAnsi="Arial" w:cs="Arial"/>
                <w:szCs w:val="24"/>
              </w:rPr>
              <w:t>ab89443</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Abcam</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1:1000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1:500</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-20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GAPDH</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sc25778</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Santa Cruz</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1:500</w:t>
            </w:r>
          </w:p>
        </w:tc>
        <w:tc>
          <w:tcPr>
            <w:tcW w:w="1356" w:type="dxa"/>
            <w:tcBorders>
              <w:tl2br w:val="nil"/>
              <w:tr2bl w:val="nil"/>
            </w:tcBorders>
            <w:vAlign w:val="center"/>
          </w:tcPr>
          <w:p w:rsidR="00D13493" w:rsidRPr="00002EB9" w:rsidRDefault="00D13493" w:rsidP="003A04D3">
            <w:pPr>
              <w:jc w:val="center"/>
              <w:rPr>
                <w:rFonts w:ascii="Arial" w:eastAsia="等线" w:hAnsi="Arial" w:cs="Arial"/>
                <w:color w:val="000000"/>
                <w:szCs w:val="24"/>
              </w:rPr>
            </w:pP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4 ºC</w:t>
            </w:r>
          </w:p>
        </w:tc>
      </w:tr>
      <w:tr w:rsidR="00D13493" w:rsidRPr="00002EB9" w:rsidTr="003A04D3">
        <w:trPr>
          <w:jc w:val="center"/>
        </w:trPr>
        <w:tc>
          <w:tcPr>
            <w:tcW w:w="1898"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eastAsia="等线" w:hAnsi="Arial" w:cs="Arial"/>
                <w:color w:val="000000"/>
                <w:szCs w:val="24"/>
              </w:rPr>
              <w:t>HRP-linked Antibody</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sc2357</w:t>
            </w:r>
          </w:p>
        </w:tc>
        <w:tc>
          <w:tcPr>
            <w:tcW w:w="1962" w:type="dxa"/>
            <w:tcBorders>
              <w:tl2br w:val="nil"/>
              <w:tr2bl w:val="nil"/>
            </w:tcBorders>
            <w:vAlign w:val="center"/>
          </w:tcPr>
          <w:p w:rsidR="00D13493" w:rsidRPr="00002EB9" w:rsidRDefault="00995A8F" w:rsidP="003A04D3">
            <w:pPr>
              <w:jc w:val="center"/>
              <w:rPr>
                <w:rFonts w:ascii="Arial" w:hAnsi="Arial" w:cs="Arial"/>
                <w:szCs w:val="24"/>
              </w:rPr>
            </w:pPr>
            <w:r w:rsidRPr="00002EB9">
              <w:rPr>
                <w:rFonts w:ascii="Arial" w:hAnsi="Arial" w:cs="Arial"/>
                <w:szCs w:val="24"/>
              </w:rPr>
              <w:t>Santa Cruz</w:t>
            </w:r>
          </w:p>
        </w:tc>
        <w:tc>
          <w:tcPr>
            <w:tcW w:w="14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1:1000</w:t>
            </w:r>
          </w:p>
        </w:tc>
        <w:tc>
          <w:tcPr>
            <w:tcW w:w="1356"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w:t>
            </w:r>
          </w:p>
        </w:tc>
        <w:tc>
          <w:tcPr>
            <w:tcW w:w="1340" w:type="dxa"/>
            <w:tcBorders>
              <w:tl2br w:val="nil"/>
              <w:tr2bl w:val="nil"/>
            </w:tcBorders>
            <w:vAlign w:val="center"/>
          </w:tcPr>
          <w:p w:rsidR="00D13493" w:rsidRPr="00002EB9" w:rsidRDefault="00995A8F" w:rsidP="003A04D3">
            <w:pPr>
              <w:jc w:val="center"/>
              <w:rPr>
                <w:rFonts w:ascii="Arial" w:eastAsia="等线" w:hAnsi="Arial" w:cs="Arial"/>
                <w:color w:val="000000"/>
                <w:szCs w:val="24"/>
              </w:rPr>
            </w:pPr>
            <w:r w:rsidRPr="00002EB9">
              <w:rPr>
                <w:rFonts w:ascii="Arial" w:eastAsia="等线" w:hAnsi="Arial" w:cs="Arial"/>
                <w:color w:val="000000"/>
                <w:szCs w:val="24"/>
              </w:rPr>
              <w:t>4 ºC</w:t>
            </w:r>
          </w:p>
        </w:tc>
      </w:tr>
    </w:tbl>
    <w:p w:rsidR="00D13493" w:rsidRPr="00002EB9" w:rsidRDefault="00D13493">
      <w:pPr>
        <w:spacing w:line="360" w:lineRule="auto"/>
        <w:rPr>
          <w:rFonts w:ascii="Arial" w:hAnsi="Arial" w:cs="Arial"/>
        </w:rPr>
      </w:pPr>
    </w:p>
    <w:p w:rsidR="00D13493" w:rsidRPr="00002EB9" w:rsidRDefault="00995A8F">
      <w:pPr>
        <w:rPr>
          <w:rFonts w:ascii="Arial" w:hAnsi="Arial" w:cs="Arial"/>
          <w:bCs/>
        </w:rPr>
      </w:pPr>
      <w:r w:rsidRPr="00002EB9">
        <w:rPr>
          <w:rFonts w:ascii="Arial" w:hAnsi="Arial" w:cs="Arial"/>
          <w:bCs/>
        </w:rPr>
        <w:br w:type="page"/>
      </w:r>
    </w:p>
    <w:p w:rsidR="00D13493" w:rsidRPr="00002EB9" w:rsidRDefault="00995A8F" w:rsidP="00002EB9">
      <w:pPr>
        <w:rPr>
          <w:rFonts w:ascii="Arial" w:hAnsi="Arial" w:cs="Arial"/>
        </w:rPr>
      </w:pPr>
      <w:r w:rsidRPr="00002EB9">
        <w:rPr>
          <w:rFonts w:ascii="Arial" w:hAnsi="Arial" w:cs="Arial"/>
          <w:bCs/>
        </w:rPr>
        <w:lastRenderedPageBreak/>
        <w:t>Supplementary Table 2. Structural information and sources of the active molecules used in the manuscript.</w:t>
      </w:r>
    </w:p>
    <w:tbl>
      <w:tblPr>
        <w:tblStyle w:val="afffd"/>
        <w:tblW w:w="0" w:type="auto"/>
        <w:tblLook w:val="04A0" w:firstRow="1" w:lastRow="0" w:firstColumn="1" w:lastColumn="0" w:noHBand="0" w:noVBand="1"/>
      </w:tblPr>
      <w:tblGrid>
        <w:gridCol w:w="2876"/>
        <w:gridCol w:w="3595"/>
        <w:gridCol w:w="2879"/>
      </w:tblGrid>
      <w:tr w:rsidR="00D13493" w:rsidRPr="00002EB9">
        <w:tc>
          <w:tcPr>
            <w:tcW w:w="2876" w:type="dxa"/>
            <w:vAlign w:val="center"/>
          </w:tcPr>
          <w:p w:rsidR="00D13493" w:rsidRPr="00002EB9" w:rsidRDefault="00995A8F">
            <w:pPr>
              <w:spacing w:line="360" w:lineRule="auto"/>
              <w:jc w:val="center"/>
              <w:rPr>
                <w:rFonts w:ascii="Arial" w:hAnsi="Arial" w:cs="Arial"/>
                <w:b/>
                <w:bCs/>
                <w:szCs w:val="24"/>
                <w:lang w:eastAsia="zh-CN"/>
              </w:rPr>
            </w:pPr>
            <w:r w:rsidRPr="00002EB9">
              <w:rPr>
                <w:rFonts w:ascii="Arial" w:hAnsi="Arial" w:cs="Arial"/>
                <w:b/>
                <w:bCs/>
                <w:szCs w:val="24"/>
                <w:lang w:eastAsia="zh-CN"/>
              </w:rPr>
              <w:t>Compound</w:t>
            </w:r>
          </w:p>
        </w:tc>
        <w:tc>
          <w:tcPr>
            <w:tcW w:w="3595" w:type="dxa"/>
            <w:vAlign w:val="center"/>
          </w:tcPr>
          <w:p w:rsidR="00D13493" w:rsidRPr="00002EB9" w:rsidRDefault="00995A8F">
            <w:pPr>
              <w:spacing w:line="360" w:lineRule="auto"/>
              <w:jc w:val="center"/>
              <w:rPr>
                <w:rFonts w:ascii="Arial" w:hAnsi="Arial" w:cs="Arial"/>
                <w:b/>
                <w:bCs/>
                <w:szCs w:val="24"/>
                <w:lang w:eastAsia="zh-CN"/>
              </w:rPr>
            </w:pPr>
            <w:r w:rsidRPr="00002EB9">
              <w:rPr>
                <w:rFonts w:ascii="Arial" w:hAnsi="Arial" w:cs="Arial"/>
                <w:b/>
                <w:bCs/>
                <w:szCs w:val="24"/>
                <w:lang w:eastAsia="zh-CN"/>
              </w:rPr>
              <w:t>Structure</w:t>
            </w:r>
          </w:p>
        </w:tc>
        <w:tc>
          <w:tcPr>
            <w:tcW w:w="2879" w:type="dxa"/>
            <w:vAlign w:val="center"/>
          </w:tcPr>
          <w:p w:rsidR="00D13493" w:rsidRPr="00002EB9" w:rsidRDefault="00995A8F">
            <w:pPr>
              <w:spacing w:line="360" w:lineRule="auto"/>
              <w:jc w:val="center"/>
              <w:rPr>
                <w:rFonts w:ascii="Arial" w:hAnsi="Arial" w:cs="Arial"/>
                <w:b/>
                <w:bCs/>
                <w:szCs w:val="24"/>
                <w:lang w:eastAsia="zh-CN"/>
              </w:rPr>
            </w:pPr>
            <w:r w:rsidRPr="00002EB9">
              <w:rPr>
                <w:rFonts w:ascii="Arial" w:hAnsi="Arial" w:cs="Arial"/>
                <w:b/>
                <w:bCs/>
                <w:szCs w:val="24"/>
                <w:lang w:eastAsia="zh-CN"/>
              </w:rPr>
              <w:t>Source</w:t>
            </w:r>
          </w:p>
        </w:tc>
      </w:tr>
      <w:tr w:rsidR="00D13493" w:rsidRPr="00002EB9">
        <w:tc>
          <w:tcPr>
            <w:tcW w:w="2876" w:type="dxa"/>
            <w:vAlign w:val="center"/>
          </w:tcPr>
          <w:p w:rsidR="00D13493" w:rsidRPr="00002EB9" w:rsidRDefault="00995A8F">
            <w:pPr>
              <w:spacing w:line="360" w:lineRule="auto"/>
              <w:jc w:val="center"/>
              <w:rPr>
                <w:rFonts w:ascii="Arial" w:hAnsi="Arial" w:cs="Arial"/>
                <w:szCs w:val="24"/>
              </w:rPr>
            </w:pPr>
            <w:r w:rsidRPr="00002EB9">
              <w:rPr>
                <w:rFonts w:ascii="Arial" w:eastAsia="宋体" w:hAnsi="Arial" w:cs="Arial"/>
                <w:bCs/>
                <w:szCs w:val="24"/>
              </w:rPr>
              <w:t>JWH-133</w:t>
            </w:r>
          </w:p>
        </w:tc>
        <w:tc>
          <w:tcPr>
            <w:tcW w:w="3595" w:type="dxa"/>
            <w:vAlign w:val="center"/>
          </w:tcPr>
          <w:p w:rsidR="00D13493" w:rsidRPr="00002EB9" w:rsidRDefault="00664938">
            <w:pPr>
              <w:spacing w:line="360" w:lineRule="auto"/>
              <w:jc w:val="center"/>
              <w:rPr>
                <w:rFonts w:ascii="Arial" w:hAnsi="Arial" w:cs="Arial"/>
                <w:szCs w:val="24"/>
              </w:rPr>
            </w:pPr>
            <w:r w:rsidRPr="00002EB9">
              <w:rPr>
                <w:rFonts w:ascii="Arial" w:hAnsi="Arial" w:cs="Arial"/>
                <w:szCs w:val="24"/>
              </w:rPr>
              <w:object w:dxaOrig="2091" w:dyaOrig="1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69pt" o:ole="">
                  <v:imagedata r:id="rId19" o:title=""/>
                </v:shape>
                <o:OLEObject Type="Embed" ProgID="ChemDraw.Document.6.0" ShapeID="_x0000_i1025" DrawAspect="Content" ObjectID="_1720426281" r:id="rId20"/>
              </w:object>
            </w:r>
          </w:p>
        </w:tc>
        <w:tc>
          <w:tcPr>
            <w:tcW w:w="2879" w:type="dxa"/>
            <w:vAlign w:val="center"/>
          </w:tcPr>
          <w:p w:rsidR="00D13493" w:rsidRPr="00002EB9" w:rsidRDefault="00995A8F">
            <w:pPr>
              <w:spacing w:line="360" w:lineRule="auto"/>
              <w:rPr>
                <w:rFonts w:ascii="Arial" w:hAnsi="Arial" w:cs="Arial"/>
                <w:szCs w:val="24"/>
                <w:lang w:eastAsia="zh-CN"/>
              </w:rPr>
            </w:pPr>
            <w:r w:rsidRPr="00002EB9">
              <w:rPr>
                <w:rFonts w:ascii="Arial" w:hAnsi="Arial" w:cs="Arial"/>
                <w:szCs w:val="24"/>
                <w:lang w:eastAsia="zh-CN"/>
              </w:rPr>
              <w:t>Purchased from Sigma-Aldrich</w:t>
            </w:r>
          </w:p>
        </w:tc>
      </w:tr>
      <w:tr w:rsidR="00D13493" w:rsidRPr="00002EB9">
        <w:tc>
          <w:tcPr>
            <w:tcW w:w="2876" w:type="dxa"/>
            <w:vAlign w:val="center"/>
          </w:tcPr>
          <w:p w:rsidR="00D13493" w:rsidRPr="00002EB9" w:rsidRDefault="00995A8F">
            <w:pPr>
              <w:spacing w:line="360" w:lineRule="auto"/>
              <w:jc w:val="center"/>
              <w:rPr>
                <w:rFonts w:ascii="Arial" w:hAnsi="Arial" w:cs="Arial"/>
                <w:szCs w:val="24"/>
                <w:lang w:eastAsia="zh-CN"/>
              </w:rPr>
            </w:pPr>
            <w:r w:rsidRPr="00002EB9">
              <w:rPr>
                <w:rFonts w:ascii="Arial" w:hAnsi="Arial" w:cs="Arial"/>
                <w:szCs w:val="24"/>
                <w:lang w:eastAsia="zh-CN"/>
              </w:rPr>
              <w:t>XL-002</w:t>
            </w:r>
          </w:p>
        </w:tc>
        <w:tc>
          <w:tcPr>
            <w:tcW w:w="3595" w:type="dxa"/>
            <w:vAlign w:val="center"/>
          </w:tcPr>
          <w:p w:rsidR="00D13493" w:rsidRPr="00002EB9" w:rsidRDefault="00664938">
            <w:pPr>
              <w:spacing w:line="360" w:lineRule="auto"/>
              <w:jc w:val="center"/>
              <w:rPr>
                <w:rFonts w:ascii="Arial" w:hAnsi="Arial" w:cs="Arial"/>
                <w:szCs w:val="24"/>
              </w:rPr>
            </w:pPr>
            <w:r w:rsidRPr="00002EB9">
              <w:rPr>
                <w:rFonts w:ascii="Arial" w:hAnsi="Arial" w:cs="Arial"/>
                <w:szCs w:val="24"/>
              </w:rPr>
              <w:object w:dxaOrig="2503" w:dyaOrig="1697">
                <v:shape id="_x0000_i1026" type="#_x0000_t75" style="width:127pt;height:87pt" o:ole="">
                  <v:imagedata r:id="rId21" o:title=""/>
                </v:shape>
                <o:OLEObject Type="Embed" ProgID="ChemDraw.Document.6.0" ShapeID="_x0000_i1026" DrawAspect="Content" ObjectID="_1720426282" r:id="rId22"/>
              </w:object>
            </w:r>
          </w:p>
        </w:tc>
        <w:tc>
          <w:tcPr>
            <w:tcW w:w="2879" w:type="dxa"/>
            <w:vAlign w:val="center"/>
          </w:tcPr>
          <w:p w:rsidR="00D13493" w:rsidRPr="00002EB9" w:rsidRDefault="00995A8F">
            <w:pPr>
              <w:spacing w:line="360" w:lineRule="auto"/>
              <w:rPr>
                <w:rFonts w:ascii="Arial" w:hAnsi="Arial" w:cs="Arial"/>
                <w:szCs w:val="24"/>
                <w:lang w:eastAsia="zh-CN"/>
              </w:rPr>
            </w:pPr>
            <w:r w:rsidRPr="00002EB9">
              <w:rPr>
                <w:rFonts w:ascii="Arial" w:hAnsi="Arial" w:cs="Arial"/>
                <w:szCs w:val="24"/>
                <w:lang w:eastAsia="zh-CN"/>
              </w:rPr>
              <w:t xml:space="preserve">Synthesized according to </w:t>
            </w:r>
            <w:r w:rsidRPr="00002EB9">
              <w:rPr>
                <w:rFonts w:ascii="Arial" w:hAnsi="Arial" w:cs="Arial"/>
                <w:i/>
                <w:iCs/>
                <w:szCs w:val="24"/>
                <w:lang w:eastAsia="zh-CN"/>
              </w:rPr>
              <w:t xml:space="preserve">ACS Med. Chem. Lett. </w:t>
            </w:r>
            <w:r w:rsidRPr="00002EB9">
              <w:rPr>
                <w:rFonts w:ascii="Arial" w:hAnsi="Arial" w:cs="Arial"/>
                <w:b/>
                <w:bCs/>
                <w:szCs w:val="24"/>
                <w:lang w:eastAsia="zh-CN"/>
              </w:rPr>
              <w:t>2013</w:t>
            </w:r>
            <w:r w:rsidRPr="00002EB9">
              <w:rPr>
                <w:rFonts w:ascii="Arial" w:hAnsi="Arial" w:cs="Arial"/>
                <w:szCs w:val="24"/>
                <w:lang w:eastAsia="zh-CN"/>
              </w:rPr>
              <w:t xml:space="preserve">, </w:t>
            </w:r>
            <w:r w:rsidRPr="00002EB9">
              <w:rPr>
                <w:rFonts w:ascii="Arial" w:hAnsi="Arial" w:cs="Arial"/>
                <w:i/>
                <w:iCs/>
                <w:szCs w:val="24"/>
                <w:lang w:eastAsia="zh-CN"/>
              </w:rPr>
              <w:t>4</w:t>
            </w:r>
            <w:r w:rsidRPr="00002EB9">
              <w:rPr>
                <w:rFonts w:ascii="Arial" w:hAnsi="Arial" w:cs="Arial"/>
                <w:szCs w:val="24"/>
                <w:lang w:eastAsia="zh-CN"/>
              </w:rPr>
              <w:t>, 387.</w:t>
            </w:r>
          </w:p>
        </w:tc>
      </w:tr>
      <w:tr w:rsidR="00D13493" w:rsidRPr="00002EB9">
        <w:tc>
          <w:tcPr>
            <w:tcW w:w="2876" w:type="dxa"/>
            <w:vAlign w:val="center"/>
          </w:tcPr>
          <w:p w:rsidR="00D13493" w:rsidRPr="00002EB9" w:rsidRDefault="00995A8F">
            <w:pPr>
              <w:spacing w:line="360" w:lineRule="auto"/>
              <w:jc w:val="center"/>
              <w:rPr>
                <w:rFonts w:ascii="Arial" w:hAnsi="Arial" w:cs="Arial"/>
                <w:szCs w:val="24"/>
              </w:rPr>
            </w:pPr>
            <w:r w:rsidRPr="00002EB9">
              <w:rPr>
                <w:rFonts w:ascii="Arial" w:hAnsi="Arial" w:cs="Arial"/>
                <w:color w:val="131413"/>
                <w:szCs w:val="24"/>
              </w:rPr>
              <w:t>ZZ-4113</w:t>
            </w:r>
          </w:p>
        </w:tc>
        <w:tc>
          <w:tcPr>
            <w:tcW w:w="3595" w:type="dxa"/>
            <w:vAlign w:val="center"/>
          </w:tcPr>
          <w:p w:rsidR="00D13493" w:rsidRPr="00002EB9" w:rsidRDefault="00664938">
            <w:pPr>
              <w:spacing w:line="360" w:lineRule="auto"/>
              <w:jc w:val="center"/>
              <w:rPr>
                <w:rFonts w:ascii="Arial" w:hAnsi="Arial" w:cs="Arial"/>
                <w:szCs w:val="24"/>
              </w:rPr>
            </w:pPr>
            <w:r w:rsidRPr="00002EB9">
              <w:rPr>
                <w:rFonts w:ascii="Arial" w:hAnsi="Arial" w:cs="Arial"/>
                <w:szCs w:val="24"/>
              </w:rPr>
              <w:object w:dxaOrig="2691" w:dyaOrig="1029">
                <v:shape id="_x0000_i1027" type="#_x0000_t75" style="width:120pt;height:45pt" o:ole="">
                  <v:imagedata r:id="rId23" o:title=""/>
                </v:shape>
                <o:OLEObject Type="Embed" ProgID="ChemDraw.Document.6.0" ShapeID="_x0000_i1027" DrawAspect="Content" ObjectID="_1720426283" r:id="rId24"/>
              </w:object>
            </w:r>
          </w:p>
        </w:tc>
        <w:tc>
          <w:tcPr>
            <w:tcW w:w="2879" w:type="dxa"/>
            <w:vAlign w:val="center"/>
          </w:tcPr>
          <w:p w:rsidR="00D13493" w:rsidRPr="00002EB9" w:rsidRDefault="00995A8F">
            <w:pPr>
              <w:spacing w:line="360" w:lineRule="auto"/>
              <w:jc w:val="both"/>
              <w:rPr>
                <w:rFonts w:ascii="Arial" w:hAnsi="Arial" w:cs="Arial"/>
                <w:szCs w:val="24"/>
              </w:rPr>
            </w:pPr>
            <w:r w:rsidRPr="00002EB9">
              <w:rPr>
                <w:rFonts w:ascii="Arial" w:hAnsi="Arial" w:cs="Arial"/>
                <w:szCs w:val="24"/>
                <w:lang w:eastAsia="zh-CN"/>
              </w:rPr>
              <w:t xml:space="preserve">Synthesized according to </w:t>
            </w:r>
            <w:r w:rsidRPr="00002EB9">
              <w:rPr>
                <w:rFonts w:ascii="Arial" w:hAnsi="Arial" w:cs="Arial"/>
                <w:i/>
                <w:iCs/>
                <w:szCs w:val="24"/>
                <w:lang w:eastAsia="zh-CN"/>
              </w:rPr>
              <w:t>Org. Lett.</w:t>
            </w:r>
            <w:r w:rsidRPr="00002EB9">
              <w:rPr>
                <w:rFonts w:ascii="Arial" w:hAnsi="Arial" w:cs="Arial"/>
                <w:szCs w:val="24"/>
                <w:lang w:eastAsia="zh-CN"/>
              </w:rPr>
              <w:t xml:space="preserve"> </w:t>
            </w:r>
            <w:r w:rsidRPr="00002EB9">
              <w:rPr>
                <w:rFonts w:ascii="Arial" w:hAnsi="Arial" w:cs="Arial"/>
                <w:b/>
                <w:bCs/>
                <w:szCs w:val="24"/>
                <w:lang w:eastAsia="zh-CN"/>
              </w:rPr>
              <w:t>2014</w:t>
            </w:r>
            <w:r w:rsidRPr="00002EB9">
              <w:rPr>
                <w:rFonts w:ascii="Arial" w:hAnsi="Arial" w:cs="Arial"/>
                <w:szCs w:val="24"/>
                <w:lang w:eastAsia="zh-CN"/>
              </w:rPr>
              <w:t xml:space="preserve">, </w:t>
            </w:r>
            <w:r w:rsidRPr="00002EB9">
              <w:rPr>
                <w:rFonts w:ascii="Arial" w:hAnsi="Arial" w:cs="Arial"/>
                <w:i/>
                <w:iCs/>
                <w:szCs w:val="24"/>
                <w:lang w:eastAsia="zh-CN"/>
              </w:rPr>
              <w:t>16</w:t>
            </w:r>
            <w:r w:rsidRPr="00002EB9">
              <w:rPr>
                <w:rFonts w:ascii="Arial" w:hAnsi="Arial" w:cs="Arial"/>
                <w:szCs w:val="24"/>
                <w:lang w:eastAsia="zh-CN"/>
              </w:rPr>
              <w:t>, 2370</w:t>
            </w:r>
          </w:p>
        </w:tc>
      </w:tr>
      <w:tr w:rsidR="0061611B" w:rsidRPr="00002EB9">
        <w:tc>
          <w:tcPr>
            <w:tcW w:w="2876" w:type="dxa"/>
            <w:vAlign w:val="center"/>
          </w:tcPr>
          <w:p w:rsidR="0061611B" w:rsidRPr="00002EB9" w:rsidRDefault="0061611B" w:rsidP="0061611B">
            <w:pPr>
              <w:spacing w:line="360" w:lineRule="auto"/>
              <w:jc w:val="center"/>
              <w:rPr>
                <w:rFonts w:ascii="Arial" w:hAnsi="Arial" w:cs="Arial"/>
                <w:color w:val="131413"/>
                <w:szCs w:val="24"/>
              </w:rPr>
            </w:pPr>
            <w:r w:rsidRPr="00002EB9">
              <w:rPr>
                <w:rFonts w:ascii="Arial" w:hAnsi="Arial" w:cs="Arial"/>
                <w:color w:val="131413"/>
                <w:szCs w:val="24"/>
              </w:rPr>
              <w:t>XYC-4102</w:t>
            </w:r>
          </w:p>
        </w:tc>
        <w:tc>
          <w:tcPr>
            <w:tcW w:w="3595" w:type="dxa"/>
            <w:vAlign w:val="center"/>
          </w:tcPr>
          <w:p w:rsidR="0061611B" w:rsidRPr="00002EB9" w:rsidRDefault="00664938" w:rsidP="0061611B">
            <w:pPr>
              <w:spacing w:line="360" w:lineRule="auto"/>
              <w:jc w:val="center"/>
              <w:rPr>
                <w:rFonts w:ascii="Arial" w:hAnsi="Arial" w:cs="Arial"/>
                <w:szCs w:val="24"/>
              </w:rPr>
            </w:pPr>
            <w:r w:rsidRPr="00002EB9">
              <w:rPr>
                <w:rFonts w:ascii="Arial" w:hAnsi="Arial" w:cs="Arial"/>
                <w:szCs w:val="24"/>
              </w:rPr>
              <w:object w:dxaOrig="2342" w:dyaOrig="2340" w14:anchorId="7A7A27C9">
                <v:shape id="_x0000_i1028" type="#_x0000_t75" style="width:95pt;height:95pt" o:ole="">
                  <v:imagedata r:id="rId25" o:title=""/>
                </v:shape>
                <o:OLEObject Type="Embed" ProgID="ChemDraw.Document.6.0" ShapeID="_x0000_i1028" DrawAspect="Content" ObjectID="_1720426284" r:id="rId26"/>
              </w:object>
            </w:r>
          </w:p>
        </w:tc>
        <w:tc>
          <w:tcPr>
            <w:tcW w:w="2879" w:type="dxa"/>
            <w:vMerge w:val="restart"/>
            <w:vAlign w:val="center"/>
          </w:tcPr>
          <w:p w:rsidR="0061611B" w:rsidRPr="00002EB9" w:rsidRDefault="0061611B" w:rsidP="0061611B">
            <w:pPr>
              <w:spacing w:line="360" w:lineRule="auto"/>
              <w:rPr>
                <w:rFonts w:ascii="Arial" w:hAnsi="Arial" w:cs="Arial"/>
                <w:szCs w:val="24"/>
              </w:rPr>
            </w:pPr>
            <w:r w:rsidRPr="00002EB9">
              <w:rPr>
                <w:rFonts w:ascii="Arial" w:hAnsi="Arial" w:cs="Arial"/>
                <w:szCs w:val="24"/>
                <w:lang w:eastAsia="zh-CN"/>
              </w:rPr>
              <w:t xml:space="preserve">Synthesized according to </w:t>
            </w:r>
            <w:r w:rsidRPr="00002EB9">
              <w:rPr>
                <w:rFonts w:ascii="Arial" w:hAnsi="Arial" w:cs="Arial"/>
                <w:i/>
                <w:iCs/>
                <w:szCs w:val="24"/>
              </w:rPr>
              <w:t>Org. Lett.</w:t>
            </w:r>
            <w:r w:rsidRPr="00002EB9">
              <w:rPr>
                <w:rFonts w:ascii="Arial" w:hAnsi="Arial" w:cs="Arial"/>
                <w:szCs w:val="24"/>
              </w:rPr>
              <w:t xml:space="preserve"> </w:t>
            </w:r>
            <w:r w:rsidRPr="00002EB9">
              <w:rPr>
                <w:rFonts w:ascii="Arial" w:hAnsi="Arial" w:cs="Arial"/>
                <w:b/>
                <w:bCs/>
                <w:szCs w:val="24"/>
              </w:rPr>
              <w:t>2014</w:t>
            </w:r>
            <w:r w:rsidRPr="00002EB9">
              <w:rPr>
                <w:rFonts w:ascii="Arial" w:hAnsi="Arial" w:cs="Arial"/>
                <w:szCs w:val="24"/>
              </w:rPr>
              <w:t xml:space="preserve">, </w:t>
            </w:r>
            <w:r w:rsidRPr="00002EB9">
              <w:rPr>
                <w:rFonts w:ascii="Arial" w:hAnsi="Arial" w:cs="Arial"/>
                <w:i/>
                <w:iCs/>
                <w:szCs w:val="24"/>
              </w:rPr>
              <w:t>16</w:t>
            </w:r>
            <w:r w:rsidRPr="00002EB9">
              <w:rPr>
                <w:rFonts w:ascii="Arial" w:hAnsi="Arial" w:cs="Arial"/>
                <w:szCs w:val="24"/>
              </w:rPr>
              <w:t>, 3208</w:t>
            </w:r>
          </w:p>
        </w:tc>
      </w:tr>
      <w:tr w:rsidR="0061611B" w:rsidRPr="00002EB9">
        <w:tc>
          <w:tcPr>
            <w:tcW w:w="2876" w:type="dxa"/>
            <w:vAlign w:val="center"/>
          </w:tcPr>
          <w:p w:rsidR="0061611B" w:rsidRPr="00002EB9" w:rsidRDefault="0061611B" w:rsidP="0061611B">
            <w:pPr>
              <w:spacing w:line="360" w:lineRule="auto"/>
              <w:jc w:val="center"/>
              <w:rPr>
                <w:rFonts w:ascii="Arial" w:hAnsi="Arial" w:cs="Arial"/>
                <w:color w:val="131413"/>
                <w:szCs w:val="24"/>
              </w:rPr>
            </w:pPr>
            <w:r w:rsidRPr="00002EB9">
              <w:rPr>
                <w:rFonts w:ascii="Arial" w:hAnsi="Arial" w:cs="Arial"/>
                <w:color w:val="131413"/>
                <w:szCs w:val="24"/>
              </w:rPr>
              <w:t>XYC-4104</w:t>
            </w:r>
          </w:p>
        </w:tc>
        <w:tc>
          <w:tcPr>
            <w:tcW w:w="3595" w:type="dxa"/>
            <w:vAlign w:val="center"/>
          </w:tcPr>
          <w:p w:rsidR="0061611B" w:rsidRPr="00002EB9" w:rsidRDefault="0061611B" w:rsidP="0061611B">
            <w:pPr>
              <w:spacing w:line="360" w:lineRule="auto"/>
              <w:jc w:val="center"/>
              <w:rPr>
                <w:rFonts w:ascii="Arial" w:hAnsi="Arial" w:cs="Arial"/>
                <w:szCs w:val="24"/>
              </w:rPr>
            </w:pPr>
            <w:r w:rsidRPr="00002EB9">
              <w:rPr>
                <w:rFonts w:ascii="Arial" w:hAnsi="Arial" w:cs="Arial"/>
                <w:szCs w:val="24"/>
              </w:rPr>
              <w:object w:dxaOrig="1920" w:dyaOrig="2023" w14:anchorId="392D00A0">
                <v:shape id="_x0000_i1029" type="#_x0000_t75" style="width:96pt;height:101pt" o:ole="">
                  <v:imagedata r:id="rId27" o:title=""/>
                </v:shape>
                <o:OLEObject Type="Embed" ProgID="ChemDraw.Document.6.0" ShapeID="_x0000_i1029" DrawAspect="Content" ObjectID="_1720426285" r:id="rId28"/>
              </w:object>
            </w:r>
          </w:p>
        </w:tc>
        <w:tc>
          <w:tcPr>
            <w:tcW w:w="2879" w:type="dxa"/>
            <w:vMerge/>
            <w:vAlign w:val="center"/>
          </w:tcPr>
          <w:p w:rsidR="0061611B" w:rsidRPr="00002EB9" w:rsidRDefault="0061611B" w:rsidP="0061611B">
            <w:pPr>
              <w:spacing w:line="360" w:lineRule="auto"/>
              <w:rPr>
                <w:rFonts w:ascii="Arial" w:hAnsi="Arial" w:cs="Arial"/>
                <w:szCs w:val="24"/>
                <w:lang w:eastAsia="zh-CN"/>
              </w:rPr>
            </w:pPr>
          </w:p>
        </w:tc>
      </w:tr>
      <w:tr w:rsidR="0061611B" w:rsidRPr="00002EB9">
        <w:tc>
          <w:tcPr>
            <w:tcW w:w="2876" w:type="dxa"/>
            <w:vAlign w:val="center"/>
          </w:tcPr>
          <w:p w:rsidR="0061611B" w:rsidRPr="00002EB9" w:rsidRDefault="0061611B" w:rsidP="0061611B">
            <w:pPr>
              <w:spacing w:line="360" w:lineRule="auto"/>
              <w:jc w:val="center"/>
              <w:rPr>
                <w:rFonts w:ascii="Arial" w:hAnsi="Arial" w:cs="Arial"/>
                <w:color w:val="131413"/>
                <w:szCs w:val="24"/>
              </w:rPr>
            </w:pPr>
            <w:r w:rsidRPr="00002EB9">
              <w:rPr>
                <w:rFonts w:ascii="Arial" w:hAnsi="Arial" w:cs="Arial"/>
                <w:color w:val="131413"/>
                <w:szCs w:val="24"/>
              </w:rPr>
              <w:t>XYC-4106</w:t>
            </w:r>
          </w:p>
        </w:tc>
        <w:tc>
          <w:tcPr>
            <w:tcW w:w="3595" w:type="dxa"/>
            <w:vAlign w:val="center"/>
          </w:tcPr>
          <w:p w:rsidR="0061611B" w:rsidRPr="00002EB9" w:rsidRDefault="0061611B" w:rsidP="0061611B">
            <w:pPr>
              <w:spacing w:line="360" w:lineRule="auto"/>
              <w:jc w:val="center"/>
              <w:rPr>
                <w:rFonts w:ascii="Arial" w:hAnsi="Arial" w:cs="Arial"/>
                <w:szCs w:val="24"/>
              </w:rPr>
            </w:pPr>
            <w:r w:rsidRPr="00002EB9">
              <w:rPr>
                <w:rFonts w:ascii="Arial" w:hAnsi="Arial" w:cs="Arial"/>
                <w:szCs w:val="24"/>
              </w:rPr>
              <w:object w:dxaOrig="2811" w:dyaOrig="2143">
                <v:shape id="_x0000_i1030" type="#_x0000_t75" style="width:141pt;height:107pt" o:ole="">
                  <v:imagedata r:id="rId29" o:title=""/>
                </v:shape>
                <o:OLEObject Type="Embed" ProgID="ChemDraw.Document.6.0" ShapeID="_x0000_i1030" DrawAspect="Content" ObjectID="_1720426286" r:id="rId30"/>
              </w:object>
            </w:r>
          </w:p>
        </w:tc>
        <w:tc>
          <w:tcPr>
            <w:tcW w:w="2879" w:type="dxa"/>
            <w:vMerge/>
            <w:vAlign w:val="center"/>
          </w:tcPr>
          <w:p w:rsidR="0061611B" w:rsidRPr="00002EB9" w:rsidRDefault="0061611B" w:rsidP="0061611B">
            <w:pPr>
              <w:spacing w:line="360" w:lineRule="auto"/>
              <w:jc w:val="center"/>
              <w:rPr>
                <w:rFonts w:ascii="Arial" w:hAnsi="Arial" w:cs="Arial"/>
                <w:szCs w:val="24"/>
              </w:rPr>
            </w:pPr>
          </w:p>
        </w:tc>
      </w:tr>
      <w:tr w:rsidR="0061611B" w:rsidRPr="00002EB9">
        <w:tc>
          <w:tcPr>
            <w:tcW w:w="2876" w:type="dxa"/>
            <w:vAlign w:val="center"/>
          </w:tcPr>
          <w:p w:rsidR="0061611B" w:rsidRPr="00002EB9" w:rsidRDefault="0061611B" w:rsidP="0061611B">
            <w:pPr>
              <w:spacing w:line="360" w:lineRule="auto"/>
              <w:jc w:val="center"/>
              <w:rPr>
                <w:rFonts w:ascii="Arial" w:hAnsi="Arial" w:cs="Arial"/>
                <w:color w:val="131413"/>
                <w:szCs w:val="24"/>
                <w:lang w:eastAsia="zh-CN"/>
              </w:rPr>
            </w:pPr>
            <w:r w:rsidRPr="00002EB9">
              <w:rPr>
                <w:rFonts w:ascii="Arial" w:hAnsi="Arial" w:cs="Arial"/>
                <w:color w:val="131413"/>
                <w:szCs w:val="24"/>
                <w:lang w:eastAsia="zh-CN"/>
              </w:rPr>
              <w:lastRenderedPageBreak/>
              <w:t>YX-2102</w:t>
            </w:r>
          </w:p>
        </w:tc>
        <w:tc>
          <w:tcPr>
            <w:tcW w:w="3595" w:type="dxa"/>
            <w:vAlign w:val="center"/>
          </w:tcPr>
          <w:p w:rsidR="0061611B" w:rsidRPr="00002EB9" w:rsidRDefault="0061611B" w:rsidP="0061611B">
            <w:pPr>
              <w:spacing w:line="360" w:lineRule="auto"/>
              <w:jc w:val="center"/>
              <w:rPr>
                <w:rFonts w:ascii="Arial" w:hAnsi="Arial" w:cs="Arial"/>
                <w:szCs w:val="24"/>
              </w:rPr>
            </w:pPr>
            <w:r w:rsidRPr="00002EB9">
              <w:rPr>
                <w:rFonts w:ascii="Arial" w:hAnsi="Arial" w:cs="Arial"/>
                <w:szCs w:val="24"/>
              </w:rPr>
              <w:object w:dxaOrig="1817" w:dyaOrig="2211">
                <v:shape id="_x0000_i1031" type="#_x0000_t75" style="width:91pt;height:111pt" o:ole="">
                  <v:imagedata r:id="rId31" o:title=""/>
                </v:shape>
                <o:OLEObject Type="Embed" ProgID="ChemDraw.Document.6.0" ShapeID="_x0000_i1031" DrawAspect="Content" ObjectID="_1720426287" r:id="rId32"/>
              </w:object>
            </w:r>
          </w:p>
        </w:tc>
        <w:tc>
          <w:tcPr>
            <w:tcW w:w="2879" w:type="dxa"/>
            <w:vAlign w:val="center"/>
          </w:tcPr>
          <w:p w:rsidR="0061611B" w:rsidRPr="00002EB9" w:rsidRDefault="0061611B" w:rsidP="0061611B">
            <w:pPr>
              <w:spacing w:line="360" w:lineRule="auto"/>
              <w:rPr>
                <w:rFonts w:ascii="Arial" w:hAnsi="Arial" w:cs="Arial"/>
                <w:szCs w:val="24"/>
              </w:rPr>
            </w:pPr>
            <w:r w:rsidRPr="00002EB9">
              <w:rPr>
                <w:rFonts w:ascii="Arial" w:hAnsi="Arial" w:cs="Arial"/>
                <w:szCs w:val="24"/>
                <w:lang w:eastAsia="zh-CN"/>
              </w:rPr>
              <w:t xml:space="preserve">Synthesized according to </w:t>
            </w:r>
            <w:r w:rsidRPr="00002EB9">
              <w:rPr>
                <w:rFonts w:ascii="Arial" w:hAnsi="Arial" w:cs="Arial"/>
                <w:i/>
                <w:iCs/>
                <w:szCs w:val="24"/>
                <w:lang w:eastAsia="zh-CN"/>
              </w:rPr>
              <w:t>Chin. J. Chem.</w:t>
            </w:r>
            <w:r w:rsidRPr="00002EB9">
              <w:rPr>
                <w:rFonts w:ascii="Arial" w:hAnsi="Arial" w:cs="Arial"/>
                <w:szCs w:val="24"/>
                <w:lang w:eastAsia="zh-CN"/>
              </w:rPr>
              <w:t xml:space="preserve"> </w:t>
            </w:r>
            <w:r w:rsidRPr="00002EB9">
              <w:rPr>
                <w:rFonts w:ascii="Arial" w:hAnsi="Arial" w:cs="Arial"/>
                <w:b/>
                <w:bCs/>
                <w:szCs w:val="24"/>
                <w:lang w:eastAsia="zh-CN"/>
              </w:rPr>
              <w:t>2012</w:t>
            </w:r>
            <w:r w:rsidRPr="00002EB9">
              <w:rPr>
                <w:rFonts w:ascii="Arial" w:hAnsi="Arial" w:cs="Arial"/>
                <w:szCs w:val="24"/>
                <w:lang w:eastAsia="zh-CN"/>
              </w:rPr>
              <w:t xml:space="preserve">, </w:t>
            </w:r>
            <w:r w:rsidRPr="00002EB9">
              <w:rPr>
                <w:rFonts w:ascii="Arial" w:hAnsi="Arial" w:cs="Arial"/>
                <w:i/>
                <w:iCs/>
                <w:szCs w:val="24"/>
                <w:lang w:eastAsia="zh-CN"/>
              </w:rPr>
              <w:t>30</w:t>
            </w:r>
            <w:r w:rsidRPr="00002EB9">
              <w:rPr>
                <w:rFonts w:ascii="Arial" w:hAnsi="Arial" w:cs="Arial"/>
                <w:szCs w:val="24"/>
                <w:lang w:eastAsia="zh-CN"/>
              </w:rPr>
              <w:t>, 2669</w:t>
            </w:r>
          </w:p>
        </w:tc>
      </w:tr>
    </w:tbl>
    <w:p w:rsidR="00D13493" w:rsidRPr="00002EB9" w:rsidRDefault="00D13493">
      <w:pPr>
        <w:pStyle w:val="DoiInfo"/>
        <w:rPr>
          <w:rFonts w:ascii="Arial" w:hAnsi="Arial" w:cs="Arial"/>
          <w:lang w:eastAsia="zh-CN"/>
        </w:rPr>
      </w:pPr>
    </w:p>
    <w:p w:rsidR="00A52368" w:rsidRDefault="00A52368">
      <w:pPr>
        <w:rPr>
          <w:rFonts w:ascii="Arial" w:eastAsia="宋体" w:hAnsi="Arial" w:cs="Arial"/>
          <w:bCs/>
          <w:szCs w:val="21"/>
          <w:lang w:eastAsia="zh-CN"/>
        </w:rPr>
      </w:pPr>
      <w:r>
        <w:rPr>
          <w:rFonts w:ascii="Arial" w:eastAsia="宋体" w:hAnsi="Arial" w:cs="Arial"/>
          <w:bCs/>
          <w:szCs w:val="21"/>
          <w:lang w:eastAsia="zh-CN"/>
        </w:rPr>
        <w:br w:type="page"/>
      </w:r>
    </w:p>
    <w:p w:rsidR="00D13493" w:rsidRPr="00002EB9" w:rsidRDefault="00995A8F">
      <w:pPr>
        <w:pStyle w:val="SMcaption"/>
        <w:spacing w:afterLines="50" w:after="120"/>
        <w:rPr>
          <w:rFonts w:ascii="Arial" w:eastAsia="宋体" w:hAnsi="Arial" w:cs="Arial"/>
          <w:szCs w:val="21"/>
          <w:lang w:eastAsia="zh-CN"/>
        </w:rPr>
      </w:pPr>
      <w:r w:rsidRPr="00002EB9">
        <w:rPr>
          <w:rFonts w:ascii="Arial" w:eastAsia="宋体" w:hAnsi="Arial" w:cs="Arial"/>
          <w:bCs/>
          <w:szCs w:val="21"/>
          <w:lang w:eastAsia="zh-CN"/>
        </w:rPr>
        <w:lastRenderedPageBreak/>
        <w:t>Supplementary Table 3</w:t>
      </w:r>
      <w:r w:rsidRPr="00002EB9">
        <w:rPr>
          <w:rFonts w:ascii="Arial" w:hAnsi="Arial" w:cs="Arial"/>
          <w:bCs/>
        </w:rPr>
        <w:t>. Primers used for real-time qPCR (h and r indicate human and rat</w:t>
      </w:r>
      <w:r w:rsidRPr="00002EB9">
        <w:rPr>
          <w:rFonts w:ascii="Arial" w:hAnsi="Arial" w:cs="Arial"/>
        </w:rPr>
        <w:t xml:space="preserve"> species, respectively).</w:t>
      </w:r>
    </w:p>
    <w:tbl>
      <w:tblPr>
        <w:tblW w:w="9356" w:type="dxa"/>
        <w:jc w:val="center"/>
        <w:tblLayout w:type="fixed"/>
        <w:tblLook w:val="04A0" w:firstRow="1" w:lastRow="0" w:firstColumn="1" w:lastColumn="0" w:noHBand="0" w:noVBand="1"/>
      </w:tblPr>
      <w:tblGrid>
        <w:gridCol w:w="1560"/>
        <w:gridCol w:w="3827"/>
        <w:gridCol w:w="3969"/>
      </w:tblGrid>
      <w:tr w:rsidR="00D13493" w:rsidRPr="001E6C1F">
        <w:trPr>
          <w:trHeight w:val="341"/>
          <w:jc w:val="center"/>
        </w:trPr>
        <w:tc>
          <w:tcPr>
            <w:tcW w:w="1560" w:type="dxa"/>
            <w:tcBorders>
              <w:top w:val="single" w:sz="8" w:space="0" w:color="auto"/>
              <w:left w:val="nil"/>
              <w:bottom w:val="single" w:sz="6" w:space="0" w:color="auto"/>
              <w:right w:val="nil"/>
            </w:tcBorders>
          </w:tcPr>
          <w:p w:rsidR="00D13493" w:rsidRPr="001E6C1F" w:rsidRDefault="00995A8F">
            <w:pPr>
              <w:rPr>
                <w:rFonts w:ascii="Arial" w:eastAsia="仿宋" w:hAnsi="Arial" w:cs="Arial"/>
                <w:szCs w:val="24"/>
                <w:lang w:eastAsia="zh-CN"/>
              </w:rPr>
            </w:pPr>
            <w:r w:rsidRPr="001E6C1F">
              <w:rPr>
                <w:rFonts w:ascii="Arial" w:eastAsia="仿宋" w:hAnsi="Arial" w:cs="Arial"/>
                <w:szCs w:val="24"/>
                <w:lang w:eastAsia="zh-CN"/>
              </w:rPr>
              <w:t>Gene</w:t>
            </w:r>
          </w:p>
        </w:tc>
        <w:tc>
          <w:tcPr>
            <w:tcW w:w="3827" w:type="dxa"/>
            <w:tcBorders>
              <w:top w:val="single" w:sz="8" w:space="0" w:color="auto"/>
              <w:left w:val="nil"/>
              <w:bottom w:val="single" w:sz="6" w:space="0" w:color="auto"/>
              <w:right w:val="nil"/>
            </w:tcBorders>
          </w:tcPr>
          <w:p w:rsidR="00D13493" w:rsidRPr="001E6C1F" w:rsidRDefault="00995A8F">
            <w:pPr>
              <w:rPr>
                <w:rFonts w:ascii="Arial" w:eastAsia="仿宋" w:hAnsi="Arial" w:cs="Arial"/>
                <w:szCs w:val="24"/>
                <w:lang w:eastAsia="zh-CN"/>
              </w:rPr>
            </w:pPr>
            <w:r w:rsidRPr="001E6C1F">
              <w:rPr>
                <w:rFonts w:ascii="Arial" w:eastAsia="仿宋" w:hAnsi="Arial" w:cs="Arial"/>
                <w:szCs w:val="24"/>
                <w:lang w:eastAsia="zh-CN"/>
              </w:rPr>
              <w:t>Forward (</w:t>
            </w:r>
            <w:r w:rsidRPr="001E6C1F">
              <w:rPr>
                <w:rFonts w:ascii="Arial" w:eastAsia="仿宋" w:hAnsi="Arial" w:cs="Arial"/>
                <w:szCs w:val="24"/>
              </w:rPr>
              <w:t>5' to 3'</w:t>
            </w:r>
            <w:r w:rsidRPr="001E6C1F">
              <w:rPr>
                <w:rFonts w:ascii="Arial" w:eastAsia="仿宋" w:hAnsi="Arial" w:cs="Arial"/>
                <w:szCs w:val="24"/>
                <w:lang w:eastAsia="zh-CN"/>
              </w:rPr>
              <w:t>)</w:t>
            </w:r>
          </w:p>
        </w:tc>
        <w:tc>
          <w:tcPr>
            <w:tcW w:w="3969" w:type="dxa"/>
            <w:tcBorders>
              <w:top w:val="single" w:sz="8" w:space="0" w:color="auto"/>
              <w:left w:val="nil"/>
              <w:bottom w:val="single" w:sz="6" w:space="0" w:color="auto"/>
              <w:right w:val="nil"/>
            </w:tcBorders>
          </w:tcPr>
          <w:p w:rsidR="00D13493" w:rsidRPr="001E6C1F" w:rsidRDefault="00995A8F">
            <w:pPr>
              <w:rPr>
                <w:rFonts w:ascii="Arial" w:eastAsia="仿宋" w:hAnsi="Arial" w:cs="Arial"/>
                <w:szCs w:val="24"/>
                <w:lang w:eastAsia="zh-CN"/>
              </w:rPr>
            </w:pPr>
            <w:r w:rsidRPr="001E6C1F">
              <w:rPr>
                <w:rFonts w:ascii="Arial" w:eastAsia="仿宋" w:hAnsi="Arial" w:cs="Arial"/>
                <w:szCs w:val="24"/>
                <w:lang w:eastAsia="zh-CN"/>
              </w:rPr>
              <w:t>Reverse (</w:t>
            </w:r>
            <w:r w:rsidRPr="001E6C1F">
              <w:rPr>
                <w:rFonts w:ascii="Arial" w:eastAsia="仿宋" w:hAnsi="Arial" w:cs="Arial"/>
                <w:szCs w:val="24"/>
              </w:rPr>
              <w:t>5' to 3'</w:t>
            </w:r>
            <w:r w:rsidRPr="001E6C1F">
              <w:rPr>
                <w:rFonts w:ascii="Arial" w:eastAsia="仿宋" w:hAnsi="Arial" w:cs="Arial"/>
                <w:szCs w:val="24"/>
                <w:lang w:eastAsia="zh-CN"/>
              </w:rPr>
              <w:t>)</w:t>
            </w:r>
          </w:p>
        </w:tc>
      </w:tr>
      <w:tr w:rsidR="00D13493" w:rsidRPr="00002EB9">
        <w:trPr>
          <w:trHeight w:val="427"/>
          <w:jc w:val="center"/>
        </w:trPr>
        <w:tc>
          <w:tcPr>
            <w:tcW w:w="1560" w:type="dxa"/>
            <w:tcBorders>
              <w:top w:val="single" w:sz="6" w:space="0" w:color="auto"/>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Fibronectin (r)</w:t>
            </w:r>
          </w:p>
        </w:tc>
        <w:tc>
          <w:tcPr>
            <w:tcW w:w="3827" w:type="dxa"/>
            <w:tcBorders>
              <w:top w:val="single" w:sz="6" w:space="0" w:color="auto"/>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TCGCCATCAGTAGAAGGTAGCA</w:t>
            </w:r>
          </w:p>
        </w:tc>
        <w:tc>
          <w:tcPr>
            <w:tcW w:w="3969" w:type="dxa"/>
            <w:tcBorders>
              <w:top w:val="single" w:sz="6" w:space="0" w:color="auto"/>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TGTTATACTGAACACCAGGTTGCA</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E-cadherin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TGCACCAACCCTCATGAGTG</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GTCAGTATCAGCCGCTTTCAG</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E-cadherin (r)</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GGGTTGTCTCAGCCAATGTT</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CACCAACACACCCAGCATAG</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α-SMA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GACCGAATGCAGAAGGAGAT</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CCACCGATCCAGACAGAGTA</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α-SMA (r)</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AGCCAGTCGCCATCAGGAAC</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GGGAGCATCATCACCAGCAAAG</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Slug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GAGCATTTGCAGACAGGTCA</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ACAGCAGCCAGATTCCTCAT</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Snail1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GACTACCGCTGCTCCATTCCA</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TCCTCTTCATCACTAATGGGGCTTT</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Twist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GGCCGGAGACCTAGATGTCATT</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CCACGCCCTGTTTCTTTGAAT</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ZEB1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GAAAATGAGCAAAACCATGATCCTA</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CAGGTGCCTCAGGAAAAATGA</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ZEB2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TTCCATTGCTGTGGGCCTT</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TTGTGGGAGGGTTACTGTTGG</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TGF-β1 (r)</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AAGAAGTCACCCGCGTGCTA</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TGTGTGATGTCTTTGGTTTTGTCA</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CB2 (h)</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TGGCAGCGTGACTATGAC</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AAAGAGGAAGGCGATGAA</w:t>
            </w:r>
          </w:p>
        </w:tc>
      </w:tr>
      <w:tr w:rsidR="00D13493" w:rsidRPr="00002EB9">
        <w:trPr>
          <w:trHeight w:val="377"/>
          <w:jc w:val="center"/>
        </w:trPr>
        <w:tc>
          <w:tcPr>
            <w:tcW w:w="1560" w:type="dxa"/>
          </w:tcPr>
          <w:p w:rsidR="00D13493" w:rsidRPr="00002EB9" w:rsidRDefault="00995A8F">
            <w:pPr>
              <w:jc w:val="center"/>
              <w:rPr>
                <w:rFonts w:ascii="Arial" w:hAnsi="Arial" w:cs="Arial"/>
                <w:sz w:val="22"/>
                <w:szCs w:val="21"/>
              </w:rPr>
            </w:pPr>
            <w:r w:rsidRPr="00002EB9">
              <w:rPr>
                <w:rFonts w:ascii="Arial" w:hAnsi="Arial" w:cs="Arial"/>
                <w:sz w:val="22"/>
                <w:szCs w:val="21"/>
              </w:rPr>
              <w:t>CB2 (r)</w:t>
            </w:r>
          </w:p>
        </w:tc>
        <w:tc>
          <w:tcPr>
            <w:tcW w:w="3827" w:type="dxa"/>
          </w:tcPr>
          <w:p w:rsidR="00D13493" w:rsidRPr="00002EB9" w:rsidRDefault="00995A8F">
            <w:pPr>
              <w:jc w:val="center"/>
              <w:rPr>
                <w:rFonts w:ascii="Arial" w:hAnsi="Arial" w:cs="Arial"/>
                <w:sz w:val="22"/>
                <w:szCs w:val="21"/>
              </w:rPr>
            </w:pPr>
            <w:r w:rsidRPr="00002EB9">
              <w:rPr>
                <w:rFonts w:ascii="Arial" w:hAnsi="Arial" w:cs="Arial"/>
                <w:sz w:val="22"/>
                <w:szCs w:val="21"/>
              </w:rPr>
              <w:t>ACTGCCTGCTGCGGACATC</w:t>
            </w:r>
          </w:p>
        </w:tc>
        <w:tc>
          <w:tcPr>
            <w:tcW w:w="3969" w:type="dxa"/>
          </w:tcPr>
          <w:p w:rsidR="00D13493" w:rsidRPr="00002EB9" w:rsidRDefault="00995A8F">
            <w:pPr>
              <w:jc w:val="center"/>
              <w:rPr>
                <w:rFonts w:ascii="Arial" w:hAnsi="Arial" w:cs="Arial"/>
                <w:sz w:val="22"/>
                <w:szCs w:val="21"/>
              </w:rPr>
            </w:pPr>
            <w:r w:rsidRPr="00002EB9">
              <w:rPr>
                <w:rFonts w:ascii="Arial" w:hAnsi="Arial" w:cs="Arial"/>
                <w:sz w:val="22"/>
                <w:szCs w:val="21"/>
              </w:rPr>
              <w:t>GCTGATTGGTCTTCTCACTGAACAC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Smad7 (h,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CCGCAGCAGTTACCCCATCT</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CGAAAGCCTTGATGGAGAAACC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IL-1β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CACCTCTCAAGCAGAGCACAG</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GGGTTCCATGGTGAAGTCAAC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TNF-α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CCAGGTTCTCTTCAAGGGACAA</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CTCCTGGTATGAAATGGCAAATC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IL-6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GCCCTTCAGGAACAGCTATG</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GCAGTGGCTGTCAACAACA</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IL-4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CGTGATGTACCTCCGTGCTT</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GTGAGTTCAGACCGCTGACA</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MCP-1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CAGGTCTCTGTCACGCTTCTGG</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AATGAGTAGCAGCAGGTGAGTGG</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IL-10(r)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CACTGCTATGTTGCCTGCTCTTAC</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GGGTCTGGCTGACTGGGAAG</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iNOS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GAGTGAGGAGCAGGTTGAGG</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CCAAGGTGTTGCCCTTTTT</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CD86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GACACCCACGGGATCAATTA</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GCCTCCTCTATTTCAGGTTCAC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Ym-1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GATCACCACCCCTATGACCCT</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GGGACCAGTTGGTGTAGTAGC</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CD206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ACTGCGTGGTGATGAAAGG</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TAACCCAGTGGTTGCTCACA</w:t>
            </w:r>
          </w:p>
        </w:tc>
      </w:tr>
      <w:tr w:rsidR="00D13493" w:rsidRPr="00002EB9">
        <w:trPr>
          <w:trHeight w:val="405"/>
          <w:jc w:val="center"/>
        </w:trPr>
        <w:tc>
          <w:tcPr>
            <w:tcW w:w="1560"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Arginase-1 (r)</w:t>
            </w:r>
          </w:p>
        </w:tc>
        <w:tc>
          <w:tcPr>
            <w:tcW w:w="3827"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TTGATGTTGATGGACTGGAC</w:t>
            </w:r>
          </w:p>
        </w:tc>
        <w:tc>
          <w:tcPr>
            <w:tcW w:w="3969" w:type="dxa"/>
            <w:tcBorders>
              <w:top w:val="nil"/>
              <w:left w:val="nil"/>
              <w:bottom w:val="nil"/>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TCTCTGGCTTATGATTACCTTC</w:t>
            </w:r>
          </w:p>
        </w:tc>
      </w:tr>
      <w:tr w:rsidR="00D13493" w:rsidRPr="00002EB9">
        <w:trPr>
          <w:trHeight w:val="405"/>
          <w:jc w:val="center"/>
        </w:trPr>
        <w:tc>
          <w:tcPr>
            <w:tcW w:w="1560" w:type="dxa"/>
            <w:tcBorders>
              <w:top w:val="nil"/>
              <w:left w:val="nil"/>
              <w:bottom w:val="single" w:sz="8" w:space="0" w:color="auto"/>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GAPDH (h,r)</w:t>
            </w:r>
          </w:p>
        </w:tc>
        <w:tc>
          <w:tcPr>
            <w:tcW w:w="3827" w:type="dxa"/>
            <w:tcBorders>
              <w:top w:val="nil"/>
              <w:left w:val="nil"/>
              <w:bottom w:val="single" w:sz="8" w:space="0" w:color="auto"/>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CATCCTGCACCACCAACTGCTTAG</w:t>
            </w:r>
          </w:p>
        </w:tc>
        <w:tc>
          <w:tcPr>
            <w:tcW w:w="3969" w:type="dxa"/>
            <w:tcBorders>
              <w:top w:val="nil"/>
              <w:left w:val="nil"/>
              <w:bottom w:val="single" w:sz="8" w:space="0" w:color="auto"/>
              <w:right w:val="nil"/>
            </w:tcBorders>
          </w:tcPr>
          <w:p w:rsidR="00D13493" w:rsidRPr="00002EB9" w:rsidRDefault="00995A8F">
            <w:pPr>
              <w:jc w:val="center"/>
              <w:rPr>
                <w:rFonts w:ascii="Arial" w:hAnsi="Arial" w:cs="Arial"/>
                <w:sz w:val="22"/>
                <w:szCs w:val="21"/>
              </w:rPr>
            </w:pPr>
            <w:r w:rsidRPr="00002EB9">
              <w:rPr>
                <w:rFonts w:ascii="Arial" w:hAnsi="Arial" w:cs="Arial"/>
                <w:sz w:val="22"/>
                <w:szCs w:val="21"/>
              </w:rPr>
              <w:t>GCCTGCTTCACCACCTTCTTGATG</w:t>
            </w:r>
          </w:p>
        </w:tc>
      </w:tr>
    </w:tbl>
    <w:p w:rsidR="00D13493" w:rsidRPr="00002EB9" w:rsidRDefault="00D13493">
      <w:pPr>
        <w:pStyle w:val="DoiInfo"/>
        <w:rPr>
          <w:rFonts w:ascii="Arial" w:hAnsi="Arial" w:cs="Arial"/>
          <w:lang w:eastAsia="zh-CN"/>
        </w:rPr>
      </w:pPr>
    </w:p>
    <w:p w:rsidR="00D13493" w:rsidRPr="00002EB9" w:rsidRDefault="00995A8F">
      <w:pPr>
        <w:rPr>
          <w:rFonts w:ascii="Arial" w:hAnsi="Arial" w:cs="Arial"/>
          <w:sz w:val="20"/>
          <w:lang w:eastAsia="zh-CN"/>
        </w:rPr>
      </w:pPr>
      <w:r w:rsidRPr="00002EB9">
        <w:rPr>
          <w:rFonts w:ascii="Arial" w:hAnsi="Arial" w:cs="Arial"/>
          <w:lang w:eastAsia="zh-CN"/>
        </w:rPr>
        <w:br w:type="page"/>
      </w:r>
    </w:p>
    <w:p w:rsidR="00D13493" w:rsidRPr="00002EB9" w:rsidRDefault="00995A8F">
      <w:pPr>
        <w:rPr>
          <w:rFonts w:ascii="Arial" w:hAnsi="Arial" w:cs="Arial"/>
          <w:szCs w:val="24"/>
        </w:rPr>
      </w:pPr>
      <w:r w:rsidRPr="00002EB9">
        <w:rPr>
          <w:rFonts w:ascii="Arial" w:hAnsi="Arial" w:cs="Arial"/>
          <w:szCs w:val="24"/>
        </w:rPr>
        <w:lastRenderedPageBreak/>
        <w:t>Supplementary Table 4. Components of the binding free energy (kcal/mol) calculated by MM/GBSA approach.*</w:t>
      </w:r>
    </w:p>
    <w:tbl>
      <w:tblPr>
        <w:tblStyle w:val="afffd"/>
        <w:tblW w:w="8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380"/>
        <w:gridCol w:w="1380"/>
        <w:gridCol w:w="1319"/>
        <w:gridCol w:w="2905"/>
      </w:tblGrid>
      <w:tr w:rsidR="00D13493" w:rsidRPr="00002EB9">
        <w:trPr>
          <w:trHeight w:val="369"/>
        </w:trPr>
        <w:tc>
          <w:tcPr>
            <w:tcW w:w="1560" w:type="dxa"/>
            <w:tcBorders>
              <w:top w:val="single" w:sz="6" w:space="0" w:color="auto"/>
              <w:bottom w:val="single" w:sz="12" w:space="0" w:color="auto"/>
            </w:tcBorders>
            <w:vAlign w:val="center"/>
          </w:tcPr>
          <w:p w:rsidR="00D13493" w:rsidRPr="00002EB9" w:rsidRDefault="00995A8F">
            <w:pPr>
              <w:pStyle w:val="Default"/>
              <w:jc w:val="center"/>
              <w:rPr>
                <w:rFonts w:ascii="Arial" w:hAnsi="Arial" w:cs="Arial"/>
              </w:rPr>
            </w:pPr>
            <w:r w:rsidRPr="00002EB9">
              <w:rPr>
                <w:rFonts w:ascii="Arial" w:hAnsi="Arial" w:cs="Arial"/>
                <w:i/>
                <w:iCs/>
              </w:rPr>
              <w:t>E</w:t>
            </w:r>
            <w:r w:rsidRPr="00002EB9">
              <w:rPr>
                <w:rFonts w:ascii="Arial" w:hAnsi="Arial" w:cs="Arial"/>
              </w:rPr>
              <w:t>vdw</w:t>
            </w:r>
          </w:p>
        </w:tc>
        <w:tc>
          <w:tcPr>
            <w:tcW w:w="1380" w:type="dxa"/>
            <w:tcBorders>
              <w:top w:val="single" w:sz="6" w:space="0" w:color="auto"/>
              <w:bottom w:val="single" w:sz="12" w:space="0" w:color="auto"/>
            </w:tcBorders>
            <w:vAlign w:val="center"/>
          </w:tcPr>
          <w:p w:rsidR="00D13493" w:rsidRPr="00002EB9" w:rsidRDefault="00995A8F">
            <w:pPr>
              <w:pStyle w:val="Default"/>
              <w:jc w:val="center"/>
              <w:rPr>
                <w:rFonts w:ascii="Arial" w:hAnsi="Arial" w:cs="Arial"/>
              </w:rPr>
            </w:pPr>
            <w:r w:rsidRPr="00002EB9">
              <w:rPr>
                <w:rFonts w:ascii="Arial" w:hAnsi="Arial" w:cs="Arial"/>
                <w:i/>
                <w:iCs/>
              </w:rPr>
              <w:t>E</w:t>
            </w:r>
            <w:r w:rsidRPr="00002EB9">
              <w:rPr>
                <w:rFonts w:ascii="Arial" w:hAnsi="Arial" w:cs="Arial"/>
              </w:rPr>
              <w:t>ele</w:t>
            </w:r>
          </w:p>
        </w:tc>
        <w:tc>
          <w:tcPr>
            <w:tcW w:w="1380" w:type="dxa"/>
            <w:tcBorders>
              <w:top w:val="single" w:sz="6" w:space="0" w:color="auto"/>
              <w:bottom w:val="single" w:sz="12" w:space="0" w:color="auto"/>
            </w:tcBorders>
            <w:vAlign w:val="center"/>
          </w:tcPr>
          <w:p w:rsidR="00D13493" w:rsidRPr="00002EB9" w:rsidRDefault="00995A8F">
            <w:pPr>
              <w:pStyle w:val="Default"/>
              <w:jc w:val="center"/>
              <w:rPr>
                <w:rFonts w:ascii="Arial" w:hAnsi="Arial" w:cs="Arial"/>
              </w:rPr>
            </w:pPr>
            <w:r w:rsidRPr="00002EB9">
              <w:rPr>
                <w:rFonts w:ascii="Arial" w:hAnsi="Arial" w:cs="Arial"/>
                <w:i/>
                <w:iCs/>
              </w:rPr>
              <w:t>G</w:t>
            </w:r>
            <w:r w:rsidRPr="00002EB9">
              <w:rPr>
                <w:rFonts w:ascii="Arial" w:hAnsi="Arial" w:cs="Arial"/>
              </w:rPr>
              <w:t>gb</w:t>
            </w:r>
          </w:p>
        </w:tc>
        <w:tc>
          <w:tcPr>
            <w:tcW w:w="1319" w:type="dxa"/>
            <w:tcBorders>
              <w:top w:val="single" w:sz="6" w:space="0" w:color="auto"/>
              <w:bottom w:val="single" w:sz="12" w:space="0" w:color="auto"/>
            </w:tcBorders>
            <w:vAlign w:val="center"/>
          </w:tcPr>
          <w:p w:rsidR="00D13493" w:rsidRPr="00002EB9" w:rsidRDefault="00995A8F">
            <w:pPr>
              <w:pStyle w:val="Default"/>
              <w:jc w:val="center"/>
              <w:rPr>
                <w:rFonts w:ascii="Arial" w:hAnsi="Arial" w:cs="Arial"/>
              </w:rPr>
            </w:pPr>
            <w:r w:rsidRPr="00002EB9">
              <w:rPr>
                <w:rFonts w:ascii="Arial" w:hAnsi="Arial" w:cs="Arial"/>
                <w:i/>
                <w:iCs/>
              </w:rPr>
              <w:t>G</w:t>
            </w:r>
            <w:r w:rsidRPr="00002EB9">
              <w:rPr>
                <w:rFonts w:ascii="Arial" w:hAnsi="Arial" w:cs="Arial"/>
              </w:rPr>
              <w:t>np</w:t>
            </w:r>
          </w:p>
        </w:tc>
        <w:tc>
          <w:tcPr>
            <w:tcW w:w="2905" w:type="dxa"/>
            <w:tcBorders>
              <w:top w:val="single" w:sz="6" w:space="0" w:color="auto"/>
              <w:bottom w:val="single" w:sz="12" w:space="0" w:color="auto"/>
            </w:tcBorders>
            <w:vAlign w:val="center"/>
          </w:tcPr>
          <w:p w:rsidR="00D13493" w:rsidRPr="00002EB9" w:rsidRDefault="00995A8F">
            <w:pPr>
              <w:pStyle w:val="Default"/>
              <w:jc w:val="center"/>
              <w:rPr>
                <w:rFonts w:ascii="Arial" w:eastAsia="宋体" w:hAnsi="Arial" w:cs="Arial"/>
              </w:rPr>
            </w:pPr>
            <w:r w:rsidRPr="00002EB9">
              <w:rPr>
                <w:rFonts w:ascii="Arial" w:hAnsi="Arial" w:cs="Arial"/>
              </w:rPr>
              <w:t>Δ</w:t>
            </w:r>
            <w:r w:rsidRPr="00002EB9">
              <w:rPr>
                <w:rFonts w:ascii="Arial" w:hAnsi="Arial" w:cs="Arial"/>
                <w:i/>
                <w:iCs/>
              </w:rPr>
              <w:t>G</w:t>
            </w:r>
            <w:r w:rsidRPr="00002EB9">
              <w:rPr>
                <w:rFonts w:ascii="Arial" w:hAnsi="Arial" w:cs="Arial"/>
              </w:rPr>
              <w:t>cal</w:t>
            </w:r>
          </w:p>
        </w:tc>
      </w:tr>
      <w:tr w:rsidR="00D13493" w:rsidRPr="00002EB9">
        <w:trPr>
          <w:trHeight w:val="369"/>
        </w:trPr>
        <w:tc>
          <w:tcPr>
            <w:tcW w:w="1560" w:type="dxa"/>
            <w:tcBorders>
              <w:top w:val="single" w:sz="12" w:space="0" w:color="auto"/>
              <w:bottom w:val="single" w:sz="4" w:space="0" w:color="auto"/>
            </w:tcBorders>
            <w:vAlign w:val="center"/>
          </w:tcPr>
          <w:p w:rsidR="00D13493" w:rsidRPr="00002EB9" w:rsidRDefault="00995A8F">
            <w:pPr>
              <w:jc w:val="center"/>
              <w:rPr>
                <w:rFonts w:ascii="Arial" w:hAnsi="Arial" w:cs="Arial"/>
                <w:szCs w:val="24"/>
              </w:rPr>
            </w:pPr>
            <w:r w:rsidRPr="00002EB9">
              <w:rPr>
                <w:rFonts w:ascii="Arial" w:hAnsi="Arial" w:cs="Arial"/>
                <w:szCs w:val="24"/>
              </w:rPr>
              <w:t>-76.45 ± 3.07</w:t>
            </w:r>
          </w:p>
        </w:tc>
        <w:tc>
          <w:tcPr>
            <w:tcW w:w="1380" w:type="dxa"/>
            <w:tcBorders>
              <w:top w:val="single" w:sz="12" w:space="0" w:color="auto"/>
              <w:bottom w:val="single" w:sz="4" w:space="0" w:color="auto"/>
            </w:tcBorders>
            <w:vAlign w:val="center"/>
          </w:tcPr>
          <w:p w:rsidR="00D13493" w:rsidRPr="00002EB9" w:rsidRDefault="00995A8F">
            <w:pPr>
              <w:jc w:val="center"/>
              <w:rPr>
                <w:rFonts w:ascii="Arial" w:hAnsi="Arial" w:cs="Arial"/>
                <w:szCs w:val="24"/>
              </w:rPr>
            </w:pPr>
            <w:r w:rsidRPr="00002EB9">
              <w:rPr>
                <w:rFonts w:ascii="Arial" w:hAnsi="Arial" w:cs="Arial"/>
                <w:szCs w:val="24"/>
              </w:rPr>
              <w:t>-9.99 ± 4.40</w:t>
            </w:r>
          </w:p>
        </w:tc>
        <w:tc>
          <w:tcPr>
            <w:tcW w:w="1380" w:type="dxa"/>
            <w:tcBorders>
              <w:top w:val="single" w:sz="12" w:space="0" w:color="auto"/>
              <w:bottom w:val="single" w:sz="4" w:space="0" w:color="auto"/>
            </w:tcBorders>
            <w:vAlign w:val="center"/>
          </w:tcPr>
          <w:p w:rsidR="00D13493" w:rsidRPr="00002EB9" w:rsidRDefault="00995A8F">
            <w:pPr>
              <w:jc w:val="center"/>
              <w:rPr>
                <w:rFonts w:ascii="Arial" w:hAnsi="Arial" w:cs="Arial"/>
                <w:szCs w:val="24"/>
              </w:rPr>
            </w:pPr>
            <w:r w:rsidRPr="00002EB9">
              <w:rPr>
                <w:rFonts w:ascii="Arial" w:hAnsi="Arial" w:cs="Arial"/>
                <w:szCs w:val="24"/>
              </w:rPr>
              <w:t>25.93 ± 4.27</w:t>
            </w:r>
          </w:p>
        </w:tc>
        <w:tc>
          <w:tcPr>
            <w:tcW w:w="1319" w:type="dxa"/>
            <w:tcBorders>
              <w:top w:val="single" w:sz="12" w:space="0" w:color="auto"/>
              <w:bottom w:val="single" w:sz="4" w:space="0" w:color="auto"/>
            </w:tcBorders>
            <w:vAlign w:val="center"/>
          </w:tcPr>
          <w:p w:rsidR="00D13493" w:rsidRPr="00002EB9" w:rsidRDefault="00995A8F">
            <w:pPr>
              <w:jc w:val="center"/>
              <w:rPr>
                <w:rFonts w:ascii="Arial" w:hAnsi="Arial" w:cs="Arial"/>
                <w:szCs w:val="24"/>
              </w:rPr>
            </w:pPr>
            <w:r w:rsidRPr="00002EB9">
              <w:rPr>
                <w:rFonts w:ascii="Arial" w:hAnsi="Arial" w:cs="Arial"/>
                <w:szCs w:val="24"/>
              </w:rPr>
              <w:t>-9.45 ± 0.23</w:t>
            </w:r>
          </w:p>
        </w:tc>
        <w:tc>
          <w:tcPr>
            <w:tcW w:w="2905" w:type="dxa"/>
            <w:tcBorders>
              <w:top w:val="single" w:sz="12" w:space="0" w:color="auto"/>
              <w:bottom w:val="single" w:sz="4" w:space="0" w:color="auto"/>
            </w:tcBorders>
            <w:vAlign w:val="center"/>
          </w:tcPr>
          <w:p w:rsidR="00D13493" w:rsidRPr="00002EB9" w:rsidRDefault="00995A8F">
            <w:pPr>
              <w:jc w:val="center"/>
              <w:rPr>
                <w:rFonts w:ascii="Arial" w:hAnsi="Arial" w:cs="Arial"/>
                <w:szCs w:val="24"/>
              </w:rPr>
            </w:pPr>
            <w:r w:rsidRPr="00002EB9">
              <w:rPr>
                <w:rFonts w:ascii="Arial" w:hAnsi="Arial" w:cs="Arial"/>
                <w:szCs w:val="24"/>
              </w:rPr>
              <w:t>-69.96 ± 4.15</w:t>
            </w:r>
          </w:p>
        </w:tc>
      </w:tr>
    </w:tbl>
    <w:p w:rsidR="00D13493" w:rsidRPr="00002EB9" w:rsidRDefault="00995A8F">
      <w:pPr>
        <w:jc w:val="both"/>
        <w:rPr>
          <w:rFonts w:ascii="Arial" w:hAnsi="Arial" w:cs="Arial"/>
          <w:szCs w:val="24"/>
        </w:rPr>
      </w:pPr>
      <w:r w:rsidRPr="00002EB9">
        <w:rPr>
          <w:rFonts w:ascii="Arial" w:hAnsi="Arial" w:cs="Arial"/>
          <w:szCs w:val="24"/>
        </w:rPr>
        <w:t>*The statistical error was estimated based on stabilized 100 ns MD simulation trajectory. 1000 snapshots evenly extracted from the 40-140 ns MD trajectory of complex were used for MM/GBSA calculations.</w:t>
      </w:r>
    </w:p>
    <w:p w:rsidR="00D13493" w:rsidRPr="00002EB9" w:rsidRDefault="00D13493">
      <w:pPr>
        <w:pStyle w:val="DoiInfo"/>
        <w:rPr>
          <w:rFonts w:ascii="Arial" w:hAnsi="Arial" w:cs="Arial"/>
          <w:lang w:eastAsia="zh-CN"/>
        </w:rPr>
      </w:pPr>
    </w:p>
    <w:p w:rsidR="00D13493" w:rsidRPr="00002EB9" w:rsidRDefault="00D13493">
      <w:pPr>
        <w:pStyle w:val="DoiInfo"/>
        <w:rPr>
          <w:rFonts w:ascii="Arial" w:hAnsi="Arial" w:cs="Arial"/>
          <w:lang w:eastAsia="zh-CN"/>
        </w:rPr>
      </w:pPr>
    </w:p>
    <w:p w:rsidR="00D13493" w:rsidRPr="00002EB9" w:rsidRDefault="00D13493">
      <w:pPr>
        <w:rPr>
          <w:rFonts w:ascii="Arial" w:hAnsi="Arial" w:cs="Arial"/>
        </w:rPr>
      </w:pPr>
    </w:p>
    <w:sectPr w:rsidR="00D13493" w:rsidRPr="00002EB9">
      <w:headerReference w:type="default" r:id="rId33"/>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334" w:rsidRDefault="008D7334">
      <w:r>
        <w:separator/>
      </w:r>
    </w:p>
  </w:endnote>
  <w:endnote w:type="continuationSeparator" w:id="0">
    <w:p w:rsidR="008D7334" w:rsidRDefault="008D7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493" w:rsidRDefault="00995A8F">
    <w:pPr>
      <w:pStyle w:val="aff6"/>
      <w:jc w:val="right"/>
    </w:pPr>
    <w:r>
      <w:fldChar w:fldCharType="begin"/>
    </w:r>
    <w:r>
      <w:instrText xml:space="preserve"> PAGE   \* MERGEFORMAT </w:instrText>
    </w:r>
    <w:r>
      <w:fldChar w:fldCharType="separate"/>
    </w:r>
    <w:r>
      <w:t>7</w:t>
    </w:r>
    <w:r>
      <w:fldChar w:fldCharType="end"/>
    </w:r>
  </w:p>
  <w:p w:rsidR="00D13493" w:rsidRDefault="00D13493">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334" w:rsidRDefault="008D7334">
      <w:r>
        <w:separator/>
      </w:r>
    </w:p>
  </w:footnote>
  <w:footnote w:type="continuationSeparator" w:id="0">
    <w:p w:rsidR="008D7334" w:rsidRDefault="008D7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493" w:rsidRDefault="00D13493">
    <w:pPr>
      <w:jc w:val="right"/>
      <w:rPr>
        <w:sz w:val="20"/>
      </w:rPr>
    </w:pPr>
  </w:p>
  <w:p w:rsidR="00D13493" w:rsidRDefault="00D134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2EB9"/>
    <w:rsid w:val="00015F74"/>
    <w:rsid w:val="000419BD"/>
    <w:rsid w:val="00065EBD"/>
    <w:rsid w:val="00066D0C"/>
    <w:rsid w:val="00075808"/>
    <w:rsid w:val="00083B44"/>
    <w:rsid w:val="000850DC"/>
    <w:rsid w:val="000C07BF"/>
    <w:rsid w:val="000C2771"/>
    <w:rsid w:val="000D08CC"/>
    <w:rsid w:val="000D46F4"/>
    <w:rsid w:val="000E0426"/>
    <w:rsid w:val="000E04C9"/>
    <w:rsid w:val="000E5783"/>
    <w:rsid w:val="000F0DCE"/>
    <w:rsid w:val="000F6BE3"/>
    <w:rsid w:val="00106029"/>
    <w:rsid w:val="00112C5B"/>
    <w:rsid w:val="00114193"/>
    <w:rsid w:val="00114A77"/>
    <w:rsid w:val="00115107"/>
    <w:rsid w:val="00115A38"/>
    <w:rsid w:val="0011687B"/>
    <w:rsid w:val="00124F82"/>
    <w:rsid w:val="001524A0"/>
    <w:rsid w:val="00152A21"/>
    <w:rsid w:val="0016337A"/>
    <w:rsid w:val="00163E2F"/>
    <w:rsid w:val="00164269"/>
    <w:rsid w:val="00172835"/>
    <w:rsid w:val="00193295"/>
    <w:rsid w:val="00197B29"/>
    <w:rsid w:val="001A1BDE"/>
    <w:rsid w:val="001C423C"/>
    <w:rsid w:val="001C655A"/>
    <w:rsid w:val="001D1BBD"/>
    <w:rsid w:val="001D44CD"/>
    <w:rsid w:val="001E6C1F"/>
    <w:rsid w:val="001F0876"/>
    <w:rsid w:val="001F167C"/>
    <w:rsid w:val="001F4E1D"/>
    <w:rsid w:val="001F5E91"/>
    <w:rsid w:val="002077B9"/>
    <w:rsid w:val="00222C47"/>
    <w:rsid w:val="002254C5"/>
    <w:rsid w:val="002336BA"/>
    <w:rsid w:val="00262D72"/>
    <w:rsid w:val="00271C40"/>
    <w:rsid w:val="0027511F"/>
    <w:rsid w:val="00290EE8"/>
    <w:rsid w:val="00294FBB"/>
    <w:rsid w:val="002C030F"/>
    <w:rsid w:val="002D24F2"/>
    <w:rsid w:val="002E3D0E"/>
    <w:rsid w:val="002F0FB6"/>
    <w:rsid w:val="00304EE9"/>
    <w:rsid w:val="0031671A"/>
    <w:rsid w:val="00331D75"/>
    <w:rsid w:val="00355362"/>
    <w:rsid w:val="00361C2D"/>
    <w:rsid w:val="00363E44"/>
    <w:rsid w:val="003659A8"/>
    <w:rsid w:val="003669F9"/>
    <w:rsid w:val="00392402"/>
    <w:rsid w:val="00393BAB"/>
    <w:rsid w:val="00395E86"/>
    <w:rsid w:val="003A04D3"/>
    <w:rsid w:val="003A2FD8"/>
    <w:rsid w:val="003B40E6"/>
    <w:rsid w:val="003E74FB"/>
    <w:rsid w:val="003F5904"/>
    <w:rsid w:val="003F677F"/>
    <w:rsid w:val="003F6E14"/>
    <w:rsid w:val="003F7E5E"/>
    <w:rsid w:val="00405336"/>
    <w:rsid w:val="00435ABE"/>
    <w:rsid w:val="004427B2"/>
    <w:rsid w:val="004571D5"/>
    <w:rsid w:val="00461D81"/>
    <w:rsid w:val="0046356B"/>
    <w:rsid w:val="00477182"/>
    <w:rsid w:val="004779CB"/>
    <w:rsid w:val="004A6F57"/>
    <w:rsid w:val="004C3B6D"/>
    <w:rsid w:val="004D1981"/>
    <w:rsid w:val="004E42D8"/>
    <w:rsid w:val="004E7BA2"/>
    <w:rsid w:val="004F2523"/>
    <w:rsid w:val="004F7EDF"/>
    <w:rsid w:val="005001AC"/>
    <w:rsid w:val="00527D71"/>
    <w:rsid w:val="00533910"/>
    <w:rsid w:val="00544E4B"/>
    <w:rsid w:val="005520A8"/>
    <w:rsid w:val="005607DD"/>
    <w:rsid w:val="005712B9"/>
    <w:rsid w:val="005754DC"/>
    <w:rsid w:val="005A558C"/>
    <w:rsid w:val="005C1A6B"/>
    <w:rsid w:val="005D5722"/>
    <w:rsid w:val="005D58C0"/>
    <w:rsid w:val="005E28F8"/>
    <w:rsid w:val="005E6513"/>
    <w:rsid w:val="00607E8E"/>
    <w:rsid w:val="00615148"/>
    <w:rsid w:val="0061611B"/>
    <w:rsid w:val="00632CA3"/>
    <w:rsid w:val="00651114"/>
    <w:rsid w:val="00654EBB"/>
    <w:rsid w:val="00660B83"/>
    <w:rsid w:val="00664560"/>
    <w:rsid w:val="00664938"/>
    <w:rsid w:val="00670299"/>
    <w:rsid w:val="0067040A"/>
    <w:rsid w:val="00691985"/>
    <w:rsid w:val="00697611"/>
    <w:rsid w:val="006A1B64"/>
    <w:rsid w:val="006B374B"/>
    <w:rsid w:val="006C2B3B"/>
    <w:rsid w:val="006C7DCA"/>
    <w:rsid w:val="006E0FD6"/>
    <w:rsid w:val="007060F4"/>
    <w:rsid w:val="007108F5"/>
    <w:rsid w:val="00713E5B"/>
    <w:rsid w:val="0073335A"/>
    <w:rsid w:val="00737FE2"/>
    <w:rsid w:val="007402FC"/>
    <w:rsid w:val="007411A1"/>
    <w:rsid w:val="00744436"/>
    <w:rsid w:val="00793072"/>
    <w:rsid w:val="00796DBA"/>
    <w:rsid w:val="007A28A6"/>
    <w:rsid w:val="007C106A"/>
    <w:rsid w:val="007D3E1E"/>
    <w:rsid w:val="007E2786"/>
    <w:rsid w:val="007E4EAC"/>
    <w:rsid w:val="00807D35"/>
    <w:rsid w:val="008218C4"/>
    <w:rsid w:val="00847446"/>
    <w:rsid w:val="00867A98"/>
    <w:rsid w:val="00870867"/>
    <w:rsid w:val="00885C9B"/>
    <w:rsid w:val="00891093"/>
    <w:rsid w:val="008A5AB1"/>
    <w:rsid w:val="008B59C6"/>
    <w:rsid w:val="008D5D2A"/>
    <w:rsid w:val="008D7334"/>
    <w:rsid w:val="008F3169"/>
    <w:rsid w:val="00914B63"/>
    <w:rsid w:val="00922E64"/>
    <w:rsid w:val="0092745E"/>
    <w:rsid w:val="009354F3"/>
    <w:rsid w:val="009447DC"/>
    <w:rsid w:val="00945471"/>
    <w:rsid w:val="00950234"/>
    <w:rsid w:val="00961BA5"/>
    <w:rsid w:val="009743A9"/>
    <w:rsid w:val="00975B65"/>
    <w:rsid w:val="00981C48"/>
    <w:rsid w:val="00995A8F"/>
    <w:rsid w:val="009A5287"/>
    <w:rsid w:val="009A7C5F"/>
    <w:rsid w:val="009B2AC5"/>
    <w:rsid w:val="009B7984"/>
    <w:rsid w:val="009C5444"/>
    <w:rsid w:val="009D76EA"/>
    <w:rsid w:val="009F4BED"/>
    <w:rsid w:val="009F7D93"/>
    <w:rsid w:val="00A02E0C"/>
    <w:rsid w:val="00A04AC3"/>
    <w:rsid w:val="00A13B0C"/>
    <w:rsid w:val="00A15B5D"/>
    <w:rsid w:val="00A17824"/>
    <w:rsid w:val="00A3403B"/>
    <w:rsid w:val="00A51A12"/>
    <w:rsid w:val="00A52368"/>
    <w:rsid w:val="00A53A78"/>
    <w:rsid w:val="00A627D4"/>
    <w:rsid w:val="00A74DA2"/>
    <w:rsid w:val="00A77632"/>
    <w:rsid w:val="00A916BD"/>
    <w:rsid w:val="00AB399E"/>
    <w:rsid w:val="00AC520D"/>
    <w:rsid w:val="00AC59D0"/>
    <w:rsid w:val="00AD16B1"/>
    <w:rsid w:val="00AD182B"/>
    <w:rsid w:val="00AD499C"/>
    <w:rsid w:val="00AF0773"/>
    <w:rsid w:val="00B36869"/>
    <w:rsid w:val="00B43B31"/>
    <w:rsid w:val="00B47CFA"/>
    <w:rsid w:val="00B5570C"/>
    <w:rsid w:val="00B57F00"/>
    <w:rsid w:val="00B63245"/>
    <w:rsid w:val="00B77B2A"/>
    <w:rsid w:val="00B82C22"/>
    <w:rsid w:val="00B93DBA"/>
    <w:rsid w:val="00B9440A"/>
    <w:rsid w:val="00BB2D2A"/>
    <w:rsid w:val="00BC290E"/>
    <w:rsid w:val="00BC3E04"/>
    <w:rsid w:val="00BD58CF"/>
    <w:rsid w:val="00BE3AD1"/>
    <w:rsid w:val="00BF07A5"/>
    <w:rsid w:val="00BF0C92"/>
    <w:rsid w:val="00C04CC1"/>
    <w:rsid w:val="00C27DF5"/>
    <w:rsid w:val="00C4096C"/>
    <w:rsid w:val="00C50C6D"/>
    <w:rsid w:val="00C600D9"/>
    <w:rsid w:val="00C92B22"/>
    <w:rsid w:val="00C97EFE"/>
    <w:rsid w:val="00CB011F"/>
    <w:rsid w:val="00CB7C4A"/>
    <w:rsid w:val="00CC1384"/>
    <w:rsid w:val="00CC7C2B"/>
    <w:rsid w:val="00CD3720"/>
    <w:rsid w:val="00CF1848"/>
    <w:rsid w:val="00CF5C2F"/>
    <w:rsid w:val="00D04BCF"/>
    <w:rsid w:val="00D11A56"/>
    <w:rsid w:val="00D13493"/>
    <w:rsid w:val="00D143D9"/>
    <w:rsid w:val="00D21492"/>
    <w:rsid w:val="00D30C95"/>
    <w:rsid w:val="00D51C15"/>
    <w:rsid w:val="00D5511B"/>
    <w:rsid w:val="00D766F1"/>
    <w:rsid w:val="00D82C3D"/>
    <w:rsid w:val="00DB7008"/>
    <w:rsid w:val="00DD2E17"/>
    <w:rsid w:val="00DD3ED6"/>
    <w:rsid w:val="00DE2C9C"/>
    <w:rsid w:val="00DE79E1"/>
    <w:rsid w:val="00DF1D64"/>
    <w:rsid w:val="00E16EDF"/>
    <w:rsid w:val="00E257C8"/>
    <w:rsid w:val="00E36728"/>
    <w:rsid w:val="00E376A2"/>
    <w:rsid w:val="00E40A10"/>
    <w:rsid w:val="00E41512"/>
    <w:rsid w:val="00E41FDE"/>
    <w:rsid w:val="00E4519A"/>
    <w:rsid w:val="00E853D5"/>
    <w:rsid w:val="00E9773B"/>
    <w:rsid w:val="00EA6F42"/>
    <w:rsid w:val="00EB0773"/>
    <w:rsid w:val="00EC13A3"/>
    <w:rsid w:val="00EC7C85"/>
    <w:rsid w:val="00ED2CBE"/>
    <w:rsid w:val="00EE6A70"/>
    <w:rsid w:val="00F125EE"/>
    <w:rsid w:val="00F12E98"/>
    <w:rsid w:val="00F22029"/>
    <w:rsid w:val="00F416F2"/>
    <w:rsid w:val="00F515FB"/>
    <w:rsid w:val="00F630EA"/>
    <w:rsid w:val="00F7007E"/>
    <w:rsid w:val="00F73193"/>
    <w:rsid w:val="00F74F95"/>
    <w:rsid w:val="00F80705"/>
    <w:rsid w:val="00F94E8B"/>
    <w:rsid w:val="00FA1481"/>
    <w:rsid w:val="00FA584C"/>
    <w:rsid w:val="00FB6CC8"/>
    <w:rsid w:val="00FF04E3"/>
    <w:rsid w:val="0B1D6771"/>
    <w:rsid w:val="2D645190"/>
    <w:rsid w:val="49592D5B"/>
    <w:rsid w:val="4DB979A6"/>
    <w:rsid w:val="7082440A"/>
    <w:rsid w:val="71006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08A485D-8F42-466D-80AA-2667C544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lsdException w:name="index 8" w:semiHidden="1" w:qFormat="1"/>
    <w:lsdException w:name="index 9" w:semiHidden="1" w:qFormat="1"/>
    <w:lsdException w:name="toc 1" w:semiHidden="1"/>
    <w:lsdException w:name="toc 2" w:semiHidden="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lsdException w:name="envelope address" w:semiHidden="1" w:qFormat="1"/>
    <w:lsdException w:name="envelope return" w:semiHidden="1" w:qFormat="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lsdException w:name="Block Text" w:semiHidden="1" w:qFormat="1"/>
    <w:lsdException w:name="Hyperlink" w:semiHidden="1"/>
    <w:lsdException w:name="FollowedHyperlink" w:semiHidden="1" w:unhideWhenUsed="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tabs>
        <w:tab w:val="clear" w:pos="1440"/>
        <w:tab w:val="left" w:pos="360"/>
      </w:tabs>
      <w:ind w:left="0" w:firstLine="0"/>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round"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rPr>
      <w:i/>
      <w:iCs/>
    </w:rPr>
  </w:style>
  <w:style w:type="paragraph" w:styleId="42">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semiHidden/>
    <w:qFormat/>
    <w:pPr>
      <w:ind w:left="1680"/>
    </w:pPr>
  </w:style>
  <w:style w:type="paragraph" w:styleId="35">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semiHidden/>
  </w:style>
  <w:style w:type="paragraph" w:styleId="43">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semiHidden/>
    <w:qFormat/>
    <w:pPr>
      <w:ind w:left="1200"/>
    </w:pPr>
  </w:style>
  <w:style w:type="paragraph" w:styleId="55">
    <w:name w:val="List 5"/>
    <w:basedOn w:val="a1"/>
    <w:semiHidden/>
    <w:pPr>
      <w:ind w:left="1800" w:hanging="360"/>
      <w:contextualSpacing/>
    </w:pPr>
  </w:style>
  <w:style w:type="paragraph" w:styleId="36">
    <w:name w:val="Body Text Indent 3"/>
    <w:basedOn w:val="a1"/>
    <w:link w:val="37"/>
    <w:semiHidden/>
    <w:pPr>
      <w:spacing w:after="120"/>
      <w:ind w:left="360"/>
    </w:pPr>
    <w:rPr>
      <w:sz w:val="16"/>
      <w:szCs w:val="16"/>
    </w:rPr>
  </w:style>
  <w:style w:type="paragraph" w:styleId="71">
    <w:name w:val="index 7"/>
    <w:basedOn w:val="a1"/>
    <w:next w:val="a1"/>
    <w:semiHidden/>
    <w:pPr>
      <w:ind w:left="1680" w:hanging="240"/>
    </w:pPr>
  </w:style>
  <w:style w:type="paragraph" w:styleId="91">
    <w:name w:val="index 9"/>
    <w:basedOn w:val="a1"/>
    <w:next w:val="a1"/>
    <w:semiHidden/>
    <w:qFormat/>
    <w:pPr>
      <w:ind w:left="2160" w:hanging="240"/>
    </w:pPr>
  </w:style>
  <w:style w:type="paragraph" w:styleId="afff3">
    <w:name w:val="table of figures"/>
    <w:basedOn w:val="a1"/>
    <w:next w:val="a1"/>
    <w:semiHidden/>
  </w:style>
  <w:style w:type="paragraph" w:styleId="TOC2">
    <w:name w:val="toc 2"/>
    <w:basedOn w:val="a1"/>
    <w:next w:val="a1"/>
    <w:semiHidden/>
    <w:pPr>
      <w:ind w:left="240"/>
    </w:pPr>
  </w:style>
  <w:style w:type="paragraph" w:styleId="TOC9">
    <w:name w:val="toc 9"/>
    <w:basedOn w:val="a1"/>
    <w:next w:val="a1"/>
    <w:semiHidden/>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table" w:styleId="afffd">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page number"/>
    <w:basedOn w:val="a2"/>
    <w:semiHidden/>
  </w:style>
  <w:style w:type="character" w:styleId="affff">
    <w:name w:val="FollowedHyperlink"/>
    <w:semiHidden/>
    <w:unhideWhenUsed/>
    <w:rPr>
      <w:color w:val="800080"/>
      <w:u w:val="single"/>
    </w:rPr>
  </w:style>
  <w:style w:type="character" w:styleId="affff0">
    <w:name w:val="Hyperlink"/>
    <w:semiHidden/>
    <w:rPr>
      <w:color w:val="0000FF"/>
      <w:u w:val="single"/>
    </w:rPr>
  </w:style>
  <w:style w:type="character" w:styleId="affff1">
    <w:name w:val="annotation reference"/>
    <w:semiHidden/>
    <w:unhideWhenUsed/>
    <w:rPr>
      <w:sz w:val="16"/>
      <w:szCs w:val="16"/>
    </w:rPr>
  </w:style>
  <w:style w:type="character" w:customStyle="1" w:styleId="10">
    <w:name w:val="标题 1 字符"/>
    <w:link w:val="1"/>
    <w:semiHidden/>
    <w:rPr>
      <w:b/>
      <w:bCs/>
      <w:kern w:val="32"/>
      <w:sz w:val="24"/>
      <w:szCs w:val="24"/>
    </w:rPr>
  </w:style>
  <w:style w:type="character" w:customStyle="1" w:styleId="22">
    <w:name w:val="标题 2 字符"/>
    <w:link w:val="21"/>
    <w:semiHidden/>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rPr>
      <w:rFonts w:ascii="Calibri" w:hAnsi="Calibri"/>
      <w:i/>
      <w:iCs/>
      <w:sz w:val="24"/>
      <w:szCs w:val="24"/>
    </w:rPr>
  </w:style>
  <w:style w:type="character" w:customStyle="1" w:styleId="90">
    <w:name w:val="标题 9 字符"/>
    <w:link w:val="9"/>
    <w:semiHidden/>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style>
  <w:style w:type="character" w:customStyle="1" w:styleId="af9">
    <w:name w:val="正文文本 字符"/>
    <w:link w:val="af8"/>
    <w:semiHidden/>
    <w:qFormat/>
    <w:rPr>
      <w:sz w:val="24"/>
    </w:rPr>
  </w:style>
  <w:style w:type="character" w:customStyle="1" w:styleId="27">
    <w:name w:val="正文文本 2 字符"/>
    <w:link w:val="26"/>
    <w:semiHidden/>
    <w:rPr>
      <w:sz w:val="24"/>
    </w:rPr>
  </w:style>
  <w:style w:type="character" w:customStyle="1" w:styleId="34">
    <w:name w:val="正文文本 3 字符"/>
    <w:link w:val="33"/>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semiHidden/>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2">
    <w:name w:val="Intense Quote"/>
    <w:basedOn w:val="a1"/>
    <w:next w:val="a1"/>
    <w:link w:val="affff3"/>
    <w:uiPriority w:val="30"/>
    <w:semiHidden/>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semiHidden/>
    <w:qFormat/>
    <w:rPr>
      <w:b/>
      <w:bCs/>
      <w:i/>
      <w:iCs/>
      <w:color w:val="4F81BD"/>
      <w:sz w:val="24"/>
    </w:rPr>
  </w:style>
  <w:style w:type="paragraph" w:styleId="affff4">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5">
    <w:name w:val="No Spacing"/>
    <w:uiPriority w:val="1"/>
    <w:semiHidden/>
    <w:qFormat/>
    <w:rPr>
      <w:sz w:val="24"/>
      <w:lang w:eastAsia="en-US"/>
    </w:rPr>
  </w:style>
  <w:style w:type="character" w:customStyle="1" w:styleId="a9">
    <w:name w:val="注释标题 字符"/>
    <w:link w:val="a8"/>
    <w:semiHidden/>
    <w:rPr>
      <w:sz w:val="24"/>
    </w:rPr>
  </w:style>
  <w:style w:type="character" w:customStyle="1" w:styleId="aff">
    <w:name w:val="纯文本 字符"/>
    <w:link w:val="afe"/>
    <w:semiHidden/>
    <w:rPr>
      <w:rFonts w:ascii="Courier New" w:hAnsi="Courier New" w:cs="Courier New"/>
    </w:rPr>
  </w:style>
  <w:style w:type="paragraph" w:styleId="affff6">
    <w:name w:val="Quote"/>
    <w:basedOn w:val="a1"/>
    <w:next w:val="a1"/>
    <w:link w:val="affff7"/>
    <w:uiPriority w:val="29"/>
    <w:semiHidden/>
    <w:qFormat/>
    <w:rPr>
      <w:i/>
      <w:iCs/>
      <w:color w:val="000000"/>
    </w:rPr>
  </w:style>
  <w:style w:type="character" w:customStyle="1" w:styleId="affff7">
    <w:name w:val="引用 字符"/>
    <w:link w:val="affff6"/>
    <w:uiPriority w:val="29"/>
    <w:semiHidden/>
    <w:rPr>
      <w:i/>
      <w:iCs/>
      <w:color w:val="000000"/>
      <w:sz w:val="24"/>
    </w:rPr>
  </w:style>
  <w:style w:type="character" w:customStyle="1" w:styleId="af5">
    <w:name w:val="称呼 字符"/>
    <w:link w:val="af4"/>
    <w:semiHidden/>
    <w:rPr>
      <w:sz w:val="24"/>
    </w:rPr>
  </w:style>
  <w:style w:type="character" w:customStyle="1" w:styleId="affc">
    <w:name w:val="签名 字符"/>
    <w:link w:val="affb"/>
    <w:semiHidden/>
    <w:rPr>
      <w:sz w:val="24"/>
    </w:rPr>
  </w:style>
  <w:style w:type="character" w:customStyle="1" w:styleId="afff">
    <w:name w:val="副标题 字符"/>
    <w:link w:val="affe"/>
    <w:semiHidden/>
    <w:rPr>
      <w:rFonts w:ascii="Cambria" w:hAnsi="Cambria"/>
      <w:sz w:val="24"/>
      <w:szCs w:val="24"/>
    </w:rPr>
  </w:style>
  <w:style w:type="character" w:customStyle="1" w:styleId="afff8">
    <w:name w:val="标题 字符"/>
    <w:link w:val="afff7"/>
    <w:semiHidden/>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paragraph" w:customStyle="1" w:styleId="PubInfo">
    <w:name w:val="PubInfo"/>
    <w:basedOn w:val="a1"/>
    <w:qFormat/>
    <w:pPr>
      <w:suppressAutoHyphens/>
      <w:jc w:val="center"/>
    </w:pPr>
    <w:rPr>
      <w:sz w:val="20"/>
      <w:lang w:eastAsia="ar-SA"/>
    </w:rPr>
  </w:style>
  <w:style w:type="paragraph" w:customStyle="1" w:styleId="DoiInfo">
    <w:name w:val="DoiInfo"/>
    <w:basedOn w:val="a1"/>
    <w:qFormat/>
    <w:pPr>
      <w:suppressAutoHyphens/>
      <w:jc w:val="center"/>
    </w:pPr>
    <w:rPr>
      <w:sz w:val="20"/>
      <w:lang w:eastAsia="ar-SA"/>
    </w:rPr>
  </w:style>
  <w:style w:type="table" w:customStyle="1" w:styleId="14">
    <w:name w:val="网格型1"/>
    <w:basedOn w:val="a3"/>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2.emf"/><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oleObject" Target="embeddings/oleObject1.bin"/><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3.bin"/><Relationship Id="rId32" Type="http://schemas.openxmlformats.org/officeDocument/2006/relationships/oleObject" Target="embeddings/oleObject7.bin"/><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emf"/><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image" Target="media/image13.emf"/><Relationship Id="rId30" Type="http://schemas.openxmlformats.org/officeDocument/2006/relationships/oleObject" Target="embeddings/oleObject6.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12</Pages>
  <Words>838</Words>
  <Characters>4782</Characters>
  <Application>Microsoft Office Word</Application>
  <DocSecurity>0</DocSecurity>
  <Lines>39</Lines>
  <Paragraphs>11</Paragraphs>
  <ScaleCrop>false</ScaleCrop>
  <Company>AAAS</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MY931</cp:lastModifiedBy>
  <cp:revision>56</cp:revision>
  <cp:lastPrinted>2018-01-11T19:53:00Z</cp:lastPrinted>
  <dcterms:created xsi:type="dcterms:W3CDTF">2021-07-01T08:20:00Z</dcterms:created>
  <dcterms:modified xsi:type="dcterms:W3CDTF">2022-07-27T03:24:00Z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KSOProductBuildVer">
    <vt:lpwstr>2052-11.1.0.11194</vt:lpwstr>
  </property>
  <property fmtid="{D5CDD505-2E9C-101B-9397-08002B2CF9AE}" pid="4" name="ICV">
    <vt:lpwstr>A37BF092102D456595269CB3EEE0D39A</vt:lpwstr>
  </property>
</Properties>
</file>