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41B5" w:rsidRPr="004E0BA6" w:rsidRDefault="00CA41B5" w:rsidP="00CA41B5">
      <w:pPr>
        <w:spacing w:after="200" w:line="276" w:lineRule="auto"/>
        <w:rPr>
          <w:rFonts w:ascii="Arial" w:eastAsia="Calibri" w:hAnsi="Arial" w:cs="Arial"/>
          <w:b/>
          <w:sz w:val="20"/>
          <w:szCs w:val="20"/>
          <w:lang w:val="en-PH"/>
        </w:rPr>
      </w:pPr>
      <w:r w:rsidRPr="004E0BA6">
        <w:rPr>
          <w:rFonts w:ascii="Arial" w:eastAsia="Calibri" w:hAnsi="Arial" w:cs="Arial"/>
          <w:b/>
          <w:sz w:val="20"/>
          <w:szCs w:val="20"/>
          <w:lang w:val="en-PH"/>
        </w:rPr>
        <w:t xml:space="preserve">Supplementary file 1: Table S1; </w:t>
      </w:r>
      <w:r>
        <w:rPr>
          <w:rFonts w:ascii="Arial" w:eastAsia="Calibri" w:hAnsi="Arial" w:cs="Arial"/>
          <w:b/>
          <w:sz w:val="20"/>
          <w:szCs w:val="20"/>
          <w:lang w:val="en-PH"/>
        </w:rPr>
        <w:t>S</w:t>
      </w:r>
      <w:r w:rsidRPr="004E0BA6">
        <w:rPr>
          <w:rFonts w:ascii="Arial" w:eastAsia="Calibri" w:hAnsi="Arial" w:cs="Arial"/>
          <w:b/>
          <w:sz w:val="20"/>
          <w:szCs w:val="20"/>
          <w:lang w:val="en-PH"/>
        </w:rPr>
        <w:t xml:space="preserve">econdary outcomes </w:t>
      </w: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60"/>
      </w:tblGrid>
      <w:tr w:rsidR="00CA41B5" w:rsidRPr="003C2ACE" w:rsidTr="00E34280">
        <w:trPr>
          <w:trHeight w:val="332"/>
        </w:trPr>
        <w:tc>
          <w:tcPr>
            <w:tcW w:w="20965" w:type="dxa"/>
          </w:tcPr>
          <w:p w:rsidR="00CA41B5" w:rsidRPr="003C2ACE" w:rsidRDefault="00CA41B5" w:rsidP="00E34280">
            <w:pPr>
              <w:tabs>
                <w:tab w:val="left" w:pos="10548"/>
              </w:tabs>
              <w:spacing w:after="200" w:line="276" w:lineRule="auto"/>
              <w:rPr>
                <w:rFonts w:ascii="Arial" w:eastAsia="MS MinNew Roman" w:hAnsi="Arial" w:cs="Arial"/>
                <w:sz w:val="20"/>
                <w:szCs w:val="20"/>
                <w:lang w:val="en-PH"/>
              </w:rPr>
            </w:pPr>
            <w:r>
              <w:rPr>
                <w:rFonts w:ascii="Arial" w:eastAsia="MS MinNew Roman" w:hAnsi="Arial" w:cs="Arial"/>
                <w:sz w:val="20"/>
                <w:szCs w:val="20"/>
                <w:lang w:val="en-PH"/>
              </w:rPr>
              <w:t>Secondary outcomes</w:t>
            </w:r>
          </w:p>
        </w:tc>
      </w:tr>
      <w:tr w:rsidR="00CA41B5" w:rsidRPr="003C2ACE" w:rsidTr="00E34280">
        <w:tc>
          <w:tcPr>
            <w:tcW w:w="20965" w:type="dxa"/>
          </w:tcPr>
          <w:p w:rsidR="00CA41B5" w:rsidRPr="00695A6A" w:rsidRDefault="00CA41B5" w:rsidP="00CA41B5">
            <w:pPr>
              <w:numPr>
                <w:ilvl w:val="0"/>
                <w:numId w:val="1"/>
              </w:numPr>
              <w:spacing w:after="0" w:line="240" w:lineRule="auto"/>
              <w:contextualSpacing/>
              <w:rPr>
                <w:rFonts w:ascii="Arial" w:eastAsia="MS MinNew Roman" w:hAnsi="Arial" w:cs="Arial"/>
                <w:sz w:val="20"/>
                <w:szCs w:val="20"/>
              </w:rPr>
            </w:pPr>
            <w:r w:rsidRPr="00695A6A">
              <w:rPr>
                <w:rFonts w:ascii="Arial" w:eastAsia="MS MinNew Roman" w:hAnsi="Arial" w:cs="Arial"/>
                <w:sz w:val="20"/>
                <w:szCs w:val="20"/>
              </w:rPr>
              <w:t>Individual components of primary outcome</w:t>
            </w:r>
          </w:p>
          <w:p w:rsidR="00CA41B5" w:rsidRPr="00695A6A" w:rsidRDefault="00CA41B5" w:rsidP="00E34280">
            <w:pPr>
              <w:spacing w:after="0" w:line="240" w:lineRule="auto"/>
              <w:ind w:left="360"/>
              <w:contextualSpacing/>
              <w:rPr>
                <w:rFonts w:ascii="Arial" w:eastAsia="MS MinNew Roman" w:hAnsi="Arial" w:cs="Arial"/>
                <w:sz w:val="20"/>
                <w:szCs w:val="20"/>
              </w:rPr>
            </w:pPr>
          </w:p>
          <w:p w:rsidR="00CA41B5" w:rsidRPr="00695A6A" w:rsidRDefault="00CA41B5" w:rsidP="00CA41B5">
            <w:pPr>
              <w:numPr>
                <w:ilvl w:val="0"/>
                <w:numId w:val="1"/>
              </w:numPr>
              <w:spacing w:after="0" w:line="240" w:lineRule="auto"/>
              <w:contextualSpacing/>
              <w:rPr>
                <w:rFonts w:ascii="Arial" w:eastAsia="MS MinNew Roman" w:hAnsi="Arial" w:cs="Arial"/>
                <w:sz w:val="20"/>
                <w:szCs w:val="20"/>
              </w:rPr>
            </w:pPr>
            <w:r w:rsidRPr="00695A6A">
              <w:rPr>
                <w:rFonts w:ascii="Arial" w:eastAsia="MS MinNew Roman" w:hAnsi="Arial" w:cs="Arial"/>
                <w:sz w:val="20"/>
                <w:szCs w:val="20"/>
              </w:rPr>
              <w:t xml:space="preserve">All-cause mortality at 36 </w:t>
            </w:r>
            <w:proofErr w:type="gramStart"/>
            <w:r w:rsidRPr="00695A6A">
              <w:rPr>
                <w:rFonts w:ascii="Arial" w:eastAsia="MS MinNew Roman" w:hAnsi="Arial" w:cs="Arial"/>
                <w:sz w:val="20"/>
                <w:szCs w:val="20"/>
              </w:rPr>
              <w:t>weeks</w:t>
            </w:r>
            <w:proofErr w:type="gramEnd"/>
            <w:r w:rsidRPr="00695A6A">
              <w:rPr>
                <w:rFonts w:ascii="Arial" w:eastAsia="MS MinNew Roman" w:hAnsi="Arial" w:cs="Arial"/>
                <w:sz w:val="20"/>
                <w:szCs w:val="20"/>
              </w:rPr>
              <w:t xml:space="preserve"> gestational age.</w:t>
            </w:r>
          </w:p>
          <w:p w:rsidR="00CA41B5" w:rsidRPr="00695A6A" w:rsidRDefault="00CA41B5" w:rsidP="00E34280">
            <w:pPr>
              <w:spacing w:after="0" w:line="240" w:lineRule="auto"/>
              <w:contextualSpacing/>
              <w:rPr>
                <w:rFonts w:ascii="Arial" w:eastAsia="MS MinNew Roman" w:hAnsi="Arial" w:cs="Arial"/>
                <w:sz w:val="20"/>
                <w:szCs w:val="20"/>
              </w:rPr>
            </w:pPr>
          </w:p>
          <w:p w:rsidR="00CA41B5" w:rsidRPr="00695A6A" w:rsidRDefault="00CA41B5" w:rsidP="00CA41B5">
            <w:pPr>
              <w:numPr>
                <w:ilvl w:val="0"/>
                <w:numId w:val="1"/>
              </w:numPr>
              <w:spacing w:after="0" w:line="240" w:lineRule="auto"/>
              <w:contextualSpacing/>
              <w:rPr>
                <w:rFonts w:ascii="Arial" w:eastAsia="MS MinNew Roman" w:hAnsi="Arial" w:cs="Arial"/>
                <w:sz w:val="20"/>
                <w:szCs w:val="20"/>
              </w:rPr>
            </w:pPr>
            <w:r w:rsidRPr="00695A6A">
              <w:rPr>
                <w:rFonts w:ascii="Arial" w:eastAsia="MS MinNew Roman" w:hAnsi="Arial" w:cs="Arial"/>
                <w:sz w:val="20"/>
                <w:szCs w:val="20"/>
              </w:rPr>
              <w:t>All-cause mortality before first discharge home.</w:t>
            </w:r>
          </w:p>
          <w:p w:rsidR="00CA41B5" w:rsidRPr="00695A6A" w:rsidRDefault="00CA41B5" w:rsidP="00E34280">
            <w:pPr>
              <w:spacing w:after="0" w:line="240" w:lineRule="auto"/>
              <w:contextualSpacing/>
              <w:rPr>
                <w:rFonts w:ascii="Arial" w:eastAsia="MS MinNew Roman" w:hAnsi="Arial" w:cs="Arial"/>
                <w:sz w:val="20"/>
                <w:szCs w:val="20"/>
              </w:rPr>
            </w:pPr>
          </w:p>
          <w:p w:rsidR="00CA41B5" w:rsidRPr="00695A6A" w:rsidRDefault="00CA41B5" w:rsidP="00CA41B5">
            <w:pPr>
              <w:numPr>
                <w:ilvl w:val="0"/>
                <w:numId w:val="1"/>
              </w:numPr>
              <w:spacing w:after="0" w:line="240" w:lineRule="auto"/>
              <w:contextualSpacing/>
              <w:rPr>
                <w:rFonts w:ascii="Arial" w:eastAsia="MS MinNew Roman" w:hAnsi="Arial" w:cs="Arial"/>
                <w:sz w:val="20"/>
                <w:szCs w:val="20"/>
              </w:rPr>
            </w:pPr>
            <w:r w:rsidRPr="00695A6A">
              <w:rPr>
                <w:rFonts w:ascii="Arial" w:eastAsia="MS MinNew Roman" w:hAnsi="Arial" w:cs="Arial"/>
                <w:sz w:val="20"/>
                <w:szCs w:val="20"/>
              </w:rPr>
              <w:t>Length of hospital stay prior to discharge home, including days at transfer hospital (if applicable).</w:t>
            </w:r>
          </w:p>
          <w:p w:rsidR="00CA41B5" w:rsidRPr="00695A6A" w:rsidRDefault="00CA41B5" w:rsidP="00E34280">
            <w:pPr>
              <w:spacing w:after="0" w:line="240" w:lineRule="auto"/>
              <w:contextualSpacing/>
              <w:rPr>
                <w:rFonts w:ascii="Arial" w:eastAsia="MS MinNew Roman" w:hAnsi="Arial" w:cs="Arial"/>
                <w:sz w:val="20"/>
                <w:szCs w:val="20"/>
              </w:rPr>
            </w:pPr>
          </w:p>
          <w:p w:rsidR="00CA41B5" w:rsidRPr="00695A6A" w:rsidRDefault="00CA41B5" w:rsidP="00CA41B5">
            <w:pPr>
              <w:numPr>
                <w:ilvl w:val="0"/>
                <w:numId w:val="1"/>
              </w:numPr>
              <w:spacing w:after="0" w:line="240" w:lineRule="auto"/>
              <w:contextualSpacing/>
              <w:rPr>
                <w:rFonts w:ascii="Arial" w:eastAsia="MS MinNew Roman" w:hAnsi="Arial" w:cs="Arial"/>
                <w:sz w:val="20"/>
                <w:szCs w:val="20"/>
              </w:rPr>
            </w:pPr>
            <w:r w:rsidRPr="00695A6A">
              <w:rPr>
                <w:rFonts w:ascii="Arial" w:eastAsia="MS MinNew Roman" w:hAnsi="Arial" w:cs="Arial"/>
                <w:sz w:val="20"/>
                <w:szCs w:val="20"/>
              </w:rPr>
              <w:t>Bronchopulmonary dysplasia assessed at 36 weeks gestational age.</w:t>
            </w:r>
            <w:r>
              <w:rPr>
                <w:rFonts w:ascii="Arial" w:eastAsia="MS MinNew Roman" w:hAnsi="Arial" w:cs="Arial"/>
                <w:sz w:val="20"/>
                <w:szCs w:val="20"/>
              </w:rPr>
              <w:fldChar w:fldCharType="begin"/>
            </w:r>
            <w:r>
              <w:rPr>
                <w:rFonts w:ascii="Arial" w:eastAsia="MS MinNew Roman" w:hAnsi="Arial" w:cs="Arial"/>
                <w:sz w:val="20"/>
                <w:szCs w:val="20"/>
              </w:rPr>
              <w:instrText xml:space="preserve"> ADDIN EN.CITE &lt;EndNote&gt;&lt;Cite&gt;&lt;Author&gt;Jobe&lt;/Author&gt;&lt;Year&gt;2001&lt;/Year&gt;&lt;RecNum&gt;62&lt;/RecNum&gt;&lt;DisplayText&gt;(40)&lt;/DisplayText&gt;&lt;record&gt;&lt;rec-number&gt;62&lt;/rec-number&gt;&lt;foreign-keys&gt;&lt;key app="EN" db-id="etpvzv9vf2zs5tezx5qx2a979xtvvzdax0df" timestamp="1540566927"&gt;62&lt;/key&gt;&lt;/foreign-keys&gt;&lt;ref-type name="Journal Article"&gt;17&lt;/ref-type&gt;&lt;contributors&gt;&lt;authors&gt;&lt;author&gt;Jobe, A. H.&lt;/author&gt;&lt;author&gt;Bancalari, E.&lt;/author&gt;&lt;/authors&gt;&lt;/contributors&gt;&lt;auth-address&gt;Children&amp;apos;s Hospital Medical Center, Division of Pulmonary Biology, Cincinnati, Ohio, USA. jobea@chmcc.org&lt;/auth-address&gt;&lt;titles&gt;&lt;title&gt;Bronchopulmonary dysplasia&lt;/title&gt;&lt;secondary-title&gt;Am J Respir Crit Care Med&lt;/secondary-title&gt;&lt;/titles&gt;&lt;periodical&gt;&lt;full-title&gt;Am J Respir Crit Care Med&lt;/full-title&gt;&lt;/periodical&gt;&lt;pages&gt;1723-9&lt;/pages&gt;&lt;volume&gt;163&lt;/volume&gt;&lt;number&gt;7&lt;/number&gt;&lt;edition&gt;2001/06/13&lt;/edition&gt;&lt;keywords&gt;&lt;keyword&gt;*Bronchopulmonary Dysplasia/pathology/physiopathology/therapy&lt;/keyword&gt;&lt;keyword&gt;Humans&lt;/keyword&gt;&lt;keyword&gt;Infant, Newborn&lt;/keyword&gt;&lt;keyword&gt;National Institutes of Health (U.S.)&lt;/keyword&gt;&lt;keyword&gt;United States&lt;/keyword&gt;&lt;/keywords&gt;&lt;dates&gt;&lt;year&gt;2001&lt;/year&gt;&lt;pub-dates&gt;&lt;date&gt;Jun&lt;/date&gt;&lt;/pub-dates&gt;&lt;/dates&gt;&lt;isbn&gt;1073-449X (Print)&amp;#xD;1073-449X (Linking)&lt;/isbn&gt;&lt;accession-num&gt;11401896&lt;/accession-num&gt;&lt;urls&gt;&lt;related-urls&gt;&lt;url&gt;https://www.ncbi.nlm.nih.gov/pubmed/11401896&lt;/url&gt;&lt;/related-urls&gt;&lt;/urls&gt;&lt;electronic-resource-num&gt;10.1164/ajrccm.163.7.2011060&lt;/electronic-resource-num&gt;&lt;/record&gt;&lt;/Cite&gt;&lt;/EndNote&gt;</w:instrText>
            </w:r>
            <w:r>
              <w:rPr>
                <w:rFonts w:ascii="Arial" w:eastAsia="MS MinNew Roman" w:hAnsi="Arial" w:cs="Arial"/>
                <w:sz w:val="20"/>
                <w:szCs w:val="20"/>
              </w:rPr>
              <w:fldChar w:fldCharType="separate"/>
            </w:r>
            <w:r>
              <w:rPr>
                <w:rFonts w:ascii="Arial" w:eastAsia="MS MinNew Roman" w:hAnsi="Arial" w:cs="Arial"/>
                <w:noProof/>
                <w:sz w:val="20"/>
                <w:szCs w:val="20"/>
              </w:rPr>
              <w:t>(40)</w:t>
            </w:r>
            <w:r>
              <w:rPr>
                <w:rFonts w:ascii="Arial" w:eastAsia="MS MinNew Roman" w:hAnsi="Arial" w:cs="Arial"/>
                <w:sz w:val="20"/>
                <w:szCs w:val="20"/>
              </w:rPr>
              <w:fldChar w:fldCharType="end"/>
            </w:r>
          </w:p>
          <w:p w:rsidR="00CA41B5" w:rsidRPr="00695A6A" w:rsidRDefault="00CA41B5" w:rsidP="00E34280">
            <w:pPr>
              <w:spacing w:after="0" w:line="240" w:lineRule="auto"/>
              <w:contextualSpacing/>
              <w:rPr>
                <w:rFonts w:ascii="Arial" w:eastAsia="MS MinNew Roman" w:hAnsi="Arial" w:cs="Arial"/>
                <w:sz w:val="20"/>
                <w:szCs w:val="20"/>
              </w:rPr>
            </w:pPr>
          </w:p>
          <w:p w:rsidR="00CA41B5" w:rsidRPr="00695A6A" w:rsidRDefault="00CA41B5" w:rsidP="00CA41B5">
            <w:pPr>
              <w:numPr>
                <w:ilvl w:val="0"/>
                <w:numId w:val="1"/>
              </w:numPr>
              <w:spacing w:after="0" w:line="240" w:lineRule="auto"/>
              <w:contextualSpacing/>
              <w:rPr>
                <w:rFonts w:ascii="Arial" w:eastAsia="MS MinNew Roman" w:hAnsi="Arial" w:cs="Arial"/>
                <w:sz w:val="20"/>
                <w:szCs w:val="20"/>
              </w:rPr>
            </w:pPr>
            <w:r w:rsidRPr="00695A6A">
              <w:rPr>
                <w:rFonts w:ascii="Arial" w:eastAsia="MS MinNew Roman" w:hAnsi="Arial" w:cs="Arial"/>
                <w:sz w:val="20"/>
                <w:szCs w:val="20"/>
              </w:rPr>
              <w:t>Use of postnatal steroids for treatment of BPD</w:t>
            </w:r>
          </w:p>
          <w:p w:rsidR="00CA41B5" w:rsidRPr="00695A6A" w:rsidRDefault="00CA41B5" w:rsidP="00E34280">
            <w:pPr>
              <w:spacing w:after="0" w:line="240" w:lineRule="auto"/>
              <w:ind w:left="360"/>
              <w:contextualSpacing/>
              <w:rPr>
                <w:rFonts w:ascii="Arial" w:eastAsia="MS MinNew Roman" w:hAnsi="Arial" w:cs="Arial"/>
                <w:sz w:val="20"/>
                <w:szCs w:val="20"/>
              </w:rPr>
            </w:pPr>
          </w:p>
          <w:p w:rsidR="00CA41B5" w:rsidRPr="00695A6A" w:rsidRDefault="00CA41B5" w:rsidP="00CA41B5">
            <w:pPr>
              <w:numPr>
                <w:ilvl w:val="0"/>
                <w:numId w:val="1"/>
              </w:numPr>
              <w:spacing w:after="0" w:line="240" w:lineRule="auto"/>
              <w:contextualSpacing/>
              <w:rPr>
                <w:rFonts w:ascii="Arial" w:eastAsia="MS MinNew Roman" w:hAnsi="Arial" w:cs="Arial"/>
                <w:sz w:val="20"/>
                <w:szCs w:val="20"/>
              </w:rPr>
            </w:pPr>
            <w:r w:rsidRPr="00695A6A">
              <w:rPr>
                <w:rFonts w:ascii="Arial" w:eastAsia="MS MinNew Roman" w:hAnsi="Arial" w:cs="Arial"/>
                <w:sz w:val="20"/>
                <w:szCs w:val="20"/>
              </w:rPr>
              <w:t>Need for re-intubation by birth weight strata (&lt; 750g; 750g – 999g) beyond 72 hours.</w:t>
            </w:r>
          </w:p>
          <w:p w:rsidR="00CA41B5" w:rsidRPr="00695A6A" w:rsidRDefault="00CA41B5" w:rsidP="00E34280">
            <w:pPr>
              <w:spacing w:after="0" w:line="240" w:lineRule="auto"/>
              <w:contextualSpacing/>
              <w:rPr>
                <w:rFonts w:ascii="Arial" w:eastAsia="MS MinNew Roman" w:hAnsi="Arial" w:cs="Arial"/>
                <w:sz w:val="20"/>
                <w:szCs w:val="20"/>
              </w:rPr>
            </w:pPr>
          </w:p>
          <w:p w:rsidR="00CA41B5" w:rsidRPr="00695A6A" w:rsidRDefault="00CA41B5" w:rsidP="00CA41B5">
            <w:pPr>
              <w:numPr>
                <w:ilvl w:val="0"/>
                <w:numId w:val="1"/>
              </w:numPr>
              <w:spacing w:after="0" w:line="240" w:lineRule="auto"/>
              <w:contextualSpacing/>
              <w:rPr>
                <w:rFonts w:ascii="Arial" w:eastAsia="MS MinNew Roman" w:hAnsi="Arial" w:cs="Arial"/>
                <w:sz w:val="20"/>
                <w:szCs w:val="20"/>
              </w:rPr>
            </w:pPr>
            <w:r w:rsidRPr="00695A6A">
              <w:rPr>
                <w:rFonts w:ascii="Arial" w:eastAsia="MS MinNew Roman" w:hAnsi="Arial" w:cs="Arial"/>
                <w:sz w:val="20"/>
                <w:szCs w:val="20"/>
              </w:rPr>
              <w:t>Total duration of positive pressure respiratory support (e.g. mechanical ventilation plus</w:t>
            </w:r>
            <w:r>
              <w:rPr>
                <w:rFonts w:ascii="Arial" w:eastAsia="MS MinNew Roman" w:hAnsi="Arial" w:cs="Arial"/>
                <w:sz w:val="20"/>
                <w:szCs w:val="20"/>
              </w:rPr>
              <w:t xml:space="preserve"> </w:t>
            </w:r>
            <w:r w:rsidRPr="00695A6A">
              <w:rPr>
                <w:rFonts w:ascii="Arial" w:eastAsia="MS MinNew Roman" w:hAnsi="Arial" w:cs="Arial"/>
                <w:sz w:val="20"/>
                <w:szCs w:val="20"/>
              </w:rPr>
              <w:t>either Seattle PAP or FP-CPAP) up to the time of discharge from the NICU.</w:t>
            </w:r>
          </w:p>
          <w:p w:rsidR="00CA41B5" w:rsidRPr="00695A6A" w:rsidRDefault="00CA41B5" w:rsidP="00E34280">
            <w:pPr>
              <w:spacing w:after="0" w:line="240" w:lineRule="auto"/>
              <w:contextualSpacing/>
              <w:rPr>
                <w:rFonts w:ascii="Arial" w:eastAsia="MS MinNew Roman" w:hAnsi="Arial" w:cs="Arial"/>
                <w:sz w:val="20"/>
                <w:szCs w:val="20"/>
              </w:rPr>
            </w:pPr>
          </w:p>
          <w:p w:rsidR="00CA41B5" w:rsidRPr="00695A6A" w:rsidRDefault="00CA41B5" w:rsidP="00CA41B5">
            <w:pPr>
              <w:numPr>
                <w:ilvl w:val="0"/>
                <w:numId w:val="1"/>
              </w:numPr>
              <w:spacing w:after="0" w:line="240" w:lineRule="auto"/>
              <w:contextualSpacing/>
              <w:rPr>
                <w:rFonts w:ascii="Arial" w:eastAsia="MS MinNew Roman" w:hAnsi="Arial" w:cs="Arial"/>
                <w:sz w:val="20"/>
                <w:szCs w:val="20"/>
              </w:rPr>
            </w:pPr>
            <w:r w:rsidRPr="00695A6A">
              <w:rPr>
                <w:rFonts w:ascii="Arial" w:eastAsia="MS MinNew Roman" w:hAnsi="Arial" w:cs="Arial"/>
                <w:sz w:val="20"/>
                <w:szCs w:val="20"/>
              </w:rPr>
              <w:t>Total time on supplemental oxygen until discharge.</w:t>
            </w:r>
          </w:p>
          <w:p w:rsidR="00CA41B5" w:rsidRPr="00695A6A" w:rsidRDefault="00CA41B5" w:rsidP="00E34280">
            <w:pPr>
              <w:spacing w:after="0" w:line="240" w:lineRule="auto"/>
              <w:contextualSpacing/>
              <w:rPr>
                <w:rFonts w:ascii="Arial" w:eastAsia="MS MinNew Roman" w:hAnsi="Arial" w:cs="Arial"/>
                <w:sz w:val="20"/>
                <w:szCs w:val="20"/>
              </w:rPr>
            </w:pPr>
          </w:p>
          <w:p w:rsidR="00CA41B5" w:rsidRPr="00695A6A" w:rsidRDefault="00CA41B5" w:rsidP="00CA41B5">
            <w:pPr>
              <w:numPr>
                <w:ilvl w:val="0"/>
                <w:numId w:val="1"/>
              </w:numPr>
              <w:spacing w:after="0" w:line="240" w:lineRule="auto"/>
              <w:contextualSpacing/>
              <w:rPr>
                <w:rFonts w:ascii="Arial" w:eastAsia="MS MinNew Roman" w:hAnsi="Arial" w:cs="Arial"/>
                <w:sz w:val="20"/>
                <w:szCs w:val="20"/>
              </w:rPr>
            </w:pPr>
            <w:r w:rsidRPr="00695A6A">
              <w:rPr>
                <w:rFonts w:ascii="Arial" w:eastAsia="MS MinNew Roman" w:hAnsi="Arial" w:cs="Arial"/>
                <w:sz w:val="20"/>
                <w:szCs w:val="20"/>
              </w:rPr>
              <w:t>Pulmonary air leaks identifie</w:t>
            </w:r>
            <w:r>
              <w:rPr>
                <w:rFonts w:ascii="Arial" w:eastAsia="MS MinNew Roman" w:hAnsi="Arial" w:cs="Arial"/>
                <w:sz w:val="20"/>
                <w:szCs w:val="20"/>
              </w:rPr>
              <w:t>d radiologically by a masked pe</w:t>
            </w:r>
            <w:r w:rsidRPr="00695A6A">
              <w:rPr>
                <w:rFonts w:ascii="Arial" w:eastAsia="MS MinNew Roman" w:hAnsi="Arial" w:cs="Arial"/>
                <w:sz w:val="20"/>
                <w:szCs w:val="20"/>
              </w:rPr>
              <w:t>diatric radiologist.</w:t>
            </w:r>
          </w:p>
          <w:p w:rsidR="00CA41B5" w:rsidRPr="00695A6A" w:rsidRDefault="00CA41B5" w:rsidP="00E34280">
            <w:pPr>
              <w:spacing w:after="0" w:line="240" w:lineRule="auto"/>
              <w:ind w:left="360"/>
              <w:contextualSpacing/>
              <w:rPr>
                <w:rFonts w:ascii="Arial" w:eastAsia="MS MinNew Roman" w:hAnsi="Arial" w:cs="Arial"/>
                <w:sz w:val="20"/>
                <w:szCs w:val="20"/>
              </w:rPr>
            </w:pPr>
          </w:p>
          <w:p w:rsidR="00CA41B5" w:rsidRPr="00695A6A" w:rsidRDefault="00CA41B5" w:rsidP="00CA41B5">
            <w:pPr>
              <w:numPr>
                <w:ilvl w:val="0"/>
                <w:numId w:val="1"/>
              </w:numPr>
              <w:spacing w:after="0" w:line="240" w:lineRule="auto"/>
              <w:contextualSpacing/>
              <w:rPr>
                <w:rFonts w:ascii="Arial" w:eastAsia="MS MinNew Roman" w:hAnsi="Arial" w:cs="Arial"/>
                <w:sz w:val="20"/>
                <w:szCs w:val="20"/>
              </w:rPr>
            </w:pPr>
            <w:r w:rsidRPr="00695A6A">
              <w:rPr>
                <w:rFonts w:ascii="Arial" w:eastAsia="MS MinNew Roman" w:hAnsi="Arial" w:cs="Arial"/>
                <w:sz w:val="20"/>
                <w:szCs w:val="20"/>
              </w:rPr>
              <w:t>Nasal defor</w:t>
            </w:r>
            <w:r>
              <w:rPr>
                <w:rFonts w:ascii="Arial" w:eastAsia="MS MinNew Roman" w:hAnsi="Arial" w:cs="Arial"/>
                <w:sz w:val="20"/>
                <w:szCs w:val="20"/>
              </w:rPr>
              <w:t>mities, as defined by Robinson et al.</w:t>
            </w:r>
            <w:r>
              <w:rPr>
                <w:rFonts w:ascii="Arial" w:eastAsia="MS MinNew Roman" w:hAnsi="Arial" w:cs="Arial"/>
                <w:sz w:val="20"/>
                <w:szCs w:val="20"/>
              </w:rPr>
              <w:fldChar w:fldCharType="begin"/>
            </w:r>
            <w:r>
              <w:rPr>
                <w:rFonts w:ascii="Arial" w:eastAsia="MS MinNew Roman" w:hAnsi="Arial" w:cs="Arial"/>
                <w:sz w:val="20"/>
                <w:szCs w:val="20"/>
              </w:rPr>
              <w:instrText xml:space="preserve"> ADDIN EN.CITE &lt;EndNote&gt;&lt;Cite&gt;&lt;Author&gt;Robertson&lt;/Author&gt;&lt;Year&gt;1996&lt;/Year&gt;&lt;RecNum&gt;61&lt;/RecNum&gt;&lt;DisplayText&gt;(41)&lt;/DisplayText&gt;&lt;record&gt;&lt;rec-number&gt;61&lt;/rec-number&gt;&lt;foreign-keys&gt;&lt;key app="EN" db-id="etpvzv9vf2zs5tezx5qx2a979xtvvzdax0df" timestamp="1540566837"&gt;61&lt;/key&gt;&lt;/foreign-keys&gt;&lt;ref-type name="Journal Article"&gt;17&lt;/ref-type&gt;&lt;contributors&gt;&lt;authors&gt;&lt;author&gt;Robertson, N. J.&lt;/author&gt;&lt;author&gt;McCarthy, L. S.&lt;/author&gt;&lt;author&gt;Hamilton, P. A.&lt;/author&gt;&lt;author&gt;Moss, A. L.&lt;/author&gt;&lt;/authors&gt;&lt;/contributors&gt;&lt;auth-address&gt;Neonatal Unit, St George&amp;apos;s Hospital, London.&lt;/auth-address&gt;&lt;titles&gt;&lt;title&gt;Nasal deformities resulting from flow driver continuous positive airway pressure&lt;/title&gt;&lt;secondary-title&gt;Arch Dis Child Fetal Neonatal Ed&lt;/secondary-title&gt;&lt;/titles&gt;&lt;periodical&gt;&lt;full-title&gt;Arch Dis Child Fetal Neonatal Ed&lt;/full-title&gt;&lt;/periodical&gt;&lt;pages&gt;F209-12&lt;/pages&gt;&lt;volume&gt;75&lt;/volume&gt;&lt;number&gt;3&lt;/number&gt;&lt;edition&gt;1996/11/01&lt;/edition&gt;&lt;keywords&gt;&lt;keyword&gt;Humans&lt;/keyword&gt;&lt;keyword&gt;Infant, Newborn&lt;/keyword&gt;&lt;keyword&gt;*Infant, Very Low Birth Weight&lt;/keyword&gt;&lt;keyword&gt;Nasal Septum/*injuries/pathology&lt;/keyword&gt;&lt;keyword&gt;Necrosis&lt;/keyword&gt;&lt;keyword&gt;Nose Deformities, Acquired/*etiology/pathology&lt;/keyword&gt;&lt;keyword&gt;Positive-Pressure Respiration/*adverse effects/instrumentation&lt;/keyword&gt;&lt;keyword&gt;Respiratory Distress Syndrome, Newborn/therapy&lt;/keyword&gt;&lt;/keywords&gt;&lt;dates&gt;&lt;year&gt;1996&lt;/year&gt;&lt;pub-dates&gt;&lt;date&gt;Nov&lt;/date&gt;&lt;/pub-dates&gt;&lt;/dates&gt;&lt;isbn&gt;1359-2998 (Print)&amp;#xD;1359-2998 (Linking)&lt;/isbn&gt;&lt;accession-num&gt;8976689&lt;/accession-num&gt;&lt;urls&gt;&lt;related-urls&gt;&lt;url&gt;https://www.ncbi.nlm.nih.gov/pubmed/8976689&lt;/url&gt;&lt;/related-urls&gt;&lt;/urls&gt;&lt;custom2&gt;PMC1061202&lt;/custom2&gt;&lt;/record&gt;&lt;/Cite&gt;&lt;/EndNote&gt;</w:instrText>
            </w:r>
            <w:r>
              <w:rPr>
                <w:rFonts w:ascii="Arial" w:eastAsia="MS MinNew Roman" w:hAnsi="Arial" w:cs="Arial"/>
                <w:sz w:val="20"/>
                <w:szCs w:val="20"/>
              </w:rPr>
              <w:fldChar w:fldCharType="separate"/>
            </w:r>
            <w:r>
              <w:rPr>
                <w:rFonts w:ascii="Arial" w:eastAsia="MS MinNew Roman" w:hAnsi="Arial" w:cs="Arial"/>
                <w:noProof/>
                <w:sz w:val="20"/>
                <w:szCs w:val="20"/>
              </w:rPr>
              <w:t>(41)</w:t>
            </w:r>
            <w:r>
              <w:rPr>
                <w:rFonts w:ascii="Arial" w:eastAsia="MS MinNew Roman" w:hAnsi="Arial" w:cs="Arial"/>
                <w:sz w:val="20"/>
                <w:szCs w:val="20"/>
              </w:rPr>
              <w:fldChar w:fldCharType="end"/>
            </w:r>
          </w:p>
          <w:p w:rsidR="00CA41B5" w:rsidRPr="00695A6A" w:rsidRDefault="00CA41B5" w:rsidP="00E34280">
            <w:pPr>
              <w:spacing w:after="0" w:line="240" w:lineRule="auto"/>
              <w:ind w:left="360"/>
              <w:contextualSpacing/>
              <w:rPr>
                <w:rFonts w:ascii="Arial" w:eastAsia="MS MinNew Roman" w:hAnsi="Arial" w:cs="Arial"/>
                <w:sz w:val="20"/>
                <w:szCs w:val="20"/>
              </w:rPr>
            </w:pPr>
          </w:p>
          <w:p w:rsidR="00CA41B5" w:rsidRPr="00695A6A" w:rsidRDefault="00CA41B5" w:rsidP="00CA41B5">
            <w:pPr>
              <w:numPr>
                <w:ilvl w:val="0"/>
                <w:numId w:val="1"/>
              </w:numPr>
              <w:spacing w:after="0" w:line="240" w:lineRule="auto"/>
              <w:contextualSpacing/>
              <w:rPr>
                <w:rFonts w:ascii="Arial" w:eastAsia="MS MinNew Roman" w:hAnsi="Arial" w:cs="Arial"/>
                <w:sz w:val="20"/>
                <w:szCs w:val="20"/>
              </w:rPr>
            </w:pPr>
            <w:r w:rsidRPr="00695A6A">
              <w:rPr>
                <w:rFonts w:ascii="Arial" w:eastAsia="MS MinNew Roman" w:hAnsi="Arial" w:cs="Arial"/>
                <w:sz w:val="20"/>
                <w:szCs w:val="20"/>
              </w:rPr>
              <w:t>Intestinal perforation diagnosed by free gas in the peritoneal cavity on abdominal</w:t>
            </w:r>
            <w:r>
              <w:rPr>
                <w:rFonts w:ascii="Arial" w:eastAsia="MS MinNew Roman" w:hAnsi="Arial" w:cs="Arial"/>
                <w:sz w:val="20"/>
                <w:szCs w:val="20"/>
              </w:rPr>
              <w:t xml:space="preserve"> </w:t>
            </w:r>
            <w:r w:rsidRPr="00695A6A">
              <w:rPr>
                <w:rFonts w:ascii="Arial" w:eastAsia="MS MinNew Roman" w:hAnsi="Arial" w:cs="Arial"/>
                <w:sz w:val="20"/>
                <w:szCs w:val="20"/>
              </w:rPr>
              <w:t>radiograph or at laparotomy.</w:t>
            </w:r>
          </w:p>
          <w:p w:rsidR="00CA41B5" w:rsidRPr="00695A6A" w:rsidRDefault="00CA41B5" w:rsidP="00E34280">
            <w:pPr>
              <w:spacing w:after="0" w:line="240" w:lineRule="auto"/>
              <w:ind w:left="360"/>
              <w:contextualSpacing/>
              <w:rPr>
                <w:rFonts w:ascii="Arial" w:eastAsia="MS MinNew Roman" w:hAnsi="Arial" w:cs="Arial"/>
                <w:sz w:val="20"/>
                <w:szCs w:val="20"/>
              </w:rPr>
            </w:pPr>
          </w:p>
          <w:p w:rsidR="00CA41B5" w:rsidRPr="00695A6A" w:rsidRDefault="00CA41B5" w:rsidP="00CA41B5">
            <w:pPr>
              <w:numPr>
                <w:ilvl w:val="0"/>
                <w:numId w:val="1"/>
              </w:numPr>
              <w:spacing w:after="0" w:line="240" w:lineRule="auto"/>
              <w:contextualSpacing/>
              <w:rPr>
                <w:rFonts w:ascii="Arial" w:eastAsia="MS MinNew Roman" w:hAnsi="Arial" w:cs="Arial"/>
                <w:sz w:val="20"/>
                <w:szCs w:val="20"/>
              </w:rPr>
            </w:pPr>
            <w:proofErr w:type="spellStart"/>
            <w:r w:rsidRPr="00695A6A">
              <w:rPr>
                <w:rFonts w:ascii="Arial" w:eastAsia="MS MinNew Roman" w:hAnsi="Arial" w:cs="Arial"/>
                <w:sz w:val="20"/>
                <w:szCs w:val="20"/>
              </w:rPr>
              <w:t>Necrotising</w:t>
            </w:r>
            <w:proofErr w:type="spellEnd"/>
            <w:r w:rsidRPr="00695A6A">
              <w:rPr>
                <w:rFonts w:ascii="Arial" w:eastAsia="MS MinNew Roman" w:hAnsi="Arial" w:cs="Arial"/>
                <w:sz w:val="20"/>
                <w:szCs w:val="20"/>
              </w:rPr>
              <w:t xml:space="preserve"> </w:t>
            </w:r>
            <w:proofErr w:type="spellStart"/>
            <w:r w:rsidRPr="00695A6A">
              <w:rPr>
                <w:rFonts w:ascii="Arial" w:eastAsia="MS MinNew Roman" w:hAnsi="Arial" w:cs="Arial"/>
                <w:sz w:val="20"/>
                <w:szCs w:val="20"/>
              </w:rPr>
              <w:t>enterocolitis</w:t>
            </w:r>
            <w:proofErr w:type="spellEnd"/>
            <w:r w:rsidRPr="00695A6A">
              <w:rPr>
                <w:rFonts w:ascii="Arial" w:eastAsia="MS MinNew Roman" w:hAnsi="Arial" w:cs="Arial"/>
                <w:sz w:val="20"/>
                <w:szCs w:val="20"/>
              </w:rPr>
              <w:t>, diagnosed at surgery, autopsy or by the radiographic findings</w:t>
            </w:r>
            <w:r>
              <w:rPr>
                <w:rFonts w:ascii="Arial" w:eastAsia="MS MinNew Roman" w:hAnsi="Arial" w:cs="Arial"/>
                <w:sz w:val="20"/>
                <w:szCs w:val="20"/>
              </w:rPr>
              <w:t xml:space="preserve"> </w:t>
            </w:r>
            <w:r w:rsidRPr="00695A6A">
              <w:rPr>
                <w:rFonts w:ascii="Arial" w:eastAsia="MS MinNew Roman" w:hAnsi="Arial" w:cs="Arial"/>
                <w:sz w:val="20"/>
                <w:szCs w:val="20"/>
              </w:rPr>
              <w:t xml:space="preserve">of </w:t>
            </w:r>
            <w:proofErr w:type="spellStart"/>
            <w:r w:rsidRPr="00695A6A">
              <w:rPr>
                <w:rFonts w:ascii="Arial" w:eastAsia="MS MinNew Roman" w:hAnsi="Arial" w:cs="Arial"/>
                <w:sz w:val="20"/>
                <w:szCs w:val="20"/>
              </w:rPr>
              <w:t>pneumatosis</w:t>
            </w:r>
            <w:proofErr w:type="spellEnd"/>
            <w:r w:rsidRPr="00695A6A">
              <w:rPr>
                <w:rFonts w:ascii="Arial" w:eastAsia="MS MinNew Roman" w:hAnsi="Arial" w:cs="Arial"/>
                <w:sz w:val="20"/>
                <w:szCs w:val="20"/>
              </w:rPr>
              <w:t xml:space="preserve"> </w:t>
            </w:r>
            <w:proofErr w:type="spellStart"/>
            <w:r w:rsidRPr="00695A6A">
              <w:rPr>
                <w:rFonts w:ascii="Arial" w:eastAsia="MS MinNew Roman" w:hAnsi="Arial" w:cs="Arial"/>
                <w:sz w:val="20"/>
                <w:szCs w:val="20"/>
              </w:rPr>
              <w:t>intestinalis</w:t>
            </w:r>
            <w:proofErr w:type="spellEnd"/>
            <w:r w:rsidRPr="00695A6A">
              <w:rPr>
                <w:rFonts w:ascii="Arial" w:eastAsia="MS MinNew Roman" w:hAnsi="Arial" w:cs="Arial"/>
                <w:sz w:val="20"/>
                <w:szCs w:val="20"/>
              </w:rPr>
              <w:t xml:space="preserve"> or hepatobiliary gas (Bell stage II).</w:t>
            </w:r>
            <w:r>
              <w:rPr>
                <w:rFonts w:ascii="Arial" w:eastAsia="MS MinNew Roman" w:hAnsi="Arial" w:cs="Arial"/>
                <w:sz w:val="20"/>
                <w:szCs w:val="20"/>
              </w:rPr>
              <w:fldChar w:fldCharType="begin">
                <w:fldData xml:space="preserve">PEVuZE5vdGU+PENpdGU+PEF1dGhvcj5CZWxsPC9BdXRob3I+PFllYXI+MTk3ODwvWWVhcj48UmVj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</w:fldData>
              </w:fldChar>
            </w:r>
            <w:r>
              <w:rPr>
                <w:rFonts w:ascii="Arial" w:eastAsia="MS MinNew Roman" w:hAnsi="Arial" w:cs="Arial"/>
                <w:sz w:val="20"/>
                <w:szCs w:val="20"/>
              </w:rPr>
              <w:instrText xml:space="preserve"> ADDIN EN.CITE </w:instrText>
            </w:r>
            <w:r>
              <w:rPr>
                <w:rFonts w:ascii="Arial" w:eastAsia="MS MinNew Roman" w:hAnsi="Arial" w:cs="Arial"/>
                <w:sz w:val="20"/>
                <w:szCs w:val="20"/>
              </w:rPr>
              <w:fldChar w:fldCharType="begin">
                <w:fldData xml:space="preserve">PEVuZE5vdGU+PENpdGU+PEF1dGhvcj5CZWxsPC9BdXRob3I+PFllYXI+MTk3ODwvWWVhcj48UmVj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</w:fldData>
              </w:fldChar>
            </w:r>
            <w:r>
              <w:rPr>
                <w:rFonts w:ascii="Arial" w:eastAsia="MS MinNew Roman" w:hAnsi="Arial" w:cs="Arial"/>
                <w:sz w:val="20"/>
                <w:szCs w:val="20"/>
              </w:rPr>
              <w:instrText xml:space="preserve"> ADDIN EN.CITE.DATA </w:instrText>
            </w:r>
            <w:r>
              <w:rPr>
                <w:rFonts w:ascii="Arial" w:eastAsia="MS MinNew Roman" w:hAnsi="Arial" w:cs="Arial"/>
                <w:sz w:val="20"/>
                <w:szCs w:val="20"/>
              </w:rPr>
            </w:r>
            <w:r>
              <w:rPr>
                <w:rFonts w:ascii="Arial" w:eastAsia="MS MinNew Roman" w:hAnsi="Arial" w:cs="Arial"/>
                <w:sz w:val="20"/>
                <w:szCs w:val="20"/>
              </w:rPr>
              <w:fldChar w:fldCharType="end"/>
            </w:r>
            <w:r>
              <w:rPr>
                <w:rFonts w:ascii="Arial" w:eastAsia="MS MinNew Roman" w:hAnsi="Arial" w:cs="Arial"/>
                <w:sz w:val="20"/>
                <w:szCs w:val="20"/>
              </w:rPr>
            </w:r>
            <w:r>
              <w:rPr>
                <w:rFonts w:ascii="Arial" w:eastAsia="MS MinNew Roman" w:hAnsi="Arial" w:cs="Arial"/>
                <w:sz w:val="20"/>
                <w:szCs w:val="20"/>
              </w:rPr>
              <w:fldChar w:fldCharType="separate"/>
            </w:r>
            <w:r>
              <w:rPr>
                <w:rFonts w:ascii="Arial" w:eastAsia="MS MinNew Roman" w:hAnsi="Arial" w:cs="Arial"/>
                <w:noProof/>
                <w:sz w:val="20"/>
                <w:szCs w:val="20"/>
              </w:rPr>
              <w:t>(42, 43)</w:t>
            </w:r>
            <w:r>
              <w:rPr>
                <w:rFonts w:ascii="Arial" w:eastAsia="MS MinNew Roman" w:hAnsi="Arial" w:cs="Arial"/>
                <w:sz w:val="20"/>
                <w:szCs w:val="20"/>
              </w:rPr>
              <w:fldChar w:fldCharType="end"/>
            </w:r>
          </w:p>
          <w:p w:rsidR="00CA41B5" w:rsidRPr="00695A6A" w:rsidRDefault="00CA41B5" w:rsidP="00E34280">
            <w:pPr>
              <w:spacing w:after="0" w:line="240" w:lineRule="auto"/>
              <w:contextualSpacing/>
              <w:rPr>
                <w:rFonts w:ascii="Arial" w:eastAsia="MS MinNew Roman" w:hAnsi="Arial" w:cs="Arial"/>
                <w:sz w:val="20"/>
                <w:szCs w:val="20"/>
              </w:rPr>
            </w:pPr>
          </w:p>
          <w:p w:rsidR="00CA41B5" w:rsidRPr="00695A6A" w:rsidRDefault="00CA41B5" w:rsidP="00CA41B5">
            <w:pPr>
              <w:numPr>
                <w:ilvl w:val="0"/>
                <w:numId w:val="1"/>
              </w:numPr>
              <w:spacing w:after="0" w:line="240" w:lineRule="auto"/>
              <w:contextualSpacing/>
              <w:rPr>
                <w:rFonts w:ascii="Arial" w:eastAsia="MS MinNew Roman" w:hAnsi="Arial" w:cs="Arial"/>
                <w:sz w:val="20"/>
                <w:szCs w:val="20"/>
              </w:rPr>
            </w:pPr>
            <w:r w:rsidRPr="00695A6A">
              <w:rPr>
                <w:rFonts w:ascii="Arial" w:eastAsia="MS MinNew Roman" w:hAnsi="Arial" w:cs="Arial"/>
                <w:sz w:val="20"/>
                <w:szCs w:val="20"/>
              </w:rPr>
              <w:t>Time to establish full feeds (no longer requiring parenteral nutrition).</w:t>
            </w:r>
          </w:p>
          <w:p w:rsidR="00CA41B5" w:rsidRPr="00695A6A" w:rsidRDefault="00CA41B5" w:rsidP="00E34280">
            <w:pPr>
              <w:spacing w:after="0" w:line="240" w:lineRule="auto"/>
              <w:contextualSpacing/>
              <w:rPr>
                <w:rFonts w:ascii="Arial" w:eastAsia="MS MinNew Roman" w:hAnsi="Arial" w:cs="Arial"/>
                <w:sz w:val="20"/>
                <w:szCs w:val="20"/>
              </w:rPr>
            </w:pPr>
          </w:p>
          <w:p w:rsidR="00CA41B5" w:rsidRPr="00695A6A" w:rsidRDefault="00CA41B5" w:rsidP="00CA41B5">
            <w:pPr>
              <w:numPr>
                <w:ilvl w:val="0"/>
                <w:numId w:val="1"/>
              </w:numPr>
              <w:spacing w:after="0" w:line="240" w:lineRule="auto"/>
              <w:contextualSpacing/>
              <w:rPr>
                <w:rFonts w:ascii="Arial" w:eastAsia="MS MinNew Roman" w:hAnsi="Arial" w:cs="Arial"/>
                <w:sz w:val="20"/>
                <w:szCs w:val="20"/>
              </w:rPr>
            </w:pPr>
            <w:r w:rsidRPr="00695A6A">
              <w:rPr>
                <w:rFonts w:ascii="Arial" w:eastAsia="MS MinNew Roman" w:hAnsi="Arial" w:cs="Arial"/>
                <w:sz w:val="20"/>
                <w:szCs w:val="20"/>
              </w:rPr>
              <w:t>Weight gain and feeding performance, including weight gain from birth to hospital discharge, proportion of infants fully breastfed at discharge, number of days receiving any intravenous fluids, number of days to reach full suck feeds (defined as tolerating suck feeds without any requirement for intravenous fluids or nasogastric/</w:t>
            </w:r>
            <w:proofErr w:type="spellStart"/>
            <w:r w:rsidRPr="00695A6A">
              <w:rPr>
                <w:rFonts w:ascii="Arial" w:eastAsia="MS MinNew Roman" w:hAnsi="Arial" w:cs="Arial"/>
                <w:sz w:val="20"/>
                <w:szCs w:val="20"/>
              </w:rPr>
              <w:t>orogastric</w:t>
            </w:r>
            <w:proofErr w:type="spellEnd"/>
            <w:r w:rsidRPr="00695A6A">
              <w:rPr>
                <w:rFonts w:ascii="Arial" w:eastAsia="MS MinNew Roman" w:hAnsi="Arial" w:cs="Arial"/>
                <w:sz w:val="20"/>
                <w:szCs w:val="20"/>
              </w:rPr>
              <w:t xml:space="preserve"> feeds for &gt;24 hours) and time to establish full feeds (no longer requiring parenteral nutrition).</w:t>
            </w:r>
          </w:p>
          <w:p w:rsidR="00CA41B5" w:rsidRPr="00695A6A" w:rsidRDefault="00CA41B5" w:rsidP="00E34280">
            <w:pPr>
              <w:spacing w:after="0" w:line="240" w:lineRule="auto"/>
              <w:ind w:left="360"/>
              <w:contextualSpacing/>
              <w:rPr>
                <w:rFonts w:ascii="Arial" w:eastAsia="MS MinNew Roman" w:hAnsi="Arial" w:cs="Arial"/>
                <w:sz w:val="20"/>
                <w:szCs w:val="20"/>
              </w:rPr>
            </w:pPr>
          </w:p>
          <w:p w:rsidR="00CA41B5" w:rsidRPr="00251FC9" w:rsidRDefault="00CA41B5" w:rsidP="00CA41B5">
            <w:pPr>
              <w:numPr>
                <w:ilvl w:val="0"/>
                <w:numId w:val="1"/>
              </w:numPr>
              <w:spacing w:after="0" w:line="240" w:lineRule="auto"/>
              <w:contextualSpacing/>
              <w:rPr>
                <w:rFonts w:ascii="Arial" w:eastAsia="MS MinNew Roman" w:hAnsi="Arial" w:cs="Arial"/>
                <w:sz w:val="20"/>
                <w:szCs w:val="20"/>
              </w:rPr>
            </w:pPr>
            <w:r w:rsidRPr="00695A6A">
              <w:rPr>
                <w:rFonts w:ascii="Arial" w:eastAsia="MS MinNew Roman" w:hAnsi="Arial" w:cs="Arial"/>
                <w:sz w:val="20"/>
                <w:szCs w:val="20"/>
              </w:rPr>
              <w:t>Nosocomial infections, defined as positive blood culture, positive CSF culture and/or</w:t>
            </w:r>
            <w:r>
              <w:rPr>
                <w:rFonts w:ascii="Arial" w:eastAsia="MS MinNew Roman" w:hAnsi="Arial" w:cs="Arial"/>
                <w:sz w:val="20"/>
                <w:szCs w:val="20"/>
              </w:rPr>
              <w:t xml:space="preserve"> </w:t>
            </w:r>
            <w:r w:rsidRPr="00251FC9">
              <w:rPr>
                <w:rFonts w:ascii="Arial" w:eastAsia="MS MinNew Roman" w:hAnsi="Arial" w:cs="Arial"/>
                <w:sz w:val="20"/>
                <w:szCs w:val="20"/>
              </w:rPr>
              <w:t>diagnosis of pneumonia.</w:t>
            </w:r>
          </w:p>
          <w:p w:rsidR="00CA41B5" w:rsidRDefault="00CA41B5" w:rsidP="00E34280">
            <w:pPr>
              <w:spacing w:after="0" w:line="240" w:lineRule="auto"/>
              <w:ind w:left="360"/>
              <w:contextualSpacing/>
              <w:rPr>
                <w:rFonts w:ascii="Arial" w:eastAsia="MS MinNew Roman" w:hAnsi="Arial" w:cs="Arial"/>
                <w:sz w:val="20"/>
                <w:szCs w:val="20"/>
              </w:rPr>
            </w:pPr>
          </w:p>
          <w:p w:rsidR="00CA41B5" w:rsidRPr="00251FC9" w:rsidRDefault="00CA41B5" w:rsidP="00CA41B5">
            <w:pPr>
              <w:numPr>
                <w:ilvl w:val="0"/>
                <w:numId w:val="1"/>
              </w:numPr>
              <w:spacing w:after="0" w:line="240" w:lineRule="auto"/>
              <w:contextualSpacing/>
              <w:rPr>
                <w:rFonts w:ascii="Arial" w:eastAsia="MS MinNew Roman" w:hAnsi="Arial" w:cs="Arial"/>
                <w:sz w:val="20"/>
                <w:szCs w:val="20"/>
              </w:rPr>
            </w:pPr>
            <w:r w:rsidRPr="00695A6A">
              <w:rPr>
                <w:rFonts w:ascii="Arial" w:eastAsia="MS MinNew Roman" w:hAnsi="Arial" w:cs="Arial"/>
                <w:sz w:val="20"/>
                <w:szCs w:val="20"/>
              </w:rPr>
              <w:t xml:space="preserve">Intraventricular </w:t>
            </w:r>
            <w:proofErr w:type="spellStart"/>
            <w:r w:rsidRPr="00695A6A">
              <w:rPr>
                <w:rFonts w:ascii="Arial" w:eastAsia="MS MinNew Roman" w:hAnsi="Arial" w:cs="Arial"/>
                <w:sz w:val="20"/>
                <w:szCs w:val="20"/>
              </w:rPr>
              <w:t>haemorrhage</w:t>
            </w:r>
            <w:proofErr w:type="spellEnd"/>
            <w:r w:rsidRPr="00695A6A">
              <w:rPr>
                <w:rFonts w:ascii="Arial" w:eastAsia="MS MinNew Roman" w:hAnsi="Arial" w:cs="Arial"/>
                <w:sz w:val="20"/>
                <w:szCs w:val="20"/>
              </w:rPr>
              <w:t xml:space="preserve"> grade III-IV and/or periventricular </w:t>
            </w:r>
            <w:proofErr w:type="spellStart"/>
            <w:r w:rsidRPr="00695A6A">
              <w:rPr>
                <w:rFonts w:ascii="Arial" w:eastAsia="MS MinNew Roman" w:hAnsi="Arial" w:cs="Arial"/>
                <w:sz w:val="20"/>
                <w:szCs w:val="20"/>
              </w:rPr>
              <w:t>leukomalacia</w:t>
            </w:r>
            <w:proofErr w:type="spellEnd"/>
            <w:r w:rsidRPr="00695A6A">
              <w:rPr>
                <w:rFonts w:ascii="Arial" w:eastAsia="MS MinNew Roman" w:hAnsi="Arial" w:cs="Arial"/>
                <w:sz w:val="20"/>
                <w:szCs w:val="20"/>
              </w:rPr>
              <w:t xml:space="preserve"> and/or</w:t>
            </w:r>
            <w:r>
              <w:rPr>
                <w:rFonts w:ascii="Arial" w:eastAsia="MS MinNew Roman" w:hAnsi="Arial" w:cs="Arial"/>
                <w:sz w:val="20"/>
                <w:szCs w:val="20"/>
              </w:rPr>
              <w:t xml:space="preserve"> </w:t>
            </w:r>
            <w:proofErr w:type="spellStart"/>
            <w:r>
              <w:rPr>
                <w:rFonts w:ascii="Arial" w:eastAsia="MS MinNew Roman" w:hAnsi="Arial" w:cs="Arial"/>
                <w:sz w:val="20"/>
                <w:szCs w:val="20"/>
              </w:rPr>
              <w:t>v</w:t>
            </w:r>
            <w:r w:rsidRPr="00251FC9">
              <w:rPr>
                <w:rFonts w:ascii="Arial" w:eastAsia="MS MinNew Roman" w:hAnsi="Arial" w:cs="Arial"/>
                <w:sz w:val="20"/>
                <w:szCs w:val="20"/>
              </w:rPr>
              <w:t>entriculomegaly</w:t>
            </w:r>
            <w:proofErr w:type="spellEnd"/>
            <w:r w:rsidRPr="00251FC9">
              <w:rPr>
                <w:rFonts w:ascii="Arial" w:eastAsia="MS MinNew Roman" w:hAnsi="Arial" w:cs="Arial"/>
                <w:sz w:val="20"/>
                <w:szCs w:val="20"/>
              </w:rPr>
              <w:t xml:space="preserve"> on cranial ultrasound.</w:t>
            </w:r>
            <w:r>
              <w:rPr>
                <w:rFonts w:ascii="Arial" w:eastAsia="MS MinNew Roman" w:hAnsi="Arial" w:cs="Arial"/>
                <w:sz w:val="20"/>
                <w:szCs w:val="20"/>
              </w:rPr>
              <w:fldChar w:fldCharType="begin"/>
            </w:r>
            <w:r>
              <w:rPr>
                <w:rFonts w:ascii="Arial" w:eastAsia="MS MinNew Roman" w:hAnsi="Arial" w:cs="Arial"/>
                <w:sz w:val="20"/>
                <w:szCs w:val="20"/>
              </w:rPr>
              <w:instrText xml:space="preserve"> ADDIN EN.CITE &lt;EndNote&gt;&lt;Cite&gt;&lt;Author&gt;Pinto-Martin&lt;/Author&gt;&lt;Year&gt;1995&lt;/Year&gt;&lt;RecNum&gt;64&lt;/RecNum&gt;&lt;DisplayText&gt;(44)&lt;/DisplayText&gt;&lt;record&gt;&lt;rec-number&gt;64&lt;/rec-number&gt;&lt;foreign-keys&gt;&lt;key app="EN" db-id="etpvzv9vf2zs5tezx5qx2a979xtvvzdax0df" timestamp="1540567252"&gt;64&lt;/key&gt;&lt;/foreign-keys&gt;&lt;ref-type name="Journal Article"&gt;17&lt;/ref-type&gt;&lt;contributors&gt;&lt;authors&gt;&lt;author&gt;Pinto-Martin, J. A.&lt;/author&gt;&lt;author&gt;Riolo, S.&lt;/author&gt;&lt;author&gt;Cnaan, A.&lt;/author&gt;&lt;author&gt;Holzman, C.&lt;/author&gt;&lt;author&gt;Susser, M. W.&lt;/author&gt;&lt;author&gt;Paneth, N.&lt;/author&gt;&lt;/authors&gt;&lt;/contributors&gt;&lt;auth-address&gt;Division of General Pediatrics, Children&amp;apos;s Hospital of Philadelphia, PA 19104.&lt;/auth-address&gt;&lt;titles&gt;&lt;title&gt;Cranial ultrasound prediction of disabling and nondisabling cerebral palsy at age two in a low birth weight population&lt;/title&gt;&lt;secondary-title&gt;Pediatrics&lt;/secondary-title&gt;&lt;/titles&gt;&lt;periodical&gt;&lt;full-title&gt;Pediatrics&lt;/full-title&gt;&lt;/periodical&gt;&lt;pages&gt;249-54&lt;/pages&gt;&lt;volume&gt;95&lt;/volume&gt;&lt;number&gt;2&lt;/number&gt;&lt;edition&gt;1995/02/01&lt;/edition&gt;&lt;keywords&gt;&lt;keyword&gt;Brain Diseases/complications/*diagnostic imaging&lt;/keyword&gt;&lt;keyword&gt;Cerebral Hemorrhage/complications/*diagnostic imaging&lt;/keyword&gt;&lt;keyword&gt;Cerebral Palsy/*epidemiology/etiology&lt;/keyword&gt;&lt;keyword&gt;Child, Preschool&lt;/keyword&gt;&lt;keyword&gt;Cohort Studies&lt;/keyword&gt;&lt;keyword&gt;Female&lt;/keyword&gt;&lt;keyword&gt;Follow-Up Studies&lt;/keyword&gt;&lt;keyword&gt;Humans&lt;/keyword&gt;&lt;keyword&gt;Infant, Low Birth Weight/*growth &amp;amp; development&lt;/keyword&gt;&lt;keyword&gt;Infant, Newborn&lt;/keyword&gt;&lt;keyword&gt;Logistic Models&lt;/keyword&gt;&lt;keyword&gt;Male&lt;/keyword&gt;&lt;keyword&gt;Multivariate Analysis&lt;/keyword&gt;&lt;keyword&gt;Predictive Value of Tests&lt;/keyword&gt;&lt;keyword&gt;Prospective Studies&lt;/keyword&gt;&lt;keyword&gt;Risk Factors&lt;/keyword&gt;&lt;keyword&gt;*Ultrasonography, Doppler, Transcranial&lt;/keyword&gt;&lt;/keywords&gt;&lt;dates&gt;&lt;year&gt;1995&lt;/year&gt;&lt;pub-dates&gt;&lt;date&gt;Feb&lt;/date&gt;&lt;/pub-dates&gt;&lt;/dates&gt;&lt;isbn&gt;0031-4005 (Print)&amp;#xD;0031-4005 (Linking)&lt;/isbn&gt;&lt;accession-num&gt;7838643&lt;/accession-num&gt;&lt;urls&gt;&lt;related-urls&gt;&lt;url&gt;https://www.ncbi.nlm.nih.gov/pubmed/7838643&lt;/url&gt;&lt;/related-urls&gt;&lt;/urls&gt;&lt;/record&gt;&lt;/Cite&gt;&lt;/EndNote&gt;</w:instrText>
            </w:r>
            <w:r>
              <w:rPr>
                <w:rFonts w:ascii="Arial" w:eastAsia="MS MinNew Roman" w:hAnsi="Arial" w:cs="Arial"/>
                <w:sz w:val="20"/>
                <w:szCs w:val="20"/>
              </w:rPr>
              <w:fldChar w:fldCharType="separate"/>
            </w:r>
            <w:r>
              <w:rPr>
                <w:rFonts w:ascii="Arial" w:eastAsia="MS MinNew Roman" w:hAnsi="Arial" w:cs="Arial"/>
                <w:noProof/>
                <w:sz w:val="20"/>
                <w:szCs w:val="20"/>
              </w:rPr>
              <w:t>(44)</w:t>
            </w:r>
            <w:r>
              <w:rPr>
                <w:rFonts w:ascii="Arial" w:eastAsia="MS MinNew Roman" w:hAnsi="Arial" w:cs="Arial"/>
                <w:sz w:val="20"/>
                <w:szCs w:val="20"/>
              </w:rPr>
              <w:fldChar w:fldCharType="end"/>
            </w:r>
          </w:p>
          <w:p w:rsidR="00CA41B5" w:rsidRPr="00695A6A" w:rsidRDefault="00CA41B5" w:rsidP="00E34280">
            <w:pPr>
              <w:spacing w:after="0" w:line="240" w:lineRule="auto"/>
              <w:contextualSpacing/>
              <w:rPr>
                <w:rFonts w:ascii="Arial" w:eastAsia="MS MinNew Roman" w:hAnsi="Arial" w:cs="Arial"/>
                <w:sz w:val="20"/>
                <w:szCs w:val="20"/>
              </w:rPr>
            </w:pPr>
          </w:p>
          <w:p w:rsidR="00CA41B5" w:rsidRDefault="00CA41B5" w:rsidP="00CA41B5">
            <w:pPr>
              <w:numPr>
                <w:ilvl w:val="0"/>
                <w:numId w:val="1"/>
              </w:numPr>
              <w:spacing w:after="0" w:line="240" w:lineRule="auto"/>
              <w:contextualSpacing/>
              <w:rPr>
                <w:rFonts w:ascii="Arial" w:eastAsia="MS MinNew Roman" w:hAnsi="Arial" w:cs="Arial"/>
                <w:sz w:val="20"/>
                <w:szCs w:val="20"/>
              </w:rPr>
            </w:pPr>
            <w:r w:rsidRPr="00695A6A">
              <w:rPr>
                <w:rFonts w:ascii="Arial" w:eastAsia="MS MinNew Roman" w:hAnsi="Arial" w:cs="Arial"/>
                <w:sz w:val="20"/>
                <w:szCs w:val="20"/>
              </w:rPr>
              <w:t xml:space="preserve">Retinopathy of prematurity at routine </w:t>
            </w:r>
            <w:proofErr w:type="spellStart"/>
            <w:r w:rsidRPr="00695A6A">
              <w:rPr>
                <w:rFonts w:ascii="Arial" w:eastAsia="MS MinNew Roman" w:hAnsi="Arial" w:cs="Arial"/>
                <w:sz w:val="20"/>
                <w:szCs w:val="20"/>
              </w:rPr>
              <w:t>ophthamological</w:t>
            </w:r>
            <w:proofErr w:type="spellEnd"/>
            <w:r w:rsidRPr="00695A6A">
              <w:rPr>
                <w:rFonts w:ascii="Arial" w:eastAsia="MS MinNew Roman" w:hAnsi="Arial" w:cs="Arial"/>
                <w:sz w:val="20"/>
                <w:szCs w:val="20"/>
              </w:rPr>
              <w:t xml:space="preserve"> examination beginning at 32</w:t>
            </w:r>
            <w:r>
              <w:rPr>
                <w:rFonts w:ascii="Arial" w:eastAsia="MS MinNew Roman" w:hAnsi="Arial" w:cs="Arial"/>
                <w:sz w:val="20"/>
                <w:szCs w:val="20"/>
              </w:rPr>
              <w:t xml:space="preserve"> </w:t>
            </w:r>
            <w:r w:rsidRPr="00251FC9">
              <w:rPr>
                <w:rFonts w:ascii="Arial" w:eastAsia="MS MinNew Roman" w:hAnsi="Arial" w:cs="Arial"/>
                <w:sz w:val="20"/>
                <w:szCs w:val="20"/>
              </w:rPr>
              <w:t>weeks gestational age; graded according to the international classification, as stage 3</w:t>
            </w:r>
            <w:r>
              <w:rPr>
                <w:rFonts w:ascii="Arial" w:eastAsia="MS MinNew Roman" w:hAnsi="Arial" w:cs="Arial"/>
                <w:sz w:val="20"/>
                <w:szCs w:val="20"/>
              </w:rPr>
              <w:t xml:space="preserve"> </w:t>
            </w:r>
            <w:r w:rsidRPr="00251FC9">
              <w:rPr>
                <w:rFonts w:ascii="Arial" w:eastAsia="MS MinNew Roman" w:hAnsi="Arial" w:cs="Arial"/>
                <w:sz w:val="20"/>
                <w:szCs w:val="20"/>
              </w:rPr>
              <w:t>(</w:t>
            </w:r>
            <w:proofErr w:type="spellStart"/>
            <w:r w:rsidRPr="00251FC9">
              <w:rPr>
                <w:rFonts w:ascii="Arial" w:eastAsia="MS MinNew Roman" w:hAnsi="Arial" w:cs="Arial"/>
                <w:sz w:val="20"/>
                <w:szCs w:val="20"/>
              </w:rPr>
              <w:t>fibrovascular</w:t>
            </w:r>
            <w:proofErr w:type="spellEnd"/>
            <w:r w:rsidRPr="00251FC9">
              <w:rPr>
                <w:rFonts w:ascii="Arial" w:eastAsia="MS MinNew Roman" w:hAnsi="Arial" w:cs="Arial"/>
                <w:sz w:val="20"/>
                <w:szCs w:val="20"/>
              </w:rPr>
              <w:t xml:space="preserve"> proliferation), stage 4 (partial retinal detachment) and stage 5 (total</w:t>
            </w:r>
            <w:r>
              <w:rPr>
                <w:rFonts w:ascii="Arial" w:eastAsia="MS MinNew Roman" w:hAnsi="Arial" w:cs="Arial"/>
                <w:sz w:val="20"/>
                <w:szCs w:val="20"/>
              </w:rPr>
              <w:t xml:space="preserve"> </w:t>
            </w:r>
            <w:r w:rsidRPr="00251FC9">
              <w:rPr>
                <w:rFonts w:ascii="Arial" w:eastAsia="MS MinNew Roman" w:hAnsi="Arial" w:cs="Arial"/>
                <w:sz w:val="20"/>
                <w:szCs w:val="20"/>
              </w:rPr>
              <w:t>retinal detachment).</w:t>
            </w:r>
            <w:r>
              <w:rPr>
                <w:rFonts w:ascii="Arial" w:eastAsia="MS MinNew Roman" w:hAnsi="Arial" w:cs="Arial"/>
                <w:sz w:val="20"/>
                <w:szCs w:val="20"/>
              </w:rPr>
              <w:fldChar w:fldCharType="begin"/>
            </w:r>
            <w:r>
              <w:rPr>
                <w:rFonts w:ascii="Arial" w:eastAsia="MS MinNew Roman" w:hAnsi="Arial" w:cs="Arial"/>
                <w:sz w:val="20"/>
                <w:szCs w:val="20"/>
              </w:rPr>
              <w:instrText xml:space="preserve"> ADDIN EN.CITE &lt;EndNote&gt;&lt;Cite&gt;&lt;Author&gt;International Committee for the Classification of Retinopathy of&lt;/Author&gt;&lt;Year&gt;2005&lt;/Year&gt;&lt;RecNum&gt;7&lt;/RecNum&gt;&lt;DisplayText&gt;(45)&lt;/DisplayText&gt;&lt;record&gt;&lt;rec-number&gt;7&lt;/rec-number&gt;&lt;foreign-keys&gt;&lt;key app="EN" db-id="z9w92arzovx0rye02z4xxpardpaez0x0p0ws" timestamp="0"&gt;7&lt;/key&gt;&lt;/foreign-keys&gt;&lt;ref-type name="Journal Article"&gt;17&lt;/ref-type&gt;&lt;contributors&gt;&lt;authors&gt;&lt;author&gt;International Committee for the Classification of Retinopathy of, Prematurity&lt;/author&gt;&lt;/authors&gt;&lt;/contributors&gt;&lt;titles&gt;&lt;title&gt;The International Classification of Retinopathy of Prematurity revisited&lt;/title&gt;&lt;secondary-title&gt;Arch Ophthalmol&lt;/secondary-title&gt;&lt;/titles&gt;&lt;pages&gt;991-9&lt;/pages&gt;&lt;volume&gt;123&lt;/volume&gt;&lt;number&gt;7&lt;/number&gt;&lt;edition&gt;2005/07/13&lt;/edition&gt;&lt;keywords&gt;&lt;keyword&gt;Humans&lt;/keyword&gt;&lt;keyword&gt;Infant, Newborn&lt;/keyword&gt;&lt;keyword&gt;*International Classification of Diseases&lt;/keyword&gt;&lt;keyword&gt;Retinal Vessels/pathology&lt;/keyword&gt;&lt;keyword&gt;Retinopathy of Prematurity/*classification/diagnosis&lt;/keyword&gt;&lt;/keywords&gt;&lt;dates&gt;&lt;year&gt;2005&lt;/year&gt;&lt;pub-dates&gt;&lt;date&gt;Jul&lt;/date&gt;&lt;/pub-dates&gt;&lt;/dates&gt;&lt;isbn&gt;0003-9950 (Print)&amp;#xD;0003-9950 (Linking)&lt;/isbn&gt;&lt;accession-num&gt;16009843&lt;/accession-num&gt;&lt;urls&gt;&lt;related-urls&gt;&lt;url&gt;https://www.ncbi.nlm.nih.gov/pubmed/16009843&lt;/url&gt;&lt;/related-urls&gt;&lt;/urls&gt;&lt;electronic-resource-num&gt;10.1001/archopht.123.7.991&lt;/electronic-resource-num&gt;&lt;/record&gt;&lt;/Cite&gt;&lt;/EndNote&gt;</w:instrText>
            </w:r>
            <w:r>
              <w:rPr>
                <w:rFonts w:ascii="Arial" w:eastAsia="MS MinNew Roman" w:hAnsi="Arial" w:cs="Arial"/>
                <w:sz w:val="20"/>
                <w:szCs w:val="20"/>
              </w:rPr>
              <w:fldChar w:fldCharType="separate"/>
            </w:r>
            <w:r>
              <w:rPr>
                <w:rFonts w:ascii="Arial" w:eastAsia="MS MinNew Roman" w:hAnsi="Arial" w:cs="Arial"/>
                <w:noProof/>
                <w:sz w:val="20"/>
                <w:szCs w:val="20"/>
              </w:rPr>
              <w:t>(45)</w:t>
            </w:r>
            <w:r>
              <w:rPr>
                <w:rFonts w:ascii="Arial" w:eastAsia="MS MinNew Roman" w:hAnsi="Arial" w:cs="Arial"/>
                <w:sz w:val="20"/>
                <w:szCs w:val="20"/>
              </w:rPr>
              <w:fldChar w:fldCharType="end"/>
            </w:r>
          </w:p>
          <w:p w:rsidR="00CA41B5" w:rsidRPr="00251FC9" w:rsidRDefault="00CA41B5" w:rsidP="00E34280">
            <w:pPr>
              <w:spacing w:after="0" w:line="240" w:lineRule="auto"/>
              <w:contextualSpacing/>
              <w:rPr>
                <w:rFonts w:ascii="Arial" w:eastAsia="MS MinNew Roman" w:hAnsi="Arial" w:cs="Arial"/>
                <w:sz w:val="20"/>
                <w:szCs w:val="20"/>
              </w:rPr>
            </w:pPr>
          </w:p>
          <w:p w:rsidR="00CA41B5" w:rsidRPr="003C2ACE" w:rsidRDefault="00CA41B5" w:rsidP="00CA41B5">
            <w:pPr>
              <w:numPr>
                <w:ilvl w:val="0"/>
                <w:numId w:val="1"/>
              </w:numPr>
              <w:spacing w:after="0" w:line="240" w:lineRule="auto"/>
              <w:contextualSpacing/>
              <w:rPr>
                <w:rFonts w:ascii="Arial" w:eastAsia="MS MinNew Roman" w:hAnsi="Arial" w:cs="Arial"/>
                <w:sz w:val="20"/>
                <w:szCs w:val="20"/>
              </w:rPr>
            </w:pPr>
            <w:r w:rsidRPr="00695A6A">
              <w:rPr>
                <w:rFonts w:ascii="Arial" w:eastAsia="MS MinNew Roman" w:hAnsi="Arial" w:cs="Arial"/>
                <w:sz w:val="20"/>
                <w:szCs w:val="20"/>
              </w:rPr>
              <w:t>Cost: estimated differences between the interventions based on the costs of equipment, care in NICUs, costs associated with hospital stay.</w:t>
            </w:r>
          </w:p>
        </w:tc>
      </w:tr>
    </w:tbl>
    <w:p w:rsidR="00E3528D" w:rsidRDefault="00E3528D">
      <w:bookmarkStart w:id="0" w:name="_GoBack"/>
      <w:bookmarkEnd w:id="0"/>
    </w:p>
    <w:sectPr w:rsidR="00E352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New Roman">
    <w:altName w:val="Roman"/>
    <w:panose1 w:val="00000000000000000000"/>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E31B83"/>
    <w:multiLevelType w:val="hybridMultilevel"/>
    <w:tmpl w:val="528067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AMO_UniqueIdentifier" w:val="7e8ad916-f87d-4c97-8bf9-6d8bba05be93"/>
  </w:docVars>
  <w:rsids>
    <w:rsidRoot w:val="00CA41B5"/>
    <w:rsid w:val="007953EB"/>
    <w:rsid w:val="00C412BA"/>
    <w:rsid w:val="00CA41B5"/>
    <w:rsid w:val="00E352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41DB34-4430-44B8-B6A0-3E61FEA06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41B5"/>
    <w:pPr>
      <w:spacing w:after="160" w:line="259" w:lineRule="auto"/>
    </w:pPr>
    <w:rPr>
      <w:rFonts w:asciiTheme="minorHAnsi" w:hAnsiTheme="minorHAnsi"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1327</Words>
  <Characters>7564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NCHRI</Company>
  <LinksUpToDate>false</LinksUpToDate>
  <CharactersWithSpaces>8874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Rivera, Brian</dc:creator>
  <cp:keywords/>
  <dc:description/>
  <cp:lastModifiedBy>Rivera, Brian</cp:lastModifiedBy>
  <cp:revision>2</cp:revision>
  <dcterms:created xsi:type="dcterms:W3CDTF">2018-10-31T14:36:00Z</dcterms:created>
  <dcterms:modified xsi:type="dcterms:W3CDTF">2018-10-31T14:36:00Z</dcterms:modified>
</cp:coreProperties>
</file>