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2E" w:rsidRPr="00B27F2E" w:rsidRDefault="00B27F2E" w:rsidP="00B27F2E">
      <w:pPr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  <w:r w:rsidRPr="00B27F2E">
        <w:rPr>
          <w:rFonts w:ascii="Arial" w:hAnsi="Arial" w:cs="Arial"/>
          <w:b/>
          <w:bCs/>
        </w:rPr>
        <w:t xml:space="preserve">Supplementary Material 1: </w:t>
      </w:r>
      <w:r>
        <w:rPr>
          <w:rFonts w:ascii="Arial" w:hAnsi="Arial" w:cs="Arial"/>
          <w:bCs/>
        </w:rPr>
        <w:t>S</w:t>
      </w:r>
      <w:r w:rsidRPr="00B27F2E">
        <w:rPr>
          <w:rFonts w:ascii="Arial" w:hAnsi="Arial" w:cs="Arial"/>
          <w:bCs/>
        </w:rPr>
        <w:t>earched</w:t>
      </w:r>
      <w:r w:rsidRPr="00B27F2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</w:t>
      </w:r>
      <w:r w:rsidRPr="00B27F2E">
        <w:rPr>
          <w:rFonts w:ascii="Arial" w:hAnsi="Arial" w:cs="Arial"/>
          <w:bCs/>
        </w:rPr>
        <w:t>rticles based on search keywords according to their study code, authors, journal and year of publication</w:t>
      </w:r>
    </w:p>
    <w:p w:rsidR="00B27F2E" w:rsidRPr="00B26CC9" w:rsidRDefault="00B27F2E" w:rsidP="00B27F2E">
      <w:pPr>
        <w:spacing w:after="0" w:line="240" w:lineRule="auto"/>
        <w:rPr>
          <w:rFonts w:ascii="Arial" w:hAnsi="Arial" w:cs="Arial"/>
          <w:b/>
          <w:bCs/>
          <w:lang w:val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98"/>
        <w:gridCol w:w="2733"/>
        <w:gridCol w:w="1988"/>
        <w:gridCol w:w="1769"/>
        <w:gridCol w:w="806"/>
      </w:tblGrid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B27F2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pt-BR"/>
              </w:rPr>
              <w:t>STUDY CODE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B27F2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pt-BR"/>
              </w:rPr>
              <w:t>ARTICLE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B27F2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pt-BR"/>
              </w:rPr>
              <w:t>AUTHORS</w:t>
            </w: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 w:rsidRPr="00B27F2E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pt-BR"/>
              </w:rPr>
              <w:t>JOURNAL</w:t>
            </w:r>
          </w:p>
        </w:tc>
        <w:tc>
          <w:tcPr>
            <w:tcW w:w="830" w:type="dxa"/>
            <w:vAlign w:val="center"/>
          </w:tcPr>
          <w:p w:rsidR="00B27F2E" w:rsidRPr="00C37162" w:rsidRDefault="00B27F2E" w:rsidP="00B27F2E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pt-BR"/>
              </w:rPr>
              <w:t>YEAR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Assessment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landscape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transformation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protected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areas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Sebastian Ruiz Pereira; José Fernández; José Herrera, Jorge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Olea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Environmental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Impact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Assessment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Review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2021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Institutional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evolution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concessions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management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parks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response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China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Haixia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Zhang;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Yuexiu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Liu</w:t>
            </w: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International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Geoheritage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Parks</w:t>
            </w: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2018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3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The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Development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Growth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Non-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Governmental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Peru: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Privately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Communally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Protected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Areas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Sam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Shanee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Noga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Shanee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 Will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Lock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Maria Jose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Espejo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-Uribe</w:t>
            </w: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Human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Ecology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2020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4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decision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framework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choice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management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models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for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park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protected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area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services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Anna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Spenceley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Susan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Snyman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Paul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F.J.Eagles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Outdoor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Recreation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2019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5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Partnerships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concessions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for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development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Brazilian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parks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possibilities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limitations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a new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governance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model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Camila Gonçalves de Oliveira Rodrigues; Fernando Luiz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Abrucio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Revista Brasileira de Pesquisa em Turismo (RBTUR)</w:t>
            </w: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2019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6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influence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community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needs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functions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protected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areas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a systems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thinking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approach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Moren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Tibabo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Stone;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Gyan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Nyaupane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Ecotourism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2015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7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concessions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Parks: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neo-liberal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governance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experiments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for 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Economy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New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Zealand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Valentina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Dinica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Sustainable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2016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8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Estimating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tourism’s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contribution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area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financing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Mozambique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br/>
              <w:t xml:space="preserve">Andrew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Rylance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Hospitality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Research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2016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9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matter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perspective: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residents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’,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regulars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’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locals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’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perceptions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private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ecolodge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concessions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Kruger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Park, South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Africa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Alexandra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Coghlan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 ; J. Guy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Castley</w:t>
            </w:r>
            <w:proofErr w:type="spellEnd"/>
          </w:p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Current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Issues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2013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10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Economic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Social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Upgrading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Global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Production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Networks: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Findings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from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Uganda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Michelle M. Christian; Francis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Mwaura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sz w:val="16"/>
                <w:szCs w:val="16"/>
              </w:rPr>
              <w:t>Economic Policy Research Centre</w:t>
            </w: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2013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11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politics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global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grab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Tanzania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markets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appropriation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recognition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Benjamin Gardner</w:t>
            </w: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The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Peasant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Studies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2012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12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Green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pretexts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, neoliberal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grabbing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Tayrona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Natural Park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Diana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Ojeda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The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Peasant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Studies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2012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13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Does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make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sense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local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communities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?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Melville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Saayman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Riaan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Rossouw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Andrea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Saayman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Development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Southern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Africa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2012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14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The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Effectiveness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Contrasting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Protected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Areas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Preventing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Deforestation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Madre de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Dios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, Peru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Anni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Johanna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Vuohelainen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Lauren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Coad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Toby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R.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Marthews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Yadvinder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Malhi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Timothy J.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Killeen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Environmental Management</w:t>
            </w: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2012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15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Local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Communities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Development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Kimana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Kenya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Tom G.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Ondicho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2012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16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stakeholders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’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perceptions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park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management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Norway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Jan Vidar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Haukeland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Sustainable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2010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17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Closing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ecotourism-conservation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loop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Peruvian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Amazon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Christopher A.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Kirkby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Renzo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Giudice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Brett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Day; Kerry Turner;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Britaldo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Silveira Soares-Filho; Hermann Oliveira-Rodrigues; Douglas W.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Yu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.</w:t>
            </w: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Environmental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2011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lastRenderedPageBreak/>
              <w:t>18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From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lessees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partners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exploring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public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–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private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partnerships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within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New South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Wales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parks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wildlife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service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Erica Wilson;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Noah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Nielsen; Jeremy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Buultjens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Sustainable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Tourism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2009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19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Contending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with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unequal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privileged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access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natural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resources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land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Okavango Delta, Botswana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Joseph E.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Mbaiwa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Barbara N.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Ngwenya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Donald L.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Kgathi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Singapore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Tropical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Geography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2008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Optimising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investments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from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elephant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tourist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revenues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Maputo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Elephant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Reserve,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Mozambique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W.F.de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Boer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Johannes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D.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Stigter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 Cornélio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P.Ntumi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for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Nature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2007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21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Managing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Parks 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How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Public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-Private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Partnerships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Aid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Nico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Saporiti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World Bank</w:t>
            </w: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2006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22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The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parks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Argentinian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Patagonia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— management policies for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public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use, rural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settlements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indigenous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communities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Carlos E. Martin; Claudio E.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Chehébar</w:t>
            </w:r>
            <w:proofErr w:type="spellEnd"/>
          </w:p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Royal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Society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New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Zealand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2001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23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Socio-economic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political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aspects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biodiversity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conservation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Nepal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Michael P. Wells;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Uday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R. 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Sharma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International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Journal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Social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Economics</w:t>
            </w:r>
            <w:proofErr w:type="spellEnd"/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1998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24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Financing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strategies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for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protected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areas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insular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Caribbean</w:t>
            </w:r>
            <w:proofErr w:type="spellEnd"/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Tighe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Geoghegan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Parks</w:t>
            </w: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1994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25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Pangumbahan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sea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turtle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rookery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java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,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Indonesia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: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Toward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protection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a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complex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regulatory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regime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N. A.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Sloan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A.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Wicaksono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T.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Tomascik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; H.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Uktolseya</w:t>
            </w:r>
            <w:proofErr w:type="spellEnd"/>
          </w:p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Coastal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Management</w:t>
            </w:r>
          </w:p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1994</w:t>
            </w:r>
          </w:p>
        </w:tc>
      </w:tr>
      <w:tr w:rsidR="00B27F2E" w:rsidRPr="00C37162" w:rsidTr="00606C1F">
        <w:trPr>
          <w:jc w:val="center"/>
        </w:trPr>
        <w:tc>
          <w:tcPr>
            <w:tcW w:w="1271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26</w:t>
            </w:r>
          </w:p>
        </w:tc>
        <w:tc>
          <w:tcPr>
            <w:tcW w:w="297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Stakeholders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Analysis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of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public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private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partnershipo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for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ecotourism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development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Indonesia's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Park: A case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study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in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the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Gurung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Merbabu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National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Park</w:t>
            </w:r>
          </w:p>
        </w:tc>
        <w:tc>
          <w:tcPr>
            <w:tcW w:w="2126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Jarot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Trihatmoko</w:t>
            </w:r>
            <w:proofErr w:type="spellEnd"/>
          </w:p>
        </w:tc>
        <w:tc>
          <w:tcPr>
            <w:tcW w:w="1857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</w:pP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Jurnal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Perencanaan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Wilayah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dan</w:t>
            </w:r>
            <w:proofErr w:type="spellEnd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Kota</w:t>
            </w:r>
            <w:proofErr w:type="spellEnd"/>
          </w:p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</w:tc>
        <w:tc>
          <w:tcPr>
            <w:tcW w:w="830" w:type="dxa"/>
            <w:vAlign w:val="center"/>
          </w:tcPr>
          <w:p w:rsidR="00B27F2E" w:rsidRPr="00C37162" w:rsidRDefault="00B27F2E" w:rsidP="00606C1F">
            <w:pPr>
              <w:spacing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C37162">
              <w:rPr>
                <w:rFonts w:ascii="Arial" w:hAnsi="Arial" w:cs="Arial"/>
                <w:color w:val="000000" w:themeColor="text1"/>
                <w:sz w:val="16"/>
                <w:szCs w:val="16"/>
                <w:lang w:val="pt-BR"/>
              </w:rPr>
              <w:t>2018</w:t>
            </w:r>
          </w:p>
        </w:tc>
      </w:tr>
    </w:tbl>
    <w:p w:rsidR="00B27F2E" w:rsidRPr="00B26CC9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color w:val="000000" w:themeColor="text1"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B27F2E" w:rsidRDefault="00B27F2E" w:rsidP="00B27F2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lang w:val="pt-BR"/>
        </w:rPr>
      </w:pPr>
    </w:p>
    <w:p w:rsidR="003E5182" w:rsidRDefault="003E5182"/>
    <w:sectPr w:rsidR="003E51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2E"/>
    <w:rsid w:val="003E5182"/>
    <w:rsid w:val="00B2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1683"/>
  <w15:chartTrackingRefBased/>
  <w15:docId w15:val="{3EF343BF-B765-41FC-8032-DFDD7DC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F2E"/>
    <w:pPr>
      <w:spacing w:line="480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2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Gomes</dc:creator>
  <cp:keywords/>
  <dc:description/>
  <cp:lastModifiedBy>Carolina Gomes</cp:lastModifiedBy>
  <cp:revision>1</cp:revision>
  <dcterms:created xsi:type="dcterms:W3CDTF">2022-07-18T17:48:00Z</dcterms:created>
  <dcterms:modified xsi:type="dcterms:W3CDTF">2022-07-18T17:59:00Z</dcterms:modified>
</cp:coreProperties>
</file>