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8D446" w14:textId="77777777" w:rsidR="00B7025B" w:rsidRPr="00F4006D" w:rsidRDefault="00B7025B" w:rsidP="00B7025B">
      <w:pPr>
        <w:keepNext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F4006D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7F09DEC9" wp14:editId="38B4AFB8">
            <wp:simplePos x="0" y="0"/>
            <wp:positionH relativeFrom="column">
              <wp:posOffset>0</wp:posOffset>
            </wp:positionH>
            <wp:positionV relativeFrom="paragraph">
              <wp:posOffset>175260</wp:posOffset>
            </wp:positionV>
            <wp:extent cx="5731510" cy="3371215"/>
            <wp:effectExtent l="0" t="0" r="2540" b="635"/>
            <wp:wrapTopAndBottom/>
            <wp:docPr id="194" name="Picture 194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Picture 194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7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CC45D4A" w14:textId="77777777" w:rsidR="00B7025B" w:rsidRPr="00EB2440" w:rsidRDefault="00B7025B" w:rsidP="00B7025B">
      <w:pPr>
        <w:pStyle w:val="Caption"/>
        <w:rPr>
          <w:rFonts w:ascii="Arial" w:hAnsi="Arial" w:cs="Arial"/>
          <w:sz w:val="20"/>
          <w:szCs w:val="20"/>
        </w:rPr>
      </w:pPr>
      <w:bookmarkStart w:id="0" w:name="_Toc48832172"/>
      <w:r>
        <w:rPr>
          <w:rFonts w:ascii="Arial" w:hAnsi="Arial" w:cs="Arial"/>
          <w:b/>
          <w:bCs/>
          <w:sz w:val="20"/>
          <w:szCs w:val="20"/>
        </w:rPr>
        <w:t xml:space="preserve">Supplementary </w:t>
      </w:r>
      <w:r w:rsidRPr="00EB2440">
        <w:rPr>
          <w:rFonts w:ascii="Arial" w:hAnsi="Arial" w:cs="Arial"/>
          <w:b/>
          <w:bCs/>
          <w:sz w:val="20"/>
          <w:szCs w:val="20"/>
        </w:rPr>
        <w:t xml:space="preserve">Figure </w:t>
      </w:r>
      <w:r>
        <w:rPr>
          <w:rFonts w:ascii="Arial" w:hAnsi="Arial" w:cs="Arial"/>
          <w:b/>
          <w:bCs/>
          <w:sz w:val="20"/>
          <w:szCs w:val="20"/>
        </w:rPr>
        <w:t>1.1</w:t>
      </w:r>
      <w:r w:rsidRPr="00EB2440">
        <w:rPr>
          <w:rFonts w:ascii="Arial" w:hAnsi="Arial" w:cs="Arial"/>
          <w:sz w:val="20"/>
          <w:szCs w:val="20"/>
        </w:rPr>
        <w:t xml:space="preserve"> </w:t>
      </w:r>
      <w:r w:rsidRPr="00EB2440">
        <w:rPr>
          <w:rFonts w:ascii="Arial" w:hAnsi="Arial" w:cs="Arial"/>
          <w:b/>
          <w:bCs/>
          <w:sz w:val="20"/>
          <w:szCs w:val="20"/>
        </w:rPr>
        <w:t>Mean initial fixation bias for high caloric food cues at baseline and post-intervention comparing the WL, ABMT and MT conditions in the whole sample.</w:t>
      </w:r>
      <w:bookmarkEnd w:id="0"/>
    </w:p>
    <w:p w14:paraId="564A522C" w14:textId="77777777" w:rsidR="00B7025B" w:rsidRPr="00F4006D" w:rsidRDefault="00B7025B" w:rsidP="00B7025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7C3F414A" w14:textId="77777777" w:rsidR="00B7025B" w:rsidRDefault="00B7025B" w:rsidP="00B7025B"/>
    <w:p w14:paraId="21B8B5E3" w14:textId="77777777" w:rsidR="00B7025B" w:rsidRDefault="00B7025B" w:rsidP="00B7025B"/>
    <w:p w14:paraId="46267EA3" w14:textId="77777777" w:rsidR="00B7025B" w:rsidRPr="00F4006D" w:rsidRDefault="00B7025B" w:rsidP="00B7025B">
      <w:pPr>
        <w:keepNext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F4006D">
        <w:rPr>
          <w:rFonts w:ascii="Arial" w:hAnsi="Arial" w:cs="Arial"/>
          <w:noProof/>
          <w:lang w:eastAsia="en-GB"/>
        </w:rPr>
        <w:drawing>
          <wp:inline distT="0" distB="0" distL="0" distR="0" wp14:anchorId="06C5F280" wp14:editId="72F4C501">
            <wp:extent cx="5731510" cy="3371215"/>
            <wp:effectExtent l="0" t="0" r="2540" b="635"/>
            <wp:docPr id="198" name="Picture 198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Picture 198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7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796683" w14:textId="179BEFA5" w:rsidR="005B3767" w:rsidRDefault="00B7025B" w:rsidP="00B7025B">
      <w:pPr>
        <w:pStyle w:val="Caption"/>
      </w:pPr>
      <w:bookmarkStart w:id="1" w:name="_Toc48832174"/>
      <w:r>
        <w:rPr>
          <w:rFonts w:ascii="Arial" w:hAnsi="Arial" w:cs="Arial"/>
          <w:b/>
          <w:bCs/>
          <w:sz w:val="20"/>
          <w:szCs w:val="20"/>
        </w:rPr>
        <w:t xml:space="preserve">Supplementary </w:t>
      </w:r>
      <w:r w:rsidRPr="00EB2440">
        <w:rPr>
          <w:rFonts w:ascii="Arial" w:hAnsi="Arial" w:cs="Arial"/>
          <w:b/>
          <w:bCs/>
          <w:sz w:val="20"/>
          <w:szCs w:val="20"/>
        </w:rPr>
        <w:t xml:space="preserve">Figure </w:t>
      </w:r>
      <w:r>
        <w:rPr>
          <w:rFonts w:ascii="Arial" w:hAnsi="Arial" w:cs="Arial"/>
          <w:b/>
          <w:bCs/>
          <w:sz w:val="20"/>
          <w:szCs w:val="20"/>
        </w:rPr>
        <w:t>1.2</w:t>
      </w:r>
      <w:r w:rsidRPr="00EB2440">
        <w:rPr>
          <w:rFonts w:ascii="Arial" w:hAnsi="Arial" w:cs="Arial"/>
          <w:sz w:val="20"/>
          <w:szCs w:val="20"/>
        </w:rPr>
        <w:t xml:space="preserve"> </w:t>
      </w:r>
      <w:r w:rsidRPr="00EB2440">
        <w:rPr>
          <w:rFonts w:ascii="Arial" w:hAnsi="Arial" w:cs="Arial"/>
          <w:b/>
          <w:bCs/>
          <w:sz w:val="20"/>
          <w:szCs w:val="20"/>
        </w:rPr>
        <w:t>Mean duration bias for high caloric food cues at baseline and post-intervention comparing the WL, ABMT and MT conditions in the whole samp</w:t>
      </w:r>
      <w:bookmarkEnd w:id="1"/>
      <w:r>
        <w:rPr>
          <w:rFonts w:ascii="Arial" w:hAnsi="Arial" w:cs="Arial"/>
          <w:b/>
          <w:bCs/>
          <w:sz w:val="20"/>
          <w:szCs w:val="20"/>
        </w:rPr>
        <w:t xml:space="preserve">le. </w:t>
      </w:r>
    </w:p>
    <w:sectPr w:rsidR="005B3767" w:rsidSect="00B71F1F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25B"/>
    <w:rsid w:val="00021EBF"/>
    <w:rsid w:val="000639E9"/>
    <w:rsid w:val="001F0F1D"/>
    <w:rsid w:val="00221480"/>
    <w:rsid w:val="0026190A"/>
    <w:rsid w:val="00270226"/>
    <w:rsid w:val="002823AD"/>
    <w:rsid w:val="003F15E2"/>
    <w:rsid w:val="00715226"/>
    <w:rsid w:val="008C2C2E"/>
    <w:rsid w:val="009375C0"/>
    <w:rsid w:val="0097568C"/>
    <w:rsid w:val="00A3498E"/>
    <w:rsid w:val="00AB5081"/>
    <w:rsid w:val="00B21970"/>
    <w:rsid w:val="00B7025B"/>
    <w:rsid w:val="00B70E42"/>
    <w:rsid w:val="00B71F1F"/>
    <w:rsid w:val="00C03CC3"/>
    <w:rsid w:val="00CE2FA1"/>
    <w:rsid w:val="00E620EF"/>
    <w:rsid w:val="00F24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D19768"/>
  <w14:defaultImageDpi w14:val="32767"/>
  <w15:chartTrackingRefBased/>
  <w15:docId w15:val="{21E7D788-F6F1-9F42-B351-F62FAA52E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7025B"/>
    <w:pPr>
      <w:spacing w:after="160" w:line="259" w:lineRule="auto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B7025B"/>
    <w:pPr>
      <w:spacing w:after="200" w:line="240" w:lineRule="auto"/>
    </w:pPr>
    <w:rPr>
      <w:iCs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51</Words>
  <Characters>299</Characters>
  <Application>Microsoft Office Word</Application>
  <DocSecurity>0</DocSecurity>
  <Lines>6</Lines>
  <Paragraphs>2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Mercado Beivide, Daniela</dc:creator>
  <cp:keywords/>
  <dc:description/>
  <cp:lastModifiedBy>Mercado Beivide, Daniela</cp:lastModifiedBy>
  <cp:revision>1</cp:revision>
  <dcterms:created xsi:type="dcterms:W3CDTF">2021-10-17T11:26:00Z</dcterms:created>
  <dcterms:modified xsi:type="dcterms:W3CDTF">2021-10-17T11:35:00Z</dcterms:modified>
</cp:coreProperties>
</file>