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B0" w:rsidRDefault="002664B0" w:rsidP="002664B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="00EE554C">
        <w:rPr>
          <w:rFonts w:ascii="Times New Roman" w:hAnsi="Times New Roman" w:cs="Times New Roman"/>
          <w:b/>
        </w:rPr>
        <w:t>S</w:t>
      </w:r>
      <w:r w:rsidR="001D713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Influence of chicken manure amendment on the contamination and pollution of soil by cadmium, copper and manganese </w:t>
      </w:r>
    </w:p>
    <w:tbl>
      <w:tblPr>
        <w:tblW w:w="13207" w:type="dxa"/>
        <w:tblLook w:val="04A0"/>
      </w:tblPr>
      <w:tblGrid>
        <w:gridCol w:w="1402"/>
        <w:gridCol w:w="1195"/>
        <w:gridCol w:w="1195"/>
        <w:gridCol w:w="1198"/>
        <w:gridCol w:w="1183"/>
        <w:gridCol w:w="1178"/>
        <w:gridCol w:w="1178"/>
        <w:gridCol w:w="1176"/>
        <w:gridCol w:w="1179"/>
        <w:gridCol w:w="1176"/>
        <w:gridCol w:w="1117"/>
        <w:gridCol w:w="30"/>
      </w:tblGrid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Sources of Variation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Total Soil-Cd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Total Soil-Cu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Total Soil-Mn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CF-Cd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CF-Cu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CF-Mn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DC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EPI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PLI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TCF</w:t>
            </w:r>
          </w:p>
        </w:tc>
      </w:tr>
      <w:tr w:rsidR="002664B0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(mg kg</w:t>
            </w:r>
            <w:r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5B6CC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 xml:space="preserve">Manure </w:t>
            </w:r>
            <w:r w:rsidR="005B6CC1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Conventional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12.61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316.31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130.93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134.37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4.87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0.30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298.84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105.45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108.76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23.54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0.29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(sig.)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0.01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5B6CC1" w:rsidP="005B6CC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2664B0" w:rsidRPr="00A94F6E">
              <w:rPr>
                <w:rFonts w:ascii="Times New Roman" w:hAnsi="Times New Roman" w:cs="Times New Roman"/>
              </w:rPr>
              <w:t xml:space="preserve">ates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</w:t>
            </w:r>
            <w:r w:rsidR="005B6CC1">
              <w:rPr>
                <w:rFonts w:ascii="Times New Roman" w:hAnsi="Times New Roman" w:cs="Times New Roman"/>
              </w:rPr>
              <w:t xml:space="preserve"> (control)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250.16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53.57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56.31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16.77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0.24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</w:t>
            </w:r>
            <w:r w:rsidR="005B6CC1">
              <w:rPr>
                <w:rFonts w:ascii="Times New Roman" w:hAnsi="Times New Roman" w:cs="Times New Roman"/>
              </w:rPr>
              <w:t xml:space="preserve"> </w:t>
            </w:r>
            <w:r w:rsidR="005B6CC1" w:rsidRPr="00A94F6E">
              <w:rPr>
                <w:rFonts w:ascii="Times New Roman" w:hAnsi="Times New Roman" w:cs="Times New Roman"/>
              </w:rPr>
              <w:t>(t ha</w:t>
            </w:r>
            <w:r w:rsidR="005B6CC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5B6CC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12.35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304.25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99.24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102.60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23.52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0.29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6</w:t>
            </w:r>
            <w:r w:rsidR="005B6CC1">
              <w:rPr>
                <w:rFonts w:ascii="Times New Roman" w:hAnsi="Times New Roman" w:cs="Times New Roman"/>
              </w:rPr>
              <w:t xml:space="preserve"> </w:t>
            </w:r>
            <w:r w:rsidR="005B6CC1" w:rsidRPr="00A94F6E">
              <w:rPr>
                <w:rFonts w:ascii="Times New Roman" w:hAnsi="Times New Roman" w:cs="Times New Roman"/>
              </w:rPr>
              <w:t>(t ha</w:t>
            </w:r>
            <w:r w:rsidR="005B6CC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5B6CC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12.79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312.64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116.48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119.96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25.25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4.71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0.30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8</w:t>
            </w:r>
            <w:r w:rsidR="005B6CC1">
              <w:rPr>
                <w:rFonts w:ascii="Times New Roman" w:hAnsi="Times New Roman" w:cs="Times New Roman"/>
              </w:rPr>
              <w:t xml:space="preserve"> </w:t>
            </w:r>
            <w:r w:rsidR="005B6CC1" w:rsidRPr="00A94F6E">
              <w:rPr>
                <w:rFonts w:ascii="Times New Roman" w:hAnsi="Times New Roman" w:cs="Times New Roman"/>
              </w:rPr>
              <w:t>(t ha</w:t>
            </w:r>
            <w:r w:rsidR="005B6CC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5B6CC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327.59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150.10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153.66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28.19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0.31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</w:t>
            </w:r>
            <w:r w:rsidR="005B6CC1">
              <w:rPr>
                <w:rFonts w:ascii="Times New Roman" w:hAnsi="Times New Roman" w:cs="Times New Roman"/>
              </w:rPr>
              <w:t xml:space="preserve"> </w:t>
            </w:r>
            <w:r w:rsidR="005B6CC1" w:rsidRPr="00A94F6E">
              <w:rPr>
                <w:rFonts w:ascii="Times New Roman" w:hAnsi="Times New Roman" w:cs="Times New Roman"/>
              </w:rPr>
              <w:t>(t ha</w:t>
            </w:r>
            <w:r w:rsidR="005B6CC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5B6CC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6.01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13.62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343.24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171.57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175.29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30.39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5.67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0.33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(sig.)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2.98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0.01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5B6CC1" w:rsidP="00FD13A5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Interaction</w:t>
            </w:r>
            <w:r w:rsidR="002664B0" w:rsidRPr="00A94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="002664B0" w:rsidRPr="00A94F6E">
              <w:rPr>
                <w:rFonts w:ascii="Times New Roman" w:hAnsi="Times New Roman" w:cs="Times New Roman"/>
              </w:rPr>
              <w:t xml:space="preserve"> x 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5B6CC1" w:rsidRPr="00A94F6E" w:rsidTr="001D7132">
        <w:trPr>
          <w:gridAfter w:val="1"/>
          <w:wAfter w:w="30" w:type="dxa"/>
        </w:trPr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0.01</w:t>
            </w:r>
          </w:p>
        </w:tc>
      </w:tr>
      <w:tr w:rsidR="002664B0" w:rsidRPr="00A94F6E" w:rsidTr="001D7132">
        <w:tc>
          <w:tcPr>
            <w:tcW w:w="132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664B0" w:rsidRPr="00A94F6E" w:rsidRDefault="002664B0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A94F6E">
              <w:rPr>
                <w:rFonts w:ascii="Times New Roman" w:hAnsi="Times New Roman" w:cs="Times New Roman"/>
              </w:rPr>
              <w:t xml:space="preserve"> = significant at </w:t>
            </w:r>
            <w:r w:rsidRPr="00A94F6E">
              <w:rPr>
                <w:rFonts w:ascii="Times New Roman" w:hAnsi="Times New Roman" w:cs="Times New Roman"/>
                <w:i/>
              </w:rPr>
              <w:t>p</w:t>
            </w:r>
            <w:r w:rsidRPr="00A94F6E">
              <w:rPr>
                <w:rFonts w:ascii="Times New Roman" w:hAnsi="Times New Roman" w:cs="Times New Roman"/>
                <w:u w:val="single"/>
              </w:rPr>
              <w:t>&lt;</w:t>
            </w:r>
            <w:r w:rsidRPr="00A94F6E">
              <w:rPr>
                <w:rFonts w:ascii="Times New Roman" w:hAnsi="Times New Roman" w:cs="Times New Roman"/>
              </w:rPr>
              <w:t xml:space="preserve"> 0.001</w:t>
            </w:r>
          </w:p>
        </w:tc>
      </w:tr>
    </w:tbl>
    <w:p w:rsidR="002664B0" w:rsidRDefault="002664B0" w:rsidP="002664B0">
      <w:pPr>
        <w:pStyle w:val="NoSpacing"/>
        <w:rPr>
          <w:rFonts w:ascii="Times New Roman" w:hAnsi="Times New Roman" w:cs="Times New Roman"/>
        </w:rPr>
      </w:pPr>
    </w:p>
    <w:p w:rsidR="002664B0" w:rsidRDefault="002664B0" w:rsidP="002664B0">
      <w:pPr>
        <w:pStyle w:val="NoSpacing"/>
        <w:rPr>
          <w:rFonts w:ascii="Times New Roman" w:hAnsi="Times New Roman" w:cs="Times New Roman"/>
        </w:rPr>
      </w:pPr>
    </w:p>
    <w:p w:rsidR="00756677" w:rsidRDefault="00756677"/>
    <w:p w:rsidR="00154BFF" w:rsidRDefault="00154BFF"/>
    <w:p w:rsidR="00154BFF" w:rsidRDefault="00154BFF"/>
    <w:p w:rsidR="005B6CC1" w:rsidRDefault="005B6CC1"/>
    <w:p w:rsidR="005B6CC1" w:rsidRDefault="005B6CC1"/>
    <w:p w:rsidR="00154BFF" w:rsidRDefault="00154BFF" w:rsidP="00154B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EE554C">
        <w:rPr>
          <w:rFonts w:ascii="Times New Roman" w:hAnsi="Times New Roman" w:cs="Times New Roman"/>
          <w:b/>
        </w:rPr>
        <w:t>S2</w:t>
      </w:r>
      <w:r>
        <w:rPr>
          <w:rFonts w:ascii="Times New Roman" w:hAnsi="Times New Roman" w:cs="Times New Roman"/>
        </w:rPr>
        <w:t xml:space="preserve"> Mean effects of chicken manure amendment</w:t>
      </w:r>
      <w:r w:rsidR="00C1036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on growth and dry matter yield of</w:t>
      </w:r>
      <w:r>
        <w:rPr>
          <w:rFonts w:ascii="Times New Roman" w:hAnsi="Times New Roman" w:cs="Times New Roman"/>
          <w:i/>
        </w:rPr>
        <w:t xml:space="preserve"> Celosia argentea</w:t>
      </w:r>
      <w:r>
        <w:rPr>
          <w:rFonts w:ascii="Times New Roman" w:hAnsi="Times New Roman" w:cs="Times New Roman"/>
        </w:rPr>
        <w:t xml:space="preserve"> at 6 WAS</w:t>
      </w:r>
    </w:p>
    <w:tbl>
      <w:tblPr>
        <w:tblW w:w="13207" w:type="dxa"/>
        <w:tblLook w:val="04A0"/>
      </w:tblPr>
      <w:tblGrid>
        <w:gridCol w:w="1647"/>
        <w:gridCol w:w="1647"/>
        <w:gridCol w:w="1647"/>
        <w:gridCol w:w="1647"/>
        <w:gridCol w:w="1647"/>
        <w:gridCol w:w="1647"/>
        <w:gridCol w:w="1647"/>
        <w:gridCol w:w="1647"/>
        <w:gridCol w:w="31"/>
      </w:tblGrid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Sources of Variation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 xml:space="preserve">Plant height 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No of leaves plant</w:t>
            </w:r>
            <w:r w:rsidRPr="00A94F6E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No of primary branches plant</w:t>
            </w:r>
            <w:r w:rsidRPr="00A94F6E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Shoot fresh weight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Root fresh weight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Shoot dry weight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Root dry weight</w:t>
            </w:r>
          </w:p>
        </w:tc>
      </w:tr>
      <w:tr w:rsidR="00154BFF" w:rsidRPr="00A94F6E" w:rsidTr="001D7132">
        <w:trPr>
          <w:gridAfter w:val="1"/>
          <w:wAfter w:w="31" w:type="dxa"/>
          <w:trHeight w:val="65"/>
        </w:trPr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(cm)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(g)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5B6CC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 xml:space="preserve">Manure </w:t>
            </w:r>
            <w:r w:rsidR="005B6CC1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Conventional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50.19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31.00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21.87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39.56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7.38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0.91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47.55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30.27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21.53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37.34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6.97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0.67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(sig.)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ns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10.19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0.25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5B6CC1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154BFF" w:rsidRPr="00A94F6E">
              <w:rPr>
                <w:rFonts w:ascii="Times New Roman" w:hAnsi="Times New Roman" w:cs="Times New Roman"/>
              </w:rPr>
              <w:t>ates</w:t>
            </w:r>
            <w:r>
              <w:rPr>
                <w:rFonts w:ascii="Times New Roman" w:hAnsi="Times New Roman" w:cs="Times New Roman"/>
              </w:rPr>
              <w:t xml:space="preserve"> (R)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</w:t>
            </w:r>
            <w:r w:rsidR="005B6CC1">
              <w:rPr>
                <w:rFonts w:ascii="Times New Roman" w:hAnsi="Times New Roman" w:cs="Times New Roman"/>
              </w:rPr>
              <w:t xml:space="preserve"> (control)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28.67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22.50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9.33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9.91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0.26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</w:t>
            </w:r>
            <w:r w:rsidR="005B6CC1">
              <w:rPr>
                <w:rFonts w:ascii="Times New Roman" w:hAnsi="Times New Roman" w:cs="Times New Roman"/>
              </w:rPr>
              <w:t xml:space="preserve"> </w:t>
            </w:r>
            <w:r w:rsidR="005B6CC1" w:rsidRPr="00A94F6E">
              <w:rPr>
                <w:rFonts w:ascii="Times New Roman" w:hAnsi="Times New Roman" w:cs="Times New Roman"/>
              </w:rPr>
              <w:t>(t ha</w:t>
            </w:r>
            <w:r w:rsidR="005B6CC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5B6CC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46.80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30.17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21.83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33.67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0.56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6</w:t>
            </w:r>
            <w:r w:rsidR="005B6CC1">
              <w:rPr>
                <w:rFonts w:ascii="Times New Roman" w:hAnsi="Times New Roman" w:cs="Times New Roman"/>
              </w:rPr>
              <w:t xml:space="preserve"> </w:t>
            </w:r>
            <w:r w:rsidR="005B6CC1" w:rsidRPr="00A94F6E">
              <w:rPr>
                <w:rFonts w:ascii="Times New Roman" w:hAnsi="Times New Roman" w:cs="Times New Roman"/>
              </w:rPr>
              <w:t>(t ha</w:t>
            </w:r>
            <w:r w:rsidR="005B6CC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5B6CC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57.90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34.67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26.67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47.20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10.19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1.04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8</w:t>
            </w:r>
            <w:r w:rsidR="005B6CC1">
              <w:rPr>
                <w:rFonts w:ascii="Times New Roman" w:hAnsi="Times New Roman" w:cs="Times New Roman"/>
              </w:rPr>
              <w:t xml:space="preserve"> </w:t>
            </w:r>
            <w:r w:rsidR="005B6CC1" w:rsidRPr="00A94F6E">
              <w:rPr>
                <w:rFonts w:ascii="Times New Roman" w:hAnsi="Times New Roman" w:cs="Times New Roman"/>
              </w:rPr>
              <w:t>(t ha</w:t>
            </w:r>
            <w:r w:rsidR="005B6CC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5B6CC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60.17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34.66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27.83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51.22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3.83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1.19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10</w:t>
            </w:r>
            <w:r w:rsidR="005B6CC1">
              <w:rPr>
                <w:rFonts w:ascii="Times New Roman" w:hAnsi="Times New Roman" w:cs="Times New Roman"/>
              </w:rPr>
              <w:t xml:space="preserve"> </w:t>
            </w:r>
            <w:r w:rsidR="005B6CC1" w:rsidRPr="00A94F6E">
              <w:rPr>
                <w:rFonts w:ascii="Times New Roman" w:hAnsi="Times New Roman" w:cs="Times New Roman"/>
              </w:rPr>
              <w:t>(t ha</w:t>
            </w:r>
            <w:r w:rsidR="005B6CC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5B6CC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50.82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31.17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22.83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50.23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7.86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0.91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(sig.)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7.91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2.97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0.39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5B6CC1" w:rsidRDefault="005B6CC1" w:rsidP="005B6CC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Interaction </w:t>
            </w:r>
          </w:p>
          <w:p w:rsidR="00154BFF" w:rsidRPr="00A94F6E" w:rsidRDefault="00154BFF" w:rsidP="005B6CC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M x 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154BFF" w:rsidRPr="00A94F6E" w:rsidRDefault="00154BFF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</w:tr>
      <w:tr w:rsidR="00154BFF" w:rsidRPr="00A94F6E" w:rsidTr="001D7132">
        <w:trPr>
          <w:gridAfter w:val="1"/>
          <w:wAfter w:w="31" w:type="dxa"/>
        </w:trPr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11.19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5.63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22.78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</w:rPr>
              <w:t>0.56</w:t>
            </w:r>
          </w:p>
        </w:tc>
      </w:tr>
      <w:tr w:rsidR="00154BFF" w:rsidRPr="00A94F6E" w:rsidTr="001D7132">
        <w:tc>
          <w:tcPr>
            <w:tcW w:w="132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54BFF" w:rsidRPr="00A94F6E" w:rsidRDefault="00154BFF" w:rsidP="001D7132">
            <w:pPr>
              <w:jc w:val="both"/>
              <w:rPr>
                <w:rFonts w:ascii="Times New Roman" w:hAnsi="Times New Roman" w:cs="Times New Roman"/>
              </w:rPr>
            </w:pPr>
            <w:r w:rsidRPr="00A94F6E">
              <w:rPr>
                <w:rFonts w:ascii="Times New Roman" w:hAnsi="Times New Roman" w:cs="Times New Roman"/>
                <w:vertAlign w:val="superscript"/>
              </w:rPr>
              <w:t>***, **, *</w:t>
            </w:r>
            <w:r w:rsidRPr="00A94F6E">
              <w:rPr>
                <w:rFonts w:ascii="Times New Roman" w:hAnsi="Times New Roman" w:cs="Times New Roman"/>
              </w:rPr>
              <w:t xml:space="preserve"> = significant at </w:t>
            </w:r>
            <w:r w:rsidRPr="00A94F6E">
              <w:rPr>
                <w:rFonts w:ascii="Times New Roman" w:hAnsi="Times New Roman" w:cs="Times New Roman"/>
                <w:i/>
              </w:rPr>
              <w:t>p</w:t>
            </w:r>
            <w:r w:rsidRPr="00A94F6E">
              <w:rPr>
                <w:rFonts w:ascii="Times New Roman" w:hAnsi="Times New Roman" w:cs="Times New Roman"/>
                <w:u w:val="single"/>
              </w:rPr>
              <w:t>&lt;</w:t>
            </w:r>
            <w:r w:rsidRPr="00A94F6E">
              <w:rPr>
                <w:rFonts w:ascii="Times New Roman" w:hAnsi="Times New Roman" w:cs="Times New Roman"/>
              </w:rPr>
              <w:t xml:space="preserve"> 0.001, 0.01, 0.05, respectively; </w:t>
            </w:r>
            <w:r w:rsidRPr="00A94F6E">
              <w:rPr>
                <w:rFonts w:ascii="Times New Roman" w:hAnsi="Times New Roman" w:cs="Times New Roman"/>
                <w:i/>
              </w:rPr>
              <w:t>ns</w:t>
            </w:r>
            <w:r w:rsidRPr="00A94F6E">
              <w:rPr>
                <w:rFonts w:ascii="Times New Roman" w:hAnsi="Times New Roman" w:cs="Times New Roman"/>
              </w:rPr>
              <w:t xml:space="preserve"> = not significant.</w:t>
            </w:r>
          </w:p>
        </w:tc>
      </w:tr>
    </w:tbl>
    <w:p w:rsidR="00154BFF" w:rsidRDefault="00154BFF" w:rsidP="00154BFF">
      <w:pPr>
        <w:pStyle w:val="NoSpacing"/>
        <w:rPr>
          <w:rFonts w:ascii="Times New Roman" w:hAnsi="Times New Roman" w:cs="Times New Roman"/>
        </w:rPr>
      </w:pPr>
    </w:p>
    <w:p w:rsidR="00154BFF" w:rsidRDefault="00154BFF"/>
    <w:p w:rsidR="00C1036A" w:rsidRDefault="00C1036A"/>
    <w:p w:rsidR="00C1036A" w:rsidRDefault="00C1036A"/>
    <w:p w:rsidR="001F4301" w:rsidRDefault="001F4301"/>
    <w:p w:rsidR="00C1036A" w:rsidRDefault="00C1036A"/>
    <w:p w:rsidR="00C1036A" w:rsidRDefault="00C1036A" w:rsidP="00C10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S3</w:t>
      </w:r>
      <w:r>
        <w:rPr>
          <w:rFonts w:ascii="Times New Roman" w:hAnsi="Times New Roman" w:cs="Times New Roman"/>
        </w:rPr>
        <w:t xml:space="preserve"> Bioaccumulation of trace elements in root and shoot tissues of </w:t>
      </w:r>
      <w:r>
        <w:rPr>
          <w:rFonts w:ascii="Times New Roman" w:hAnsi="Times New Roman" w:cs="Times New Roman"/>
          <w:i/>
        </w:rPr>
        <w:t>Celosia argentea</w:t>
      </w:r>
      <w:r>
        <w:rPr>
          <w:rFonts w:ascii="Times New Roman" w:hAnsi="Times New Roman" w:cs="Times New Roman"/>
        </w:rPr>
        <w:t xml:space="preserve"> grown on soil amended with chicken manure </w:t>
      </w:r>
    </w:p>
    <w:tbl>
      <w:tblPr>
        <w:tblW w:w="0" w:type="auto"/>
        <w:tblLook w:val="04A0"/>
      </w:tblPr>
      <w:tblGrid>
        <w:gridCol w:w="1647"/>
        <w:gridCol w:w="1647"/>
        <w:gridCol w:w="1647"/>
        <w:gridCol w:w="1647"/>
        <w:gridCol w:w="1647"/>
        <w:gridCol w:w="1647"/>
        <w:gridCol w:w="1647"/>
      </w:tblGrid>
      <w:tr w:rsidR="00C1036A" w:rsidRPr="00E25BE2" w:rsidTr="001D7132"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Sources of Variation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BAC-Cu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BAC-Mn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BCF-Cu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BCF-Mn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TF-Cu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TF-Mn</w:t>
            </w:r>
          </w:p>
        </w:tc>
      </w:tr>
      <w:tr w:rsidR="00C1036A" w:rsidRPr="00E25BE2" w:rsidTr="001D7132"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36A" w:rsidRPr="00E25BE2" w:rsidRDefault="00C1036A" w:rsidP="001F430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 xml:space="preserve">Manure </w:t>
            </w:r>
            <w:r w:rsidR="001F4301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Conventional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1.17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1.07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(sig.)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1F4301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C1036A" w:rsidRPr="00E25BE2">
              <w:rPr>
                <w:rFonts w:ascii="Times New Roman" w:hAnsi="Times New Roman" w:cs="Times New Roman"/>
              </w:rPr>
              <w:t>ates</w:t>
            </w:r>
            <w:r>
              <w:rPr>
                <w:rFonts w:ascii="Times New Roman" w:hAnsi="Times New Roman" w:cs="Times New Roman"/>
              </w:rPr>
              <w:t xml:space="preserve"> (R)</w:t>
            </w:r>
            <w:r w:rsidR="00C1036A" w:rsidRPr="00E25B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</w:t>
            </w:r>
            <w:r w:rsidR="001F4301">
              <w:rPr>
                <w:rFonts w:ascii="Times New Roman" w:hAnsi="Times New Roman" w:cs="Times New Roman"/>
              </w:rPr>
              <w:t xml:space="preserve"> (control)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1.27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4</w:t>
            </w:r>
            <w:r w:rsidR="001F4301">
              <w:rPr>
                <w:rFonts w:ascii="Times New Roman" w:hAnsi="Times New Roman" w:cs="Times New Roman"/>
              </w:rPr>
              <w:t xml:space="preserve"> </w:t>
            </w:r>
            <w:r w:rsidR="001F4301" w:rsidRPr="00A94F6E">
              <w:rPr>
                <w:rFonts w:ascii="Times New Roman" w:hAnsi="Times New Roman" w:cs="Times New Roman"/>
              </w:rPr>
              <w:t>(t ha</w:t>
            </w:r>
            <w:r w:rsidR="001F430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1F430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1.13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6</w:t>
            </w:r>
            <w:r w:rsidR="001F4301">
              <w:rPr>
                <w:rFonts w:ascii="Times New Roman" w:hAnsi="Times New Roman" w:cs="Times New Roman"/>
              </w:rPr>
              <w:t xml:space="preserve"> </w:t>
            </w:r>
            <w:r w:rsidR="001F4301" w:rsidRPr="00A94F6E">
              <w:rPr>
                <w:rFonts w:ascii="Times New Roman" w:hAnsi="Times New Roman" w:cs="Times New Roman"/>
              </w:rPr>
              <w:t>(t ha</w:t>
            </w:r>
            <w:r w:rsidR="001F430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1F430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1.11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8</w:t>
            </w:r>
            <w:r w:rsidR="001F4301">
              <w:rPr>
                <w:rFonts w:ascii="Times New Roman" w:hAnsi="Times New Roman" w:cs="Times New Roman"/>
              </w:rPr>
              <w:t xml:space="preserve"> </w:t>
            </w:r>
            <w:r w:rsidR="001F4301" w:rsidRPr="00A94F6E">
              <w:rPr>
                <w:rFonts w:ascii="Times New Roman" w:hAnsi="Times New Roman" w:cs="Times New Roman"/>
              </w:rPr>
              <w:t>(t ha</w:t>
            </w:r>
            <w:r w:rsidR="001F430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1F430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1.03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10</w:t>
            </w:r>
            <w:r w:rsidR="001F4301">
              <w:rPr>
                <w:rFonts w:ascii="Times New Roman" w:hAnsi="Times New Roman" w:cs="Times New Roman"/>
              </w:rPr>
              <w:t xml:space="preserve"> </w:t>
            </w:r>
            <w:r w:rsidR="001F4301" w:rsidRPr="00A94F6E">
              <w:rPr>
                <w:rFonts w:ascii="Times New Roman" w:hAnsi="Times New Roman" w:cs="Times New Roman"/>
              </w:rPr>
              <w:t>(t ha</w:t>
            </w:r>
            <w:r w:rsidR="001F4301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1F4301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1.06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(sig.)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0.03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1F4301" w:rsidP="001F4301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Interaction      </w:t>
            </w:r>
            <w:r w:rsidR="00C1036A" w:rsidRPr="00E25BE2">
              <w:rPr>
                <w:rFonts w:ascii="Times New Roman" w:hAnsi="Times New Roman" w:cs="Times New Roman"/>
              </w:rPr>
              <w:t>M x 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C1036A" w:rsidRPr="00E25BE2" w:rsidTr="001D7132"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0.04</w:t>
            </w:r>
          </w:p>
        </w:tc>
      </w:tr>
      <w:tr w:rsidR="00C1036A" w:rsidRPr="00E25BE2" w:rsidTr="001D7132">
        <w:tc>
          <w:tcPr>
            <w:tcW w:w="115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36A" w:rsidRPr="00E25BE2" w:rsidRDefault="00C1036A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E25BE2">
              <w:rPr>
                <w:rFonts w:ascii="Times New Roman" w:hAnsi="Times New Roman" w:cs="Times New Roman"/>
              </w:rPr>
              <w:t xml:space="preserve"> = significant at </w:t>
            </w:r>
            <w:r w:rsidRPr="00E25BE2">
              <w:rPr>
                <w:rFonts w:ascii="Times New Roman" w:hAnsi="Times New Roman" w:cs="Times New Roman"/>
                <w:i/>
              </w:rPr>
              <w:t>p</w:t>
            </w:r>
            <w:r w:rsidRPr="00E25BE2">
              <w:rPr>
                <w:rFonts w:ascii="Times New Roman" w:hAnsi="Times New Roman" w:cs="Times New Roman"/>
                <w:u w:val="single"/>
              </w:rPr>
              <w:t>&lt;</w:t>
            </w:r>
            <w:r w:rsidRPr="00E25BE2">
              <w:rPr>
                <w:rFonts w:ascii="Times New Roman" w:hAnsi="Times New Roman" w:cs="Times New Roman"/>
              </w:rPr>
              <w:t xml:space="preserve"> 0.001</w:t>
            </w:r>
          </w:p>
        </w:tc>
      </w:tr>
    </w:tbl>
    <w:p w:rsidR="00C1036A" w:rsidRDefault="00C1036A" w:rsidP="00C1036A">
      <w:pPr>
        <w:jc w:val="both"/>
        <w:rPr>
          <w:rFonts w:ascii="Times New Roman" w:hAnsi="Times New Roman" w:cs="Times New Roman"/>
        </w:rPr>
      </w:pPr>
    </w:p>
    <w:p w:rsidR="00C1036A" w:rsidRDefault="00C1036A"/>
    <w:p w:rsidR="00FF6C64" w:rsidRDefault="00FF6C64"/>
    <w:p w:rsidR="00FF6C64" w:rsidRDefault="00FF6C64"/>
    <w:p w:rsidR="00FF6C64" w:rsidRDefault="00FF6C64"/>
    <w:p w:rsidR="00FF6C64" w:rsidRDefault="00FF6C64"/>
    <w:p w:rsidR="00FF6C64" w:rsidRDefault="00FF6C64" w:rsidP="001D7132">
      <w:pPr>
        <w:ind w:left="900" w:hanging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EE0B17">
        <w:rPr>
          <w:rFonts w:ascii="Times New Roman" w:hAnsi="Times New Roman" w:cs="Times New Roman"/>
          <w:b/>
        </w:rPr>
        <w:t>S4</w:t>
      </w:r>
      <w:r>
        <w:rPr>
          <w:rFonts w:ascii="Times New Roman" w:hAnsi="Times New Roman" w:cs="Times New Roman"/>
        </w:rPr>
        <w:t xml:space="preserve"> Concentrations and uptake of </w:t>
      </w:r>
      <w:r w:rsidR="001D7132">
        <w:rPr>
          <w:rFonts w:ascii="Times New Roman" w:hAnsi="Times New Roman" w:cs="Times New Roman"/>
        </w:rPr>
        <w:t>trace elements</w:t>
      </w:r>
      <w:r>
        <w:rPr>
          <w:rFonts w:ascii="Times New Roman" w:hAnsi="Times New Roman" w:cs="Times New Roman"/>
        </w:rPr>
        <w:t xml:space="preserve"> by root and shoot tissues of </w:t>
      </w:r>
      <w:r>
        <w:rPr>
          <w:rFonts w:ascii="Times New Roman" w:hAnsi="Times New Roman" w:cs="Times New Roman"/>
          <w:i/>
        </w:rPr>
        <w:t>Celosia argentea</w:t>
      </w:r>
      <w:r>
        <w:rPr>
          <w:rFonts w:ascii="Times New Roman" w:hAnsi="Times New Roman" w:cs="Times New Roman"/>
        </w:rPr>
        <w:t xml:space="preserve"> grown on soil amended with chicken manure at 6 WAS</w:t>
      </w:r>
    </w:p>
    <w:tbl>
      <w:tblPr>
        <w:tblW w:w="13248" w:type="dxa"/>
        <w:tblLayout w:type="fixed"/>
        <w:tblLook w:val="04A0"/>
      </w:tblPr>
      <w:tblGrid>
        <w:gridCol w:w="1170"/>
        <w:gridCol w:w="340"/>
        <w:gridCol w:w="1118"/>
        <w:gridCol w:w="990"/>
        <w:gridCol w:w="1170"/>
        <w:gridCol w:w="1080"/>
        <w:gridCol w:w="1260"/>
        <w:gridCol w:w="1170"/>
        <w:gridCol w:w="270"/>
        <w:gridCol w:w="1170"/>
        <w:gridCol w:w="1080"/>
        <w:gridCol w:w="1260"/>
        <w:gridCol w:w="1170"/>
      </w:tblGrid>
      <w:tr w:rsidR="00FF6C64" w:rsidRPr="00E25BE2" w:rsidTr="001D7132"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Sources of Variation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shoot-Cu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 xml:space="preserve">root-Cu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shoot-Cd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root-Cd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shoot-Mn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root-Mn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shoot-Cu uptake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root-Cu uptake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shoot-Mn uptake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root-Mn uptake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(mg kg</w:t>
            </w:r>
            <w:r w:rsidRPr="00E25BE2">
              <w:rPr>
                <w:rFonts w:ascii="Times New Roman" w:hAnsi="Times New Roman" w:cs="Times New Roman"/>
                <w:vertAlign w:val="superscript"/>
              </w:rPr>
              <w:t>-1</w:t>
            </w:r>
            <w:r w:rsidRPr="00E25B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(mg plant</w:t>
            </w:r>
            <w:r w:rsidRPr="00E25BE2">
              <w:rPr>
                <w:rFonts w:ascii="Times New Roman" w:hAnsi="Times New Roman" w:cs="Times New Roman"/>
                <w:vertAlign w:val="superscript"/>
              </w:rPr>
              <w:t>-1</w:t>
            </w:r>
            <w:r w:rsidRPr="00E25BE2">
              <w:rPr>
                <w:rFonts w:ascii="Times New Roman" w:hAnsi="Times New Roman" w:cs="Times New Roman"/>
              </w:rPr>
              <w:t>)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042EE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 xml:space="preserve">Manure </w:t>
            </w:r>
            <w:r w:rsidR="001042EE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Conventional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12.82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11.78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66.71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57.80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0.060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11.49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9.74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53.90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51.59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0.039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(sig.)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1042EE" w:rsidP="001042EE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</w:t>
            </w:r>
            <w:r w:rsidR="00FF6C64" w:rsidRPr="00E25BE2">
              <w:rPr>
                <w:rFonts w:ascii="Times New Roman" w:hAnsi="Times New Roman" w:cs="Times New Roman"/>
              </w:rPr>
              <w:t xml:space="preserve">es </w:t>
            </w:r>
            <w:r>
              <w:rPr>
                <w:rFonts w:ascii="Times New Roman" w:hAnsi="Times New Roman" w:cs="Times New Roman"/>
              </w:rPr>
              <w:t xml:space="preserve">(R) 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</w:t>
            </w:r>
            <w:r w:rsidR="001042EE">
              <w:rPr>
                <w:rFonts w:ascii="Times New Roman" w:hAnsi="Times New Roman" w:cs="Times New Roman"/>
              </w:rPr>
              <w:t xml:space="preserve"> (control)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9.42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41.32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32.53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0.009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4</w:t>
            </w:r>
            <w:r w:rsidR="001042EE">
              <w:rPr>
                <w:rFonts w:ascii="Times New Roman" w:hAnsi="Times New Roman" w:cs="Times New Roman"/>
              </w:rPr>
              <w:t xml:space="preserve"> </w:t>
            </w:r>
            <w:r w:rsidR="001042EE" w:rsidRPr="00A94F6E">
              <w:rPr>
                <w:rFonts w:ascii="Times New Roman" w:hAnsi="Times New Roman" w:cs="Times New Roman"/>
              </w:rPr>
              <w:t>(t ha</w:t>
            </w:r>
            <w:r w:rsidR="001042EE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1042EE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10.88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8.88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55.23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48.82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0.028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6</w:t>
            </w:r>
            <w:r w:rsidR="001042EE">
              <w:rPr>
                <w:rFonts w:ascii="Times New Roman" w:hAnsi="Times New Roman" w:cs="Times New Roman"/>
              </w:rPr>
              <w:t xml:space="preserve"> </w:t>
            </w:r>
            <w:r w:rsidR="001042EE" w:rsidRPr="00A94F6E">
              <w:rPr>
                <w:rFonts w:ascii="Times New Roman" w:hAnsi="Times New Roman" w:cs="Times New Roman"/>
              </w:rPr>
              <w:t>(t ha</w:t>
            </w:r>
            <w:r w:rsidR="001042EE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1042EE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11.82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11.42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69.15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61.87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0.068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8</w:t>
            </w:r>
            <w:r w:rsidR="001042EE">
              <w:rPr>
                <w:rFonts w:ascii="Times New Roman" w:hAnsi="Times New Roman" w:cs="Times New Roman"/>
              </w:rPr>
              <w:t xml:space="preserve"> </w:t>
            </w:r>
            <w:r w:rsidR="001042EE" w:rsidRPr="00A94F6E">
              <w:rPr>
                <w:rFonts w:ascii="Times New Roman" w:hAnsi="Times New Roman" w:cs="Times New Roman"/>
              </w:rPr>
              <w:t>(t ha</w:t>
            </w:r>
            <w:r w:rsidR="001042EE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1042EE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13.80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12.32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70.67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68.90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0.086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10</w:t>
            </w:r>
            <w:r w:rsidR="001042EE">
              <w:rPr>
                <w:rFonts w:ascii="Times New Roman" w:hAnsi="Times New Roman" w:cs="Times New Roman"/>
              </w:rPr>
              <w:t xml:space="preserve"> </w:t>
            </w:r>
            <w:r w:rsidR="001042EE" w:rsidRPr="00A94F6E">
              <w:rPr>
                <w:rFonts w:ascii="Times New Roman" w:hAnsi="Times New Roman" w:cs="Times New Roman"/>
              </w:rPr>
              <w:t>(t ha</w:t>
            </w:r>
            <w:r w:rsidR="001042EE" w:rsidRPr="00A94F6E">
              <w:rPr>
                <w:rFonts w:ascii="Times New Roman" w:hAnsi="Times New Roman" w:cs="Times New Roman"/>
                <w:vertAlign w:val="superscript"/>
              </w:rPr>
              <w:t>-1</w:t>
            </w:r>
            <w:r w:rsidR="001042EE" w:rsidRPr="00A94F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14.85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13.63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65.17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61.37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0.056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(sig.)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1042EE" w:rsidP="001042EE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Interaction   </w:t>
            </w:r>
            <w:r w:rsidR="00FF6C64" w:rsidRPr="00E25BE2">
              <w:rPr>
                <w:rFonts w:ascii="Times New Roman" w:hAnsi="Times New Roman" w:cs="Times New Roman"/>
              </w:rPr>
              <w:t>M x R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</w:tr>
      <w:tr w:rsidR="00FF6C64" w:rsidRPr="00E25BE2" w:rsidTr="001D7132"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</w:rPr>
              <w:t>0.03</w:t>
            </w:r>
          </w:p>
        </w:tc>
      </w:tr>
      <w:tr w:rsidR="00FF6C64" w:rsidRPr="00E25BE2" w:rsidTr="001D7132"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07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C64" w:rsidRPr="00E25BE2" w:rsidRDefault="00FF6C64" w:rsidP="001D7132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25BE2">
              <w:rPr>
                <w:rFonts w:ascii="Times New Roman" w:hAnsi="Times New Roman" w:cs="Times New Roman"/>
                <w:vertAlign w:val="superscript"/>
              </w:rPr>
              <w:t>***,**</w:t>
            </w:r>
            <w:r w:rsidRPr="00E25BE2">
              <w:rPr>
                <w:rFonts w:ascii="Times New Roman" w:hAnsi="Times New Roman" w:cs="Times New Roman"/>
              </w:rPr>
              <w:t xml:space="preserve"> = significant at </w:t>
            </w:r>
            <w:r w:rsidRPr="00E25BE2">
              <w:rPr>
                <w:rFonts w:ascii="Times New Roman" w:hAnsi="Times New Roman" w:cs="Times New Roman"/>
                <w:i/>
              </w:rPr>
              <w:t>p</w:t>
            </w:r>
            <w:r w:rsidRPr="00E25BE2">
              <w:rPr>
                <w:rFonts w:ascii="Times New Roman" w:hAnsi="Times New Roman" w:cs="Times New Roman"/>
                <w:u w:val="single"/>
              </w:rPr>
              <w:t>&lt;</w:t>
            </w:r>
            <w:r w:rsidRPr="00E25BE2">
              <w:rPr>
                <w:rFonts w:ascii="Times New Roman" w:hAnsi="Times New Roman" w:cs="Times New Roman"/>
              </w:rPr>
              <w:t xml:space="preserve"> 0.001, 0.01, respectively; </w:t>
            </w:r>
            <w:r w:rsidRPr="00E25BE2">
              <w:rPr>
                <w:rFonts w:ascii="Times New Roman" w:hAnsi="Times New Roman" w:cs="Times New Roman"/>
                <w:i/>
              </w:rPr>
              <w:t>ns</w:t>
            </w:r>
            <w:r w:rsidRPr="00E25BE2">
              <w:rPr>
                <w:rFonts w:ascii="Times New Roman" w:hAnsi="Times New Roman" w:cs="Times New Roman"/>
              </w:rPr>
              <w:t xml:space="preserve"> = not significant; BDL = below detection limit (Cd &lt; 0.002 mg kg</w:t>
            </w:r>
            <w:r w:rsidRPr="00E25BE2">
              <w:rPr>
                <w:rFonts w:ascii="Times New Roman" w:hAnsi="Times New Roman" w:cs="Times New Roman"/>
                <w:vertAlign w:val="superscript"/>
              </w:rPr>
              <w:t>-1</w:t>
            </w:r>
            <w:r w:rsidRPr="00E25BE2">
              <w:rPr>
                <w:rFonts w:ascii="Times New Roman" w:hAnsi="Times New Roman" w:cs="Times New Roman"/>
              </w:rPr>
              <w:t>)</w:t>
            </w:r>
          </w:p>
        </w:tc>
      </w:tr>
    </w:tbl>
    <w:p w:rsidR="00FF6C64" w:rsidRDefault="00FF6C64"/>
    <w:sectPr w:rsidR="00FF6C64" w:rsidSect="002664B0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8D2" w:rsidRDefault="000F18D2" w:rsidP="00CA78A6">
      <w:pPr>
        <w:spacing w:after="0" w:line="240" w:lineRule="auto"/>
      </w:pPr>
      <w:r>
        <w:separator/>
      </w:r>
    </w:p>
  </w:endnote>
  <w:endnote w:type="continuationSeparator" w:id="1">
    <w:p w:rsidR="000F18D2" w:rsidRDefault="000F18D2" w:rsidP="00CA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6757077"/>
      <w:docPartObj>
        <w:docPartGallery w:val="Page Numbers (Bottom of Page)"/>
        <w:docPartUnique/>
      </w:docPartObj>
    </w:sdtPr>
    <w:sdtContent>
      <w:p w:rsidR="001F4301" w:rsidRDefault="001F4301">
        <w:pPr>
          <w:pStyle w:val="Footer"/>
          <w:jc w:val="right"/>
        </w:pPr>
        <w:fldSimple w:instr=" PAGE   \* MERGEFORMAT ">
          <w:r w:rsidR="00FD13A5">
            <w:rPr>
              <w:noProof/>
            </w:rPr>
            <w:t>1</w:t>
          </w:r>
        </w:fldSimple>
      </w:p>
    </w:sdtContent>
  </w:sdt>
  <w:p w:rsidR="001F4301" w:rsidRDefault="001F43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8D2" w:rsidRDefault="000F18D2" w:rsidP="00CA78A6">
      <w:pPr>
        <w:spacing w:after="0" w:line="240" w:lineRule="auto"/>
      </w:pPr>
      <w:r>
        <w:separator/>
      </w:r>
    </w:p>
  </w:footnote>
  <w:footnote w:type="continuationSeparator" w:id="1">
    <w:p w:rsidR="000F18D2" w:rsidRDefault="000F18D2" w:rsidP="00CA7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4B0"/>
    <w:rsid w:val="00063C03"/>
    <w:rsid w:val="000F18D2"/>
    <w:rsid w:val="001042EE"/>
    <w:rsid w:val="001229C9"/>
    <w:rsid w:val="00154BFF"/>
    <w:rsid w:val="001771A3"/>
    <w:rsid w:val="001D7132"/>
    <w:rsid w:val="001F4301"/>
    <w:rsid w:val="002664B0"/>
    <w:rsid w:val="002E18EF"/>
    <w:rsid w:val="003608FE"/>
    <w:rsid w:val="00535A2B"/>
    <w:rsid w:val="005A6F87"/>
    <w:rsid w:val="005A7E54"/>
    <w:rsid w:val="005B6CC1"/>
    <w:rsid w:val="006300DE"/>
    <w:rsid w:val="00756677"/>
    <w:rsid w:val="007E0CA2"/>
    <w:rsid w:val="008E1193"/>
    <w:rsid w:val="009B6259"/>
    <w:rsid w:val="00BF3E2B"/>
    <w:rsid w:val="00C1036A"/>
    <w:rsid w:val="00CA78A6"/>
    <w:rsid w:val="00DC5812"/>
    <w:rsid w:val="00E06F34"/>
    <w:rsid w:val="00E86B28"/>
    <w:rsid w:val="00EE0B17"/>
    <w:rsid w:val="00EE554C"/>
    <w:rsid w:val="00FD13A5"/>
    <w:rsid w:val="00FF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64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A7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8A6"/>
  </w:style>
  <w:style w:type="paragraph" w:styleId="Footer">
    <w:name w:val="footer"/>
    <w:basedOn w:val="Normal"/>
    <w:link w:val="FooterChar"/>
    <w:uiPriority w:val="99"/>
    <w:unhideWhenUsed/>
    <w:rsid w:val="00CA7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2022-07-03T19:49:00Z</dcterms:created>
  <dcterms:modified xsi:type="dcterms:W3CDTF">2022-07-24T21:34:00Z</dcterms:modified>
</cp:coreProperties>
</file>