
<file path=[Content_Types].xml><?xml version="1.0" encoding="utf-8"?>
<Types xmlns="http://schemas.openxmlformats.org/package/2006/content-types"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360" w:lineRule="auto"/>
        <w:rPr>
          <w:rFonts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Supplemental Material Search Strategy</w:t>
      </w:r>
    </w:p>
    <w:p>
      <w:pPr>
        <w:spacing w:line="360" w:lineRule="auto"/>
        <w:rPr>
          <w:rFonts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Searching strategy</w:t>
      </w:r>
      <w:r>
        <w:rPr>
          <w:rFonts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 (As of Apr</w:t>
      </w:r>
      <w:r>
        <w:rPr>
          <w:rFonts w:hint="eastAsia" w:ascii="Times New Roman" w:hAnsi="Times New Roman"/>
          <w:b/>
          <w:color w:val="000000" w:themeColor="text1"/>
          <w:sz w:val="24"/>
          <w:highlight w:val="none"/>
          <w:lang w:eastAsia="zh-Hans"/>
          <w14:textFill>
            <w14:solidFill>
              <w14:schemeClr w14:val="tx1"/>
            </w14:solidFill>
          </w14:textFill>
        </w:rPr>
        <w:t>il</w:t>
      </w:r>
      <w:r>
        <w:rPr>
          <w:rFonts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 9, 2022 )</w:t>
      </w:r>
    </w:p>
    <w:p>
      <w:pPr>
        <w:spacing w:line="360" w:lineRule="auto"/>
        <w:rPr>
          <w:rFonts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PUBMED</w:t>
      </w:r>
    </w:p>
    <w:p>
      <w:pPr>
        <w:spacing w:line="360" w:lineRule="auto"/>
        <w:rPr>
          <w:rFonts w:hint="eastAsia" w:ascii="Times New Roman Regular" w:hAnsi="Times New Roman Regular" w:cs="Times New Roman Regular"/>
          <w:color w:val="000000" w:themeColor="text1"/>
          <w:sz w:val="24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cs="Times New Roman Regular"/>
          <w:color w:val="000000" w:themeColor="text1"/>
          <w:sz w:val="24"/>
          <w:szCs w:val="28"/>
          <w:highlight w:val="none"/>
          <w14:textFill>
            <w14:solidFill>
              <w14:schemeClr w14:val="tx1"/>
            </w14:solidFill>
          </w14:textFill>
        </w:rPr>
        <w:t>((((occult hepatitis B infection[Title/Abstract]) OR (occult hepatitis B virus infection[Title/Abstract])) OR (occult HBV infection[Title/Abstract])) OR (OBI[Title/Abstract])) AND (((hepatitis B core antibody) OR (HBcAb)) OR (anti-HBc))</w:t>
      </w:r>
    </w:p>
    <w:p>
      <w:pP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Web of science </w:t>
      </w:r>
    </w:p>
    <w:p>
      <w:pP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6690" cy="1624965"/>
            <wp:effectExtent l="0" t="0" r="16510" b="63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6249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/>
          <w:color w:val="000000" w:themeColor="text1"/>
          <w:sz w:val="24"/>
          <w:highlight w:val="none"/>
          <w:lang w:eastAsia="zh-Hans"/>
          <w14:textFill>
            <w14:solidFill>
              <w14:schemeClr w14:val="tx1"/>
            </w14:solidFill>
          </w14:textFill>
        </w:rPr>
        <w:t>Embase</w:t>
      </w:r>
      <w:r>
        <w:rPr>
          <w:rFonts w:hint="eastAsia"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 </w:t>
      </w:r>
    </w:p>
    <w:p>
      <w:pP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7325" cy="1438910"/>
            <wp:effectExtent l="0" t="0" r="15875" b="889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4389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Times New Roman" w:hAnsi="Times New Roman"/>
          <w:b/>
          <w:color w:val="000000" w:themeColor="text1"/>
          <w:sz w:val="24"/>
          <w:highlight w:val="none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color w:val="000000" w:themeColor="text1"/>
          <w:sz w:val="24"/>
          <w:highlight w:val="none"/>
          <w:lang w:eastAsia="zh-Hans"/>
          <w14:textFill>
            <w14:solidFill>
              <w14:schemeClr w14:val="tx1"/>
            </w14:solidFill>
          </w14:textFill>
        </w:rPr>
        <w:t>Cochrane</w:t>
      </w:r>
    </w:p>
    <w:p>
      <w:pP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0975" cy="1069975"/>
            <wp:effectExtent l="0" t="0" r="22225" b="2222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1069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rPr>
          <w:rFonts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rPr>
          <w:rFonts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Supplementary Figures</w:t>
      </w:r>
    </w:p>
    <w:p>
      <w:pPr>
        <w:spacing w:line="360" w:lineRule="auto"/>
        <w:rPr>
          <w:rFonts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Supplementary Figure 1. </w:t>
      </w:r>
    </w:p>
    <w:p>
      <w:pPr>
        <w:spacing w:line="360" w:lineRule="auto"/>
        <w:rPr>
          <w:rFonts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(</w:t>
      </w:r>
      <w:r>
        <w:rPr>
          <w:rFonts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A</w:t>
      </w:r>
      <w:r>
        <w:rPr>
          <w:rFonts w:hint="eastAsia"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) Fu</w:t>
      </w:r>
      <w:r>
        <w:rPr>
          <w:rFonts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nnel</w:t>
      </w:r>
      <w:r>
        <w:rPr>
          <w:rFonts w:hint="eastAsia"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 plot estimating the </w:t>
      </w:r>
      <w:r>
        <w:rPr>
          <w:rFonts w:hint="eastAsia" w:ascii="Times New Roman" w:hAnsi="Times New Roman"/>
          <w:b/>
          <w:color w:val="000000" w:themeColor="text1"/>
          <w:sz w:val="24"/>
          <w:highlight w:val="none"/>
          <w:lang w:eastAsia="zh-Hans"/>
          <w14:textFill>
            <w14:solidFill>
              <w14:schemeClr w14:val="tx1"/>
            </w14:solidFill>
          </w14:textFill>
        </w:rPr>
        <w:t>prevalence</w:t>
      </w:r>
      <w:r>
        <w:rPr>
          <w:rFonts w:hint="eastAsia"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 of </w:t>
      </w:r>
      <w:r>
        <w:rPr>
          <w:rFonts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OBI</w:t>
      </w:r>
      <w:r>
        <w:rPr>
          <w:rFonts w:hint="eastAsia"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 in </w:t>
      </w:r>
      <w:r>
        <w:rPr>
          <w:rFonts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HB</w:t>
      </w:r>
      <w:r>
        <w:rPr>
          <w:rFonts w:hint="eastAsia" w:ascii="Times New Roman" w:hAnsi="Times New Roman"/>
          <w:b/>
          <w:color w:val="000000" w:themeColor="text1"/>
          <w:sz w:val="24"/>
          <w:highlight w:val="none"/>
          <w:lang w:eastAsia="zh-Hans"/>
          <w14:textFill>
            <w14:solidFill>
              <w14:schemeClr w14:val="tx1"/>
            </w14:solidFill>
          </w14:textFill>
        </w:rPr>
        <w:t>c</w:t>
      </w:r>
      <w:r>
        <w:rPr>
          <w:rFonts w:ascii="Times New Roman" w:hAnsi="Times New Roman"/>
          <w:b/>
          <w:color w:val="000000" w:themeColor="text1"/>
          <w:sz w:val="24"/>
          <w:highlight w:val="none"/>
          <w:lang w:eastAsia="zh-Hans"/>
          <w14:textFill>
            <w14:solidFill>
              <w14:schemeClr w14:val="tx1"/>
            </w14:solidFill>
          </w14:textFill>
        </w:rPr>
        <w:t>A</w:t>
      </w:r>
      <w:r>
        <w:rPr>
          <w:rFonts w:hint="eastAsia" w:ascii="Times New Roman" w:hAnsi="Times New Roman"/>
          <w:b/>
          <w:color w:val="000000" w:themeColor="text1"/>
          <w:sz w:val="24"/>
          <w:highlight w:val="none"/>
          <w:lang w:eastAsia="zh-Hans"/>
          <w14:textFill>
            <w14:solidFill>
              <w14:schemeClr w14:val="tx1"/>
            </w14:solidFill>
          </w14:textFill>
        </w:rPr>
        <w:t>b</w:t>
      </w:r>
      <w:r>
        <w:rPr>
          <w:rFonts w:ascii="Times New Roman" w:hAnsi="Times New Roman"/>
          <w:b/>
          <w:color w:val="000000" w:themeColor="text1"/>
          <w:sz w:val="24"/>
          <w:highlight w:val="none"/>
          <w:lang w:eastAsia="zh-Hans"/>
          <w14:textFill>
            <w14:solidFill>
              <w14:schemeClr w14:val="tx1"/>
            </w14:solidFill>
          </w14:textFill>
        </w:rPr>
        <w:t xml:space="preserve">-positive </w:t>
      </w:r>
      <w:r>
        <w:rPr>
          <w:rFonts w:hint="eastAsia"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with </w:t>
      </w:r>
      <w:r>
        <w:rPr>
          <w:rFonts w:hint="eastAsia" w:ascii="Times New Roman" w:hAnsi="Times New Roman"/>
          <w:b/>
          <w:color w:val="000000" w:themeColor="text1"/>
          <w:sz w:val="24"/>
          <w:highlight w:val="none"/>
          <w:lang w:eastAsia="zh-Hans"/>
          <w14:textFill>
            <w14:solidFill>
              <w14:schemeClr w14:val="tx1"/>
            </w14:solidFill>
          </w14:textFill>
        </w:rPr>
        <w:t>blood</w:t>
      </w:r>
      <w:r>
        <w:rPr>
          <w:rFonts w:ascii="Times New Roman" w:hAnsi="Times New Roman"/>
          <w:b/>
          <w:color w:val="000000" w:themeColor="text1"/>
          <w:sz w:val="24"/>
          <w:highlight w:val="none"/>
          <w:lang w:eastAsia="zh-Hans"/>
          <w14:textFill>
            <w14:solidFill>
              <w14:schemeClr w14:val="tx1"/>
            </w14:solidFill>
          </w14:textFill>
        </w:rPr>
        <w:t xml:space="preserve"> sample detection</w:t>
      </w:r>
      <w:r>
        <w:rPr>
          <w:rFonts w:hint="eastAsia"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imes New Roman" w:hAnsi="Times New Roman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P</w:t>
      </w:r>
      <w:r>
        <w:rPr>
          <w:rFonts w:hint="eastAsia" w:ascii="Times New Roman" w:hAnsi="Times New Roman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ublication bias, p</w:t>
      </w:r>
      <w:r>
        <w:rPr>
          <w:rFonts w:ascii="Times New Roman" w:hAnsi="Times New Roman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&lt;0.05</w:t>
      </w:r>
      <w:r>
        <w:rPr>
          <w:rFonts w:hint="eastAsia" w:ascii="Times New Roman" w:hAnsi="Times New Roman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, tested by the Egger test.</w:t>
      </w:r>
      <w:r>
        <w:rPr>
          <w:rFonts w:hint="eastAsia"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 </w:t>
      </w:r>
    </w:p>
    <w:p>
      <w:pPr>
        <w:rPr>
          <w:color w:val="000000" w:themeColor="text1"/>
          <w:highlight w:val="none"/>
          <w:lang w:eastAsia="zh-Hans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2487295" cy="2687955"/>
            <wp:effectExtent l="0" t="0" r="1905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59" r="4983"/>
                    <a:stretch>
                      <a:fillRect/>
                    </a:stretch>
                  </pic:blipFill>
                  <pic:spPr>
                    <a:xfrm>
                      <a:off x="0" y="0"/>
                      <a:ext cx="2506000" cy="270857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2463800" cy="2717165"/>
            <wp:effectExtent l="0" t="0" r="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27" r="6106"/>
                    <a:stretch>
                      <a:fillRect/>
                    </a:stretch>
                  </pic:blipFill>
                  <pic:spPr>
                    <a:xfrm>
                      <a:off x="0" y="0"/>
                      <a:ext cx="2473761" cy="27280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(</w:t>
      </w:r>
      <w:r>
        <w:rPr>
          <w:rFonts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B</w:t>
      </w:r>
      <w:r>
        <w:rPr>
          <w:rFonts w:hint="eastAsia"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) Fu</w:t>
      </w:r>
      <w:r>
        <w:rPr>
          <w:rFonts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nnel</w:t>
      </w:r>
      <w:r>
        <w:rPr>
          <w:rFonts w:hint="eastAsia"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 plot estimating the </w:t>
      </w:r>
      <w:r>
        <w:rPr>
          <w:rFonts w:hint="eastAsia" w:ascii="Times New Roman" w:hAnsi="Times New Roman"/>
          <w:b/>
          <w:color w:val="000000" w:themeColor="text1"/>
          <w:sz w:val="24"/>
          <w:highlight w:val="none"/>
          <w:lang w:eastAsia="zh-Hans"/>
          <w14:textFill>
            <w14:solidFill>
              <w14:schemeClr w14:val="tx1"/>
            </w14:solidFill>
          </w14:textFill>
        </w:rPr>
        <w:t>prevalence</w:t>
      </w:r>
      <w:r>
        <w:rPr>
          <w:rFonts w:hint="eastAsia"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 of </w:t>
      </w:r>
      <w:r>
        <w:rPr>
          <w:rFonts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OBI</w:t>
      </w:r>
      <w:r>
        <w:rPr>
          <w:rFonts w:hint="eastAsia"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 in </w:t>
      </w:r>
      <w:r>
        <w:rPr>
          <w:rFonts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HB</w:t>
      </w:r>
      <w:r>
        <w:rPr>
          <w:rFonts w:hint="eastAsia" w:ascii="Times New Roman" w:hAnsi="Times New Roman"/>
          <w:b/>
          <w:color w:val="000000" w:themeColor="text1"/>
          <w:sz w:val="24"/>
          <w:highlight w:val="none"/>
          <w:lang w:eastAsia="zh-Hans"/>
          <w14:textFill>
            <w14:solidFill>
              <w14:schemeClr w14:val="tx1"/>
            </w14:solidFill>
          </w14:textFill>
        </w:rPr>
        <w:t>c</w:t>
      </w:r>
      <w:r>
        <w:rPr>
          <w:rFonts w:ascii="Times New Roman" w:hAnsi="Times New Roman"/>
          <w:b/>
          <w:color w:val="000000" w:themeColor="text1"/>
          <w:sz w:val="24"/>
          <w:highlight w:val="none"/>
          <w:lang w:eastAsia="zh-Hans"/>
          <w14:textFill>
            <w14:solidFill>
              <w14:schemeClr w14:val="tx1"/>
            </w14:solidFill>
          </w14:textFill>
        </w:rPr>
        <w:t>A</w:t>
      </w:r>
      <w:r>
        <w:rPr>
          <w:rFonts w:hint="eastAsia" w:ascii="Times New Roman" w:hAnsi="Times New Roman"/>
          <w:b/>
          <w:color w:val="000000" w:themeColor="text1"/>
          <w:sz w:val="24"/>
          <w:highlight w:val="none"/>
          <w:lang w:eastAsia="zh-Hans"/>
          <w14:textFill>
            <w14:solidFill>
              <w14:schemeClr w14:val="tx1"/>
            </w14:solidFill>
          </w14:textFill>
        </w:rPr>
        <w:t>b</w:t>
      </w:r>
      <w:r>
        <w:rPr>
          <w:rFonts w:ascii="Times New Roman" w:hAnsi="Times New Roman"/>
          <w:b/>
          <w:color w:val="000000" w:themeColor="text1"/>
          <w:sz w:val="24"/>
          <w:highlight w:val="none"/>
          <w:lang w:eastAsia="zh-Hans"/>
          <w14:textFill>
            <w14:solidFill>
              <w14:schemeClr w14:val="tx1"/>
            </w14:solidFill>
          </w14:textFill>
        </w:rPr>
        <w:t xml:space="preserve">-negative </w:t>
      </w:r>
      <w:r>
        <w:rPr>
          <w:rFonts w:hint="eastAsia"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with </w:t>
      </w:r>
      <w:r>
        <w:rPr>
          <w:rFonts w:hint="eastAsia" w:ascii="Times New Roman" w:hAnsi="Times New Roman"/>
          <w:b/>
          <w:color w:val="000000" w:themeColor="text1"/>
          <w:sz w:val="24"/>
          <w:highlight w:val="none"/>
          <w:lang w:eastAsia="zh-Hans"/>
          <w14:textFill>
            <w14:solidFill>
              <w14:schemeClr w14:val="tx1"/>
            </w14:solidFill>
          </w14:textFill>
        </w:rPr>
        <w:t>blood</w:t>
      </w:r>
      <w:r>
        <w:rPr>
          <w:rFonts w:ascii="Times New Roman" w:hAnsi="Times New Roman"/>
          <w:b/>
          <w:color w:val="000000" w:themeColor="text1"/>
          <w:sz w:val="24"/>
          <w:highlight w:val="none"/>
          <w:lang w:eastAsia="zh-Hans"/>
          <w14:textFill>
            <w14:solidFill>
              <w14:schemeClr w14:val="tx1"/>
            </w14:solidFill>
          </w14:textFill>
        </w:rPr>
        <w:t xml:space="preserve"> sample detection</w:t>
      </w:r>
      <w:r>
        <w:rPr>
          <w:rFonts w:hint="eastAsia"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imes New Roman" w:hAnsi="Times New Roman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P</w:t>
      </w:r>
      <w:r>
        <w:rPr>
          <w:rFonts w:hint="eastAsia" w:ascii="Times New Roman" w:hAnsi="Times New Roman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ublication bias, p</w:t>
      </w:r>
      <w:r>
        <w:rPr>
          <w:rFonts w:ascii="Times New Roman" w:hAnsi="Times New Roman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&gt;0.05</w:t>
      </w:r>
      <w:r>
        <w:rPr>
          <w:rFonts w:hint="eastAsia" w:ascii="Times New Roman" w:hAnsi="Times New Roman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, tested by the Egger test.</w:t>
      </w:r>
      <w:r>
        <w:rPr>
          <w:rFonts w:hint="eastAsia"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 </w:t>
      </w:r>
    </w:p>
    <w:p>
      <w:pPr>
        <w:jc w:val="center"/>
        <w:rPr>
          <w:color w:val="000000" w:themeColor="text1"/>
          <w:highlight w:val="none"/>
          <w:lang w:eastAsia="zh-Hans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color w:val="000000" w:themeColor="text1"/>
          <w:highlight w:val="none"/>
          <w:lang w:eastAsia="zh-Hans"/>
          <w14:textFill>
            <w14:solidFill>
              <w14:schemeClr w14:val="tx1"/>
            </w14:solidFill>
          </w14:textFill>
        </w:rPr>
        <w:sectPr>
          <w:footerReference r:id="rId3" w:type="default"/>
          <w:footerReference r:id="rId4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color w:val="000000" w:themeColor="text1"/>
          <w:highlight w:val="none"/>
          <w:lang w:eastAsia="zh-Hans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2625725" cy="2782570"/>
            <wp:effectExtent l="0" t="0" r="317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27" r="4975" b="2468"/>
                    <a:stretch>
                      <a:fillRect/>
                    </a:stretch>
                  </pic:blipFill>
                  <pic:spPr>
                    <a:xfrm>
                      <a:off x="0" y="0"/>
                      <a:ext cx="2629296" cy="278587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eastAsiaTheme="minorEastAsia"/>
          <w:color w:val="000000" w:themeColor="text1"/>
          <w:sz w:val="24"/>
          <w:highlight w:val="none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Supplementary Figure 2.</w:t>
      </w:r>
      <w:r>
        <w:rPr>
          <w:rFonts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Subgroup analyses on</w:t>
      </w:r>
      <w:r>
        <w:rPr>
          <w:rFonts w:hint="eastAsia"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the</w:t>
      </w:r>
      <w:r>
        <w:rPr>
          <w:rFonts w:hint="eastAsia" w:ascii="Times New Roman" w:hAnsi="Times New Roman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 rates of </w:t>
      </w:r>
      <w:r>
        <w:rPr>
          <w:rFonts w:ascii="Times New Roman" w:hAnsi="Times New Roman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OBI</w:t>
      </w:r>
      <w:r>
        <w:rPr>
          <w:rFonts w:hint="eastAsia" w:ascii="Times New Roman" w:hAnsi="Times New Roman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in HBcA</w:t>
      </w:r>
      <w:r>
        <w:rPr>
          <w:rFonts w:hint="eastAsia" w:ascii="Times New Roman" w:hAnsi="Times New Roman"/>
          <w:color w:val="000000" w:themeColor="text1"/>
          <w:sz w:val="24"/>
          <w:highlight w:val="none"/>
          <w:lang w:eastAsia="zh-Hans"/>
          <w14:textFill>
            <w14:solidFill>
              <w14:schemeClr w14:val="tx1"/>
            </w14:solidFill>
          </w14:textFill>
        </w:rPr>
        <w:t>b</w:t>
      </w:r>
      <w:r>
        <w:rPr>
          <w:rFonts w:ascii="Times New Roman" w:hAnsi="Times New Roman"/>
          <w:color w:val="000000" w:themeColor="text1"/>
          <w:sz w:val="24"/>
          <w:highlight w:val="none"/>
          <w:lang w:eastAsia="zh-Hans"/>
          <w14:textFill>
            <w14:solidFill>
              <w14:schemeClr w14:val="tx1"/>
            </w14:solidFill>
          </w14:textFill>
        </w:rPr>
        <w:t>-positive population.</w:t>
      </w:r>
    </w:p>
    <w:p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  <w:highlight w:val="none"/>
          <w:lang w:bidi="ar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Times New Roman" w:hAnsi="Times New Roman" w:eastAsiaTheme="minorEastAsia"/>
          <w:color w:val="000000" w:themeColor="text1"/>
          <w:sz w:val="24"/>
          <w:highlight w:val="none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bCs/>
          <w:color w:val="000000" w:themeColor="text1"/>
          <w:sz w:val="24"/>
          <w:highlight w:val="none"/>
          <w:lang w:bidi="ar"/>
          <w14:textFill>
            <w14:solidFill>
              <w14:schemeClr w14:val="tx1"/>
            </w14:solidFill>
          </w14:textFill>
        </w:rPr>
        <w:t>(A) Pooled rates of OBI stratified by HBsAg prevalence.</w:t>
      </w:r>
    </w:p>
    <w:p>
      <w:pP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4500245" cy="5933440"/>
            <wp:effectExtent l="0" t="0" r="20955" b="1016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80" t="8504" r="14482" b="5066"/>
                    <a:stretch>
                      <a:fillRect/>
                    </a:stretch>
                  </pic:blipFill>
                  <pic:spPr>
                    <a:xfrm>
                      <a:off x="0" y="0"/>
                      <a:ext cx="4500245" cy="59334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/>
        <w:numPr>
          <w:ilvl w:val="0"/>
          <w:numId w:val="1"/>
        </w:numPr>
        <w:jc w:val="left"/>
        <w:rPr>
          <w:b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bCs/>
          <w:color w:val="000000" w:themeColor="text1"/>
          <w:sz w:val="24"/>
          <w:highlight w:val="none"/>
          <w:lang w:bidi="ar"/>
          <w14:textFill>
            <w14:solidFill>
              <w14:schemeClr w14:val="tx1"/>
            </w14:solidFill>
          </w14:textFill>
        </w:rPr>
        <w:t xml:space="preserve">Pooled rates of OBI stratified by </w:t>
      </w:r>
      <w:r>
        <w:rPr>
          <w:rFonts w:ascii="Times New Roman" w:hAnsi="Times New Roman"/>
          <w:b/>
          <w:color w:val="000000" w:themeColor="text1"/>
          <w:sz w:val="24"/>
          <w:highlight w:val="none"/>
          <w:lang w:bidi="ar"/>
          <w14:textFill>
            <w14:solidFill>
              <w14:schemeClr w14:val="tx1"/>
            </w14:solidFill>
          </w14:textFill>
        </w:rPr>
        <w:t>HBcAb-positive rates</w:t>
      </w:r>
      <w:r>
        <w:rPr>
          <w:rFonts w:ascii="Times New Roman" w:hAnsi="Times New Roman"/>
          <w:b/>
          <w:bCs/>
          <w:color w:val="000000" w:themeColor="text1"/>
          <w:sz w:val="24"/>
          <w:highlight w:val="none"/>
          <w:lang w:bidi="ar"/>
          <w14:textFill>
            <w14:solidFill>
              <w14:schemeClr w14:val="tx1"/>
            </w14:solidFill>
          </w14:textFill>
        </w:rPr>
        <w:t>.</w:t>
      </w:r>
    </w:p>
    <w:p>
      <w:pP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4500245" cy="5859145"/>
            <wp:effectExtent l="0" t="0" r="20955" b="825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63" t="9736" r="15797" b="7568"/>
                    <a:stretch>
                      <a:fillRect/>
                    </a:stretch>
                  </pic:blipFill>
                  <pic:spPr>
                    <a:xfrm>
                      <a:off x="0" y="0"/>
                      <a:ext cx="4500245" cy="585914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/>
        <w:jc w:val="left"/>
        <w:rPr>
          <w:rFonts w:ascii="Times New Roman" w:hAnsi="Times New Roman"/>
          <w:b/>
          <w:color w:val="000000" w:themeColor="text1"/>
          <w:sz w:val="24"/>
          <w:highlight w:val="none"/>
          <w:lang w:bidi="ar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:highlight w:val="none"/>
          <w:lang w:bidi="ar"/>
          <w14:textFill>
            <w14:solidFill>
              <w14:schemeClr w14:val="tx1"/>
            </w14:solidFill>
          </w14:textFill>
        </w:rPr>
        <w:t>(C) Pooled rates of OBI stratified by d</w:t>
      </w:r>
      <w:r>
        <w:rPr>
          <w:rFonts w:ascii="Times New Roman Regular" w:hAnsi="Times New Roman Regular" w:cs="Times New Roman Regular"/>
          <w:b/>
          <w:bCs/>
          <w:color w:val="000000" w:themeColor="text1"/>
          <w:sz w:val="24"/>
          <w:szCs w:val="24"/>
          <w:highlight w:val="none"/>
          <w:lang w:eastAsia="zh-Hans"/>
          <w14:textFill>
            <w14:solidFill>
              <w14:schemeClr w14:val="tx1"/>
            </w14:solidFill>
          </w14:textFill>
        </w:rPr>
        <w:t>etection method.</w:t>
      </w:r>
    </w:p>
    <w:p>
      <w:pPr>
        <w:widowControl/>
        <w:jc w:val="left"/>
        <w:rPr>
          <w:rFonts w:ascii="Times New Roman" w:hAnsi="Times New Roman"/>
          <w:b/>
          <w:color w:val="000000" w:themeColor="text1"/>
          <w:sz w:val="24"/>
          <w:highlight w:val="none"/>
          <w:lang w:bidi="ar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/>
          <w:b/>
          <w:color w:val="000000" w:themeColor="text1"/>
          <w:sz w:val="24"/>
          <w:highlight w:val="none"/>
          <w:lang w:bidi="ar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4500245" cy="6310630"/>
            <wp:effectExtent l="0" t="0" r="20955" b="139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01" r="16843"/>
                    <a:stretch>
                      <a:fillRect/>
                    </a:stretch>
                  </pic:blipFill>
                  <pic:spPr>
                    <a:xfrm>
                      <a:off x="0" y="0"/>
                      <a:ext cx="4500245" cy="631063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bCs/>
          <w:color w:val="000000" w:themeColor="text1"/>
          <w:sz w:val="24"/>
          <w:highlight w:val="none"/>
          <w:lang w:bidi="ar"/>
          <w14:textFill>
            <w14:solidFill>
              <w14:schemeClr w14:val="tx1"/>
            </w14:solidFill>
          </w14:textFill>
        </w:rPr>
        <w:t xml:space="preserve"> (D) Pooled rates of OBI stratified by HBsAb status.</w:t>
      </w:r>
    </w:p>
    <w:p>
      <w:pPr>
        <w:rPr>
          <w:color w:val="000000" w:themeColor="text1"/>
          <w:highlight w:val="none"/>
          <w:lang w:eastAsia="zh-Hans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:lang w:eastAsia="zh-Hans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4500245" cy="5763260"/>
            <wp:effectExtent l="0" t="0" r="20955" b="25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35" t="8365" r="14178" b="7155"/>
                    <a:stretch>
                      <a:fillRect/>
                    </a:stretch>
                  </pic:blipFill>
                  <pic:spPr>
                    <a:xfrm>
                      <a:off x="0" y="0"/>
                      <a:ext cx="4500245" cy="57632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color w:val="000000" w:themeColor="text1"/>
          <w:highlight w:val="none"/>
          <w:lang w:eastAsia="zh-Hans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:highlight w:val="none"/>
          <w:lang w:eastAsia="zh-Hans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b/>
          <w:bCs/>
          <w:color w:val="000000" w:themeColor="text1"/>
          <w:highlight w:val="none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bCs/>
          <w:color w:val="000000" w:themeColor="text1"/>
          <w:sz w:val="24"/>
          <w:highlight w:val="none"/>
          <w:lang w:bidi="ar"/>
          <w14:textFill>
            <w14:solidFill>
              <w14:schemeClr w14:val="tx1"/>
            </w14:solidFill>
          </w14:textFill>
        </w:rPr>
        <w:t>(E) Pooled rates of OBI stratified by year of research publication.</w:t>
      </w:r>
      <w:r>
        <w:rPr>
          <w:rFonts w:ascii="宋体" w:hAnsi="宋体" w:cs="宋体"/>
          <w:b/>
          <w:bCs/>
          <w:color w:val="000000" w:themeColor="text1"/>
          <w:sz w:val="24"/>
          <w:szCs w:val="24"/>
          <w:highlight w:val="none"/>
          <w:lang w:bidi="ar"/>
          <w14:textFill>
            <w14:solidFill>
              <w14:schemeClr w14:val="tx1"/>
            </w14:solidFill>
          </w14:textFill>
        </w:rPr>
        <w:t xml:space="preserve"> </w:t>
      </w:r>
    </w:p>
    <w:p>
      <w:pPr>
        <w:jc w:val="both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4500245" cy="5965190"/>
            <wp:effectExtent l="0" t="0" r="20955" b="381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35" t="8365" r="15793" b="6196"/>
                    <a:stretch>
                      <a:fillRect/>
                    </a:stretch>
                  </pic:blipFill>
                  <pic:spPr>
                    <a:xfrm>
                      <a:off x="0" y="0"/>
                      <a:ext cx="4500245" cy="59651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/>
        <w:jc w:val="left"/>
        <w:rPr>
          <w:b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bCs/>
          <w:color w:val="000000" w:themeColor="text1"/>
          <w:sz w:val="24"/>
          <w:highlight w:val="none"/>
          <w:lang w:bidi="ar"/>
          <w14:textFill>
            <w14:solidFill>
              <w14:schemeClr w14:val="tx1"/>
            </w14:solidFill>
          </w14:textFill>
        </w:rPr>
        <w:t xml:space="preserve"> (F) Pooled rates of OBI stratified by research group</w:t>
      </w:r>
      <w:r>
        <w:rPr>
          <w:rFonts w:ascii="宋体" w:hAnsi="宋体" w:cs="宋体"/>
          <w:b/>
          <w:bCs/>
          <w:color w:val="000000" w:themeColor="text1"/>
          <w:sz w:val="24"/>
          <w:szCs w:val="24"/>
          <w:highlight w:val="none"/>
          <w:lang w:bidi="ar"/>
          <w14:textFill>
            <w14:solidFill>
              <w14:schemeClr w14:val="tx1"/>
            </w14:solidFill>
          </w14:textFill>
        </w:rPr>
        <w:t>.</w:t>
      </w:r>
    </w:p>
    <w:p>
      <w:pPr>
        <w:rPr>
          <w:rFonts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4500245" cy="5558155"/>
            <wp:effectExtent l="0" t="0" r="20955" b="444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77" t="9007" r="13159" b="6384"/>
                    <a:stretch>
                      <a:fillRect/>
                    </a:stretch>
                  </pic:blipFill>
                  <pic:spPr>
                    <a:xfrm>
                      <a:off x="0" y="0"/>
                      <a:ext cx="4500245" cy="555815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Theme="minorEastAsia"/>
          <w:color w:val="000000" w:themeColor="text1"/>
          <w:sz w:val="24"/>
          <w:highlight w:val="none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Supplementary Figure </w:t>
      </w:r>
      <w:r>
        <w:rPr>
          <w:rFonts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Subgroup analyses on</w:t>
      </w:r>
      <w:r>
        <w:rPr>
          <w:rFonts w:hint="eastAsia"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the</w:t>
      </w:r>
      <w:r>
        <w:rPr>
          <w:rFonts w:hint="eastAsia" w:ascii="Times New Roman" w:hAnsi="Times New Roman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 rates of </w:t>
      </w:r>
      <w:r>
        <w:rPr>
          <w:rFonts w:ascii="Times New Roman" w:hAnsi="Times New Roman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OBI</w:t>
      </w:r>
      <w:r>
        <w:rPr>
          <w:rFonts w:hint="eastAsia" w:ascii="Times New Roman" w:hAnsi="Times New Roman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in HBcA</w:t>
      </w:r>
      <w:r>
        <w:rPr>
          <w:rFonts w:hint="eastAsia" w:ascii="Times New Roman" w:hAnsi="Times New Roman"/>
          <w:color w:val="000000" w:themeColor="text1"/>
          <w:sz w:val="24"/>
          <w:highlight w:val="none"/>
          <w:lang w:eastAsia="zh-Hans"/>
          <w14:textFill>
            <w14:solidFill>
              <w14:schemeClr w14:val="tx1"/>
            </w14:solidFill>
          </w14:textFill>
        </w:rPr>
        <w:t>b</w:t>
      </w:r>
      <w:r>
        <w:rPr>
          <w:rFonts w:ascii="Times New Roman" w:hAnsi="Times New Roman"/>
          <w:color w:val="000000" w:themeColor="text1"/>
          <w:sz w:val="24"/>
          <w:highlight w:val="none"/>
          <w:lang w:eastAsia="zh-Hans"/>
          <w14:textFill>
            <w14:solidFill>
              <w14:schemeClr w14:val="tx1"/>
            </w14:solidFill>
          </w14:textFill>
        </w:rPr>
        <w:t>-negative population.</w:t>
      </w:r>
    </w:p>
    <w:p>
      <w:pPr>
        <w:rPr>
          <w:rFonts w:ascii="Times New Roman" w:hAnsi="Times New Roman"/>
          <w:color w:val="000000" w:themeColor="text1"/>
          <w:sz w:val="24"/>
          <w:highlight w:val="none"/>
          <w:lang w:eastAsia="zh-Hans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rPr>
          <w:b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bCs/>
          <w:color w:val="000000" w:themeColor="text1"/>
          <w:sz w:val="24"/>
          <w:highlight w:val="none"/>
          <w:lang w:bidi="ar"/>
          <w14:textFill>
            <w14:solidFill>
              <w14:schemeClr w14:val="tx1"/>
            </w14:solidFill>
          </w14:textFill>
        </w:rPr>
        <w:t xml:space="preserve"> (A) Pooled rates of OBI stratified by HBsAg prevalence.</w:t>
      </w:r>
    </w:p>
    <w:p>
      <w:pPr>
        <w:rPr>
          <w:rFonts w:ascii="Times New Roman" w:hAnsi="Times New Roman"/>
          <w:color w:val="000000" w:themeColor="text1"/>
          <w:sz w:val="24"/>
          <w:highlight w:val="none"/>
          <w:lang w:bidi="ar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/>
          <w:color w:val="000000" w:themeColor="text1"/>
          <w:sz w:val="24"/>
          <w:highlight w:val="none"/>
          <w:lang w:bidi="ar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/>
          <w:color w:val="000000" w:themeColor="text1"/>
          <w:sz w:val="24"/>
          <w:highlight w:val="none"/>
          <w:lang w:bidi="ar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4500245" cy="3509645"/>
            <wp:effectExtent l="0" t="0" r="20955" b="209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43" t="24958" r="13576" b="22924"/>
                    <a:stretch>
                      <a:fillRect/>
                    </a:stretch>
                  </pic:blipFill>
                  <pic:spPr>
                    <a:xfrm>
                      <a:off x="0" y="0"/>
                      <a:ext cx="4500245" cy="350964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color w:val="000000" w:themeColor="text1"/>
          <w:sz w:val="24"/>
          <w:highlight w:val="none"/>
          <w:lang w:bidi="ar"/>
          <w14:textFill>
            <w14:solidFill>
              <w14:schemeClr w14:val="tx1"/>
            </w14:solidFill>
          </w14:textFill>
        </w:rPr>
        <w:t xml:space="preserve">(B)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highlight w:val="none"/>
          <w:lang w:bidi="ar"/>
          <w14:textFill>
            <w14:solidFill>
              <w14:schemeClr w14:val="tx1"/>
            </w14:solidFill>
          </w14:textFill>
        </w:rPr>
        <w:t xml:space="preserve">Pooled rates of OBI stratified by </w:t>
      </w:r>
      <w:r>
        <w:rPr>
          <w:rFonts w:ascii="Times New Roman" w:hAnsi="Times New Roman"/>
          <w:b/>
          <w:color w:val="000000" w:themeColor="text1"/>
          <w:sz w:val="24"/>
          <w:highlight w:val="none"/>
          <w:lang w:bidi="ar"/>
          <w14:textFill>
            <w14:solidFill>
              <w14:schemeClr w14:val="tx1"/>
            </w14:solidFill>
          </w14:textFill>
        </w:rPr>
        <w:t>HBcAb-positive rates</w:t>
      </w:r>
      <w:r>
        <w:rPr>
          <w:rFonts w:ascii="宋体" w:hAnsi="宋体" w:cs="宋体"/>
          <w:color w:val="000000" w:themeColor="text1"/>
          <w:sz w:val="24"/>
          <w:szCs w:val="24"/>
          <w:highlight w:val="none"/>
          <w:lang w:bidi="ar"/>
          <w14:textFill>
            <w14:solidFill>
              <w14:schemeClr w14:val="tx1"/>
            </w14:solidFill>
          </w14:textFill>
        </w:rPr>
        <w:br w:type="textWrapping"/>
      </w: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4500245" cy="3354070"/>
            <wp:effectExtent l="0" t="0" r="20955" b="2413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36" t="26193" r="14323" b="24713"/>
                    <a:stretch>
                      <a:fillRect/>
                    </a:stretch>
                  </pic:blipFill>
                  <pic:spPr>
                    <a:xfrm>
                      <a:off x="0" y="0"/>
                      <a:ext cx="4500245" cy="33540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color w:val="000000" w:themeColor="text1"/>
          <w:highlight w:val="none"/>
          <w:lang w:eastAsia="zh-Hans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/>
        <w:jc w:val="left"/>
        <w:rPr>
          <w:rFonts w:ascii="Times New Roman" w:hAnsi="Times New Roman"/>
          <w:b/>
          <w:bCs/>
          <w:color w:val="000000" w:themeColor="text1"/>
          <w:sz w:val="24"/>
          <w:szCs w:val="24"/>
          <w:highlight w:val="none"/>
          <w:lang w:bidi="ar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:highlight w:val="none"/>
          <w:lang w:bidi="ar"/>
          <w14:textFill>
            <w14:solidFill>
              <w14:schemeClr w14:val="tx1"/>
            </w14:solidFill>
          </w14:textFill>
        </w:rPr>
        <w:t xml:space="preserve"> (C) Pooled rates of OBI stratified by d</w:t>
      </w:r>
      <w:r>
        <w:rPr>
          <w:rFonts w:ascii="Times New Roman Regular" w:hAnsi="Times New Roman Regular" w:cs="Times New Roman Regular"/>
          <w:b/>
          <w:bCs/>
          <w:color w:val="000000" w:themeColor="text1"/>
          <w:sz w:val="24"/>
          <w:szCs w:val="24"/>
          <w:highlight w:val="none"/>
          <w:lang w:eastAsia="zh-Hans"/>
          <w14:textFill>
            <w14:solidFill>
              <w14:schemeClr w14:val="tx1"/>
            </w14:solidFill>
          </w14:textFill>
        </w:rPr>
        <w:t>etection method.</w:t>
      </w:r>
    </w:p>
    <w:p>
      <w:pPr>
        <w:widowControl/>
        <w:jc w:val="left"/>
        <w:rPr>
          <w:rFonts w:ascii="Times New Roman" w:hAnsi="Times New Roman"/>
          <w:color w:val="000000" w:themeColor="text1"/>
          <w:sz w:val="24"/>
          <w:highlight w:val="none"/>
          <w:lang w:bidi="ar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:highlight w:val="none"/>
          <w:lang w:eastAsia="zh-Hans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color w:val="000000" w:themeColor="text1"/>
          <w:highlight w:val="none"/>
          <w:lang w:eastAsia="zh-Hans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4500245" cy="3463290"/>
            <wp:effectExtent l="0" t="0" r="20955" b="1651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97" t="24147" r="11823" b="21555"/>
                    <a:stretch>
                      <a:fillRect/>
                    </a:stretch>
                  </pic:blipFill>
                  <pic:spPr>
                    <a:xfrm>
                      <a:off x="0" y="0"/>
                      <a:ext cx="4500245" cy="34632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bCs/>
          <w:color w:val="000000" w:themeColor="text1"/>
          <w:highlight w:val="none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bCs/>
          <w:color w:val="000000" w:themeColor="text1"/>
          <w:sz w:val="24"/>
          <w:highlight w:val="none"/>
          <w:lang w:bidi="ar"/>
          <w14:textFill>
            <w14:solidFill>
              <w14:schemeClr w14:val="tx1"/>
            </w14:solidFill>
          </w14:textFill>
        </w:rPr>
        <w:t>(D) Pooled rates of OBI stratified by year of research publication.</w:t>
      </w:r>
      <w:r>
        <w:rPr>
          <w:rFonts w:ascii="宋体" w:hAnsi="宋体" w:cs="宋体"/>
          <w:b/>
          <w:bCs/>
          <w:color w:val="000000" w:themeColor="text1"/>
          <w:sz w:val="24"/>
          <w:szCs w:val="24"/>
          <w:highlight w:val="none"/>
          <w:lang w:bidi="ar"/>
          <w14:textFill>
            <w14:solidFill>
              <w14:schemeClr w14:val="tx1"/>
            </w14:solidFill>
          </w14:textFill>
        </w:rPr>
        <w:t xml:space="preserve"> </w:t>
      </w:r>
    </w:p>
    <w:p>
      <w:pP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4500245" cy="3536315"/>
            <wp:effectExtent l="0" t="0" r="20955" b="1968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35" t="25234" r="14176" b="22926"/>
                    <a:stretch>
                      <a:fillRect/>
                    </a:stretch>
                  </pic:blipFill>
                  <pic:spPr>
                    <a:xfrm>
                      <a:off x="0" y="0"/>
                      <a:ext cx="4500245" cy="353631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bCs/>
          <w:color w:val="000000" w:themeColor="text1"/>
          <w:sz w:val="24"/>
          <w:highlight w:val="none"/>
          <w:lang w:bidi="ar"/>
          <w14:textFill>
            <w14:solidFill>
              <w14:schemeClr w14:val="tx1"/>
            </w14:solidFill>
          </w14:textFill>
        </w:rPr>
        <w:t xml:space="preserve"> (E) Pooled rates of OBI stratified by HBsAb status.</w:t>
      </w:r>
    </w:p>
    <w:p>
      <w:pPr>
        <w:widowControl/>
        <w:jc w:val="left"/>
        <w:rPr>
          <w:color w:val="000000" w:themeColor="text1"/>
          <w:highlight w:val="none"/>
          <w:lang w:eastAsia="zh-Hans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4500245" cy="3385820"/>
            <wp:effectExtent l="0" t="0" r="20955" b="1778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09" t="25918" r="14025" b="23613"/>
                    <a:stretch>
                      <a:fillRect/>
                    </a:stretch>
                  </pic:blipFill>
                  <pic:spPr>
                    <a:xfrm>
                      <a:off x="0" y="0"/>
                      <a:ext cx="4500245" cy="33858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/>
          <w:b/>
          <w:bCs/>
          <w:color w:val="000000" w:themeColor="text1"/>
          <w:sz w:val="24"/>
          <w:highlight w:val="none"/>
          <w:lang w:bidi="ar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bCs/>
          <w:color w:val="000000" w:themeColor="text1"/>
          <w:sz w:val="24"/>
          <w:highlight w:val="none"/>
          <w:lang w:bidi="ar"/>
          <w14:textFill>
            <w14:solidFill>
              <w14:schemeClr w14:val="tx1"/>
            </w14:solidFill>
          </w14:textFill>
        </w:rPr>
        <w:br w:type="page"/>
      </w:r>
    </w:p>
    <w:p>
      <w:pPr>
        <w:rPr>
          <w:rFonts w:ascii="Times New Roman" w:hAnsi="Times New Roman"/>
          <w:b/>
          <w:bCs/>
          <w:color w:val="000000" w:themeColor="text1"/>
          <w:sz w:val="24"/>
          <w:highlight w:val="none"/>
          <w:lang w:bidi="ar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bCs/>
          <w:color w:val="000000" w:themeColor="text1"/>
          <w:sz w:val="24"/>
          <w:highlight w:val="none"/>
          <w:lang w:bidi="ar"/>
          <w14:textFill>
            <w14:solidFill>
              <w14:schemeClr w14:val="tx1"/>
            </w14:solidFill>
          </w14:textFill>
        </w:rPr>
        <w:t xml:space="preserve">(F) Pooled rates of OBI stratified by research group. </w:t>
      </w:r>
    </w:p>
    <w:p>
      <w:pPr>
        <w:widowControl/>
        <w:jc w:val="left"/>
        <w:rPr>
          <w:color w:val="000000" w:themeColor="text1"/>
          <w:highlight w:val="none"/>
          <w:lang w:eastAsia="zh-Hans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rPr>
          <w:rFonts w:hint="eastAsia"/>
          <w:color w:val="000000" w:themeColor="text1"/>
          <w:highlight w:val="none"/>
          <w:lang w:eastAsia="zh-Hans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color w:val="000000" w:themeColor="text1"/>
          <w:highlight w:val="none"/>
          <w:lang w:eastAsia="zh-Hans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4500245" cy="3157855"/>
            <wp:effectExtent l="0" t="0" r="20955" b="1714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08" t="26467" r="13443" b="24687"/>
                    <a:stretch>
                      <a:fillRect/>
                    </a:stretch>
                  </pic:blipFill>
                  <pic:spPr>
                    <a:xfrm>
                      <a:off x="0" y="0"/>
                      <a:ext cx="4500245" cy="315785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  <w:highlight w:val="none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Supplementary Figure </w:t>
      </w:r>
      <w:r>
        <w:rPr>
          <w:rFonts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highlight w:val="none"/>
          <w:lang w:eastAsia="zh-Hans"/>
          <w14:textFill>
            <w14:solidFill>
              <w14:schemeClr w14:val="tx1"/>
            </w14:solidFill>
          </w14:textFill>
        </w:rPr>
        <w:t>Sensitivity analysis of the included studies to estimate the pooled rate of OBI among HBcAb-positive (A) and HBcAb-negative (B) general population.</w:t>
      </w:r>
    </w:p>
    <w:p>
      <w:pPr>
        <w:spacing w:line="360" w:lineRule="auto"/>
        <w:rPr>
          <w:rFonts w:ascii="Times New Roman" w:hAnsi="Times New Roman"/>
          <w:color w:val="000000" w:themeColor="text1"/>
          <w:sz w:val="24"/>
          <w:highlight w:val="none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highlight w:val="none"/>
          <w:lang w:eastAsia="zh-Hans"/>
          <w14:textFill>
            <w14:solidFill>
              <w14:schemeClr w14:val="tx1"/>
            </w14:solidFill>
          </w14:textFill>
        </w:rPr>
        <w:t>(A)</w:t>
      </w:r>
    </w:p>
    <w:p>
      <w:pP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959860" cy="4763135"/>
            <wp:effectExtent l="0" t="0" r="2540" b="1206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35" t="19885" r="23443" b="19224"/>
                    <a:stretch>
                      <a:fillRect/>
                    </a:stretch>
                  </pic:blipFill>
                  <pic:spPr>
                    <a:xfrm>
                      <a:off x="0" y="0"/>
                      <a:ext cx="3959860" cy="47631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:highlight w:val="none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highlight w:val="none"/>
          <w:lang w:eastAsia="zh-Hans"/>
          <w14:textFill>
            <w14:solidFill>
              <w14:schemeClr w14:val="tx1"/>
            </w14:solidFill>
          </w14:textFill>
        </w:rPr>
        <w:t>(B)</w:t>
      </w:r>
    </w:p>
    <w:p>
      <w:pPr>
        <w:rPr>
          <w:color w:val="000000" w:themeColor="text1"/>
          <w:highlight w:val="none"/>
          <w:lang w:eastAsia="zh-Hans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color w:val="000000" w:themeColor="text1"/>
          <w:highlight w:val="none"/>
          <w:lang w:eastAsia="zh-Hans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959860" cy="2240280"/>
            <wp:effectExtent l="0" t="0" r="2540" b="2032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58" t="36203" r="23860" b="36232"/>
                    <a:stretch>
                      <a:fillRect/>
                    </a:stretch>
                  </pic:blipFill>
                  <pic:spPr>
                    <a:xfrm>
                      <a:off x="0" y="0"/>
                      <a:ext cx="3959860" cy="22402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rFonts w:ascii="Times New Roman" w:hAnsi="Times New Roman"/>
          <w:b/>
          <w:bCs/>
          <w:color w:val="000000" w:themeColor="text1"/>
          <w:sz w:val="20"/>
          <w:szCs w:val="20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Table S1. </w:t>
      </w:r>
      <w:r>
        <w:rPr>
          <w:rFonts w:hint="eastAsia" w:ascii="Times New Roman" w:hAnsi="Times New Roman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Q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uality assessment of studies included in OBI meta-analyses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6"/>
        <w:gridCol w:w="1234"/>
        <w:gridCol w:w="1121"/>
        <w:gridCol w:w="1001"/>
        <w:gridCol w:w="1297"/>
        <w:gridCol w:w="1276"/>
        <w:gridCol w:w="1220"/>
        <w:gridCol w:w="1248"/>
        <w:gridCol w:w="1036"/>
        <w:gridCol w:w="1347"/>
        <w:gridCol w:w="864"/>
        <w:gridCol w:w="102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1506" w:type="dxa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Included</w:t>
            </w:r>
          </w:p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Studies</w:t>
            </w:r>
          </w:p>
        </w:tc>
        <w:tc>
          <w:tcPr>
            <w:tcW w:w="1234" w:type="dxa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Was the sample frame appropriate to address the target population?</w:t>
            </w:r>
          </w:p>
        </w:tc>
        <w:tc>
          <w:tcPr>
            <w:tcW w:w="1121" w:type="dxa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Were study participants sampled in an appropriate way?</w:t>
            </w:r>
          </w:p>
        </w:tc>
        <w:tc>
          <w:tcPr>
            <w:tcW w:w="1001" w:type="dxa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Was the planned sample size adequate?</w:t>
            </w:r>
          </w:p>
        </w:tc>
        <w:tc>
          <w:tcPr>
            <w:tcW w:w="1297" w:type="dxa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Were the study subjects and the setting described in detail?</w:t>
            </w:r>
          </w:p>
        </w:tc>
        <w:tc>
          <w:tcPr>
            <w:tcW w:w="1276" w:type="dxa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Was the data analysis conducted with sufficient coverage of the identified sample?</w:t>
            </w:r>
          </w:p>
        </w:tc>
        <w:tc>
          <w:tcPr>
            <w:tcW w:w="1220" w:type="dxa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Were valid methods used for the identification of the condition?</w:t>
            </w:r>
          </w:p>
        </w:tc>
        <w:tc>
          <w:tcPr>
            <w:tcW w:w="1248" w:type="dxa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Was the condition measured in a standard, reliable way for all participants?</w:t>
            </w:r>
          </w:p>
        </w:tc>
        <w:tc>
          <w:tcPr>
            <w:tcW w:w="1036" w:type="dxa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Was there appropriate statistical analysis?</w:t>
            </w:r>
          </w:p>
        </w:tc>
        <w:tc>
          <w:tcPr>
            <w:tcW w:w="1347" w:type="dxa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Was the response rate adequate, and if not, was the low response rate managed appropriately?</w:t>
            </w:r>
          </w:p>
        </w:tc>
        <w:tc>
          <w:tcPr>
            <w:tcW w:w="864" w:type="dxa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Total</w:t>
            </w:r>
          </w:p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Score</w:t>
            </w:r>
          </w:p>
        </w:tc>
        <w:tc>
          <w:tcPr>
            <w:tcW w:w="1024" w:type="dxa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Quality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1506" w:type="dxa"/>
            <w:tcBorders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Zervou et al.</w:t>
            </w:r>
          </w:p>
        </w:tc>
        <w:tc>
          <w:tcPr>
            <w:tcW w:w="1234" w:type="dxa"/>
            <w:tcBorders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21" w:type="dxa"/>
            <w:tcBorders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01" w:type="dxa"/>
            <w:tcBorders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97" w:type="dxa"/>
            <w:tcBorders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76" w:type="dxa"/>
            <w:tcBorders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20" w:type="dxa"/>
            <w:tcBorders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48" w:type="dxa"/>
            <w:tcBorders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36" w:type="dxa"/>
            <w:tcBorders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47" w:type="dxa"/>
            <w:tcBorders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64" w:type="dxa"/>
            <w:tcBorders>
              <w:bottom w:val="nil"/>
            </w:tcBorders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024" w:type="dxa"/>
            <w:tcBorders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150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Hui et al.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2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9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20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48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High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150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Banerjee et al.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2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9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20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48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High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150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Chevrier et al.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2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9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20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48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Medium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150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K</w:t>
            </w: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im et al.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2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9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20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48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High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150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Manzini et al.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2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9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20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48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Medium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150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Kupski et al.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2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9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20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48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Medium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150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Seo et al.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2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9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20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48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High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150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Fang et al.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2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9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20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48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Medium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150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Song et a</w:t>
            </w: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l</w:t>
            </w: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2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9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20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48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High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150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Arababadi et al.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2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9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20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48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150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I</w:t>
            </w: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e et al.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2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9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20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48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High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150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Panigrahi et al.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2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9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20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48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High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150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Shim et al.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2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9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20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48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High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150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Maheswari et al.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2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9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20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48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Medium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150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Su et al.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2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9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20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48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Medium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150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ahmoud et al.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2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9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20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48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Medium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150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Romano et al.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2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9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20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48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High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150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Said et al.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2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9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20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48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High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150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Moresco et al.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2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9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20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48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Medium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150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Muselmani et al.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2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9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20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48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Medium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150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Rios-Ocampo et al.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2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9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20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48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Medium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150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andoi et al.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2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9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20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48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High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150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Borzooy et al.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2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9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20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48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Medium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150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Darmawan et al.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2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9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20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48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High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150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Hashemi et al.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2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9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20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48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150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Kishk et al.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2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9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20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48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High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150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Zheng et al.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2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9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20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48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High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150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Alshayea et al.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2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9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20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48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Medium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150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Hudu et al.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2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9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20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48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High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150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Karimi et al.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2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9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20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48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High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150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Sosa-Jurado et al.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2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9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20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48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Medium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150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Jaramillo et al.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2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9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20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48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High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150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Ye et al.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2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9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20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48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High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150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Athira et al.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2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9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20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48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Medium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150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Fopa et al.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2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9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20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48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High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150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Jacinto et al.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2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9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20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48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High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150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Ky/Ba et al.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2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9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20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48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High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150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Ye et al.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2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9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20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48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High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150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Cheung et al.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2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9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20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48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High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150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Caviglia et al.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2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9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20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48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High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150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Tandoi et al.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2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9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20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48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High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1506" w:type="dxa"/>
            <w:tcBorders>
              <w:top w:val="nil"/>
            </w:tcBorders>
          </w:tcPr>
          <w:p>
            <w:pPr>
              <w:spacing w:line="200" w:lineRule="exact"/>
              <w:jc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Rao et al.</w:t>
            </w:r>
          </w:p>
        </w:tc>
        <w:tc>
          <w:tcPr>
            <w:tcW w:w="1234" w:type="dxa"/>
            <w:tcBorders>
              <w:top w:val="nil"/>
            </w:tcBorders>
          </w:tcPr>
          <w:p>
            <w:pPr>
              <w:spacing w:line="200" w:lineRule="exact"/>
              <w:jc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21" w:type="dxa"/>
            <w:tcBorders>
              <w:top w:val="nil"/>
            </w:tcBorders>
          </w:tcPr>
          <w:p>
            <w:pPr>
              <w:spacing w:line="200" w:lineRule="exact"/>
              <w:jc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01" w:type="dxa"/>
            <w:tcBorders>
              <w:top w:val="nil"/>
            </w:tcBorders>
          </w:tcPr>
          <w:p>
            <w:pPr>
              <w:spacing w:line="200" w:lineRule="exact"/>
              <w:jc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97" w:type="dxa"/>
            <w:tcBorders>
              <w:top w:val="nil"/>
            </w:tcBorders>
          </w:tcPr>
          <w:p>
            <w:pPr>
              <w:spacing w:line="200" w:lineRule="exact"/>
              <w:jc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spacing w:line="200" w:lineRule="exact"/>
              <w:jc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20" w:type="dxa"/>
            <w:tcBorders>
              <w:top w:val="nil"/>
            </w:tcBorders>
          </w:tcPr>
          <w:p>
            <w:pPr>
              <w:spacing w:line="200" w:lineRule="exact"/>
              <w:jc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48" w:type="dxa"/>
            <w:tcBorders>
              <w:top w:val="nil"/>
            </w:tcBorders>
          </w:tcPr>
          <w:p>
            <w:pPr>
              <w:spacing w:line="200" w:lineRule="exact"/>
              <w:jc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36" w:type="dxa"/>
            <w:tcBorders>
              <w:top w:val="nil"/>
            </w:tcBorders>
          </w:tcPr>
          <w:p>
            <w:pPr>
              <w:spacing w:line="200" w:lineRule="exact"/>
              <w:jc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47" w:type="dxa"/>
            <w:tcBorders>
              <w:top w:val="nil"/>
            </w:tcBorders>
          </w:tcPr>
          <w:p>
            <w:pPr>
              <w:spacing w:line="200" w:lineRule="exact"/>
              <w:jc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64" w:type="dxa"/>
            <w:tcBorders>
              <w:top w:val="nil"/>
            </w:tcBorders>
            <w:vAlign w:val="center"/>
          </w:tcPr>
          <w:p>
            <w:pPr>
              <w:spacing w:line="200" w:lineRule="exact"/>
              <w:jc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024" w:type="dxa"/>
            <w:tcBorders>
              <w:top w:val="nil"/>
            </w:tcBorders>
          </w:tcPr>
          <w:p>
            <w:pPr>
              <w:spacing w:line="200" w:lineRule="exact"/>
              <w:jc w:val="center"/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  <w:t>High</w:t>
            </w:r>
          </w:p>
        </w:tc>
      </w:tr>
    </w:tbl>
    <w:p>
      <w:pPr>
        <w:rPr>
          <w:rFonts w:ascii="Times New Roman" w:hAnsi="Times New Roman"/>
          <w:color w:val="000000" w:themeColor="text1"/>
          <w:sz w:val="24"/>
          <w:highlight w:val="none"/>
          <w:lang w:eastAsia="zh-Hans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/>
          <w:color w:val="000000" w:themeColor="text1"/>
          <w:sz w:val="24"/>
          <w:highlight w:val="none"/>
          <w:lang w:eastAsia="zh-Hans"/>
          <w14:textFill>
            <w14:solidFill>
              <w14:schemeClr w14:val="tx1"/>
            </w14:solidFill>
          </w14:textFill>
        </w:rPr>
        <w:sectPr>
          <w:pgSz w:w="16838" w:h="11906" w:orient="landscape"/>
          <w:pgMar w:top="1803" w:right="1440" w:bottom="1803" w:left="1440" w:header="851" w:footer="992" w:gutter="0"/>
          <w:cols w:space="0" w:num="1"/>
          <w:docGrid w:type="lines" w:linePitch="319" w:charSpace="0"/>
        </w:sectPr>
      </w:pPr>
    </w:p>
    <w:p>
      <w:pPr>
        <w:rPr>
          <w:rFonts w:ascii="Times New Roman" w:hAnsi="Times New Roman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Table S2. Results of meta-regression analysis in HBcAb-positive general population.</w:t>
      </w:r>
    </w:p>
    <w:p>
      <w:pPr>
        <w:rPr>
          <w:rFonts w:ascii="Times New Roman" w:hAnsi="Times New Roman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7"/>
        <w:gridCol w:w="976"/>
        <w:gridCol w:w="1404"/>
        <w:gridCol w:w="1248"/>
        <w:gridCol w:w="1305"/>
        <w:gridCol w:w="1216"/>
      </w:tblGrid>
      <w:tr>
        <w:tc>
          <w:tcPr>
            <w:tcW w:w="2367" w:type="dxa"/>
          </w:tcPr>
          <w:p>
            <w:pPr>
              <w:spacing w:line="360" w:lineRule="auto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Characteristic</w:t>
            </w:r>
          </w:p>
        </w:tc>
        <w:tc>
          <w:tcPr>
            <w:tcW w:w="976" w:type="dxa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R</w:t>
            </w:r>
            <w:r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vertAlign w:val="superscript"/>
                <w:lang w:eastAsia="zh-Hans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04" w:type="dxa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Estimate</w:t>
            </w:r>
          </w:p>
        </w:tc>
        <w:tc>
          <w:tcPr>
            <w:tcW w:w="1248" w:type="dxa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Se</w:t>
            </w:r>
          </w:p>
        </w:tc>
        <w:tc>
          <w:tcPr>
            <w:tcW w:w="1305" w:type="dxa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Zval</w:t>
            </w:r>
          </w:p>
        </w:tc>
        <w:tc>
          <w:tcPr>
            <w:tcW w:w="1216" w:type="dxa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2367" w:type="dxa"/>
            <w:tcBorders>
              <w:bottom w:val="nil"/>
            </w:tcBorders>
            <w:vAlign w:val="top"/>
          </w:tcPr>
          <w:p>
            <w:pPr>
              <w:spacing w:line="360" w:lineRule="auto"/>
              <w:rPr>
                <w:rFonts w:ascii="Times New Roman" w:hAnsi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HBsAg </w:t>
            </w: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prevalence</w:t>
            </w:r>
          </w:p>
        </w:tc>
        <w:tc>
          <w:tcPr>
            <w:tcW w:w="976" w:type="dxa"/>
            <w:tcBorders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7.6%</w:t>
            </w:r>
          </w:p>
        </w:tc>
        <w:tc>
          <w:tcPr>
            <w:tcW w:w="1404" w:type="dxa"/>
            <w:tcBorders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48" w:type="dxa"/>
            <w:tcBorders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0.2513</w:t>
            </w:r>
          </w:p>
        </w:tc>
        <w:tc>
          <w:tcPr>
            <w:tcW w:w="1305" w:type="dxa"/>
            <w:tcBorders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16" w:type="dxa"/>
            <w:tcBorders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0.1125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2367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rPr>
                <w:rFonts w:ascii="Times New Roman" w:hAnsi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HB</w:t>
            </w: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Ab-</w:t>
            </w: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positive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rate</w:t>
            </w:r>
          </w:p>
        </w:tc>
        <w:tc>
          <w:tcPr>
            <w:tcW w:w="976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9.7%</w:t>
            </w:r>
          </w:p>
        </w:tc>
        <w:tc>
          <w:tcPr>
            <w:tcW w:w="1404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0.1587</w:t>
            </w:r>
          </w:p>
        </w:tc>
        <w:tc>
          <w:tcPr>
            <w:tcW w:w="1248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0.0731</w:t>
            </w:r>
          </w:p>
        </w:tc>
        <w:tc>
          <w:tcPr>
            <w:tcW w:w="1305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2.1710</w:t>
            </w:r>
          </w:p>
        </w:tc>
        <w:tc>
          <w:tcPr>
            <w:tcW w:w="1216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0.0583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2367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rPr>
                <w:rFonts w:ascii="Times New Roman" w:hAnsi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Detection method</w:t>
            </w:r>
          </w:p>
        </w:tc>
        <w:tc>
          <w:tcPr>
            <w:tcW w:w="976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0.25%</w:t>
            </w:r>
          </w:p>
        </w:tc>
        <w:tc>
          <w:tcPr>
            <w:tcW w:w="1404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0.1947</w:t>
            </w:r>
          </w:p>
        </w:tc>
        <w:tc>
          <w:tcPr>
            <w:tcW w:w="1248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0.0679</w:t>
            </w:r>
          </w:p>
        </w:tc>
        <w:tc>
          <w:tcPr>
            <w:tcW w:w="1305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2.8691</w:t>
            </w:r>
          </w:p>
        </w:tc>
        <w:tc>
          <w:tcPr>
            <w:tcW w:w="1216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0.3411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2367" w:type="dxa"/>
            <w:tcBorders>
              <w:top w:val="nil"/>
              <w:bottom w:val="nil"/>
            </w:tcBorders>
          </w:tcPr>
          <w:p>
            <w:pPr>
              <w:spacing w:line="360" w:lineRule="auto"/>
              <w:rPr>
                <w:rFonts w:ascii="Times New Roman" w:hAnsi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Publication of year</w:t>
            </w:r>
          </w:p>
        </w:tc>
        <w:tc>
          <w:tcPr>
            <w:tcW w:w="976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404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0.3097</w:t>
            </w:r>
          </w:p>
        </w:tc>
        <w:tc>
          <w:tcPr>
            <w:tcW w:w="1248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0.0724</w:t>
            </w:r>
          </w:p>
        </w:tc>
        <w:tc>
          <w:tcPr>
            <w:tcW w:w="1305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4.2797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0.8793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2367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rPr>
                <w:rFonts w:ascii="Times New Roman" w:hAnsi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HBsAb </w:t>
            </w: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status</w:t>
            </w:r>
          </w:p>
        </w:tc>
        <w:tc>
          <w:tcPr>
            <w:tcW w:w="976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404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0.0374</w:t>
            </w:r>
          </w:p>
        </w:tc>
        <w:tc>
          <w:tcPr>
            <w:tcW w:w="1248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0.0987</w:t>
            </w:r>
          </w:p>
        </w:tc>
        <w:tc>
          <w:tcPr>
            <w:tcW w:w="1305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0.3788</w:t>
            </w:r>
          </w:p>
        </w:tc>
        <w:tc>
          <w:tcPr>
            <w:tcW w:w="1216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0.7048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2367" w:type="dxa"/>
            <w:tcBorders>
              <w:top w:val="nil"/>
              <w:bottom w:val="single" w:color="auto" w:sz="4" w:space="0"/>
            </w:tcBorders>
          </w:tcPr>
          <w:p>
            <w:pPr>
              <w:spacing w:line="360" w:lineRule="auto"/>
              <w:rPr>
                <w:rFonts w:ascii="Times New Roman" w:hAnsi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Research population</w:t>
            </w:r>
          </w:p>
        </w:tc>
        <w:tc>
          <w:tcPr>
            <w:tcW w:w="976" w:type="dxa"/>
            <w:tcBorders>
              <w:top w:val="nil"/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404" w:type="dxa"/>
            <w:tcBorders>
              <w:top w:val="nil"/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0.2797</w:t>
            </w:r>
          </w:p>
        </w:tc>
        <w:tc>
          <w:tcPr>
            <w:tcW w:w="1248" w:type="dxa"/>
            <w:tcBorders>
              <w:top w:val="nil"/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0.0505</w:t>
            </w:r>
          </w:p>
        </w:tc>
        <w:tc>
          <w:tcPr>
            <w:tcW w:w="1305" w:type="dxa"/>
            <w:tcBorders>
              <w:top w:val="nil"/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5.5349</w:t>
            </w:r>
          </w:p>
        </w:tc>
        <w:tc>
          <w:tcPr>
            <w:tcW w:w="1216" w:type="dxa"/>
            <w:tcBorders>
              <w:top w:val="nil"/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0.9314</w:t>
            </w:r>
          </w:p>
        </w:tc>
      </w:tr>
    </w:tbl>
    <w:p>
      <w:pPr>
        <w:rPr>
          <w:rFonts w:ascii="Times New Roman" w:hAnsi="Times New Roman"/>
          <w:b/>
          <w:bCs/>
          <w:color w:val="000000" w:themeColor="text1"/>
          <w:sz w:val="20"/>
          <w:szCs w:val="20"/>
          <w:highlight w:val="none"/>
          <w:lang w:eastAsia="zh-Hans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br w:type="page"/>
      </w:r>
    </w:p>
    <w:p>
      <w:pPr>
        <w:rPr>
          <w:rFonts w:ascii="Times New Roman" w:hAnsi="Times New Roman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Table S3. Results of meta-regression analysis in HBcAb-negative general population.</w:t>
      </w:r>
    </w:p>
    <w:p>
      <w:pPr>
        <w:rPr>
          <w:rFonts w:ascii="Times New Roman" w:hAnsi="Times New Roman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8"/>
        <w:gridCol w:w="1025"/>
        <w:gridCol w:w="1404"/>
        <w:gridCol w:w="1248"/>
        <w:gridCol w:w="1305"/>
        <w:gridCol w:w="121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2318" w:type="dxa"/>
          </w:tcPr>
          <w:p>
            <w:pPr>
              <w:spacing w:line="360" w:lineRule="auto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Characteristic</w:t>
            </w:r>
          </w:p>
        </w:tc>
        <w:tc>
          <w:tcPr>
            <w:tcW w:w="1025" w:type="dxa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R</w:t>
            </w:r>
            <w:r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vertAlign w:val="superscript"/>
                <w:lang w:eastAsia="zh-Hans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04" w:type="dxa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Estimate</w:t>
            </w:r>
          </w:p>
        </w:tc>
        <w:tc>
          <w:tcPr>
            <w:tcW w:w="1248" w:type="dxa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Se</w:t>
            </w:r>
          </w:p>
        </w:tc>
        <w:tc>
          <w:tcPr>
            <w:tcW w:w="1305" w:type="dxa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Zval</w:t>
            </w:r>
          </w:p>
        </w:tc>
        <w:tc>
          <w:tcPr>
            <w:tcW w:w="1216" w:type="dxa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2318" w:type="dxa"/>
            <w:tcBorders>
              <w:bottom w:val="nil"/>
            </w:tcBorders>
            <w:vAlign w:val="top"/>
          </w:tcPr>
          <w:p>
            <w:pPr>
              <w:spacing w:line="360" w:lineRule="auto"/>
              <w:rPr>
                <w:rFonts w:ascii="Times New Roman" w:hAnsi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HBsAg </w:t>
            </w: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prevalence</w:t>
            </w:r>
          </w:p>
        </w:tc>
        <w:tc>
          <w:tcPr>
            <w:tcW w:w="1025" w:type="dxa"/>
            <w:tcBorders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404" w:type="dxa"/>
            <w:tcBorders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0.1592</w:t>
            </w:r>
          </w:p>
        </w:tc>
        <w:tc>
          <w:tcPr>
            <w:tcW w:w="1248" w:type="dxa"/>
            <w:tcBorders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0.0594</w:t>
            </w:r>
          </w:p>
        </w:tc>
        <w:tc>
          <w:tcPr>
            <w:tcW w:w="1305" w:type="dxa"/>
            <w:tcBorders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2.6787</w:t>
            </w:r>
          </w:p>
        </w:tc>
        <w:tc>
          <w:tcPr>
            <w:tcW w:w="1216" w:type="dxa"/>
            <w:tcBorders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0.7227</w:t>
            </w:r>
          </w:p>
        </w:tc>
      </w:tr>
      <w:tr>
        <w:tc>
          <w:tcPr>
            <w:tcW w:w="2318" w:type="dxa"/>
            <w:tcBorders>
              <w:bottom w:val="nil"/>
            </w:tcBorders>
            <w:vAlign w:val="top"/>
          </w:tcPr>
          <w:p>
            <w:pPr>
              <w:spacing w:line="360" w:lineRule="auto"/>
              <w:rPr>
                <w:rFonts w:ascii="Times New Roman" w:hAnsi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HB</w:t>
            </w: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Ab-</w:t>
            </w: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positive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rate</w:t>
            </w:r>
          </w:p>
        </w:tc>
        <w:tc>
          <w:tcPr>
            <w:tcW w:w="1025" w:type="dxa"/>
            <w:tcBorders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0%</w:t>
            </w:r>
          </w:p>
        </w:tc>
        <w:tc>
          <w:tcPr>
            <w:tcW w:w="1404" w:type="dxa"/>
            <w:tcBorders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0.000</w:t>
            </w:r>
          </w:p>
        </w:tc>
        <w:tc>
          <w:tcPr>
            <w:tcW w:w="1248" w:type="dxa"/>
            <w:tcBorders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0.1308</w:t>
            </w:r>
          </w:p>
        </w:tc>
        <w:tc>
          <w:tcPr>
            <w:tcW w:w="1305" w:type="dxa"/>
            <w:tcBorders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0.000</w:t>
            </w:r>
          </w:p>
        </w:tc>
        <w:tc>
          <w:tcPr>
            <w:tcW w:w="1216" w:type="dxa"/>
            <w:tcBorders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0.4085</w:t>
            </w:r>
          </w:p>
        </w:tc>
      </w:tr>
      <w:tr>
        <w:tc>
          <w:tcPr>
            <w:tcW w:w="2318" w:type="dxa"/>
            <w:tcBorders>
              <w:bottom w:val="nil"/>
            </w:tcBorders>
            <w:vAlign w:val="top"/>
          </w:tcPr>
          <w:p>
            <w:pPr>
              <w:spacing w:line="360" w:lineRule="auto"/>
              <w:rPr>
                <w:rFonts w:ascii="Times New Roman" w:hAnsi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Detection method</w:t>
            </w:r>
          </w:p>
        </w:tc>
        <w:tc>
          <w:tcPr>
            <w:tcW w:w="1025" w:type="dxa"/>
            <w:tcBorders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30.21%</w:t>
            </w:r>
          </w:p>
        </w:tc>
        <w:tc>
          <w:tcPr>
            <w:tcW w:w="1404" w:type="dxa"/>
            <w:tcBorders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0.0754</w:t>
            </w:r>
          </w:p>
        </w:tc>
        <w:tc>
          <w:tcPr>
            <w:tcW w:w="1248" w:type="dxa"/>
            <w:tcBorders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0.0481</w:t>
            </w:r>
          </w:p>
        </w:tc>
        <w:tc>
          <w:tcPr>
            <w:tcW w:w="1305" w:type="dxa"/>
            <w:tcBorders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1.5678</w:t>
            </w:r>
          </w:p>
        </w:tc>
        <w:tc>
          <w:tcPr>
            <w:tcW w:w="1216" w:type="dxa"/>
            <w:tcBorders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0.1169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2318" w:type="dxa"/>
            <w:tcBorders>
              <w:bottom w:val="nil"/>
            </w:tcBorders>
          </w:tcPr>
          <w:p>
            <w:pPr>
              <w:spacing w:line="360" w:lineRule="auto"/>
              <w:rPr>
                <w:rFonts w:ascii="Times New Roman" w:hAnsi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Publication of year</w:t>
            </w:r>
          </w:p>
        </w:tc>
        <w:tc>
          <w:tcPr>
            <w:tcW w:w="1025" w:type="dxa"/>
            <w:tcBorders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0.57%</w:t>
            </w:r>
          </w:p>
        </w:tc>
        <w:tc>
          <w:tcPr>
            <w:tcW w:w="1404" w:type="dxa"/>
            <w:tcBorders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0.0689</w:t>
            </w:r>
          </w:p>
        </w:tc>
        <w:tc>
          <w:tcPr>
            <w:tcW w:w="1248" w:type="dxa"/>
            <w:tcBorders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0.0777</w:t>
            </w:r>
          </w:p>
        </w:tc>
        <w:tc>
          <w:tcPr>
            <w:tcW w:w="1305" w:type="dxa"/>
            <w:tcBorders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0.8869</w:t>
            </w:r>
          </w:p>
        </w:tc>
        <w:tc>
          <w:tcPr>
            <w:tcW w:w="1216" w:type="dxa"/>
            <w:tcBorders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0.3049</w:t>
            </w:r>
          </w:p>
        </w:tc>
      </w:tr>
      <w:tr>
        <w:tc>
          <w:tcPr>
            <w:tcW w:w="2318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rPr>
                <w:rFonts w:ascii="Times New Roman" w:hAnsi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HBsAb </w:t>
            </w: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status</w:t>
            </w:r>
          </w:p>
        </w:tc>
        <w:tc>
          <w:tcPr>
            <w:tcW w:w="1025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404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0.1547</w:t>
            </w:r>
          </w:p>
        </w:tc>
        <w:tc>
          <w:tcPr>
            <w:tcW w:w="1248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0.0523</w:t>
            </w:r>
          </w:p>
        </w:tc>
        <w:tc>
          <w:tcPr>
            <w:tcW w:w="1305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2.9566</w:t>
            </w:r>
          </w:p>
        </w:tc>
        <w:tc>
          <w:tcPr>
            <w:tcW w:w="1216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0.8436</w:t>
            </w:r>
          </w:p>
        </w:tc>
      </w:tr>
      <w:tr>
        <w:tc>
          <w:tcPr>
            <w:tcW w:w="2318" w:type="dxa"/>
            <w:tcBorders>
              <w:top w:val="nil"/>
              <w:bottom w:val="single" w:color="auto" w:sz="4" w:space="0"/>
            </w:tcBorders>
          </w:tcPr>
          <w:p>
            <w:pPr>
              <w:spacing w:line="360" w:lineRule="auto"/>
              <w:rPr>
                <w:rFonts w:ascii="Times New Roman" w:hAnsi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Research population</w:t>
            </w:r>
          </w:p>
        </w:tc>
        <w:tc>
          <w:tcPr>
            <w:tcW w:w="1025" w:type="dxa"/>
            <w:tcBorders>
              <w:top w:val="nil"/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0.57%</w:t>
            </w:r>
          </w:p>
        </w:tc>
        <w:tc>
          <w:tcPr>
            <w:tcW w:w="1404" w:type="dxa"/>
            <w:tcBorders>
              <w:top w:val="nil"/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0.0689</w:t>
            </w:r>
          </w:p>
        </w:tc>
        <w:tc>
          <w:tcPr>
            <w:tcW w:w="1248" w:type="dxa"/>
            <w:tcBorders>
              <w:top w:val="nil"/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0.0777</w:t>
            </w:r>
          </w:p>
        </w:tc>
        <w:tc>
          <w:tcPr>
            <w:tcW w:w="1305" w:type="dxa"/>
            <w:tcBorders>
              <w:top w:val="nil"/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0.8869</w:t>
            </w:r>
          </w:p>
        </w:tc>
        <w:tc>
          <w:tcPr>
            <w:tcW w:w="1216" w:type="dxa"/>
            <w:tcBorders>
              <w:top w:val="nil"/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0.3049</w:t>
            </w:r>
          </w:p>
        </w:tc>
      </w:tr>
    </w:tbl>
    <w:p>
      <w:pPr>
        <w:rPr>
          <w:rFonts w:ascii="Times New Roman" w:hAnsi="Times New Roman"/>
          <w:b/>
          <w:bCs/>
          <w:color w:val="000000" w:themeColor="text1"/>
          <w:sz w:val="20"/>
          <w:szCs w:val="20"/>
          <w:highlight w:val="none"/>
          <w:lang w:eastAsia="zh-Hans"/>
          <w14:textFill>
            <w14:solidFill>
              <w14:schemeClr w14:val="tx1"/>
            </w14:solidFill>
          </w14:textFill>
        </w:rPr>
      </w:pPr>
    </w:p>
    <w:p>
      <w:pPr>
        <w:spacing w:after="156" w:afterLines="50" w:line="360" w:lineRule="auto"/>
        <w:rPr>
          <w:rFonts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Times New Roman" w:hAnsi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rPr>
          <w:rFonts w:ascii="DengXian" w:hAnsi="DengXian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DengXian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ngXian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calaLancetPro">
    <w:altName w:val="苹方-简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Times New Roman Regular">
    <w:panose1 w:val="02020603050405020304"/>
    <w:charset w:val="00"/>
    <w:family w:val="roman"/>
    <w:pitch w:val="default"/>
    <w:sig w:usb0="00000000" w:usb1="00000000" w:usb2="00000000" w:usb3="00000000" w:csb0="00000000" w:csb1="00000000"/>
  </w:font>
  <w:font w:name="冬青黑体简体中文">
    <w:panose1 w:val="020B0300000000000000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8"/>
      </w:rPr>
      <w:id w:val="-506054710"/>
      <w:docPartObj>
        <w:docPartGallery w:val="autotext"/>
      </w:docPartObj>
    </w:sdtPr>
    <w:sdtEndPr>
      <w:rPr>
        <w:rStyle w:val="8"/>
      </w:rPr>
    </w:sdtEndPr>
    <w:sdtContent>
      <w:p>
        <w:pPr>
          <w:pStyle w:val="2"/>
          <w:framePr w:wrap="auto" w:vAnchor="text" w:hAnchor="margin" w:xAlign="center" w:y="1"/>
          <w:rPr>
            <w:rStyle w:val="8"/>
          </w:rPr>
        </w:pPr>
        <w:r>
          <w:rPr>
            <w:rStyle w:val="8"/>
          </w:rPr>
          <w:fldChar w:fldCharType="begin"/>
        </w:r>
        <w:r>
          <w:rPr>
            <w:rStyle w:val="8"/>
          </w:rPr>
          <w:instrText xml:space="preserve"> PAGE </w:instrText>
        </w:r>
        <w:r>
          <w:rPr>
            <w:rStyle w:val="8"/>
          </w:rPr>
          <w:fldChar w:fldCharType="separate"/>
        </w:r>
        <w:r>
          <w:rPr>
            <w:rStyle w:val="8"/>
          </w:rPr>
          <w:t>1</w:t>
        </w:r>
        <w:r>
          <w:rPr>
            <w:rStyle w:val="8"/>
          </w:rPr>
          <w:fldChar w:fldCharType="end"/>
        </w:r>
      </w:p>
    </w:sdtContent>
  </w:sdt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8"/>
      </w:rPr>
      <w:id w:val="1501542604"/>
      <w:docPartObj>
        <w:docPartGallery w:val="autotext"/>
      </w:docPartObj>
    </w:sdtPr>
    <w:sdtEndPr>
      <w:rPr>
        <w:rStyle w:val="8"/>
      </w:rPr>
    </w:sdtEndPr>
    <w:sdtContent>
      <w:p>
        <w:pPr>
          <w:pStyle w:val="2"/>
          <w:framePr w:wrap="auto" w:vAnchor="text" w:hAnchor="margin" w:xAlign="center" w:y="1"/>
          <w:rPr>
            <w:rStyle w:val="8"/>
          </w:rPr>
        </w:pPr>
        <w:r>
          <w:rPr>
            <w:rStyle w:val="8"/>
          </w:rPr>
          <w:fldChar w:fldCharType="begin"/>
        </w:r>
        <w:r>
          <w:rPr>
            <w:rStyle w:val="8"/>
          </w:rPr>
          <w:instrText xml:space="preserve"> PAGE </w:instrText>
        </w:r>
        <w:r>
          <w:rPr>
            <w:rStyle w:val="8"/>
          </w:rPr>
          <w:fldChar w:fldCharType="end"/>
        </w:r>
      </w:p>
    </w:sdtContent>
  </w:sdt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FE8AE5"/>
    <w:multiLevelType w:val="singleLevel"/>
    <w:tmpl w:val="FDFE8AE5"/>
    <w:lvl w:ilvl="0" w:tentative="0">
      <w:start w:val="2"/>
      <w:numFmt w:val="upperLetter"/>
      <w:suff w:val="space"/>
      <w:lvlText w:val="(%1)"/>
      <w:lvlJc w:val="left"/>
      <w:rPr>
        <w:rFonts w:hint="default" w:ascii="Times New Roman Regular" w:hAnsi="Times New Roman Regular" w:cs="Times New Roman Regular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4D5"/>
    <w:rsid w:val="00027AF2"/>
    <w:rsid w:val="00032A89"/>
    <w:rsid w:val="00056887"/>
    <w:rsid w:val="0006512C"/>
    <w:rsid w:val="00094407"/>
    <w:rsid w:val="000B2236"/>
    <w:rsid w:val="000F056C"/>
    <w:rsid w:val="000F0C4F"/>
    <w:rsid w:val="001F553D"/>
    <w:rsid w:val="00200DDC"/>
    <w:rsid w:val="00232EC4"/>
    <w:rsid w:val="002A0B21"/>
    <w:rsid w:val="002C2EED"/>
    <w:rsid w:val="00322B0B"/>
    <w:rsid w:val="003428A0"/>
    <w:rsid w:val="0037114B"/>
    <w:rsid w:val="00372A2C"/>
    <w:rsid w:val="00373A15"/>
    <w:rsid w:val="003A4A32"/>
    <w:rsid w:val="003C2541"/>
    <w:rsid w:val="003C4682"/>
    <w:rsid w:val="003E504D"/>
    <w:rsid w:val="004014D5"/>
    <w:rsid w:val="00445984"/>
    <w:rsid w:val="00456A60"/>
    <w:rsid w:val="00460459"/>
    <w:rsid w:val="004A6CA1"/>
    <w:rsid w:val="004C1B06"/>
    <w:rsid w:val="004E7FA2"/>
    <w:rsid w:val="00516A56"/>
    <w:rsid w:val="00531FB4"/>
    <w:rsid w:val="005560FD"/>
    <w:rsid w:val="00660AA5"/>
    <w:rsid w:val="00706D79"/>
    <w:rsid w:val="00730703"/>
    <w:rsid w:val="007C1573"/>
    <w:rsid w:val="007D0714"/>
    <w:rsid w:val="008502E6"/>
    <w:rsid w:val="00881E4F"/>
    <w:rsid w:val="008C12F8"/>
    <w:rsid w:val="008E4D32"/>
    <w:rsid w:val="009000E6"/>
    <w:rsid w:val="00913324"/>
    <w:rsid w:val="00932EFB"/>
    <w:rsid w:val="00940CC8"/>
    <w:rsid w:val="00AD2792"/>
    <w:rsid w:val="00AF01EB"/>
    <w:rsid w:val="00B81429"/>
    <w:rsid w:val="00BB0D39"/>
    <w:rsid w:val="00BF022E"/>
    <w:rsid w:val="00BF4926"/>
    <w:rsid w:val="00C161E3"/>
    <w:rsid w:val="00C17523"/>
    <w:rsid w:val="00C740D7"/>
    <w:rsid w:val="00CA5879"/>
    <w:rsid w:val="00CD4F54"/>
    <w:rsid w:val="00D277B3"/>
    <w:rsid w:val="00D32D4D"/>
    <w:rsid w:val="00D34470"/>
    <w:rsid w:val="00D7523C"/>
    <w:rsid w:val="00D84A93"/>
    <w:rsid w:val="00D92556"/>
    <w:rsid w:val="00E536EF"/>
    <w:rsid w:val="00E6739A"/>
    <w:rsid w:val="00F260B4"/>
    <w:rsid w:val="00F41DD8"/>
    <w:rsid w:val="00F800CE"/>
    <w:rsid w:val="00FD26F9"/>
    <w:rsid w:val="6FFB2595"/>
    <w:rsid w:val="755E54B4"/>
    <w:rsid w:val="79FD9474"/>
    <w:rsid w:val="CC5E02EF"/>
    <w:rsid w:val="DF9EE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rPr>
      <w:sz w:val="24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semiHidden/>
    <w:unhideWhenUsed/>
    <w:qFormat/>
    <w:uiPriority w:val="99"/>
  </w:style>
  <w:style w:type="character" w:customStyle="1" w:styleId="9">
    <w:name w:val="页脚 字符"/>
    <w:basedOn w:val="7"/>
    <w:link w:val="2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眉 字符"/>
    <w:basedOn w:val="7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11">
    <w:name w:val="正文1"/>
    <w:qFormat/>
    <w:uiPriority w:val="0"/>
    <w:pPr>
      <w:jc w:val="both"/>
    </w:pPr>
    <w:rPr>
      <w:rFonts w:ascii="宋体" w:hAnsi="宋体" w:eastAsia="宋体" w:cs="宋体"/>
      <w:kern w:val="2"/>
      <w:sz w:val="21"/>
      <w:szCs w:val="21"/>
      <w:lang w:val="en-US" w:eastAsia="zh-CN" w:bidi="ar-SA"/>
    </w:rPr>
  </w:style>
  <w:style w:type="paragraph" w:customStyle="1" w:styleId="12">
    <w:name w:val="EndNote Bibliography Title"/>
    <w:basedOn w:val="1"/>
    <w:link w:val="13"/>
    <w:qFormat/>
    <w:uiPriority w:val="0"/>
    <w:pPr>
      <w:jc w:val="center"/>
    </w:pPr>
    <w:rPr>
      <w:rFonts w:ascii="Times New Roman" w:hAnsi="Times New Roman"/>
      <w:sz w:val="20"/>
    </w:rPr>
  </w:style>
  <w:style w:type="character" w:customStyle="1" w:styleId="13">
    <w:name w:val="EndNote Bibliography Title 字符"/>
    <w:basedOn w:val="7"/>
    <w:link w:val="12"/>
    <w:qFormat/>
    <w:uiPriority w:val="0"/>
    <w:rPr>
      <w:rFonts w:ascii="Times New Roman" w:hAnsi="Times New Roman" w:eastAsia="宋体" w:cs="Times New Roman"/>
      <w:sz w:val="20"/>
      <w:szCs w:val="21"/>
    </w:rPr>
  </w:style>
  <w:style w:type="paragraph" w:customStyle="1" w:styleId="14">
    <w:name w:val="EndNote Bibliography"/>
    <w:basedOn w:val="1"/>
    <w:link w:val="15"/>
    <w:qFormat/>
    <w:uiPriority w:val="0"/>
    <w:rPr>
      <w:rFonts w:ascii="Times New Roman" w:hAnsi="Times New Roman"/>
      <w:sz w:val="20"/>
    </w:rPr>
  </w:style>
  <w:style w:type="character" w:customStyle="1" w:styleId="15">
    <w:name w:val="EndNote Bibliography 字符"/>
    <w:basedOn w:val="7"/>
    <w:link w:val="14"/>
    <w:qFormat/>
    <w:uiPriority w:val="0"/>
    <w:rPr>
      <w:rFonts w:ascii="Times New Roman" w:hAnsi="Times New Roman" w:eastAsia="宋体" w:cs="Times New Roman"/>
      <w:sz w:val="20"/>
      <w:szCs w:val="21"/>
    </w:rPr>
  </w:style>
  <w:style w:type="paragraph" w:customStyle="1" w:styleId="16">
    <w:name w:val="p1"/>
    <w:basedOn w:val="1"/>
    <w:qFormat/>
    <w:uiPriority w:val="0"/>
    <w:pPr>
      <w:jc w:val="left"/>
    </w:pPr>
    <w:rPr>
      <w:rFonts w:ascii="Helvetica" w:hAnsi="Helvetica" w:eastAsia="Helvetica"/>
      <w:kern w:val="0"/>
      <w:sz w:val="14"/>
      <w:szCs w:val="14"/>
    </w:r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ScalaLancetPro" w:hAnsi="ScalaLancetPro" w:cs="ScalaLancetPro" w:eastAsiaTheme="minorEastAsia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tiff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7" Type="http://schemas.openxmlformats.org/officeDocument/2006/relationships/fontTable" Target="fontTable.xml"/><Relationship Id="rId26" Type="http://schemas.openxmlformats.org/officeDocument/2006/relationships/numbering" Target="numbering.xml"/><Relationship Id="rId25" Type="http://schemas.openxmlformats.org/officeDocument/2006/relationships/image" Target="media/image17.tiff"/><Relationship Id="rId24" Type="http://schemas.openxmlformats.org/officeDocument/2006/relationships/image" Target="media/image16.tiff"/><Relationship Id="rId23" Type="http://schemas.openxmlformats.org/officeDocument/2006/relationships/image" Target="media/image15.tiff"/><Relationship Id="rId22" Type="http://schemas.openxmlformats.org/officeDocument/2006/relationships/image" Target="media/image14.tiff"/><Relationship Id="rId21" Type="http://schemas.openxmlformats.org/officeDocument/2006/relationships/image" Target="media/image13.tiff"/><Relationship Id="rId20" Type="http://schemas.openxmlformats.org/officeDocument/2006/relationships/image" Target="media/image12.tiff"/><Relationship Id="rId2" Type="http://schemas.openxmlformats.org/officeDocument/2006/relationships/settings" Target="settings.xml"/><Relationship Id="rId19" Type="http://schemas.openxmlformats.org/officeDocument/2006/relationships/image" Target="media/image11.tiff"/><Relationship Id="rId18" Type="http://schemas.openxmlformats.org/officeDocument/2006/relationships/image" Target="media/image10.tiff"/><Relationship Id="rId17" Type="http://schemas.openxmlformats.org/officeDocument/2006/relationships/image" Target="media/image9.tiff"/><Relationship Id="rId16" Type="http://schemas.openxmlformats.org/officeDocument/2006/relationships/image" Target="media/image8.tiff"/><Relationship Id="rId15" Type="http://schemas.openxmlformats.org/officeDocument/2006/relationships/image" Target="media/image7.tiff"/><Relationship Id="rId14" Type="http://schemas.openxmlformats.org/officeDocument/2006/relationships/image" Target="media/image6.tiff"/><Relationship Id="rId13" Type="http://schemas.openxmlformats.org/officeDocument/2006/relationships/image" Target="media/image5.tiff"/><Relationship Id="rId12" Type="http://schemas.openxmlformats.org/officeDocument/2006/relationships/image" Target="media/image4.tiff"/><Relationship Id="rId11" Type="http://schemas.openxmlformats.org/officeDocument/2006/relationships/image" Target="media/image3.tiff"/><Relationship Id="rId10" Type="http://schemas.openxmlformats.org/officeDocument/2006/relationships/image" Target="media/image2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768</Words>
  <Characters>4379</Characters>
  <Lines>36</Lines>
  <Paragraphs>10</Paragraphs>
  <TotalTime>48</TotalTime>
  <ScaleCrop>false</ScaleCrop>
  <LinksUpToDate>false</LinksUpToDate>
  <CharactersWithSpaces>5137</CharactersWithSpaces>
  <Application>WPS Office_4.4.1.7360_F1E327BC-269C-435d-A152-05C5408002CA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2022-07-13T13:09:00Z</dcterms:created>
  <dc:creator>412384223@qq.com</dc:creator>
  <cp:lastModifiedBy>yangyut</cp:lastModifiedBy>
  <dcterms:modified xsi:type="dcterms:W3CDTF">2022-07-26T16:50:47Z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2052-4.4.1.7360</vt:lpwstr>
  </property>
  <property fmtid="{D5CDD505-2E9C-101B-9397-08002B2CF9AE}" pid="3" name="ICV">
    <vt:lpwstr>B944FF7A027E219860E8DB622B34B2D8</vt:lpwstr>
  </property>
</Properties>
</file>