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EB0477" w14:textId="6A27B29F" w:rsidR="008A3A4D" w:rsidRPr="00010B75" w:rsidRDefault="008A3A4D" w:rsidP="00010B75">
      <w:pPr>
        <w:pStyle w:val="EndNoteBibliography"/>
        <w:spacing w:after="0"/>
        <w:jc w:val="both"/>
        <w:rPr>
          <w:rFonts w:ascii="Arial" w:hAnsi="Arial" w:cs="Arial"/>
          <w:b/>
          <w:bCs/>
          <w:sz w:val="24"/>
          <w:szCs w:val="24"/>
        </w:rPr>
      </w:pPr>
    </w:p>
    <w:p w14:paraId="391AE3F2" w14:textId="6C223227" w:rsidR="00E30C2C" w:rsidRPr="00DF29C2" w:rsidRDefault="0095157D" w:rsidP="00090535">
      <w:pPr>
        <w:jc w:val="both"/>
        <w:rPr>
          <w:rFonts w:ascii="Arial" w:hAnsi="Arial" w:cs="Arial"/>
          <w:b/>
          <w:bCs/>
          <w:sz w:val="24"/>
          <w:szCs w:val="24"/>
        </w:rPr>
      </w:pPr>
      <w:r>
        <w:rPr>
          <w:rFonts w:ascii="Arial" w:hAnsi="Arial" w:cs="Arial"/>
          <w:b/>
          <w:bCs/>
          <w:sz w:val="24"/>
          <w:szCs w:val="24"/>
        </w:rPr>
        <w:t>Supplement</w:t>
      </w:r>
      <w:r w:rsidR="007761C5">
        <w:rPr>
          <w:rFonts w:ascii="Arial" w:hAnsi="Arial" w:cs="Arial"/>
          <w:b/>
          <w:bCs/>
          <w:sz w:val="24"/>
          <w:szCs w:val="24"/>
        </w:rPr>
        <w:t>ary material</w:t>
      </w:r>
      <w:r w:rsidR="004D2079" w:rsidRPr="00DF29C2">
        <w:rPr>
          <w:rFonts w:ascii="Arial" w:hAnsi="Arial" w:cs="Arial"/>
          <w:b/>
          <w:bCs/>
          <w:sz w:val="24"/>
          <w:szCs w:val="24"/>
        </w:rPr>
        <w:t>s</w:t>
      </w:r>
    </w:p>
    <w:p w14:paraId="57A798A6" w14:textId="230F4832" w:rsidR="00E30C2C" w:rsidRPr="00DF29C2" w:rsidRDefault="0095157D" w:rsidP="00090535">
      <w:pPr>
        <w:jc w:val="both"/>
        <w:rPr>
          <w:rFonts w:ascii="Arial" w:hAnsi="Arial" w:cs="Arial"/>
          <w:b/>
          <w:bCs/>
          <w:sz w:val="24"/>
          <w:szCs w:val="24"/>
        </w:rPr>
      </w:pPr>
      <w:r>
        <w:rPr>
          <w:rFonts w:ascii="Arial" w:hAnsi="Arial" w:cs="Arial"/>
          <w:b/>
          <w:bCs/>
          <w:sz w:val="24"/>
          <w:szCs w:val="24"/>
        </w:rPr>
        <w:t>Supplement</w:t>
      </w:r>
      <w:r w:rsidR="00894597">
        <w:rPr>
          <w:rFonts w:ascii="Arial" w:hAnsi="Arial" w:cs="Arial"/>
          <w:b/>
          <w:bCs/>
          <w:sz w:val="24"/>
          <w:szCs w:val="24"/>
        </w:rPr>
        <w:t>ary file</w:t>
      </w:r>
      <w:r w:rsidR="00E30C2C" w:rsidRPr="00DF29C2">
        <w:rPr>
          <w:rFonts w:ascii="Arial" w:hAnsi="Arial" w:cs="Arial"/>
          <w:b/>
          <w:bCs/>
          <w:sz w:val="24"/>
          <w:szCs w:val="24"/>
        </w:rPr>
        <w:t xml:space="preserve"> </w:t>
      </w:r>
      <w:r w:rsidR="00EE1B64">
        <w:rPr>
          <w:rFonts w:ascii="Arial" w:hAnsi="Arial" w:cs="Arial"/>
          <w:b/>
          <w:bCs/>
          <w:sz w:val="24"/>
          <w:szCs w:val="24"/>
        </w:rPr>
        <w:t>A</w:t>
      </w:r>
      <w:r w:rsidR="00E30C2C" w:rsidRPr="00DF29C2">
        <w:rPr>
          <w:rFonts w:ascii="Arial" w:hAnsi="Arial" w:cs="Arial"/>
          <w:b/>
          <w:bCs/>
          <w:sz w:val="24"/>
          <w:szCs w:val="24"/>
        </w:rPr>
        <w:t xml:space="preserve">: Search Strategy </w:t>
      </w:r>
    </w:p>
    <w:p w14:paraId="5397FB0F" w14:textId="7E39D015" w:rsidR="00E30C2C" w:rsidRPr="00DF29C2" w:rsidRDefault="00E30C2C" w:rsidP="00090535">
      <w:pPr>
        <w:jc w:val="both"/>
        <w:rPr>
          <w:rFonts w:ascii="Arial" w:hAnsi="Arial" w:cs="Arial"/>
          <w:b/>
          <w:bCs/>
          <w:sz w:val="24"/>
          <w:szCs w:val="24"/>
        </w:rPr>
      </w:pPr>
      <w:r w:rsidRPr="00DF29C2">
        <w:rPr>
          <w:rFonts w:ascii="Arial" w:hAnsi="Arial" w:cs="Arial"/>
          <w:b/>
          <w:bCs/>
          <w:noProof/>
          <w:sz w:val="24"/>
          <w:szCs w:val="24"/>
        </w:rPr>
        <mc:AlternateContent>
          <mc:Choice Requires="wps">
            <w:drawing>
              <wp:anchor distT="0" distB="0" distL="114300" distR="114300" simplePos="0" relativeHeight="251649536" behindDoc="0" locked="0" layoutInCell="1" allowOverlap="1" wp14:anchorId="2D219EF8" wp14:editId="1FA0A0CF">
                <wp:simplePos x="0" y="0"/>
                <wp:positionH relativeFrom="margin">
                  <wp:align>left</wp:align>
                </wp:positionH>
                <wp:positionV relativeFrom="paragraph">
                  <wp:posOffset>15875</wp:posOffset>
                </wp:positionV>
                <wp:extent cx="6438900" cy="6755027"/>
                <wp:effectExtent l="0" t="0" r="19050" b="27305"/>
                <wp:wrapNone/>
                <wp:docPr id="1" name="Text Box 1"/>
                <wp:cNvGraphicFramePr/>
                <a:graphic xmlns:a="http://schemas.openxmlformats.org/drawingml/2006/main">
                  <a:graphicData uri="http://schemas.microsoft.com/office/word/2010/wordprocessingShape">
                    <wps:wsp>
                      <wps:cNvSpPr txBox="1"/>
                      <wps:spPr>
                        <a:xfrm>
                          <a:off x="0" y="0"/>
                          <a:ext cx="6438900" cy="6755027"/>
                        </a:xfrm>
                        <a:prstGeom prst="rect">
                          <a:avLst/>
                        </a:prstGeom>
                        <a:solidFill>
                          <a:sysClr val="window" lastClr="FFFFFF"/>
                        </a:solidFill>
                        <a:ln w="6350">
                          <a:solidFill>
                            <a:prstClr val="black"/>
                          </a:solidFill>
                        </a:ln>
                      </wps:spPr>
                      <wps:txbx>
                        <w:txbxContent>
                          <w:p w14:paraId="7D5734A8" w14:textId="77777777" w:rsidR="00E30C2C" w:rsidRPr="000A4639" w:rsidRDefault="00E30C2C" w:rsidP="00E30C2C">
                            <w:pPr>
                              <w:pStyle w:val="ListParagraph"/>
                              <w:numPr>
                                <w:ilvl w:val="0"/>
                                <w:numId w:val="21"/>
                              </w:numPr>
                              <w:rPr>
                                <w:sz w:val="20"/>
                                <w:szCs w:val="20"/>
                              </w:rPr>
                            </w:pPr>
                            <w:r w:rsidRPr="000A4639">
                              <w:rPr>
                                <w:rFonts w:ascii="Arial" w:hAnsi="Arial" w:cs="Arial"/>
                                <w:color w:val="000000"/>
                                <w:sz w:val="20"/>
                                <w:szCs w:val="20"/>
                              </w:rPr>
                              <w:t>PubMed, Embase and CINAHL) run 22/02/2021.</w:t>
                            </w:r>
                          </w:p>
                          <w:p w14:paraId="158C0373" w14:textId="77777777" w:rsidR="00E30C2C" w:rsidRPr="005A76D5" w:rsidRDefault="00E30C2C" w:rsidP="00E30C2C">
                            <w:pPr>
                              <w:rPr>
                                <w:sz w:val="16"/>
                                <w:szCs w:val="16"/>
                              </w:rPr>
                            </w:pPr>
                            <w:r w:rsidRPr="005A76D5">
                              <w:rPr>
                                <w:rFonts w:ascii="Arial" w:hAnsi="Arial" w:cs="Arial"/>
                                <w:color w:val="000000"/>
                                <w:sz w:val="16"/>
                                <w:szCs w:val="16"/>
                              </w:rPr>
                              <w:t>Results:</w:t>
                            </w:r>
                            <w:r w:rsidRPr="005A76D5">
                              <w:rPr>
                                <w:sz w:val="16"/>
                                <w:szCs w:val="16"/>
                              </w:rPr>
                              <w:t xml:space="preserve"> </w:t>
                            </w:r>
                            <w:r w:rsidRPr="005A76D5">
                              <w:rPr>
                                <w:rFonts w:ascii="Arial" w:hAnsi="Arial" w:cs="Arial"/>
                                <w:color w:val="000000"/>
                                <w:sz w:val="16"/>
                                <w:szCs w:val="16"/>
                              </w:rPr>
                              <w:t>With Dups = 3320</w:t>
                            </w:r>
                            <w:r w:rsidRPr="005A76D5">
                              <w:rPr>
                                <w:sz w:val="16"/>
                                <w:szCs w:val="16"/>
                              </w:rPr>
                              <w:t xml:space="preserve">: </w:t>
                            </w:r>
                            <w:r w:rsidRPr="005A76D5">
                              <w:rPr>
                                <w:rFonts w:ascii="Arial" w:hAnsi="Arial" w:cs="Arial"/>
                                <w:color w:val="000000"/>
                                <w:sz w:val="16"/>
                                <w:szCs w:val="16"/>
                              </w:rPr>
                              <w:t>No dups = 2786</w:t>
                            </w:r>
                          </w:p>
                          <w:p w14:paraId="376D1457" w14:textId="77777777" w:rsidR="00E30C2C" w:rsidRPr="005A76D5" w:rsidRDefault="00E30C2C" w:rsidP="00E30C2C">
                            <w:pPr>
                              <w:rPr>
                                <w:b/>
                                <w:bCs/>
                                <w:sz w:val="16"/>
                                <w:szCs w:val="16"/>
                              </w:rPr>
                            </w:pPr>
                            <w:r w:rsidRPr="005A76D5">
                              <w:rPr>
                                <w:b/>
                                <w:bCs/>
                                <w:sz w:val="16"/>
                                <w:szCs w:val="16"/>
                              </w:rPr>
                              <w:t xml:space="preserve">SSTI: </w:t>
                            </w:r>
                            <w:r w:rsidRPr="005A76D5">
                              <w:rPr>
                                <w:sz w:val="16"/>
                                <w:szCs w:val="16"/>
                              </w:rPr>
                              <w:t>("Practice Guideline"[Publication Type] OR “Clinical guideline”[ti] OR “Clinical guidelines”[ti] OR “Practice guideline”[ti] OR “Practice guidelines”[ti] OR “Clinical practice guideline”[ti] OR “Clinical practice guidelines”[ti])AND(Erysipelas[Mesh] OR Erysipelas[tiab] OR "Skin Diseases, Infectious"[Mesh] OR Cellulitis[Mesh] OR Cellulitis[tiab] OR Impetigo[tiab] OR Impetigo[Mesh] OR "Soft Tissue Infections"[Mesh] OR "Holy fire”[tiab] OR "st anthony's fire"[tiab] OR "Soft Tissue Infections"[tiab] OR "Soft Tissue Infection"[tiab] OR "Skin infections"[tiab] OR "Skin infection"[tiab] OR ((Staphylococcus[Mesh] OR staphylococcus[tiab] OR Streptococcus[Mesh] OR streptococcus[tiab]) AND (Skin[Mesh] OR Skin[tiab])))</w:t>
                            </w:r>
                          </w:p>
                          <w:p w14:paraId="6EB224F8" w14:textId="77777777" w:rsidR="00E30C2C" w:rsidRPr="005A76D5" w:rsidRDefault="00E30C2C" w:rsidP="00E30C2C">
                            <w:pPr>
                              <w:rPr>
                                <w:b/>
                                <w:bCs/>
                                <w:sz w:val="16"/>
                                <w:szCs w:val="16"/>
                              </w:rPr>
                            </w:pPr>
                            <w:r w:rsidRPr="005A76D5">
                              <w:rPr>
                                <w:b/>
                                <w:bCs/>
                                <w:sz w:val="16"/>
                                <w:szCs w:val="16"/>
                              </w:rPr>
                              <w:t xml:space="preserve">UTI: </w:t>
                            </w:r>
                            <w:r w:rsidRPr="005A76D5">
                              <w:rPr>
                                <w:sz w:val="16"/>
                                <w:szCs w:val="16"/>
                              </w:rPr>
                              <w:t>("Practice Guideline"[Publication Type] OR “Clinical guideline”[ti] OR “Clinical guidelines”[ti] OR “Practice guideline”[ti] OR “Practice guidelines”[ti] OR “Clinical practice guideline”[ti] OR “Clinical practice guidelines”[ti])AND</w:t>
                            </w:r>
                            <w:r w:rsidRPr="005A76D5">
                              <w:rPr>
                                <w:b/>
                                <w:bCs/>
                                <w:sz w:val="16"/>
                                <w:szCs w:val="16"/>
                              </w:rPr>
                              <w:t xml:space="preserve"> </w:t>
                            </w:r>
                            <w:r w:rsidRPr="005A76D5">
                              <w:rPr>
                                <w:sz w:val="16"/>
                                <w:szCs w:val="16"/>
                              </w:rPr>
                              <w:t>("Urinary Tract Infections"[Mesh] OR “Urinary Tract Infections”[tiab] OR “Urinary Tract Infection”[tiab] OR UTIs[tiab] OR UTI[tiab] OR Cystitis[tiab])</w:t>
                            </w:r>
                          </w:p>
                          <w:p w14:paraId="4341365B" w14:textId="77777777" w:rsidR="00E30C2C" w:rsidRPr="005A76D5" w:rsidRDefault="00E30C2C" w:rsidP="00E30C2C">
                            <w:pPr>
                              <w:rPr>
                                <w:b/>
                                <w:bCs/>
                                <w:sz w:val="16"/>
                                <w:szCs w:val="16"/>
                              </w:rPr>
                            </w:pPr>
                            <w:r w:rsidRPr="005A76D5">
                              <w:rPr>
                                <w:b/>
                                <w:bCs/>
                                <w:sz w:val="16"/>
                                <w:szCs w:val="16"/>
                              </w:rPr>
                              <w:t>ARI:</w:t>
                            </w:r>
                            <w:r w:rsidRPr="005A76D5">
                              <w:rPr>
                                <w:sz w:val="16"/>
                                <w:szCs w:val="16"/>
                              </w:rPr>
                              <w:t xml:space="preserve">("Practice Guideline"[Publication Type] OR “Clinical guideline”[ti] OR “Clinical guidelines”[ti] OR “Practice guideline”[ti] OR “Practice guidelines”[ti] OR “Clinical practice guideline”[ti] OR “Clinical practice guidelines”[ti])AND("Respiratory Tract Infections"[Mesh] OR Nasopharyngitis[Mesh] OR Rhinitis[Mesh] OR Sinusitis[Mesh] OR </w:t>
                            </w:r>
                            <w:r w:rsidRPr="000F75C2">
                              <w:rPr>
                                <w:sz w:val="16"/>
                                <w:szCs w:val="16"/>
                              </w:rPr>
                              <w:t>Pharyngitis</w:t>
                            </w:r>
                            <w:r w:rsidRPr="005A76D5">
                              <w:rPr>
                                <w:sz w:val="16"/>
                                <w:szCs w:val="16"/>
                              </w:rPr>
                              <w:t>[Mesh] OR Laryngitis[Mesh] OR bronchitis[Mesh] OR bronchiolitis[Mesh] OR "bronchiolitis, viral"[Mesh] OR Pleurisy[Mesh] OR Cough[Mesh] OR Sneezing[Mesh] OR Pneumonia[Mesh]  OR "Respiratory Sounds"[Mesh] OR  "Otitis Media"[Mesh] OR  Earache[Mesh] OR "Influenza, Human"[Mesh] OR "Common Cold"[Mesh]  OR “Respiratory infection”[tiab] OR “Respiratory infections”[tiab] OR “Respiratory Tract Infections"[tiab] OR “Respiratory Tract Infection"[tiab] OR “Respiratory inflammation”[tiab] OR “Respiratory tract inflammation”[tiab] OR urti[tiab] OR lrti[tiab] OR ari[tiab] OR  nasopharyngitis[tiab] OR rhinopharyngitis[tiab] OR sinusitis[tiab] OR nasosinusitis[tiab] OR rhinosinusitis[tiab] OR rhinitis[tiab] OR rhinorrhoea[tiab]  OR rhinorrhea[tiab] OR pharyngitis[tiab] OR "sore throat"[tiab] OR Tonsillitis[tiab] OR laryngitis[tiab] OR croup[tiab] OR pseudocroup[tiab]  OR tracheobronchitis[tiab] OR laryngotracheobronchitis[tiab] OR bronchitis[tiab] OR bronchiolitis[tiab] OR pneumonia[tiab] OR pleuropneumonia[tiab] OR bronchopneumonia[tiab] OR pleurisy[tiab] OR cough[tiab] OR Wheeze[tiab] OR Wheezing[tiab] OR "otitis media"[tiab] OR aom[tiab] OR ome[tiab] OR earache[tiab] OR influenza[tiab] OR flu[tiab] OR "common cold"[tiab] OR "common colds"[tiab])</w:t>
                            </w:r>
                          </w:p>
                          <w:p w14:paraId="37CF0911" w14:textId="77777777" w:rsidR="00E30C2C" w:rsidRPr="001B3084" w:rsidRDefault="00E30C2C" w:rsidP="00E30C2C">
                            <w:pPr>
                              <w:pStyle w:val="NormalWeb"/>
                              <w:spacing w:before="0" w:beforeAutospacing="0" w:after="0" w:afterAutospacing="0"/>
                              <w:rPr>
                                <w:rFonts w:ascii="Arial" w:hAnsi="Arial" w:cs="Arial"/>
                                <w:color w:val="000000"/>
                                <w:sz w:val="18"/>
                                <w:szCs w:val="18"/>
                              </w:rPr>
                            </w:pPr>
                          </w:p>
                          <w:p w14:paraId="1C9B9A02" w14:textId="77777777" w:rsidR="00E30C2C" w:rsidRPr="00113FFE" w:rsidRDefault="00E30C2C" w:rsidP="00E30C2C">
                            <w:pPr>
                              <w:rPr>
                                <w:sz w:val="18"/>
                                <w:szCs w:val="18"/>
                              </w:rPr>
                            </w:pPr>
                            <w:r w:rsidRPr="001B3084">
                              <w:t>TRIP search</w:t>
                            </w:r>
                            <w:r>
                              <w:t xml:space="preserve">: </w:t>
                            </w:r>
                            <w:r w:rsidRPr="001B3084">
                              <w:rPr>
                                <w:rFonts w:ascii="Arial" w:hAnsi="Arial" w:cs="Arial"/>
                                <w:color w:val="000000"/>
                                <w:sz w:val="18"/>
                                <w:szCs w:val="18"/>
                              </w:rPr>
                              <w:t>Results:</w:t>
                            </w:r>
                            <w:r w:rsidRPr="001B3084">
                              <w:rPr>
                                <w:sz w:val="18"/>
                                <w:szCs w:val="18"/>
                              </w:rPr>
                              <w:t xml:space="preserve"> </w:t>
                            </w:r>
                            <w:r w:rsidRPr="001B3084">
                              <w:rPr>
                                <w:rFonts w:ascii="Arial" w:hAnsi="Arial" w:cs="Arial"/>
                                <w:color w:val="000000"/>
                                <w:sz w:val="18"/>
                                <w:szCs w:val="18"/>
                              </w:rPr>
                              <w:t xml:space="preserve">With Dups = </w:t>
                            </w:r>
                            <w:r>
                              <w:rPr>
                                <w:rFonts w:ascii="Arial" w:hAnsi="Arial" w:cs="Arial"/>
                                <w:color w:val="000000"/>
                                <w:sz w:val="18"/>
                                <w:szCs w:val="18"/>
                              </w:rPr>
                              <w:t>5812</w:t>
                            </w:r>
                            <w:r w:rsidRPr="001B3084">
                              <w:rPr>
                                <w:sz w:val="18"/>
                                <w:szCs w:val="18"/>
                              </w:rPr>
                              <w:t xml:space="preserve">: </w:t>
                            </w:r>
                            <w:r w:rsidRPr="001B3084">
                              <w:rPr>
                                <w:rFonts w:ascii="Arial" w:hAnsi="Arial" w:cs="Arial"/>
                                <w:color w:val="000000"/>
                                <w:sz w:val="18"/>
                                <w:szCs w:val="18"/>
                              </w:rPr>
                              <w:t xml:space="preserve">No dups = </w:t>
                            </w:r>
                            <w:r>
                              <w:rPr>
                                <w:rFonts w:ascii="Arial" w:hAnsi="Arial" w:cs="Arial"/>
                                <w:color w:val="000000"/>
                                <w:sz w:val="18"/>
                                <w:szCs w:val="18"/>
                              </w:rPr>
                              <w:t>4781                                Run 08/05/21</w:t>
                            </w:r>
                          </w:p>
                          <w:p w14:paraId="1870077C" w14:textId="77777777" w:rsidR="00E30C2C" w:rsidRPr="005A76D5" w:rsidRDefault="00000000" w:rsidP="00E30C2C">
                            <w:pPr>
                              <w:rPr>
                                <w:sz w:val="16"/>
                                <w:szCs w:val="16"/>
                              </w:rPr>
                            </w:pPr>
                            <w:hyperlink r:id="rId8" w:history="1">
                              <w:r w:rsidR="00E30C2C" w:rsidRPr="005A76D5">
                                <w:rPr>
                                  <w:rStyle w:val="Hyperlink"/>
                                  <w:rFonts w:cstheme="minorHAnsi"/>
                                  <w:color w:val="1155CC"/>
                                  <w:sz w:val="16"/>
                                  <w:szCs w:val="16"/>
                                </w:rPr>
                                <w:t>https://www.tripdatabase.com/</w:t>
                              </w:r>
                            </w:hyperlink>
                          </w:p>
                          <w:p w14:paraId="1CDBE1D6" w14:textId="77777777" w:rsidR="00E30C2C" w:rsidRPr="005A76D5" w:rsidRDefault="00E30C2C" w:rsidP="00E30C2C">
                            <w:pPr>
                              <w:rPr>
                                <w:sz w:val="16"/>
                                <w:szCs w:val="16"/>
                              </w:rPr>
                            </w:pPr>
                            <w:r w:rsidRPr="005A76D5">
                              <w:rPr>
                                <w:sz w:val="16"/>
                                <w:szCs w:val="16"/>
                              </w:rPr>
                              <w:t>("Respiratory Tract Infections" OR Nasopharyngitis OR Rhinitis OR Sinusitis OR Pharyngitis OR Laryngitis OR bronchitis OR bronchiolitis OR Pleurisy OR Cough OR Sneezing OR Pneumonia OR "Respiratory Sounds" OR "Otitis Media" OR Earache OR "Influenza, Human" OR "Common Cold" OR Conjunctivitis OR "Respiratory infection" OR "Respiratory infections" OR "Respiratory Tract Infections" OR "Respiratory Tract Infection" OR "Respiratory inflammation" OR "Respiratory tract inflammation" OR urti OR lrti OR ari OR nasopharyngitis OR rhinopharyngitis OR sinusitis OR nasosinusitis OR rhinosinusitis OR rhinitis OR rhinorrhoea OR rhinorrhea OR pharyngitis OR "sore throat" OR Tonsillitis OR laryngitis OR croup OR pseudocroup OR tracheobronchitis OR laryngotracheobronchitis OR bronchitis OR bronchiolitis OR pneumonia OR pleuropneumonia OR bronchopneumonia OR pleurisy OR cough OR Wheeze OR Wheezing OR "otitis media" OR aom OR ome OR earache OR influenza OR flu OR "common cold" OR "common colds" OR Conjunctivitis) </w:t>
                            </w:r>
                          </w:p>
                          <w:p w14:paraId="3A7394A7" w14:textId="77777777" w:rsidR="00E30C2C" w:rsidRPr="005A76D5" w:rsidRDefault="00E30C2C" w:rsidP="00E30C2C">
                            <w:pPr>
                              <w:rPr>
                                <w:sz w:val="16"/>
                                <w:szCs w:val="16"/>
                              </w:rPr>
                            </w:pPr>
                            <w:r w:rsidRPr="005A76D5">
                              <w:rPr>
                                <w:sz w:val="16"/>
                                <w:szCs w:val="16"/>
                              </w:rPr>
                              <w:t>(Erysipelas OR Erysipelas OR Cellulitis OR Cellulitis OR Impetigo OR Impetigo OR "Soft Tissue Infections" OR "Soft Tissue Infections" OR "Soft Tissue Infection" OR "Skin infections" OR "Skin infection")</w:t>
                            </w:r>
                          </w:p>
                          <w:p w14:paraId="7F1A9033" w14:textId="77777777" w:rsidR="00E30C2C" w:rsidRDefault="00E30C2C" w:rsidP="00E30C2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D219EF8" id="_x0000_t202" coordsize="21600,21600" o:spt="202" path="m,l,21600r21600,l21600,xe">
                <v:stroke joinstyle="miter"/>
                <v:path gradientshapeok="t" o:connecttype="rect"/>
              </v:shapetype>
              <v:shape id="Text Box 1" o:spid="_x0000_s1026" type="#_x0000_t202" style="position:absolute;left:0;text-align:left;margin-left:0;margin-top:1.25pt;width:507pt;height:531.9pt;z-index:2516495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" fillcolor="window" strokeweight=".5pt">
                <v:textbox>
                  <w:txbxContent>
                    <w:p w14:paraId="7D5734A8" w14:textId="77777777" w:rsidR="00E30C2C" w:rsidRPr="000A4639" w:rsidRDefault="00E30C2C" w:rsidP="00E30C2C">
                      <w:pPr>
                        <w:pStyle w:val="ListParagraph"/>
                        <w:numPr>
                          <w:ilvl w:val="0"/>
                          <w:numId w:val="21"/>
                        </w:numPr>
                        <w:rPr>
                          <w:sz w:val="20"/>
                          <w:szCs w:val="20"/>
                        </w:rPr>
                      </w:pPr>
                      <w:r w:rsidRPr="000A4639">
                        <w:rPr>
                          <w:rFonts w:ascii="Arial" w:hAnsi="Arial" w:cs="Arial"/>
                          <w:color w:val="000000"/>
                          <w:sz w:val="20"/>
                          <w:szCs w:val="20"/>
                        </w:rPr>
                        <w:t>PubMed, Embase and CINAHL) run 22/02/2021.</w:t>
                      </w:r>
                    </w:p>
                    <w:p w14:paraId="158C0373" w14:textId="77777777" w:rsidR="00E30C2C" w:rsidRPr="005A76D5" w:rsidRDefault="00E30C2C" w:rsidP="00E30C2C">
                      <w:pPr>
                        <w:rPr>
                          <w:sz w:val="16"/>
                          <w:szCs w:val="16"/>
                        </w:rPr>
                      </w:pPr>
                      <w:r w:rsidRPr="005A76D5">
                        <w:rPr>
                          <w:rFonts w:ascii="Arial" w:hAnsi="Arial" w:cs="Arial"/>
                          <w:color w:val="000000"/>
                          <w:sz w:val="16"/>
                          <w:szCs w:val="16"/>
                        </w:rPr>
                        <w:t>Results:</w:t>
                      </w:r>
                      <w:r w:rsidRPr="005A76D5">
                        <w:rPr>
                          <w:sz w:val="16"/>
                          <w:szCs w:val="16"/>
                        </w:rPr>
                        <w:t xml:space="preserve"> </w:t>
                      </w:r>
                      <w:r w:rsidRPr="005A76D5">
                        <w:rPr>
                          <w:rFonts w:ascii="Arial" w:hAnsi="Arial" w:cs="Arial"/>
                          <w:color w:val="000000"/>
                          <w:sz w:val="16"/>
                          <w:szCs w:val="16"/>
                        </w:rPr>
                        <w:t>With Dups = 3320</w:t>
                      </w:r>
                      <w:r w:rsidRPr="005A76D5">
                        <w:rPr>
                          <w:sz w:val="16"/>
                          <w:szCs w:val="16"/>
                        </w:rPr>
                        <w:t xml:space="preserve">: </w:t>
                      </w:r>
                      <w:r w:rsidRPr="005A76D5">
                        <w:rPr>
                          <w:rFonts w:ascii="Arial" w:hAnsi="Arial" w:cs="Arial"/>
                          <w:color w:val="000000"/>
                          <w:sz w:val="16"/>
                          <w:szCs w:val="16"/>
                        </w:rPr>
                        <w:t>No dups = 2786</w:t>
                      </w:r>
                    </w:p>
                    <w:p w14:paraId="376D1457" w14:textId="77777777" w:rsidR="00E30C2C" w:rsidRPr="005A76D5" w:rsidRDefault="00E30C2C" w:rsidP="00E30C2C">
                      <w:pPr>
                        <w:rPr>
                          <w:b/>
                          <w:bCs/>
                          <w:sz w:val="16"/>
                          <w:szCs w:val="16"/>
                        </w:rPr>
                      </w:pPr>
                      <w:r w:rsidRPr="005A76D5">
                        <w:rPr>
                          <w:b/>
                          <w:bCs/>
                          <w:sz w:val="16"/>
                          <w:szCs w:val="16"/>
                        </w:rPr>
                        <w:t xml:space="preserve">SSTI: </w:t>
                      </w:r>
                      <w:r w:rsidRPr="005A76D5">
                        <w:rPr>
                          <w:sz w:val="16"/>
                          <w:szCs w:val="16"/>
                        </w:rPr>
                        <w:t>("Practice Guideline"[Publication Type] OR “Clinical guideline”[ti] OR “Clinical guidelines”[ti] OR “Practice guideline”[ti] OR “Practice guidelines”[ti] OR “Clinical practice guideline”[ti] OR “Clinical practice guidelines”[ti])AND(Erysipelas[Mesh] OR Erysipelas[tiab] OR "Skin Diseases, Infectious"[Mesh] OR Cellulitis[Mesh] OR Cellulitis[tiab] OR Impetigo[tiab] OR Impetigo[Mesh] OR "Soft Tissue Infections"[Mesh] OR "Holy fire”[tiab] OR "st anthony's fire"[tiab] OR "Soft Tissue Infections"[tiab] OR "Soft Tissue Infection"[tiab] OR "Skin infections"[tiab] OR "Skin infection"[tiab] OR ((Staphylococcus[Mesh] OR staphylococcus[tiab] OR Streptococcus[Mesh] OR streptococcus[tiab]) AND (Skin[Mesh] OR Skin[tiab])))</w:t>
                      </w:r>
                    </w:p>
                    <w:p w14:paraId="6EB224F8" w14:textId="77777777" w:rsidR="00E30C2C" w:rsidRPr="005A76D5" w:rsidRDefault="00E30C2C" w:rsidP="00E30C2C">
                      <w:pPr>
                        <w:rPr>
                          <w:b/>
                          <w:bCs/>
                          <w:sz w:val="16"/>
                          <w:szCs w:val="16"/>
                        </w:rPr>
                      </w:pPr>
                      <w:r w:rsidRPr="005A76D5">
                        <w:rPr>
                          <w:b/>
                          <w:bCs/>
                          <w:sz w:val="16"/>
                          <w:szCs w:val="16"/>
                        </w:rPr>
                        <w:t xml:space="preserve">UTI: </w:t>
                      </w:r>
                      <w:r w:rsidRPr="005A76D5">
                        <w:rPr>
                          <w:sz w:val="16"/>
                          <w:szCs w:val="16"/>
                        </w:rPr>
                        <w:t>("Practice Guideline"[Publication Type] OR “Clinical guideline”[ti] OR “Clinical guidelines”[ti] OR “Practice guideline”[ti] OR “Practice guidelines”[ti] OR “Clinical practice guideline”[ti] OR “Clinical practice guidelines”[ti])AND</w:t>
                      </w:r>
                      <w:r w:rsidRPr="005A76D5">
                        <w:rPr>
                          <w:b/>
                          <w:bCs/>
                          <w:sz w:val="16"/>
                          <w:szCs w:val="16"/>
                        </w:rPr>
                        <w:t xml:space="preserve"> </w:t>
                      </w:r>
                      <w:r w:rsidRPr="005A76D5">
                        <w:rPr>
                          <w:sz w:val="16"/>
                          <w:szCs w:val="16"/>
                        </w:rPr>
                        <w:t>("Urinary Tract Infections"[Mesh] OR “Urinary Tract Infections”[tiab] OR “Urinary Tract Infection”[tiab] OR UTIs[tiab] OR UTI[tiab] OR Cystitis[tiab])</w:t>
                      </w:r>
                    </w:p>
                    <w:p w14:paraId="4341365B" w14:textId="77777777" w:rsidR="00E30C2C" w:rsidRPr="005A76D5" w:rsidRDefault="00E30C2C" w:rsidP="00E30C2C">
                      <w:pPr>
                        <w:rPr>
                          <w:b/>
                          <w:bCs/>
                          <w:sz w:val="16"/>
                          <w:szCs w:val="16"/>
                        </w:rPr>
                      </w:pPr>
                      <w:r w:rsidRPr="005A76D5">
                        <w:rPr>
                          <w:b/>
                          <w:bCs/>
                          <w:sz w:val="16"/>
                          <w:szCs w:val="16"/>
                        </w:rPr>
                        <w:t>ARI:</w:t>
                      </w:r>
                      <w:r w:rsidRPr="005A76D5">
                        <w:rPr>
                          <w:sz w:val="16"/>
                          <w:szCs w:val="16"/>
                        </w:rPr>
                        <w:t xml:space="preserve">("Practice Guideline"[Publication Type] OR “Clinical guideline”[ti] OR “Clinical guidelines”[ti] OR “Practice guideline”[ti] OR “Practice guidelines”[ti] OR “Clinical practice guideline”[ti] OR “Clinical practice guidelines”[ti])AND("Respiratory Tract Infections"[Mesh] OR Nasopharyngitis[Mesh] OR Rhinitis[Mesh] OR Sinusitis[Mesh] OR </w:t>
                      </w:r>
                      <w:r w:rsidRPr="000F75C2">
                        <w:rPr>
                          <w:sz w:val="16"/>
                          <w:szCs w:val="16"/>
                        </w:rPr>
                        <w:t>Pharyngitis</w:t>
                      </w:r>
                      <w:r w:rsidRPr="005A76D5">
                        <w:rPr>
                          <w:sz w:val="16"/>
                          <w:szCs w:val="16"/>
                        </w:rPr>
                        <w:t>[Mesh] OR Laryngitis[Mesh] OR bronchitis[Mesh] OR bronchiolitis[Mesh] OR "bronchiolitis, viral"[Mesh] OR Pleurisy[Mesh] OR Cough[Mesh] OR Sneezing[Mesh] OR Pneumonia[Mesh]  OR "Respiratory Sounds"[Mesh] OR  "Otitis Media"[Mesh] OR  Earache[Mesh] OR "Influenza, Human"[Mesh] OR "Common Cold"[Mesh]  OR “Respiratory infection”[tiab] OR “Respiratory infections”[tiab] OR “Respiratory Tract Infections"[tiab] OR “Respiratory Tract Infection"[tiab] OR “Respiratory inflammation”[tiab] OR “Respiratory tract inflammation”[tiab] OR urti[tiab] OR lrti[tiab] OR ari[tiab] OR  nasopharyngitis[tiab] OR rhinopharyngitis[tiab] OR sinusitis[tiab] OR nasosinusitis[tiab] OR rhinosinusitis[tiab] OR rhinitis[tiab] OR rhinorrhoea[tiab]  OR rhinorrhea[tiab] OR pharyngitis[tiab] OR "sore throat"[tiab] OR Tonsillitis[tiab] OR laryngitis[tiab] OR croup[tiab] OR pseudocroup[tiab]  OR tracheobronchitis[tiab] OR laryngotracheobronchitis[tiab] OR bronchitis[tiab] OR bronchiolitis[tiab] OR pneumonia[tiab] OR pleuropneumonia[tiab] OR bronchopneumonia[tiab] OR pleurisy[tiab] OR cough[tiab] OR Wheeze[tiab] OR Wheezing[tiab] OR "otitis media"[tiab] OR aom[tiab] OR ome[tiab] OR earache[tiab] OR influenza[tiab] OR flu[tiab] OR "common cold"[tiab] OR "common colds"[tiab])</w:t>
                      </w:r>
                    </w:p>
                    <w:p w14:paraId="37CF0911" w14:textId="77777777" w:rsidR="00E30C2C" w:rsidRPr="001B3084" w:rsidRDefault="00E30C2C" w:rsidP="00E30C2C">
                      <w:pPr>
                        <w:pStyle w:val="NormalWeb"/>
                        <w:spacing w:before="0" w:beforeAutospacing="0" w:after="0" w:afterAutospacing="0"/>
                        <w:rPr>
                          <w:rFonts w:ascii="Arial" w:hAnsi="Arial" w:cs="Arial"/>
                          <w:color w:val="000000"/>
                          <w:sz w:val="18"/>
                          <w:szCs w:val="18"/>
                        </w:rPr>
                      </w:pPr>
                    </w:p>
                    <w:p w14:paraId="1C9B9A02" w14:textId="77777777" w:rsidR="00E30C2C" w:rsidRPr="00113FFE" w:rsidRDefault="00E30C2C" w:rsidP="00E30C2C">
                      <w:pPr>
                        <w:rPr>
                          <w:sz w:val="18"/>
                          <w:szCs w:val="18"/>
                        </w:rPr>
                      </w:pPr>
                      <w:r w:rsidRPr="001B3084">
                        <w:t>TRIP search</w:t>
                      </w:r>
                      <w:r>
                        <w:t xml:space="preserve">: </w:t>
                      </w:r>
                      <w:r w:rsidRPr="001B3084">
                        <w:rPr>
                          <w:rFonts w:ascii="Arial" w:hAnsi="Arial" w:cs="Arial"/>
                          <w:color w:val="000000"/>
                          <w:sz w:val="18"/>
                          <w:szCs w:val="18"/>
                        </w:rPr>
                        <w:t>Results:</w:t>
                      </w:r>
                      <w:r w:rsidRPr="001B3084">
                        <w:rPr>
                          <w:sz w:val="18"/>
                          <w:szCs w:val="18"/>
                        </w:rPr>
                        <w:t xml:space="preserve"> </w:t>
                      </w:r>
                      <w:r w:rsidRPr="001B3084">
                        <w:rPr>
                          <w:rFonts w:ascii="Arial" w:hAnsi="Arial" w:cs="Arial"/>
                          <w:color w:val="000000"/>
                          <w:sz w:val="18"/>
                          <w:szCs w:val="18"/>
                        </w:rPr>
                        <w:t xml:space="preserve">With Dups = </w:t>
                      </w:r>
                      <w:r>
                        <w:rPr>
                          <w:rFonts w:ascii="Arial" w:hAnsi="Arial" w:cs="Arial"/>
                          <w:color w:val="000000"/>
                          <w:sz w:val="18"/>
                          <w:szCs w:val="18"/>
                        </w:rPr>
                        <w:t>5812</w:t>
                      </w:r>
                      <w:r w:rsidRPr="001B3084">
                        <w:rPr>
                          <w:sz w:val="18"/>
                          <w:szCs w:val="18"/>
                        </w:rPr>
                        <w:t xml:space="preserve">: </w:t>
                      </w:r>
                      <w:r w:rsidRPr="001B3084">
                        <w:rPr>
                          <w:rFonts w:ascii="Arial" w:hAnsi="Arial" w:cs="Arial"/>
                          <w:color w:val="000000"/>
                          <w:sz w:val="18"/>
                          <w:szCs w:val="18"/>
                        </w:rPr>
                        <w:t xml:space="preserve">No dups = </w:t>
                      </w:r>
                      <w:r>
                        <w:rPr>
                          <w:rFonts w:ascii="Arial" w:hAnsi="Arial" w:cs="Arial"/>
                          <w:color w:val="000000"/>
                          <w:sz w:val="18"/>
                          <w:szCs w:val="18"/>
                        </w:rPr>
                        <w:t>4781                                Run 08/05/21</w:t>
                      </w:r>
                    </w:p>
                    <w:p w14:paraId="1870077C" w14:textId="77777777" w:rsidR="00E30C2C" w:rsidRPr="005A76D5" w:rsidRDefault="00000000" w:rsidP="00E30C2C">
                      <w:pPr>
                        <w:rPr>
                          <w:sz w:val="16"/>
                          <w:szCs w:val="16"/>
                        </w:rPr>
                      </w:pPr>
                      <w:hyperlink r:id="rId9" w:history="1">
                        <w:r w:rsidR="00E30C2C" w:rsidRPr="005A76D5">
                          <w:rPr>
                            <w:rStyle w:val="Hyperlink"/>
                            <w:rFonts w:cstheme="minorHAnsi"/>
                            <w:color w:val="1155CC"/>
                            <w:sz w:val="16"/>
                            <w:szCs w:val="16"/>
                          </w:rPr>
                          <w:t>https://www.tripdatabase.com/</w:t>
                        </w:r>
                      </w:hyperlink>
                    </w:p>
                    <w:p w14:paraId="1CDBE1D6" w14:textId="77777777" w:rsidR="00E30C2C" w:rsidRPr="005A76D5" w:rsidRDefault="00E30C2C" w:rsidP="00E30C2C">
                      <w:pPr>
                        <w:rPr>
                          <w:sz w:val="16"/>
                          <w:szCs w:val="16"/>
                        </w:rPr>
                      </w:pPr>
                      <w:r w:rsidRPr="005A76D5">
                        <w:rPr>
                          <w:sz w:val="16"/>
                          <w:szCs w:val="16"/>
                        </w:rPr>
                        <w:t>("Respiratory Tract Infections" OR Nasopharyngitis OR Rhinitis OR Sinusitis OR Pharyngitis OR Laryngitis OR bronchitis OR bronchiolitis OR Pleurisy OR Cough OR Sneezing OR Pneumonia OR "Respiratory Sounds" OR "Otitis Media" OR Earache OR "Influenza, Human" OR "Common Cold" OR Conjunctivitis OR "Respiratory infection" OR "Respiratory infections" OR "Respiratory Tract Infections" OR "Respiratory Tract Infection" OR "Respiratory inflammation" OR "Respiratory tract inflammation" OR urti OR lrti OR ari OR nasopharyngitis OR rhinopharyngitis OR sinusitis OR nasosinusitis OR rhinosinusitis OR rhinitis OR rhinorrhoea OR rhinorrhea OR pharyngitis OR "sore throat" OR Tonsillitis OR laryngitis OR croup OR pseudocroup OR tracheobronchitis OR laryngotracheobronchitis OR bronchitis OR bronchiolitis OR pneumonia OR pleuropneumonia OR bronchopneumonia OR pleurisy OR cough OR Wheeze OR Wheezing OR "otitis media" OR aom OR ome OR earache OR influenza OR flu OR "common cold" OR "common colds" OR Conjunctivitis) </w:t>
                      </w:r>
                    </w:p>
                    <w:p w14:paraId="3A7394A7" w14:textId="77777777" w:rsidR="00E30C2C" w:rsidRPr="005A76D5" w:rsidRDefault="00E30C2C" w:rsidP="00E30C2C">
                      <w:pPr>
                        <w:rPr>
                          <w:sz w:val="16"/>
                          <w:szCs w:val="16"/>
                        </w:rPr>
                      </w:pPr>
                      <w:r w:rsidRPr="005A76D5">
                        <w:rPr>
                          <w:sz w:val="16"/>
                          <w:szCs w:val="16"/>
                        </w:rPr>
                        <w:t>(Erysipelas OR Erysipelas OR Cellulitis OR Cellulitis OR Impetigo OR Impetigo OR "Soft Tissue Infections" OR "Soft Tissue Infections" OR "Soft Tissue Infection" OR "Skin infections" OR "Skin infection")</w:t>
                      </w:r>
                    </w:p>
                    <w:p w14:paraId="7F1A9033" w14:textId="77777777" w:rsidR="00E30C2C" w:rsidRDefault="00E30C2C" w:rsidP="00E30C2C"/>
                  </w:txbxContent>
                </v:textbox>
                <w10:wrap anchorx="margin"/>
              </v:shape>
            </w:pict>
          </mc:Fallback>
        </mc:AlternateContent>
      </w:r>
    </w:p>
    <w:p w14:paraId="088757BA" w14:textId="77777777" w:rsidR="00E30C2C" w:rsidRPr="00DF29C2" w:rsidRDefault="00E30C2C" w:rsidP="00090535">
      <w:pPr>
        <w:jc w:val="both"/>
        <w:rPr>
          <w:rFonts w:ascii="Arial" w:hAnsi="Arial" w:cs="Arial"/>
          <w:b/>
          <w:bCs/>
          <w:sz w:val="24"/>
          <w:szCs w:val="24"/>
        </w:rPr>
      </w:pPr>
    </w:p>
    <w:p w14:paraId="4B3D35EA" w14:textId="77777777" w:rsidR="00E30C2C" w:rsidRPr="00DF29C2" w:rsidRDefault="00E30C2C" w:rsidP="00090535">
      <w:pPr>
        <w:jc w:val="both"/>
        <w:rPr>
          <w:rFonts w:ascii="Arial" w:hAnsi="Arial" w:cs="Arial"/>
          <w:b/>
          <w:bCs/>
          <w:sz w:val="24"/>
          <w:szCs w:val="24"/>
        </w:rPr>
      </w:pPr>
    </w:p>
    <w:p w14:paraId="064A2675" w14:textId="77777777" w:rsidR="00E30C2C" w:rsidRPr="00DF29C2" w:rsidRDefault="00E30C2C" w:rsidP="00090535">
      <w:pPr>
        <w:jc w:val="both"/>
        <w:rPr>
          <w:rFonts w:ascii="Arial" w:hAnsi="Arial" w:cs="Arial"/>
          <w:b/>
          <w:bCs/>
          <w:sz w:val="24"/>
          <w:szCs w:val="24"/>
        </w:rPr>
      </w:pPr>
    </w:p>
    <w:p w14:paraId="65B1FED0" w14:textId="77777777" w:rsidR="00E30C2C" w:rsidRPr="00DF29C2" w:rsidRDefault="00E30C2C" w:rsidP="00090535">
      <w:pPr>
        <w:jc w:val="both"/>
        <w:rPr>
          <w:rFonts w:ascii="Arial" w:hAnsi="Arial" w:cs="Arial"/>
          <w:b/>
          <w:bCs/>
          <w:sz w:val="24"/>
          <w:szCs w:val="24"/>
        </w:rPr>
      </w:pPr>
    </w:p>
    <w:p w14:paraId="7889671F" w14:textId="77777777" w:rsidR="00E30C2C" w:rsidRPr="00DF29C2" w:rsidRDefault="00E30C2C" w:rsidP="00090535">
      <w:pPr>
        <w:jc w:val="both"/>
        <w:rPr>
          <w:rFonts w:ascii="Arial" w:hAnsi="Arial" w:cs="Arial"/>
          <w:b/>
          <w:bCs/>
          <w:sz w:val="24"/>
          <w:szCs w:val="24"/>
        </w:rPr>
      </w:pPr>
    </w:p>
    <w:p w14:paraId="4A46103D" w14:textId="77777777" w:rsidR="00E30C2C" w:rsidRPr="00DF29C2" w:rsidRDefault="00E30C2C" w:rsidP="00090535">
      <w:pPr>
        <w:jc w:val="both"/>
        <w:rPr>
          <w:rFonts w:ascii="Arial" w:hAnsi="Arial" w:cs="Arial"/>
          <w:b/>
          <w:bCs/>
          <w:sz w:val="24"/>
          <w:szCs w:val="24"/>
        </w:rPr>
      </w:pPr>
    </w:p>
    <w:p w14:paraId="7CE9D749" w14:textId="77777777" w:rsidR="00E30C2C" w:rsidRPr="00DF29C2" w:rsidRDefault="00E30C2C" w:rsidP="00090535">
      <w:pPr>
        <w:jc w:val="both"/>
        <w:rPr>
          <w:rFonts w:ascii="Arial" w:hAnsi="Arial" w:cs="Arial"/>
          <w:b/>
          <w:bCs/>
          <w:sz w:val="24"/>
          <w:szCs w:val="24"/>
        </w:rPr>
      </w:pPr>
    </w:p>
    <w:p w14:paraId="31F517A3" w14:textId="77777777" w:rsidR="00E30C2C" w:rsidRPr="00DF29C2" w:rsidRDefault="00E30C2C" w:rsidP="00090535">
      <w:pPr>
        <w:jc w:val="both"/>
        <w:rPr>
          <w:rFonts w:ascii="Arial" w:hAnsi="Arial" w:cs="Arial"/>
          <w:b/>
          <w:bCs/>
          <w:sz w:val="24"/>
          <w:szCs w:val="24"/>
        </w:rPr>
      </w:pPr>
    </w:p>
    <w:p w14:paraId="22989578" w14:textId="77777777" w:rsidR="00E30C2C" w:rsidRPr="00DF29C2" w:rsidRDefault="00E30C2C" w:rsidP="00090535">
      <w:pPr>
        <w:jc w:val="both"/>
        <w:rPr>
          <w:rFonts w:ascii="Arial" w:hAnsi="Arial" w:cs="Arial"/>
          <w:b/>
          <w:bCs/>
          <w:sz w:val="24"/>
          <w:szCs w:val="24"/>
        </w:rPr>
      </w:pPr>
    </w:p>
    <w:p w14:paraId="52AADA7C" w14:textId="77777777" w:rsidR="00E30C2C" w:rsidRPr="00DF29C2" w:rsidRDefault="00E30C2C" w:rsidP="00090535">
      <w:pPr>
        <w:jc w:val="both"/>
        <w:rPr>
          <w:rFonts w:ascii="Arial" w:hAnsi="Arial" w:cs="Arial"/>
          <w:b/>
          <w:bCs/>
          <w:sz w:val="24"/>
          <w:szCs w:val="24"/>
        </w:rPr>
      </w:pPr>
    </w:p>
    <w:p w14:paraId="7F8CA23B" w14:textId="77777777" w:rsidR="00E30C2C" w:rsidRPr="00DF29C2" w:rsidRDefault="00E30C2C" w:rsidP="00090535">
      <w:pPr>
        <w:jc w:val="both"/>
        <w:rPr>
          <w:rFonts w:ascii="Arial" w:hAnsi="Arial" w:cs="Arial"/>
          <w:b/>
          <w:bCs/>
          <w:sz w:val="24"/>
          <w:szCs w:val="24"/>
        </w:rPr>
      </w:pPr>
    </w:p>
    <w:p w14:paraId="5138B3CF" w14:textId="77777777" w:rsidR="00E30C2C" w:rsidRPr="00DF29C2" w:rsidRDefault="00E30C2C" w:rsidP="00090535">
      <w:pPr>
        <w:jc w:val="both"/>
        <w:rPr>
          <w:rFonts w:ascii="Arial" w:hAnsi="Arial" w:cs="Arial"/>
          <w:b/>
          <w:bCs/>
          <w:sz w:val="24"/>
          <w:szCs w:val="24"/>
        </w:rPr>
      </w:pPr>
    </w:p>
    <w:p w14:paraId="0756E824" w14:textId="77777777" w:rsidR="00E30C2C" w:rsidRPr="00DF29C2" w:rsidRDefault="00E30C2C" w:rsidP="00090535">
      <w:pPr>
        <w:jc w:val="both"/>
        <w:rPr>
          <w:rFonts w:ascii="Arial" w:hAnsi="Arial" w:cs="Arial"/>
          <w:b/>
          <w:bCs/>
          <w:sz w:val="24"/>
          <w:szCs w:val="24"/>
        </w:rPr>
      </w:pPr>
    </w:p>
    <w:p w14:paraId="2C145BAF" w14:textId="77777777" w:rsidR="00E30C2C" w:rsidRPr="00DF29C2" w:rsidRDefault="00E30C2C" w:rsidP="00090535">
      <w:pPr>
        <w:jc w:val="both"/>
        <w:rPr>
          <w:rFonts w:ascii="Arial" w:hAnsi="Arial" w:cs="Arial"/>
          <w:b/>
          <w:bCs/>
          <w:sz w:val="24"/>
          <w:szCs w:val="24"/>
        </w:rPr>
      </w:pPr>
    </w:p>
    <w:p w14:paraId="240E21AA" w14:textId="77777777" w:rsidR="00E30C2C" w:rsidRPr="00DF29C2" w:rsidRDefault="00E30C2C" w:rsidP="00090535">
      <w:pPr>
        <w:jc w:val="both"/>
        <w:rPr>
          <w:rFonts w:ascii="Arial" w:hAnsi="Arial" w:cs="Arial"/>
          <w:b/>
          <w:bCs/>
          <w:sz w:val="24"/>
          <w:szCs w:val="24"/>
        </w:rPr>
      </w:pPr>
    </w:p>
    <w:p w14:paraId="4D2E4F79" w14:textId="77777777" w:rsidR="00E30C2C" w:rsidRPr="00DF29C2" w:rsidRDefault="00E30C2C" w:rsidP="00090535">
      <w:pPr>
        <w:jc w:val="both"/>
        <w:rPr>
          <w:rFonts w:ascii="Arial" w:hAnsi="Arial" w:cs="Arial"/>
          <w:b/>
          <w:bCs/>
          <w:sz w:val="24"/>
          <w:szCs w:val="24"/>
        </w:rPr>
      </w:pPr>
    </w:p>
    <w:p w14:paraId="04ABB133" w14:textId="77777777" w:rsidR="00E30C2C" w:rsidRPr="00DF29C2" w:rsidRDefault="00E30C2C" w:rsidP="00090535">
      <w:pPr>
        <w:jc w:val="both"/>
        <w:rPr>
          <w:rFonts w:ascii="Arial" w:hAnsi="Arial" w:cs="Arial"/>
          <w:b/>
          <w:bCs/>
          <w:sz w:val="24"/>
          <w:szCs w:val="24"/>
        </w:rPr>
      </w:pPr>
    </w:p>
    <w:p w14:paraId="1765C21B" w14:textId="77777777" w:rsidR="00F50DEE" w:rsidRPr="00DF29C2" w:rsidRDefault="00F50DEE" w:rsidP="00090535">
      <w:pPr>
        <w:jc w:val="both"/>
        <w:rPr>
          <w:rFonts w:ascii="Arial" w:hAnsi="Arial" w:cs="Arial"/>
          <w:b/>
          <w:bCs/>
          <w:sz w:val="24"/>
          <w:szCs w:val="24"/>
        </w:rPr>
      </w:pPr>
    </w:p>
    <w:p w14:paraId="5D8B3C37" w14:textId="77777777" w:rsidR="002D2A9A" w:rsidRDefault="002D2A9A" w:rsidP="00090535">
      <w:pPr>
        <w:jc w:val="both"/>
        <w:rPr>
          <w:rFonts w:ascii="Arial" w:hAnsi="Arial" w:cs="Arial"/>
          <w:b/>
          <w:bCs/>
          <w:sz w:val="24"/>
          <w:szCs w:val="24"/>
        </w:rPr>
      </w:pPr>
    </w:p>
    <w:p w14:paraId="18B7B49B" w14:textId="77777777" w:rsidR="002D2A9A" w:rsidRDefault="002D2A9A" w:rsidP="00090535">
      <w:pPr>
        <w:jc w:val="both"/>
        <w:rPr>
          <w:rFonts w:ascii="Arial" w:hAnsi="Arial" w:cs="Arial"/>
          <w:b/>
          <w:bCs/>
          <w:sz w:val="24"/>
          <w:szCs w:val="24"/>
        </w:rPr>
      </w:pPr>
    </w:p>
    <w:p w14:paraId="46A43948" w14:textId="77777777" w:rsidR="002D2A9A" w:rsidRDefault="002D2A9A" w:rsidP="00090535">
      <w:pPr>
        <w:jc w:val="both"/>
        <w:rPr>
          <w:rFonts w:ascii="Arial" w:hAnsi="Arial" w:cs="Arial"/>
          <w:b/>
          <w:bCs/>
          <w:sz w:val="24"/>
          <w:szCs w:val="24"/>
        </w:rPr>
      </w:pPr>
    </w:p>
    <w:p w14:paraId="044AEE22" w14:textId="018545F6" w:rsidR="00214307" w:rsidRDefault="00214307" w:rsidP="00090535">
      <w:pPr>
        <w:jc w:val="both"/>
        <w:rPr>
          <w:rFonts w:ascii="Arial" w:hAnsi="Arial" w:cs="Arial"/>
          <w:b/>
          <w:bCs/>
          <w:sz w:val="24"/>
          <w:szCs w:val="24"/>
        </w:rPr>
      </w:pPr>
    </w:p>
    <w:p w14:paraId="70D99E05" w14:textId="77777777" w:rsidR="008A3A4D" w:rsidRDefault="008A3A4D" w:rsidP="00090535">
      <w:pPr>
        <w:jc w:val="both"/>
        <w:rPr>
          <w:rFonts w:ascii="Arial" w:hAnsi="Arial" w:cs="Arial"/>
          <w:b/>
          <w:bCs/>
          <w:sz w:val="24"/>
          <w:szCs w:val="24"/>
        </w:rPr>
      </w:pPr>
    </w:p>
    <w:p w14:paraId="19C50C13" w14:textId="73259826" w:rsidR="00E30C2C" w:rsidRPr="00DF29C2" w:rsidRDefault="0095157D" w:rsidP="00090535">
      <w:pPr>
        <w:jc w:val="both"/>
        <w:rPr>
          <w:rFonts w:ascii="Arial" w:hAnsi="Arial" w:cs="Arial"/>
          <w:sz w:val="24"/>
          <w:szCs w:val="24"/>
        </w:rPr>
      </w:pPr>
      <w:r>
        <w:rPr>
          <w:rFonts w:ascii="Arial" w:hAnsi="Arial" w:cs="Arial"/>
          <w:b/>
          <w:bCs/>
          <w:sz w:val="24"/>
          <w:szCs w:val="24"/>
        </w:rPr>
        <w:lastRenderedPageBreak/>
        <w:t>Supplement</w:t>
      </w:r>
      <w:r w:rsidR="00894597">
        <w:rPr>
          <w:rFonts w:ascii="Arial" w:hAnsi="Arial" w:cs="Arial"/>
          <w:b/>
          <w:bCs/>
          <w:sz w:val="24"/>
          <w:szCs w:val="24"/>
        </w:rPr>
        <w:t>ary file</w:t>
      </w:r>
      <w:r w:rsidR="00E30C2C" w:rsidRPr="00DF29C2">
        <w:rPr>
          <w:rFonts w:ascii="Arial" w:hAnsi="Arial" w:cs="Arial"/>
          <w:b/>
          <w:bCs/>
          <w:sz w:val="24"/>
          <w:szCs w:val="24"/>
        </w:rPr>
        <w:t xml:space="preserve"> </w:t>
      </w:r>
      <w:r w:rsidR="004372A5">
        <w:rPr>
          <w:rFonts w:ascii="Arial" w:hAnsi="Arial" w:cs="Arial"/>
          <w:b/>
          <w:bCs/>
          <w:sz w:val="24"/>
          <w:szCs w:val="24"/>
        </w:rPr>
        <w:t>B</w:t>
      </w:r>
      <w:r w:rsidR="00E30C2C" w:rsidRPr="00DF29C2">
        <w:rPr>
          <w:rFonts w:ascii="Arial" w:hAnsi="Arial" w:cs="Arial"/>
          <w:b/>
          <w:bCs/>
          <w:sz w:val="24"/>
          <w:szCs w:val="24"/>
        </w:rPr>
        <w:t>:</w:t>
      </w:r>
      <w:r w:rsidR="00E30C2C" w:rsidRPr="00DF29C2">
        <w:rPr>
          <w:rFonts w:ascii="Arial" w:hAnsi="Arial" w:cs="Arial"/>
          <w:sz w:val="24"/>
          <w:szCs w:val="24"/>
        </w:rPr>
        <w:t xml:space="preserve"> </w:t>
      </w:r>
      <w:r w:rsidR="005510B9" w:rsidRPr="00DF29C2">
        <w:rPr>
          <w:rFonts w:ascii="Arial" w:hAnsi="Arial" w:cs="Arial"/>
          <w:b/>
          <w:bCs/>
          <w:sz w:val="24"/>
          <w:szCs w:val="24"/>
        </w:rPr>
        <w:t xml:space="preserve">Additional </w:t>
      </w:r>
      <w:r w:rsidR="00955D03" w:rsidRPr="00DF29C2">
        <w:rPr>
          <w:rFonts w:ascii="Arial" w:hAnsi="Arial" w:cs="Arial"/>
          <w:b/>
          <w:bCs/>
          <w:sz w:val="24"/>
          <w:szCs w:val="24"/>
        </w:rPr>
        <w:t>guid</w:t>
      </w:r>
      <w:r w:rsidR="005510B9" w:rsidRPr="00DF29C2">
        <w:rPr>
          <w:rFonts w:ascii="Arial" w:hAnsi="Arial" w:cs="Arial"/>
          <w:b/>
          <w:bCs/>
          <w:sz w:val="24"/>
          <w:szCs w:val="24"/>
        </w:rPr>
        <w:t>e</w:t>
      </w:r>
      <w:r w:rsidR="00955D03" w:rsidRPr="00DF29C2">
        <w:rPr>
          <w:rFonts w:ascii="Arial" w:hAnsi="Arial" w:cs="Arial"/>
          <w:b/>
          <w:bCs/>
          <w:sz w:val="24"/>
          <w:szCs w:val="24"/>
        </w:rPr>
        <w:t>line</w:t>
      </w:r>
      <w:r w:rsidR="00EB0612" w:rsidRPr="00DF29C2">
        <w:rPr>
          <w:rFonts w:ascii="Arial" w:hAnsi="Arial" w:cs="Arial"/>
          <w:b/>
          <w:bCs/>
          <w:sz w:val="24"/>
          <w:szCs w:val="24"/>
        </w:rPr>
        <w:t xml:space="preserve"> </w:t>
      </w:r>
      <w:r w:rsidR="00E30C2C" w:rsidRPr="00DF29C2">
        <w:rPr>
          <w:rFonts w:ascii="Arial" w:hAnsi="Arial" w:cs="Arial"/>
          <w:b/>
          <w:bCs/>
          <w:sz w:val="24"/>
          <w:szCs w:val="24"/>
        </w:rPr>
        <w:t xml:space="preserve">database search and </w:t>
      </w:r>
      <w:r w:rsidR="001B02AE" w:rsidRPr="00DF29C2">
        <w:rPr>
          <w:rFonts w:ascii="Arial" w:hAnsi="Arial" w:cs="Arial"/>
          <w:b/>
          <w:bCs/>
          <w:sz w:val="24"/>
          <w:szCs w:val="24"/>
        </w:rPr>
        <w:t xml:space="preserve">number </w:t>
      </w:r>
      <w:r w:rsidR="00CD5682" w:rsidRPr="00DF29C2">
        <w:rPr>
          <w:rFonts w:ascii="Arial" w:hAnsi="Arial" w:cs="Arial"/>
          <w:b/>
          <w:bCs/>
          <w:sz w:val="24"/>
          <w:szCs w:val="24"/>
        </w:rPr>
        <w:t xml:space="preserve">of </w:t>
      </w:r>
      <w:r w:rsidR="00E30C2C" w:rsidRPr="00DF29C2">
        <w:rPr>
          <w:rFonts w:ascii="Arial" w:hAnsi="Arial" w:cs="Arial"/>
          <w:b/>
          <w:bCs/>
          <w:sz w:val="24"/>
          <w:szCs w:val="24"/>
        </w:rPr>
        <w:t xml:space="preserve">guidelines </w:t>
      </w:r>
      <w:r w:rsidR="00EB0612" w:rsidRPr="00DF29C2">
        <w:rPr>
          <w:rFonts w:ascii="Arial" w:hAnsi="Arial" w:cs="Arial"/>
          <w:b/>
          <w:bCs/>
          <w:sz w:val="24"/>
          <w:szCs w:val="24"/>
        </w:rPr>
        <w:t xml:space="preserve">identified </w:t>
      </w:r>
      <w:r w:rsidR="001B02AE" w:rsidRPr="00DF29C2">
        <w:rPr>
          <w:rFonts w:ascii="Arial" w:hAnsi="Arial" w:cs="Arial"/>
          <w:b/>
          <w:bCs/>
          <w:sz w:val="24"/>
          <w:szCs w:val="24"/>
        </w:rPr>
        <w:t xml:space="preserve">and included </w:t>
      </w:r>
      <w:r w:rsidR="00EB0612" w:rsidRPr="00DF29C2">
        <w:rPr>
          <w:rFonts w:ascii="Arial" w:hAnsi="Arial" w:cs="Arial"/>
          <w:b/>
          <w:bCs/>
          <w:sz w:val="24"/>
          <w:szCs w:val="24"/>
        </w:rPr>
        <w:t>from each</w:t>
      </w:r>
    </w:p>
    <w:tbl>
      <w:tblPr>
        <w:tblStyle w:val="TableGrid"/>
        <w:tblW w:w="9634"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3969"/>
        <w:gridCol w:w="2693"/>
        <w:gridCol w:w="1554"/>
      </w:tblGrid>
      <w:tr w:rsidR="00E30C2C" w:rsidRPr="007821E2" w14:paraId="3E0B6C1F" w14:textId="77777777" w:rsidTr="0094544B">
        <w:trPr>
          <w:trHeight w:val="556"/>
        </w:trPr>
        <w:tc>
          <w:tcPr>
            <w:tcW w:w="1418" w:type="dxa"/>
            <w:tcBorders>
              <w:top w:val="single" w:sz="4" w:space="0" w:color="auto"/>
              <w:bottom w:val="single" w:sz="4" w:space="0" w:color="auto"/>
            </w:tcBorders>
          </w:tcPr>
          <w:p w14:paraId="376D030E" w14:textId="77777777" w:rsidR="00E30C2C" w:rsidRPr="0094544B" w:rsidRDefault="00E30C2C" w:rsidP="00090535">
            <w:pPr>
              <w:jc w:val="both"/>
              <w:rPr>
                <w:rFonts w:ascii="Arial" w:hAnsi="Arial" w:cs="Arial"/>
                <w:b/>
                <w:bCs/>
              </w:rPr>
            </w:pPr>
            <w:r w:rsidRPr="0094544B">
              <w:rPr>
                <w:rFonts w:ascii="Arial" w:hAnsi="Arial" w:cs="Arial"/>
                <w:b/>
                <w:bCs/>
              </w:rPr>
              <w:t>Country</w:t>
            </w:r>
          </w:p>
        </w:tc>
        <w:tc>
          <w:tcPr>
            <w:tcW w:w="3969" w:type="dxa"/>
            <w:tcBorders>
              <w:top w:val="single" w:sz="4" w:space="0" w:color="auto"/>
              <w:bottom w:val="single" w:sz="4" w:space="0" w:color="auto"/>
            </w:tcBorders>
          </w:tcPr>
          <w:p w14:paraId="6C1AF4DE" w14:textId="77777777" w:rsidR="00E30C2C" w:rsidRPr="0094544B" w:rsidRDefault="00E30C2C" w:rsidP="00090535">
            <w:pPr>
              <w:jc w:val="both"/>
              <w:rPr>
                <w:rFonts w:ascii="Arial" w:hAnsi="Arial" w:cs="Arial"/>
                <w:b/>
                <w:bCs/>
              </w:rPr>
            </w:pPr>
            <w:r w:rsidRPr="0094544B">
              <w:rPr>
                <w:rFonts w:ascii="Arial" w:hAnsi="Arial" w:cs="Arial"/>
                <w:b/>
                <w:bCs/>
              </w:rPr>
              <w:t>Developer</w:t>
            </w:r>
          </w:p>
        </w:tc>
        <w:tc>
          <w:tcPr>
            <w:tcW w:w="2693" w:type="dxa"/>
            <w:tcBorders>
              <w:top w:val="single" w:sz="4" w:space="0" w:color="auto"/>
              <w:bottom w:val="single" w:sz="4" w:space="0" w:color="auto"/>
            </w:tcBorders>
          </w:tcPr>
          <w:p w14:paraId="6130DF1C" w14:textId="77777777" w:rsidR="00E30C2C" w:rsidRPr="0094544B" w:rsidRDefault="00E30C2C" w:rsidP="00090535">
            <w:pPr>
              <w:jc w:val="both"/>
              <w:rPr>
                <w:rFonts w:ascii="Arial" w:hAnsi="Arial" w:cs="Arial"/>
                <w:b/>
                <w:bCs/>
              </w:rPr>
            </w:pPr>
            <w:r w:rsidRPr="0094544B">
              <w:rPr>
                <w:rFonts w:ascii="Arial" w:hAnsi="Arial" w:cs="Arial"/>
                <w:b/>
                <w:bCs/>
              </w:rPr>
              <w:t>Website</w:t>
            </w:r>
          </w:p>
        </w:tc>
        <w:tc>
          <w:tcPr>
            <w:tcW w:w="1554" w:type="dxa"/>
            <w:tcBorders>
              <w:top w:val="single" w:sz="4" w:space="0" w:color="auto"/>
              <w:bottom w:val="single" w:sz="4" w:space="0" w:color="auto"/>
            </w:tcBorders>
          </w:tcPr>
          <w:p w14:paraId="2AEC15C2" w14:textId="3A8A6222" w:rsidR="00E30C2C" w:rsidRPr="00DF29C2" w:rsidRDefault="006347F7" w:rsidP="00090535">
            <w:pPr>
              <w:jc w:val="both"/>
              <w:rPr>
                <w:rFonts w:ascii="Arial" w:hAnsi="Arial" w:cs="Arial"/>
                <w:b/>
                <w:bCs/>
                <w:sz w:val="24"/>
                <w:szCs w:val="24"/>
              </w:rPr>
            </w:pPr>
            <w:r>
              <w:rPr>
                <w:rFonts w:ascii="Arial" w:hAnsi="Arial" w:cs="Arial"/>
                <w:b/>
                <w:bCs/>
                <w:sz w:val="24"/>
                <w:szCs w:val="24"/>
              </w:rPr>
              <w:t>G</w:t>
            </w:r>
            <w:r w:rsidR="00E30C2C" w:rsidRPr="00DF29C2">
              <w:rPr>
                <w:rFonts w:ascii="Arial" w:hAnsi="Arial" w:cs="Arial"/>
                <w:b/>
                <w:bCs/>
                <w:sz w:val="24"/>
                <w:szCs w:val="24"/>
              </w:rPr>
              <w:t>uidelines</w:t>
            </w:r>
            <w:r w:rsidR="007806C9">
              <w:rPr>
                <w:rFonts w:ascii="Arial" w:hAnsi="Arial" w:cs="Arial"/>
                <w:b/>
                <w:bCs/>
                <w:sz w:val="24"/>
                <w:szCs w:val="24"/>
              </w:rPr>
              <w:t xml:space="preserve"> </w:t>
            </w:r>
            <w:r w:rsidR="001B6A46" w:rsidRPr="00DF29C2">
              <w:rPr>
                <w:rFonts w:ascii="Arial" w:hAnsi="Arial" w:cs="Arial"/>
                <w:b/>
                <w:bCs/>
                <w:sz w:val="24"/>
                <w:szCs w:val="24"/>
              </w:rPr>
              <w:t>included</w:t>
            </w:r>
          </w:p>
        </w:tc>
      </w:tr>
      <w:tr w:rsidR="00E30C2C" w:rsidRPr="007821E2" w14:paraId="1EED7D71" w14:textId="77777777" w:rsidTr="0094544B">
        <w:trPr>
          <w:trHeight w:val="365"/>
        </w:trPr>
        <w:tc>
          <w:tcPr>
            <w:tcW w:w="1418" w:type="dxa"/>
            <w:tcBorders>
              <w:top w:val="single" w:sz="4" w:space="0" w:color="auto"/>
            </w:tcBorders>
          </w:tcPr>
          <w:p w14:paraId="573FC763" w14:textId="77777777" w:rsidR="00E30C2C" w:rsidRPr="0094544B" w:rsidRDefault="00E30C2C" w:rsidP="00090535">
            <w:pPr>
              <w:jc w:val="both"/>
              <w:rPr>
                <w:rFonts w:ascii="Arial" w:hAnsi="Arial" w:cs="Arial"/>
              </w:rPr>
            </w:pPr>
            <w:r w:rsidRPr="0094544B">
              <w:rPr>
                <w:rFonts w:ascii="Arial" w:hAnsi="Arial" w:cs="Arial"/>
              </w:rPr>
              <w:t>Netherland</w:t>
            </w:r>
          </w:p>
        </w:tc>
        <w:tc>
          <w:tcPr>
            <w:tcW w:w="3969" w:type="dxa"/>
            <w:tcBorders>
              <w:top w:val="single" w:sz="4" w:space="0" w:color="auto"/>
            </w:tcBorders>
          </w:tcPr>
          <w:p w14:paraId="44D110E8" w14:textId="77777777" w:rsidR="00E30C2C" w:rsidRPr="0094544B" w:rsidRDefault="00E30C2C" w:rsidP="00090535">
            <w:pPr>
              <w:jc w:val="both"/>
              <w:rPr>
                <w:rFonts w:ascii="Arial" w:hAnsi="Arial" w:cs="Arial"/>
              </w:rPr>
            </w:pPr>
            <w:r w:rsidRPr="0094544B">
              <w:rPr>
                <w:rFonts w:ascii="Arial" w:hAnsi="Arial" w:cs="Arial"/>
              </w:rPr>
              <w:t>Dutch College of General Practitioners (NHG)</w:t>
            </w:r>
          </w:p>
        </w:tc>
        <w:tc>
          <w:tcPr>
            <w:tcW w:w="2693" w:type="dxa"/>
            <w:tcBorders>
              <w:top w:val="single" w:sz="4" w:space="0" w:color="auto"/>
            </w:tcBorders>
          </w:tcPr>
          <w:p w14:paraId="23827C5C" w14:textId="77777777" w:rsidR="00E30C2C" w:rsidRPr="0094544B" w:rsidRDefault="00E30C2C" w:rsidP="00090535">
            <w:pPr>
              <w:jc w:val="both"/>
              <w:rPr>
                <w:rFonts w:ascii="Arial" w:hAnsi="Arial" w:cs="Arial"/>
              </w:rPr>
            </w:pPr>
            <w:r w:rsidRPr="0094544B">
              <w:rPr>
                <w:rFonts w:ascii="Arial" w:hAnsi="Arial" w:cs="Arial"/>
              </w:rPr>
              <w:t>https://richtlijnen.nhg.org/</w:t>
            </w:r>
          </w:p>
        </w:tc>
        <w:tc>
          <w:tcPr>
            <w:tcW w:w="1554" w:type="dxa"/>
            <w:tcBorders>
              <w:top w:val="single" w:sz="4" w:space="0" w:color="auto"/>
            </w:tcBorders>
          </w:tcPr>
          <w:p w14:paraId="5FE9945C" w14:textId="77777777" w:rsidR="00E30C2C" w:rsidRPr="00DF29C2" w:rsidRDefault="00E30C2C" w:rsidP="00090535">
            <w:pPr>
              <w:jc w:val="both"/>
              <w:rPr>
                <w:rFonts w:ascii="Arial" w:hAnsi="Arial" w:cs="Arial"/>
                <w:sz w:val="24"/>
                <w:szCs w:val="24"/>
              </w:rPr>
            </w:pPr>
            <w:r w:rsidRPr="00DF29C2">
              <w:rPr>
                <w:rFonts w:ascii="Arial" w:hAnsi="Arial" w:cs="Arial"/>
                <w:sz w:val="24"/>
                <w:szCs w:val="24"/>
              </w:rPr>
              <w:t>7</w:t>
            </w:r>
          </w:p>
        </w:tc>
      </w:tr>
      <w:tr w:rsidR="00E30C2C" w:rsidRPr="007821E2" w14:paraId="3FC11E6A" w14:textId="77777777" w:rsidTr="0094544B">
        <w:trPr>
          <w:trHeight w:val="556"/>
        </w:trPr>
        <w:tc>
          <w:tcPr>
            <w:tcW w:w="1418" w:type="dxa"/>
          </w:tcPr>
          <w:p w14:paraId="17F220BC" w14:textId="77777777" w:rsidR="00E30C2C" w:rsidRPr="0094544B" w:rsidRDefault="00E30C2C" w:rsidP="00090535">
            <w:pPr>
              <w:jc w:val="both"/>
              <w:rPr>
                <w:rFonts w:ascii="Arial" w:hAnsi="Arial" w:cs="Arial"/>
              </w:rPr>
            </w:pPr>
            <w:r w:rsidRPr="0094544B">
              <w:rPr>
                <w:rFonts w:ascii="Arial" w:hAnsi="Arial" w:cs="Arial"/>
              </w:rPr>
              <w:t xml:space="preserve">United Kingdom </w:t>
            </w:r>
          </w:p>
        </w:tc>
        <w:tc>
          <w:tcPr>
            <w:tcW w:w="3969" w:type="dxa"/>
          </w:tcPr>
          <w:p w14:paraId="3EDE871E" w14:textId="77777777" w:rsidR="00E30C2C" w:rsidRPr="0094544B" w:rsidRDefault="00E30C2C" w:rsidP="00090535">
            <w:pPr>
              <w:jc w:val="both"/>
              <w:rPr>
                <w:rFonts w:ascii="Arial" w:hAnsi="Arial" w:cs="Arial"/>
              </w:rPr>
            </w:pPr>
            <w:r w:rsidRPr="0094544B">
              <w:rPr>
                <w:rFonts w:ascii="Arial" w:hAnsi="Arial" w:cs="Arial"/>
              </w:rPr>
              <w:t>National Institute for Health and Care Excellence (NICE)</w:t>
            </w:r>
          </w:p>
        </w:tc>
        <w:tc>
          <w:tcPr>
            <w:tcW w:w="2693" w:type="dxa"/>
          </w:tcPr>
          <w:p w14:paraId="79F253ED" w14:textId="77777777" w:rsidR="00E30C2C" w:rsidRPr="0094544B" w:rsidRDefault="00E30C2C" w:rsidP="00090535">
            <w:pPr>
              <w:jc w:val="both"/>
              <w:rPr>
                <w:rFonts w:ascii="Arial" w:hAnsi="Arial" w:cs="Arial"/>
              </w:rPr>
            </w:pPr>
            <w:r w:rsidRPr="0094544B">
              <w:rPr>
                <w:rFonts w:ascii="Arial" w:hAnsi="Arial" w:cs="Arial"/>
              </w:rPr>
              <w:t>https://www.nice.org.uk/</w:t>
            </w:r>
          </w:p>
        </w:tc>
        <w:tc>
          <w:tcPr>
            <w:tcW w:w="1554" w:type="dxa"/>
          </w:tcPr>
          <w:p w14:paraId="608A969E" w14:textId="77777777" w:rsidR="00E30C2C" w:rsidRPr="00DF29C2" w:rsidRDefault="00E30C2C" w:rsidP="00090535">
            <w:pPr>
              <w:jc w:val="both"/>
              <w:rPr>
                <w:rFonts w:ascii="Arial" w:hAnsi="Arial" w:cs="Arial"/>
                <w:sz w:val="24"/>
                <w:szCs w:val="24"/>
              </w:rPr>
            </w:pPr>
            <w:r w:rsidRPr="00DF29C2">
              <w:rPr>
                <w:rFonts w:ascii="Arial" w:hAnsi="Arial" w:cs="Arial"/>
                <w:sz w:val="24"/>
                <w:szCs w:val="24"/>
              </w:rPr>
              <w:t>1</w:t>
            </w:r>
          </w:p>
        </w:tc>
      </w:tr>
      <w:tr w:rsidR="00E30C2C" w:rsidRPr="007821E2" w14:paraId="23DAD4EF" w14:textId="77777777" w:rsidTr="0094544B">
        <w:trPr>
          <w:trHeight w:val="549"/>
        </w:trPr>
        <w:tc>
          <w:tcPr>
            <w:tcW w:w="1418" w:type="dxa"/>
          </w:tcPr>
          <w:p w14:paraId="6EB89B60" w14:textId="77777777" w:rsidR="00E30C2C" w:rsidRPr="0094544B" w:rsidRDefault="00E30C2C" w:rsidP="00090535">
            <w:pPr>
              <w:jc w:val="both"/>
              <w:rPr>
                <w:rFonts w:ascii="Arial" w:hAnsi="Arial" w:cs="Arial"/>
              </w:rPr>
            </w:pPr>
            <w:r w:rsidRPr="0094544B">
              <w:rPr>
                <w:rFonts w:ascii="Arial" w:hAnsi="Arial" w:cs="Arial"/>
              </w:rPr>
              <w:t>Scotland</w:t>
            </w:r>
          </w:p>
        </w:tc>
        <w:tc>
          <w:tcPr>
            <w:tcW w:w="3969" w:type="dxa"/>
          </w:tcPr>
          <w:p w14:paraId="3B2DAE08" w14:textId="77777777" w:rsidR="00E30C2C" w:rsidRPr="0094544B" w:rsidRDefault="00E30C2C" w:rsidP="00090535">
            <w:pPr>
              <w:jc w:val="both"/>
              <w:rPr>
                <w:rFonts w:ascii="Arial" w:hAnsi="Arial" w:cs="Arial"/>
              </w:rPr>
            </w:pPr>
            <w:r w:rsidRPr="0094544B">
              <w:rPr>
                <w:rFonts w:ascii="Arial" w:hAnsi="Arial" w:cs="Arial"/>
              </w:rPr>
              <w:t>The Scottish Intercollegiate Guidelines Network (SIGN)</w:t>
            </w:r>
          </w:p>
        </w:tc>
        <w:tc>
          <w:tcPr>
            <w:tcW w:w="2693" w:type="dxa"/>
          </w:tcPr>
          <w:p w14:paraId="627A41FF" w14:textId="77777777" w:rsidR="00E30C2C" w:rsidRPr="0094544B" w:rsidRDefault="00E30C2C" w:rsidP="00090535">
            <w:pPr>
              <w:jc w:val="both"/>
              <w:rPr>
                <w:rFonts w:ascii="Arial" w:hAnsi="Arial" w:cs="Arial"/>
              </w:rPr>
            </w:pPr>
            <w:r w:rsidRPr="0094544B">
              <w:rPr>
                <w:rFonts w:ascii="Arial" w:hAnsi="Arial" w:cs="Arial"/>
              </w:rPr>
              <w:t>https://www.sign.ac.uk/</w:t>
            </w:r>
          </w:p>
        </w:tc>
        <w:tc>
          <w:tcPr>
            <w:tcW w:w="1554" w:type="dxa"/>
          </w:tcPr>
          <w:p w14:paraId="0742AC5B" w14:textId="77777777" w:rsidR="00E30C2C" w:rsidRPr="00DF29C2" w:rsidRDefault="00E30C2C" w:rsidP="00090535">
            <w:pPr>
              <w:jc w:val="both"/>
              <w:rPr>
                <w:rFonts w:ascii="Arial" w:hAnsi="Arial" w:cs="Arial"/>
                <w:sz w:val="24"/>
                <w:szCs w:val="24"/>
              </w:rPr>
            </w:pPr>
            <w:r w:rsidRPr="00DF29C2">
              <w:rPr>
                <w:rFonts w:ascii="Arial" w:hAnsi="Arial" w:cs="Arial"/>
                <w:sz w:val="24"/>
                <w:szCs w:val="24"/>
              </w:rPr>
              <w:t>1</w:t>
            </w:r>
          </w:p>
        </w:tc>
      </w:tr>
      <w:tr w:rsidR="00E30C2C" w:rsidRPr="007821E2" w14:paraId="3073D6D8" w14:textId="77777777" w:rsidTr="0094544B">
        <w:trPr>
          <w:trHeight w:val="556"/>
        </w:trPr>
        <w:tc>
          <w:tcPr>
            <w:tcW w:w="1418" w:type="dxa"/>
          </w:tcPr>
          <w:p w14:paraId="1D279F4E" w14:textId="77777777" w:rsidR="00E30C2C" w:rsidRPr="0094544B" w:rsidRDefault="00E30C2C" w:rsidP="00090535">
            <w:pPr>
              <w:jc w:val="both"/>
              <w:rPr>
                <w:rFonts w:ascii="Arial" w:hAnsi="Arial" w:cs="Arial"/>
              </w:rPr>
            </w:pPr>
            <w:r w:rsidRPr="0094544B">
              <w:rPr>
                <w:rFonts w:ascii="Arial" w:hAnsi="Arial" w:cs="Arial"/>
              </w:rPr>
              <w:t>Denmark</w:t>
            </w:r>
          </w:p>
        </w:tc>
        <w:tc>
          <w:tcPr>
            <w:tcW w:w="3969" w:type="dxa"/>
          </w:tcPr>
          <w:p w14:paraId="14173BF2" w14:textId="77777777" w:rsidR="00E30C2C" w:rsidRPr="0094544B" w:rsidRDefault="00E30C2C" w:rsidP="00090535">
            <w:pPr>
              <w:jc w:val="both"/>
              <w:rPr>
                <w:rFonts w:ascii="Arial" w:hAnsi="Arial" w:cs="Arial"/>
              </w:rPr>
            </w:pPr>
            <w:r w:rsidRPr="0094544B">
              <w:rPr>
                <w:rFonts w:ascii="Arial" w:hAnsi="Arial" w:cs="Arial"/>
              </w:rPr>
              <w:t>Danish Society for General Medicine (DSAM)</w:t>
            </w:r>
          </w:p>
        </w:tc>
        <w:tc>
          <w:tcPr>
            <w:tcW w:w="2693" w:type="dxa"/>
          </w:tcPr>
          <w:p w14:paraId="5A6366C3" w14:textId="77777777" w:rsidR="00E30C2C" w:rsidRPr="0094544B" w:rsidRDefault="00E30C2C" w:rsidP="00090535">
            <w:pPr>
              <w:jc w:val="both"/>
              <w:rPr>
                <w:rFonts w:ascii="Arial" w:hAnsi="Arial" w:cs="Arial"/>
              </w:rPr>
            </w:pPr>
            <w:r w:rsidRPr="0094544B">
              <w:rPr>
                <w:rFonts w:ascii="Arial" w:hAnsi="Arial" w:cs="Arial"/>
              </w:rPr>
              <w:t>https://www.dsam.dk/publikationer/</w:t>
            </w:r>
          </w:p>
        </w:tc>
        <w:tc>
          <w:tcPr>
            <w:tcW w:w="1554" w:type="dxa"/>
          </w:tcPr>
          <w:p w14:paraId="326A3B5B" w14:textId="77777777" w:rsidR="00E30C2C" w:rsidRPr="00DF29C2" w:rsidRDefault="00E30C2C" w:rsidP="00090535">
            <w:pPr>
              <w:jc w:val="both"/>
              <w:rPr>
                <w:rFonts w:ascii="Arial" w:hAnsi="Arial" w:cs="Arial"/>
                <w:sz w:val="24"/>
                <w:szCs w:val="24"/>
              </w:rPr>
            </w:pPr>
            <w:r w:rsidRPr="00DF29C2">
              <w:rPr>
                <w:rFonts w:ascii="Arial" w:hAnsi="Arial" w:cs="Arial"/>
                <w:sz w:val="24"/>
                <w:szCs w:val="24"/>
              </w:rPr>
              <w:t>1</w:t>
            </w:r>
          </w:p>
        </w:tc>
      </w:tr>
      <w:tr w:rsidR="00E30C2C" w:rsidRPr="007821E2" w14:paraId="1DFED060" w14:textId="77777777" w:rsidTr="0094544B">
        <w:trPr>
          <w:trHeight w:val="270"/>
        </w:trPr>
        <w:tc>
          <w:tcPr>
            <w:tcW w:w="1418" w:type="dxa"/>
          </w:tcPr>
          <w:p w14:paraId="6705EC91" w14:textId="77777777" w:rsidR="00E30C2C" w:rsidRPr="0094544B" w:rsidRDefault="00E30C2C" w:rsidP="00090535">
            <w:pPr>
              <w:jc w:val="both"/>
              <w:rPr>
                <w:rFonts w:ascii="Arial" w:hAnsi="Arial" w:cs="Arial"/>
              </w:rPr>
            </w:pPr>
            <w:r w:rsidRPr="0094544B">
              <w:rPr>
                <w:rFonts w:ascii="Arial" w:hAnsi="Arial" w:cs="Arial"/>
              </w:rPr>
              <w:t>Australia</w:t>
            </w:r>
          </w:p>
        </w:tc>
        <w:tc>
          <w:tcPr>
            <w:tcW w:w="3969" w:type="dxa"/>
          </w:tcPr>
          <w:p w14:paraId="6951572E" w14:textId="3BFD674A" w:rsidR="00E30C2C" w:rsidRPr="0094544B" w:rsidRDefault="00E30C2C" w:rsidP="00090535">
            <w:pPr>
              <w:jc w:val="both"/>
              <w:rPr>
                <w:rFonts w:ascii="Arial" w:hAnsi="Arial" w:cs="Arial"/>
              </w:rPr>
            </w:pPr>
            <w:r w:rsidRPr="0094544B">
              <w:rPr>
                <w:rFonts w:ascii="Arial" w:hAnsi="Arial" w:cs="Arial"/>
              </w:rPr>
              <w:t>Therapeutic guideline Australia</w:t>
            </w:r>
            <w:r w:rsidR="00854CEC" w:rsidRPr="0094544B">
              <w:rPr>
                <w:rFonts w:ascii="Arial" w:hAnsi="Arial" w:cs="Arial"/>
              </w:rPr>
              <w:t>*</w:t>
            </w:r>
          </w:p>
        </w:tc>
        <w:tc>
          <w:tcPr>
            <w:tcW w:w="2693" w:type="dxa"/>
          </w:tcPr>
          <w:p w14:paraId="708A7E1D" w14:textId="77777777" w:rsidR="00E30C2C" w:rsidRPr="0094544B" w:rsidRDefault="00E30C2C" w:rsidP="00090535">
            <w:pPr>
              <w:jc w:val="both"/>
              <w:rPr>
                <w:rFonts w:ascii="Arial" w:hAnsi="Arial" w:cs="Arial"/>
              </w:rPr>
            </w:pPr>
            <w:r w:rsidRPr="0094544B">
              <w:rPr>
                <w:rFonts w:ascii="Arial" w:hAnsi="Arial" w:cs="Arial"/>
              </w:rPr>
              <w:t>https://tgldcdp.tg.org.au/etgcomplete</w:t>
            </w:r>
          </w:p>
        </w:tc>
        <w:tc>
          <w:tcPr>
            <w:tcW w:w="1554" w:type="dxa"/>
          </w:tcPr>
          <w:p w14:paraId="0C1508C9" w14:textId="77777777" w:rsidR="00E30C2C" w:rsidRPr="00DF29C2" w:rsidRDefault="00E30C2C" w:rsidP="00090535">
            <w:pPr>
              <w:jc w:val="both"/>
              <w:rPr>
                <w:rFonts w:ascii="Arial" w:hAnsi="Arial" w:cs="Arial"/>
                <w:sz w:val="24"/>
                <w:szCs w:val="24"/>
              </w:rPr>
            </w:pPr>
            <w:r w:rsidRPr="00DF29C2">
              <w:rPr>
                <w:rFonts w:ascii="Arial" w:hAnsi="Arial" w:cs="Arial"/>
                <w:sz w:val="24"/>
                <w:szCs w:val="24"/>
              </w:rPr>
              <w:t>1</w:t>
            </w:r>
          </w:p>
        </w:tc>
      </w:tr>
      <w:tr w:rsidR="00E30C2C" w:rsidRPr="007821E2" w14:paraId="491A3142" w14:textId="77777777" w:rsidTr="0094544B">
        <w:trPr>
          <w:trHeight w:val="270"/>
        </w:trPr>
        <w:tc>
          <w:tcPr>
            <w:tcW w:w="1418" w:type="dxa"/>
          </w:tcPr>
          <w:p w14:paraId="538CC60B" w14:textId="77777777" w:rsidR="00E30C2C" w:rsidRPr="0094544B" w:rsidRDefault="00E30C2C" w:rsidP="00090535">
            <w:pPr>
              <w:jc w:val="both"/>
              <w:rPr>
                <w:rFonts w:ascii="Arial" w:hAnsi="Arial" w:cs="Arial"/>
              </w:rPr>
            </w:pPr>
            <w:r w:rsidRPr="0094544B">
              <w:rPr>
                <w:rFonts w:ascii="Arial" w:hAnsi="Arial" w:cs="Arial"/>
              </w:rPr>
              <w:t>Finland</w:t>
            </w:r>
          </w:p>
        </w:tc>
        <w:tc>
          <w:tcPr>
            <w:tcW w:w="3969" w:type="dxa"/>
          </w:tcPr>
          <w:p w14:paraId="5A9685A9" w14:textId="77777777" w:rsidR="00E30C2C" w:rsidRPr="0094544B" w:rsidRDefault="00E30C2C" w:rsidP="00090535">
            <w:pPr>
              <w:jc w:val="both"/>
              <w:rPr>
                <w:rFonts w:ascii="Arial" w:hAnsi="Arial" w:cs="Arial"/>
              </w:rPr>
            </w:pPr>
            <w:r w:rsidRPr="0094544B">
              <w:rPr>
                <w:rFonts w:ascii="Arial" w:hAnsi="Arial" w:cs="Arial"/>
              </w:rPr>
              <w:t xml:space="preserve">Finnish Medical Society </w:t>
            </w:r>
            <w:proofErr w:type="spellStart"/>
            <w:r w:rsidRPr="0094544B">
              <w:rPr>
                <w:rFonts w:ascii="Arial" w:hAnsi="Arial" w:cs="Arial"/>
              </w:rPr>
              <w:t>Duodecim</w:t>
            </w:r>
            <w:proofErr w:type="spellEnd"/>
          </w:p>
        </w:tc>
        <w:tc>
          <w:tcPr>
            <w:tcW w:w="2693" w:type="dxa"/>
          </w:tcPr>
          <w:p w14:paraId="5B929349" w14:textId="77777777" w:rsidR="00E30C2C" w:rsidRPr="0094544B" w:rsidRDefault="00E30C2C" w:rsidP="00090535">
            <w:pPr>
              <w:jc w:val="both"/>
              <w:rPr>
                <w:rFonts w:ascii="Arial" w:hAnsi="Arial" w:cs="Arial"/>
              </w:rPr>
            </w:pPr>
            <w:r w:rsidRPr="0094544B">
              <w:rPr>
                <w:rFonts w:ascii="Arial" w:hAnsi="Arial" w:cs="Arial"/>
              </w:rPr>
              <w:t>https://www.kaypahoito.fi/en/summaries</w:t>
            </w:r>
          </w:p>
        </w:tc>
        <w:tc>
          <w:tcPr>
            <w:tcW w:w="1554" w:type="dxa"/>
          </w:tcPr>
          <w:p w14:paraId="21295121" w14:textId="77777777" w:rsidR="00E30C2C" w:rsidRPr="00DF29C2" w:rsidRDefault="00E30C2C" w:rsidP="00090535">
            <w:pPr>
              <w:jc w:val="both"/>
              <w:rPr>
                <w:rFonts w:ascii="Arial" w:hAnsi="Arial" w:cs="Arial"/>
                <w:sz w:val="24"/>
                <w:szCs w:val="24"/>
              </w:rPr>
            </w:pPr>
            <w:r w:rsidRPr="00DF29C2">
              <w:rPr>
                <w:rFonts w:ascii="Arial" w:hAnsi="Arial" w:cs="Arial"/>
                <w:sz w:val="24"/>
                <w:szCs w:val="24"/>
              </w:rPr>
              <w:t>5</w:t>
            </w:r>
          </w:p>
        </w:tc>
      </w:tr>
      <w:tr w:rsidR="00E30C2C" w:rsidRPr="007821E2" w14:paraId="301DDBB9" w14:textId="77777777" w:rsidTr="0094544B">
        <w:trPr>
          <w:trHeight w:val="556"/>
        </w:trPr>
        <w:tc>
          <w:tcPr>
            <w:tcW w:w="1418" w:type="dxa"/>
          </w:tcPr>
          <w:p w14:paraId="0CE09BC1" w14:textId="77777777" w:rsidR="00E30C2C" w:rsidRPr="0094544B" w:rsidRDefault="00E30C2C" w:rsidP="00090535">
            <w:pPr>
              <w:jc w:val="both"/>
              <w:rPr>
                <w:rFonts w:ascii="Arial" w:hAnsi="Arial" w:cs="Arial"/>
              </w:rPr>
            </w:pPr>
            <w:r w:rsidRPr="0094544B">
              <w:rPr>
                <w:rFonts w:ascii="Arial" w:hAnsi="Arial" w:cs="Arial"/>
              </w:rPr>
              <w:t>Germany</w:t>
            </w:r>
          </w:p>
        </w:tc>
        <w:tc>
          <w:tcPr>
            <w:tcW w:w="3969" w:type="dxa"/>
          </w:tcPr>
          <w:p w14:paraId="1FC3E85F" w14:textId="77777777" w:rsidR="00E30C2C" w:rsidRPr="0094544B" w:rsidRDefault="00E30C2C" w:rsidP="00090535">
            <w:pPr>
              <w:jc w:val="both"/>
              <w:rPr>
                <w:rFonts w:ascii="Arial" w:hAnsi="Arial" w:cs="Arial"/>
              </w:rPr>
            </w:pPr>
            <w:r w:rsidRPr="0094544B">
              <w:rPr>
                <w:rFonts w:ascii="Arial" w:hAnsi="Arial" w:cs="Arial"/>
              </w:rPr>
              <w:t>Association of Scientific Medical Societies (AWMF)</w:t>
            </w:r>
          </w:p>
        </w:tc>
        <w:tc>
          <w:tcPr>
            <w:tcW w:w="2693" w:type="dxa"/>
          </w:tcPr>
          <w:p w14:paraId="39B65343" w14:textId="77777777" w:rsidR="00E30C2C" w:rsidRPr="0094544B" w:rsidRDefault="00E30C2C" w:rsidP="00090535">
            <w:pPr>
              <w:jc w:val="both"/>
              <w:rPr>
                <w:rFonts w:ascii="Arial" w:hAnsi="Arial" w:cs="Arial"/>
              </w:rPr>
            </w:pPr>
            <w:r w:rsidRPr="0094544B">
              <w:rPr>
                <w:rFonts w:ascii="Arial" w:hAnsi="Arial" w:cs="Arial"/>
              </w:rPr>
              <w:t>https://www.awmf.org/leitlinien/leitlinien-suche.html</w:t>
            </w:r>
          </w:p>
        </w:tc>
        <w:tc>
          <w:tcPr>
            <w:tcW w:w="1554" w:type="dxa"/>
          </w:tcPr>
          <w:p w14:paraId="22A50782" w14:textId="77777777" w:rsidR="00E30C2C" w:rsidRPr="00DF29C2" w:rsidRDefault="00E30C2C" w:rsidP="00090535">
            <w:pPr>
              <w:jc w:val="both"/>
              <w:rPr>
                <w:rFonts w:ascii="Arial" w:hAnsi="Arial" w:cs="Arial"/>
                <w:sz w:val="24"/>
                <w:szCs w:val="24"/>
              </w:rPr>
            </w:pPr>
            <w:r w:rsidRPr="00DF29C2">
              <w:rPr>
                <w:rFonts w:ascii="Arial" w:hAnsi="Arial" w:cs="Arial"/>
                <w:sz w:val="24"/>
                <w:szCs w:val="24"/>
              </w:rPr>
              <w:t>2</w:t>
            </w:r>
          </w:p>
        </w:tc>
      </w:tr>
      <w:tr w:rsidR="00CE41B6" w:rsidRPr="007821E2" w14:paraId="476421E7" w14:textId="77777777" w:rsidTr="0094544B">
        <w:trPr>
          <w:trHeight w:val="556"/>
        </w:trPr>
        <w:tc>
          <w:tcPr>
            <w:tcW w:w="1418" w:type="dxa"/>
          </w:tcPr>
          <w:p w14:paraId="0E577EA7" w14:textId="05756AD8" w:rsidR="00CE41B6" w:rsidRPr="0094544B" w:rsidRDefault="00CE41B6" w:rsidP="00090535">
            <w:pPr>
              <w:jc w:val="both"/>
              <w:rPr>
                <w:rFonts w:ascii="Arial" w:hAnsi="Arial" w:cs="Arial"/>
              </w:rPr>
            </w:pPr>
            <w:r w:rsidRPr="0094544B">
              <w:rPr>
                <w:rFonts w:ascii="Arial" w:hAnsi="Arial" w:cs="Arial"/>
              </w:rPr>
              <w:t xml:space="preserve">Sweden </w:t>
            </w:r>
          </w:p>
        </w:tc>
        <w:tc>
          <w:tcPr>
            <w:tcW w:w="3969" w:type="dxa"/>
          </w:tcPr>
          <w:p w14:paraId="4DA28BC2" w14:textId="455DF059" w:rsidR="00CE41B6" w:rsidRPr="0094544B" w:rsidRDefault="00BE6190" w:rsidP="00090535">
            <w:pPr>
              <w:jc w:val="both"/>
              <w:rPr>
                <w:rFonts w:ascii="Arial" w:hAnsi="Arial" w:cs="Arial"/>
              </w:rPr>
            </w:pPr>
            <w:r w:rsidRPr="0094544B">
              <w:rPr>
                <w:rFonts w:ascii="Arial" w:hAnsi="Arial" w:cs="Arial"/>
              </w:rPr>
              <w:t>Swedish National Board for Medical and Social Evaluation</w:t>
            </w:r>
          </w:p>
        </w:tc>
        <w:tc>
          <w:tcPr>
            <w:tcW w:w="2693" w:type="dxa"/>
          </w:tcPr>
          <w:p w14:paraId="6FD87491" w14:textId="72CC0E0C" w:rsidR="00CE41B6" w:rsidRPr="0094544B" w:rsidRDefault="002F632B" w:rsidP="00090535">
            <w:pPr>
              <w:jc w:val="both"/>
              <w:rPr>
                <w:rFonts w:ascii="Arial" w:hAnsi="Arial" w:cs="Arial"/>
              </w:rPr>
            </w:pPr>
            <w:r w:rsidRPr="0094544B">
              <w:rPr>
                <w:rFonts w:ascii="Arial" w:hAnsi="Arial" w:cs="Arial"/>
              </w:rPr>
              <w:t>https://www.sbu.se/</w:t>
            </w:r>
          </w:p>
        </w:tc>
        <w:tc>
          <w:tcPr>
            <w:tcW w:w="1554" w:type="dxa"/>
          </w:tcPr>
          <w:p w14:paraId="5DFCD429" w14:textId="1943DA2C" w:rsidR="00CE41B6" w:rsidRPr="00DF29C2" w:rsidRDefault="002F632B" w:rsidP="00090535">
            <w:pPr>
              <w:jc w:val="both"/>
              <w:rPr>
                <w:rFonts w:ascii="Arial" w:hAnsi="Arial" w:cs="Arial"/>
                <w:sz w:val="24"/>
                <w:szCs w:val="24"/>
              </w:rPr>
            </w:pPr>
            <w:r w:rsidRPr="00DF29C2">
              <w:rPr>
                <w:rFonts w:ascii="Arial" w:hAnsi="Arial" w:cs="Arial"/>
                <w:sz w:val="24"/>
                <w:szCs w:val="24"/>
              </w:rPr>
              <w:t>0</w:t>
            </w:r>
          </w:p>
        </w:tc>
      </w:tr>
      <w:tr w:rsidR="00964549" w:rsidRPr="007821E2" w14:paraId="55DECFCB" w14:textId="77777777" w:rsidTr="0094544B">
        <w:trPr>
          <w:trHeight w:val="556"/>
        </w:trPr>
        <w:tc>
          <w:tcPr>
            <w:tcW w:w="1418" w:type="dxa"/>
          </w:tcPr>
          <w:p w14:paraId="264A6640" w14:textId="06D46110" w:rsidR="00964549" w:rsidRPr="0094544B" w:rsidRDefault="00964549" w:rsidP="00090535">
            <w:pPr>
              <w:jc w:val="both"/>
              <w:rPr>
                <w:rFonts w:ascii="Arial" w:hAnsi="Arial" w:cs="Arial"/>
              </w:rPr>
            </w:pPr>
            <w:r w:rsidRPr="0094544B">
              <w:rPr>
                <w:rFonts w:ascii="Arial" w:hAnsi="Arial" w:cs="Arial"/>
              </w:rPr>
              <w:t>Canada</w:t>
            </w:r>
          </w:p>
        </w:tc>
        <w:tc>
          <w:tcPr>
            <w:tcW w:w="3969" w:type="dxa"/>
          </w:tcPr>
          <w:p w14:paraId="0F415ED6" w14:textId="28FE5496" w:rsidR="00964549" w:rsidRPr="0094544B" w:rsidRDefault="00B01B19" w:rsidP="00090535">
            <w:pPr>
              <w:jc w:val="both"/>
              <w:rPr>
                <w:rFonts w:ascii="Arial" w:hAnsi="Arial" w:cs="Arial"/>
              </w:rPr>
            </w:pPr>
            <w:r w:rsidRPr="0094544B">
              <w:rPr>
                <w:rFonts w:ascii="Arial" w:hAnsi="Arial" w:cs="Arial"/>
              </w:rPr>
              <w:t>CPG Infobase: Clinical Practice Guidelines</w:t>
            </w:r>
          </w:p>
        </w:tc>
        <w:tc>
          <w:tcPr>
            <w:tcW w:w="2693" w:type="dxa"/>
          </w:tcPr>
          <w:p w14:paraId="59DFEEB3" w14:textId="2D4477B1" w:rsidR="00964549" w:rsidRPr="0094544B" w:rsidRDefault="003B0D31" w:rsidP="00090535">
            <w:pPr>
              <w:jc w:val="both"/>
              <w:rPr>
                <w:rFonts w:ascii="Arial" w:hAnsi="Arial" w:cs="Arial"/>
              </w:rPr>
            </w:pPr>
            <w:r w:rsidRPr="0094544B">
              <w:rPr>
                <w:rFonts w:ascii="Arial" w:hAnsi="Arial" w:cs="Arial"/>
              </w:rPr>
              <w:t>https://joulecma.ca/cpg/homepage</w:t>
            </w:r>
          </w:p>
        </w:tc>
        <w:tc>
          <w:tcPr>
            <w:tcW w:w="1554" w:type="dxa"/>
          </w:tcPr>
          <w:p w14:paraId="7ED53F00" w14:textId="36B09299" w:rsidR="00964549" w:rsidRPr="00DF29C2" w:rsidRDefault="003B0D31" w:rsidP="00090535">
            <w:pPr>
              <w:jc w:val="both"/>
              <w:rPr>
                <w:rFonts w:ascii="Arial" w:hAnsi="Arial" w:cs="Arial"/>
                <w:sz w:val="24"/>
                <w:szCs w:val="24"/>
              </w:rPr>
            </w:pPr>
            <w:r w:rsidRPr="00DF29C2">
              <w:rPr>
                <w:rFonts w:ascii="Arial" w:hAnsi="Arial" w:cs="Arial"/>
                <w:sz w:val="24"/>
                <w:szCs w:val="24"/>
              </w:rPr>
              <w:t>0</w:t>
            </w:r>
          </w:p>
        </w:tc>
      </w:tr>
      <w:tr w:rsidR="005847DD" w:rsidRPr="007821E2" w14:paraId="4FC54BAC" w14:textId="77777777" w:rsidTr="0094544B">
        <w:trPr>
          <w:trHeight w:val="556"/>
        </w:trPr>
        <w:tc>
          <w:tcPr>
            <w:tcW w:w="1418" w:type="dxa"/>
          </w:tcPr>
          <w:p w14:paraId="5356AAEB" w14:textId="147D136B" w:rsidR="005847DD" w:rsidRPr="0094544B" w:rsidRDefault="005847DD" w:rsidP="00090535">
            <w:pPr>
              <w:jc w:val="both"/>
              <w:rPr>
                <w:rFonts w:ascii="Arial" w:hAnsi="Arial" w:cs="Arial"/>
              </w:rPr>
            </w:pPr>
            <w:r w:rsidRPr="0094544B">
              <w:rPr>
                <w:rFonts w:ascii="Arial" w:hAnsi="Arial" w:cs="Arial"/>
              </w:rPr>
              <w:t>Italy</w:t>
            </w:r>
          </w:p>
        </w:tc>
        <w:tc>
          <w:tcPr>
            <w:tcW w:w="3969" w:type="dxa"/>
          </w:tcPr>
          <w:p w14:paraId="3EE7D921" w14:textId="4FA0138F" w:rsidR="005847DD" w:rsidRPr="0094544B" w:rsidRDefault="004942FD" w:rsidP="00090535">
            <w:pPr>
              <w:jc w:val="both"/>
              <w:rPr>
                <w:rFonts w:ascii="Arial" w:hAnsi="Arial" w:cs="Arial"/>
              </w:rPr>
            </w:pPr>
            <w:r w:rsidRPr="0094544B">
              <w:rPr>
                <w:rFonts w:ascii="Arial" w:hAnsi="Arial" w:cs="Arial"/>
              </w:rPr>
              <w:t>National Agency for Regional Health Services</w:t>
            </w:r>
          </w:p>
        </w:tc>
        <w:tc>
          <w:tcPr>
            <w:tcW w:w="2693" w:type="dxa"/>
          </w:tcPr>
          <w:p w14:paraId="5F81A612" w14:textId="42E0C479" w:rsidR="005847DD" w:rsidRPr="0094544B" w:rsidRDefault="00740D34" w:rsidP="00090535">
            <w:pPr>
              <w:jc w:val="both"/>
              <w:rPr>
                <w:rFonts w:ascii="Arial" w:hAnsi="Arial" w:cs="Arial"/>
              </w:rPr>
            </w:pPr>
            <w:r w:rsidRPr="0094544B">
              <w:rPr>
                <w:rFonts w:ascii="Arial" w:hAnsi="Arial" w:cs="Arial"/>
              </w:rPr>
              <w:t>https://www.agenas.gov.it/</w:t>
            </w:r>
          </w:p>
        </w:tc>
        <w:tc>
          <w:tcPr>
            <w:tcW w:w="1554" w:type="dxa"/>
          </w:tcPr>
          <w:p w14:paraId="0BCCEDA3" w14:textId="4B1B31DC" w:rsidR="005847DD" w:rsidRPr="00DF29C2" w:rsidRDefault="004942FD" w:rsidP="00090535">
            <w:pPr>
              <w:jc w:val="both"/>
              <w:rPr>
                <w:rFonts w:ascii="Arial" w:hAnsi="Arial" w:cs="Arial"/>
                <w:sz w:val="24"/>
                <w:szCs w:val="24"/>
              </w:rPr>
            </w:pPr>
            <w:r w:rsidRPr="00DF29C2">
              <w:rPr>
                <w:rFonts w:ascii="Arial" w:hAnsi="Arial" w:cs="Arial"/>
                <w:sz w:val="24"/>
                <w:szCs w:val="24"/>
              </w:rPr>
              <w:t>0</w:t>
            </w:r>
          </w:p>
        </w:tc>
      </w:tr>
      <w:tr w:rsidR="00740D34" w:rsidRPr="007821E2" w14:paraId="1CAFBC20" w14:textId="77777777" w:rsidTr="0094544B">
        <w:trPr>
          <w:trHeight w:val="556"/>
        </w:trPr>
        <w:tc>
          <w:tcPr>
            <w:tcW w:w="1418" w:type="dxa"/>
          </w:tcPr>
          <w:p w14:paraId="69306B3F" w14:textId="643AC5A6" w:rsidR="00740D34" w:rsidRPr="0094544B" w:rsidRDefault="005D59EC" w:rsidP="00090535">
            <w:pPr>
              <w:jc w:val="both"/>
              <w:rPr>
                <w:rFonts w:ascii="Arial" w:hAnsi="Arial" w:cs="Arial"/>
              </w:rPr>
            </w:pPr>
            <w:r w:rsidRPr="0094544B">
              <w:rPr>
                <w:rFonts w:ascii="Arial" w:hAnsi="Arial" w:cs="Arial"/>
              </w:rPr>
              <w:t>Switzerland</w:t>
            </w:r>
          </w:p>
        </w:tc>
        <w:tc>
          <w:tcPr>
            <w:tcW w:w="3969" w:type="dxa"/>
          </w:tcPr>
          <w:p w14:paraId="018F3139" w14:textId="1A5FC525" w:rsidR="00740D34" w:rsidRPr="0094544B" w:rsidRDefault="00BD2A25" w:rsidP="00090535">
            <w:pPr>
              <w:jc w:val="both"/>
              <w:rPr>
                <w:rFonts w:ascii="Arial" w:hAnsi="Arial" w:cs="Arial"/>
              </w:rPr>
            </w:pPr>
            <w:r w:rsidRPr="0094544B">
              <w:rPr>
                <w:rFonts w:ascii="Arial" w:hAnsi="Arial" w:cs="Arial"/>
              </w:rPr>
              <w:t>Swiss Medical Association | FMH</w:t>
            </w:r>
          </w:p>
        </w:tc>
        <w:tc>
          <w:tcPr>
            <w:tcW w:w="2693" w:type="dxa"/>
          </w:tcPr>
          <w:p w14:paraId="6D60094F" w14:textId="500BD6EB" w:rsidR="00740D34" w:rsidRPr="0094544B" w:rsidRDefault="00390281" w:rsidP="00090535">
            <w:pPr>
              <w:jc w:val="both"/>
              <w:rPr>
                <w:rFonts w:ascii="Arial" w:hAnsi="Arial" w:cs="Arial"/>
              </w:rPr>
            </w:pPr>
            <w:r w:rsidRPr="0094544B">
              <w:rPr>
                <w:rFonts w:ascii="Arial" w:hAnsi="Arial" w:cs="Arial"/>
              </w:rPr>
              <w:t>https://www.fmh.ch/</w:t>
            </w:r>
          </w:p>
        </w:tc>
        <w:tc>
          <w:tcPr>
            <w:tcW w:w="1554" w:type="dxa"/>
          </w:tcPr>
          <w:p w14:paraId="1851FEFC" w14:textId="7140DB6C" w:rsidR="00740D34" w:rsidRPr="00DF29C2" w:rsidRDefault="00390281" w:rsidP="00090535">
            <w:pPr>
              <w:jc w:val="both"/>
              <w:rPr>
                <w:rFonts w:ascii="Arial" w:hAnsi="Arial" w:cs="Arial"/>
                <w:sz w:val="24"/>
                <w:szCs w:val="24"/>
              </w:rPr>
            </w:pPr>
            <w:r w:rsidRPr="00DF29C2">
              <w:rPr>
                <w:rFonts w:ascii="Arial" w:hAnsi="Arial" w:cs="Arial"/>
                <w:sz w:val="24"/>
                <w:szCs w:val="24"/>
              </w:rPr>
              <w:t>0</w:t>
            </w:r>
          </w:p>
        </w:tc>
      </w:tr>
      <w:tr w:rsidR="00BD2A25" w:rsidRPr="007821E2" w14:paraId="62998E15" w14:textId="77777777" w:rsidTr="0094544B">
        <w:trPr>
          <w:trHeight w:val="556"/>
        </w:trPr>
        <w:tc>
          <w:tcPr>
            <w:tcW w:w="1418" w:type="dxa"/>
          </w:tcPr>
          <w:p w14:paraId="3D57D85D" w14:textId="7322EAD8" w:rsidR="00BD2A25" w:rsidRPr="0094544B" w:rsidRDefault="00622AF7" w:rsidP="00090535">
            <w:pPr>
              <w:jc w:val="both"/>
              <w:rPr>
                <w:rFonts w:ascii="Arial" w:hAnsi="Arial" w:cs="Arial"/>
              </w:rPr>
            </w:pPr>
            <w:r w:rsidRPr="0094544B">
              <w:rPr>
                <w:rFonts w:ascii="Arial" w:hAnsi="Arial" w:cs="Arial"/>
              </w:rPr>
              <w:t>France</w:t>
            </w:r>
          </w:p>
        </w:tc>
        <w:tc>
          <w:tcPr>
            <w:tcW w:w="3969" w:type="dxa"/>
          </w:tcPr>
          <w:p w14:paraId="6E144213" w14:textId="264C337D" w:rsidR="00BD2A25" w:rsidRPr="0094544B" w:rsidRDefault="00760C98" w:rsidP="00090535">
            <w:pPr>
              <w:jc w:val="both"/>
              <w:rPr>
                <w:rFonts w:ascii="Arial" w:hAnsi="Arial" w:cs="Arial"/>
              </w:rPr>
            </w:pPr>
            <w:r w:rsidRPr="00760C98">
              <w:rPr>
                <w:rFonts w:ascii="Arial" w:hAnsi="Arial" w:cs="Arial"/>
              </w:rPr>
              <w:t>National agency for accreditation and assessment of health</w:t>
            </w:r>
          </w:p>
        </w:tc>
        <w:tc>
          <w:tcPr>
            <w:tcW w:w="2693" w:type="dxa"/>
          </w:tcPr>
          <w:p w14:paraId="1A37B37D" w14:textId="71EB5392" w:rsidR="00BD2A25" w:rsidRPr="0094544B" w:rsidRDefault="00100286" w:rsidP="00090535">
            <w:pPr>
              <w:jc w:val="both"/>
              <w:rPr>
                <w:rFonts w:ascii="Arial" w:hAnsi="Arial" w:cs="Arial"/>
              </w:rPr>
            </w:pPr>
            <w:r w:rsidRPr="0094544B">
              <w:rPr>
                <w:rFonts w:ascii="Arial" w:hAnsi="Arial" w:cs="Arial"/>
              </w:rPr>
              <w:t>http://www.anaes.fr/</w:t>
            </w:r>
          </w:p>
        </w:tc>
        <w:tc>
          <w:tcPr>
            <w:tcW w:w="1554" w:type="dxa"/>
          </w:tcPr>
          <w:p w14:paraId="65ED7B21" w14:textId="1854699B" w:rsidR="00BD2A25" w:rsidRPr="00DF29C2" w:rsidRDefault="00622AF7" w:rsidP="00090535">
            <w:pPr>
              <w:jc w:val="both"/>
              <w:rPr>
                <w:rFonts w:ascii="Arial" w:hAnsi="Arial" w:cs="Arial"/>
                <w:sz w:val="24"/>
                <w:szCs w:val="24"/>
              </w:rPr>
            </w:pPr>
            <w:r w:rsidRPr="00DF29C2">
              <w:rPr>
                <w:rFonts w:ascii="Arial" w:hAnsi="Arial" w:cs="Arial"/>
                <w:sz w:val="24"/>
                <w:szCs w:val="24"/>
              </w:rPr>
              <w:t>0</w:t>
            </w:r>
          </w:p>
        </w:tc>
      </w:tr>
      <w:tr w:rsidR="00672A21" w:rsidRPr="007821E2" w14:paraId="1FF129E2" w14:textId="77777777" w:rsidTr="0094544B">
        <w:trPr>
          <w:trHeight w:val="556"/>
        </w:trPr>
        <w:tc>
          <w:tcPr>
            <w:tcW w:w="1418" w:type="dxa"/>
          </w:tcPr>
          <w:p w14:paraId="6B32A218" w14:textId="775DB8A2" w:rsidR="00672A21" w:rsidRPr="0094544B" w:rsidRDefault="00672A21" w:rsidP="00090535">
            <w:pPr>
              <w:jc w:val="both"/>
              <w:rPr>
                <w:rFonts w:ascii="Arial" w:hAnsi="Arial" w:cs="Arial"/>
              </w:rPr>
            </w:pPr>
            <w:r w:rsidRPr="0094544B">
              <w:rPr>
                <w:rFonts w:ascii="Arial" w:hAnsi="Arial" w:cs="Arial"/>
              </w:rPr>
              <w:t>Spain</w:t>
            </w:r>
          </w:p>
        </w:tc>
        <w:tc>
          <w:tcPr>
            <w:tcW w:w="3969" w:type="dxa"/>
          </w:tcPr>
          <w:p w14:paraId="10815FAB" w14:textId="61D19AD3" w:rsidR="00672A21" w:rsidRPr="0094544B" w:rsidRDefault="00F52311" w:rsidP="00090535">
            <w:pPr>
              <w:jc w:val="both"/>
              <w:rPr>
                <w:rFonts w:ascii="Arial" w:hAnsi="Arial" w:cs="Arial"/>
              </w:rPr>
            </w:pPr>
            <w:r w:rsidRPr="0094544B">
              <w:rPr>
                <w:rFonts w:ascii="Arial" w:hAnsi="Arial" w:cs="Arial"/>
              </w:rPr>
              <w:t>Ministry of health</w:t>
            </w:r>
          </w:p>
        </w:tc>
        <w:tc>
          <w:tcPr>
            <w:tcW w:w="2693" w:type="dxa"/>
          </w:tcPr>
          <w:p w14:paraId="4E3FDACB" w14:textId="4A93D754" w:rsidR="00672A21" w:rsidRPr="0094544B" w:rsidRDefault="00450250" w:rsidP="00090535">
            <w:pPr>
              <w:jc w:val="both"/>
              <w:rPr>
                <w:rFonts w:ascii="Arial" w:hAnsi="Arial" w:cs="Arial"/>
              </w:rPr>
            </w:pPr>
            <w:r w:rsidRPr="0094544B">
              <w:rPr>
                <w:rFonts w:ascii="Arial" w:hAnsi="Arial" w:cs="Arial"/>
              </w:rPr>
              <w:t>https://www.sanidad.gob.es/</w:t>
            </w:r>
          </w:p>
        </w:tc>
        <w:tc>
          <w:tcPr>
            <w:tcW w:w="1554" w:type="dxa"/>
          </w:tcPr>
          <w:p w14:paraId="02B97604" w14:textId="24B893AC" w:rsidR="00672A21" w:rsidRPr="00DF29C2" w:rsidRDefault="00450250" w:rsidP="00090535">
            <w:pPr>
              <w:jc w:val="both"/>
              <w:rPr>
                <w:rFonts w:ascii="Arial" w:hAnsi="Arial" w:cs="Arial"/>
                <w:sz w:val="24"/>
                <w:szCs w:val="24"/>
              </w:rPr>
            </w:pPr>
            <w:r w:rsidRPr="00DF29C2">
              <w:rPr>
                <w:rFonts w:ascii="Arial" w:hAnsi="Arial" w:cs="Arial"/>
                <w:sz w:val="24"/>
                <w:szCs w:val="24"/>
              </w:rPr>
              <w:t>0</w:t>
            </w:r>
          </w:p>
        </w:tc>
      </w:tr>
      <w:tr w:rsidR="00F52311" w:rsidRPr="007821E2" w14:paraId="1140ED85" w14:textId="77777777" w:rsidTr="0094544B">
        <w:trPr>
          <w:trHeight w:val="556"/>
        </w:trPr>
        <w:tc>
          <w:tcPr>
            <w:tcW w:w="1418" w:type="dxa"/>
          </w:tcPr>
          <w:p w14:paraId="43EA32A0" w14:textId="7C5B1C3E" w:rsidR="00F52311" w:rsidRPr="0094544B" w:rsidRDefault="00BE51D7" w:rsidP="00090535">
            <w:pPr>
              <w:jc w:val="both"/>
              <w:rPr>
                <w:rFonts w:ascii="Arial" w:hAnsi="Arial" w:cs="Arial"/>
              </w:rPr>
            </w:pPr>
            <w:r w:rsidRPr="0094544B">
              <w:rPr>
                <w:rFonts w:ascii="Arial" w:hAnsi="Arial" w:cs="Arial"/>
              </w:rPr>
              <w:t>New Zealand</w:t>
            </w:r>
          </w:p>
        </w:tc>
        <w:tc>
          <w:tcPr>
            <w:tcW w:w="3969" w:type="dxa"/>
          </w:tcPr>
          <w:p w14:paraId="0AA4F3A1" w14:textId="417D513D" w:rsidR="00F52311" w:rsidRPr="0094544B" w:rsidRDefault="0005167D" w:rsidP="00090535">
            <w:pPr>
              <w:jc w:val="both"/>
              <w:rPr>
                <w:rFonts w:ascii="Arial" w:hAnsi="Arial" w:cs="Arial"/>
              </w:rPr>
            </w:pPr>
            <w:r w:rsidRPr="0094544B">
              <w:rPr>
                <w:rFonts w:ascii="Arial" w:hAnsi="Arial" w:cs="Arial"/>
              </w:rPr>
              <w:t>Ministry of health</w:t>
            </w:r>
          </w:p>
        </w:tc>
        <w:tc>
          <w:tcPr>
            <w:tcW w:w="2693" w:type="dxa"/>
          </w:tcPr>
          <w:p w14:paraId="7523103F" w14:textId="32943E00" w:rsidR="00F52311" w:rsidRPr="0094544B" w:rsidRDefault="003F3A56" w:rsidP="00090535">
            <w:pPr>
              <w:jc w:val="both"/>
              <w:rPr>
                <w:rFonts w:ascii="Arial" w:hAnsi="Arial" w:cs="Arial"/>
              </w:rPr>
            </w:pPr>
            <w:r w:rsidRPr="0094544B">
              <w:rPr>
                <w:rFonts w:ascii="Arial" w:hAnsi="Arial" w:cs="Arial"/>
              </w:rPr>
              <w:t>https://www.health.govt.nz/about-ministry/ministry-health-websites/new-zealand-guidelines-group</w:t>
            </w:r>
          </w:p>
        </w:tc>
        <w:tc>
          <w:tcPr>
            <w:tcW w:w="1554" w:type="dxa"/>
          </w:tcPr>
          <w:p w14:paraId="5D3339E5" w14:textId="027EDB12" w:rsidR="00F52311" w:rsidRPr="00DF29C2" w:rsidRDefault="00BE51D7" w:rsidP="00090535">
            <w:pPr>
              <w:jc w:val="both"/>
              <w:rPr>
                <w:rFonts w:ascii="Arial" w:hAnsi="Arial" w:cs="Arial"/>
                <w:sz w:val="24"/>
                <w:szCs w:val="24"/>
              </w:rPr>
            </w:pPr>
            <w:r w:rsidRPr="00DF29C2">
              <w:rPr>
                <w:rFonts w:ascii="Arial" w:hAnsi="Arial" w:cs="Arial"/>
                <w:sz w:val="24"/>
                <w:szCs w:val="24"/>
              </w:rPr>
              <w:t>0</w:t>
            </w:r>
          </w:p>
        </w:tc>
      </w:tr>
      <w:tr w:rsidR="001F73ED" w:rsidRPr="007821E2" w14:paraId="03E6B9D7" w14:textId="77777777" w:rsidTr="0094544B">
        <w:trPr>
          <w:trHeight w:val="556"/>
        </w:trPr>
        <w:tc>
          <w:tcPr>
            <w:tcW w:w="1418" w:type="dxa"/>
          </w:tcPr>
          <w:p w14:paraId="4E00A1AD" w14:textId="17CB3454" w:rsidR="001F73ED" w:rsidRPr="0094544B" w:rsidRDefault="00533007" w:rsidP="00090535">
            <w:pPr>
              <w:jc w:val="both"/>
              <w:rPr>
                <w:rFonts w:ascii="Arial" w:hAnsi="Arial" w:cs="Arial"/>
              </w:rPr>
            </w:pPr>
            <w:r w:rsidRPr="0094544B">
              <w:rPr>
                <w:rFonts w:ascii="Arial" w:hAnsi="Arial" w:cs="Arial"/>
              </w:rPr>
              <w:t>Norway</w:t>
            </w:r>
          </w:p>
        </w:tc>
        <w:tc>
          <w:tcPr>
            <w:tcW w:w="3969" w:type="dxa"/>
          </w:tcPr>
          <w:p w14:paraId="094753E0" w14:textId="378387DE" w:rsidR="001F73ED" w:rsidRPr="0094544B" w:rsidRDefault="00533007" w:rsidP="00090535">
            <w:pPr>
              <w:jc w:val="both"/>
              <w:rPr>
                <w:rFonts w:ascii="Arial" w:hAnsi="Arial" w:cs="Arial"/>
              </w:rPr>
            </w:pPr>
            <w:r w:rsidRPr="0094544B">
              <w:rPr>
                <w:rFonts w:ascii="Arial" w:hAnsi="Arial" w:cs="Arial"/>
              </w:rPr>
              <w:t>The Norwegian Board of Health Supervision</w:t>
            </w:r>
          </w:p>
        </w:tc>
        <w:tc>
          <w:tcPr>
            <w:tcW w:w="2693" w:type="dxa"/>
          </w:tcPr>
          <w:p w14:paraId="10696CAE" w14:textId="06B79814" w:rsidR="001F73ED" w:rsidRPr="0094544B" w:rsidRDefault="00A032ED" w:rsidP="00090535">
            <w:pPr>
              <w:jc w:val="both"/>
              <w:rPr>
                <w:rFonts w:ascii="Arial" w:hAnsi="Arial" w:cs="Arial"/>
              </w:rPr>
            </w:pPr>
            <w:r w:rsidRPr="0094544B">
              <w:rPr>
                <w:rFonts w:ascii="Arial" w:hAnsi="Arial" w:cs="Arial"/>
              </w:rPr>
              <w:t>https://www.helsetilsynet.no/</w:t>
            </w:r>
          </w:p>
        </w:tc>
        <w:tc>
          <w:tcPr>
            <w:tcW w:w="1554" w:type="dxa"/>
          </w:tcPr>
          <w:p w14:paraId="377AFA72" w14:textId="4C51F515" w:rsidR="001F73ED" w:rsidRPr="00DF29C2" w:rsidRDefault="00A032ED" w:rsidP="00090535">
            <w:pPr>
              <w:jc w:val="both"/>
              <w:rPr>
                <w:rFonts w:ascii="Arial" w:hAnsi="Arial" w:cs="Arial"/>
                <w:sz w:val="24"/>
                <w:szCs w:val="24"/>
              </w:rPr>
            </w:pPr>
            <w:r w:rsidRPr="00DF29C2">
              <w:rPr>
                <w:rFonts w:ascii="Arial" w:hAnsi="Arial" w:cs="Arial"/>
                <w:sz w:val="24"/>
                <w:szCs w:val="24"/>
              </w:rPr>
              <w:t>0</w:t>
            </w:r>
          </w:p>
        </w:tc>
      </w:tr>
      <w:tr w:rsidR="00100586" w:rsidRPr="007821E2" w14:paraId="070609F5" w14:textId="77777777" w:rsidTr="0094544B">
        <w:trPr>
          <w:trHeight w:val="556"/>
        </w:trPr>
        <w:tc>
          <w:tcPr>
            <w:tcW w:w="1418" w:type="dxa"/>
          </w:tcPr>
          <w:p w14:paraId="4916BDD1" w14:textId="001DACBD" w:rsidR="00100586" w:rsidRPr="0094544B" w:rsidRDefault="00100586" w:rsidP="00090535">
            <w:pPr>
              <w:jc w:val="both"/>
              <w:rPr>
                <w:rFonts w:ascii="Arial" w:hAnsi="Arial" w:cs="Arial"/>
              </w:rPr>
            </w:pPr>
            <w:r w:rsidRPr="0094544B">
              <w:rPr>
                <w:rFonts w:ascii="Arial" w:hAnsi="Arial" w:cs="Arial"/>
              </w:rPr>
              <w:t>WHO</w:t>
            </w:r>
          </w:p>
        </w:tc>
        <w:tc>
          <w:tcPr>
            <w:tcW w:w="3969" w:type="dxa"/>
          </w:tcPr>
          <w:p w14:paraId="087CE301" w14:textId="06AED1D4" w:rsidR="00100586" w:rsidRPr="0094544B" w:rsidRDefault="009B7FD7" w:rsidP="00090535">
            <w:pPr>
              <w:jc w:val="both"/>
              <w:rPr>
                <w:rFonts w:ascii="Arial" w:hAnsi="Arial" w:cs="Arial"/>
              </w:rPr>
            </w:pPr>
            <w:r w:rsidRPr="0094544B">
              <w:rPr>
                <w:rFonts w:ascii="Arial" w:hAnsi="Arial" w:cs="Arial"/>
              </w:rPr>
              <w:t xml:space="preserve">World Health Organisation </w:t>
            </w:r>
          </w:p>
        </w:tc>
        <w:tc>
          <w:tcPr>
            <w:tcW w:w="2693" w:type="dxa"/>
          </w:tcPr>
          <w:p w14:paraId="385103AD" w14:textId="77777777" w:rsidR="009B7FD7" w:rsidRPr="0094544B" w:rsidRDefault="009B7FD7" w:rsidP="009B7FD7">
            <w:pPr>
              <w:rPr>
                <w:rFonts w:ascii="Arial" w:hAnsi="Arial" w:cs="Arial"/>
              </w:rPr>
            </w:pPr>
            <w:r w:rsidRPr="0094544B">
              <w:rPr>
                <w:rFonts w:ascii="Arial" w:hAnsi="Arial" w:cs="Arial"/>
              </w:rPr>
              <w:t>https://www.who.int/publications/who-guidelines</w:t>
            </w:r>
          </w:p>
          <w:p w14:paraId="3A1D5C4E" w14:textId="77777777" w:rsidR="00100586" w:rsidRPr="0094544B" w:rsidRDefault="00100586" w:rsidP="00090535">
            <w:pPr>
              <w:jc w:val="both"/>
              <w:rPr>
                <w:rFonts w:ascii="Arial" w:hAnsi="Arial" w:cs="Arial"/>
              </w:rPr>
            </w:pPr>
          </w:p>
        </w:tc>
        <w:tc>
          <w:tcPr>
            <w:tcW w:w="1554" w:type="dxa"/>
          </w:tcPr>
          <w:p w14:paraId="136AE5FE" w14:textId="67278BA8" w:rsidR="00100586" w:rsidRPr="00DF29C2" w:rsidRDefault="004568D4" w:rsidP="00090535">
            <w:pPr>
              <w:jc w:val="both"/>
              <w:rPr>
                <w:rFonts w:ascii="Arial" w:hAnsi="Arial" w:cs="Arial"/>
                <w:sz w:val="24"/>
                <w:szCs w:val="24"/>
              </w:rPr>
            </w:pPr>
            <w:r>
              <w:rPr>
                <w:rFonts w:ascii="Arial" w:hAnsi="Arial" w:cs="Arial"/>
                <w:sz w:val="24"/>
                <w:szCs w:val="24"/>
              </w:rPr>
              <w:t>1</w:t>
            </w:r>
          </w:p>
        </w:tc>
      </w:tr>
      <w:tr w:rsidR="00BA60F3" w:rsidRPr="007821E2" w14:paraId="0DA4BE65" w14:textId="77777777" w:rsidTr="0094544B">
        <w:trPr>
          <w:trHeight w:val="556"/>
        </w:trPr>
        <w:tc>
          <w:tcPr>
            <w:tcW w:w="1418" w:type="dxa"/>
          </w:tcPr>
          <w:p w14:paraId="41CE822E" w14:textId="5A968DEE" w:rsidR="00BA60F3" w:rsidRPr="0094544B" w:rsidRDefault="007705D8" w:rsidP="00090535">
            <w:pPr>
              <w:jc w:val="both"/>
              <w:rPr>
                <w:rFonts w:ascii="Arial" w:hAnsi="Arial" w:cs="Arial"/>
              </w:rPr>
            </w:pPr>
            <w:r>
              <w:rPr>
                <w:rFonts w:ascii="Arial" w:hAnsi="Arial" w:cs="Arial"/>
              </w:rPr>
              <w:t>Belgium</w:t>
            </w:r>
          </w:p>
        </w:tc>
        <w:tc>
          <w:tcPr>
            <w:tcW w:w="3969" w:type="dxa"/>
          </w:tcPr>
          <w:p w14:paraId="2A650464" w14:textId="4EF8D596" w:rsidR="00BA60F3" w:rsidRPr="0094544B" w:rsidRDefault="004E2C31" w:rsidP="00090535">
            <w:pPr>
              <w:jc w:val="both"/>
              <w:rPr>
                <w:rFonts w:ascii="Arial" w:hAnsi="Arial" w:cs="Arial"/>
              </w:rPr>
            </w:pPr>
            <w:proofErr w:type="spellStart"/>
            <w:r w:rsidRPr="004E2C31">
              <w:rPr>
                <w:rFonts w:ascii="Arial" w:hAnsi="Arial" w:cs="Arial"/>
              </w:rPr>
              <w:t>Ebpracticenet</w:t>
            </w:r>
            <w:proofErr w:type="spellEnd"/>
            <w:r w:rsidRPr="004E2C31">
              <w:rPr>
                <w:rFonts w:ascii="Arial" w:hAnsi="Arial" w:cs="Arial"/>
              </w:rPr>
              <w:t xml:space="preserve"> (BE) Working Group Development of Primary Care Guidelines</w:t>
            </w:r>
          </w:p>
        </w:tc>
        <w:tc>
          <w:tcPr>
            <w:tcW w:w="2693" w:type="dxa"/>
          </w:tcPr>
          <w:p w14:paraId="00663677" w14:textId="3F506A5E" w:rsidR="00BA60F3" w:rsidRPr="0094544B" w:rsidRDefault="00D315C4" w:rsidP="009B7FD7">
            <w:pPr>
              <w:rPr>
                <w:rFonts w:ascii="Arial" w:hAnsi="Arial" w:cs="Arial"/>
              </w:rPr>
            </w:pPr>
            <w:r>
              <w:rPr>
                <w:rFonts w:ascii="Arial" w:hAnsi="Arial" w:cs="Arial"/>
              </w:rPr>
              <w:t>Guideline International network</w:t>
            </w:r>
          </w:p>
        </w:tc>
        <w:tc>
          <w:tcPr>
            <w:tcW w:w="1554" w:type="dxa"/>
          </w:tcPr>
          <w:p w14:paraId="6C44274E" w14:textId="598B1C01" w:rsidR="00BA60F3" w:rsidRDefault="007705D8" w:rsidP="00090535">
            <w:pPr>
              <w:jc w:val="both"/>
              <w:rPr>
                <w:rFonts w:ascii="Arial" w:hAnsi="Arial" w:cs="Arial"/>
                <w:sz w:val="24"/>
                <w:szCs w:val="24"/>
              </w:rPr>
            </w:pPr>
            <w:r>
              <w:rPr>
                <w:rFonts w:ascii="Arial" w:hAnsi="Arial" w:cs="Arial"/>
                <w:sz w:val="24"/>
                <w:szCs w:val="24"/>
              </w:rPr>
              <w:t>2</w:t>
            </w:r>
          </w:p>
        </w:tc>
      </w:tr>
      <w:tr w:rsidR="00BA60F3" w:rsidRPr="007821E2" w14:paraId="41804B7E" w14:textId="77777777" w:rsidTr="0094544B">
        <w:trPr>
          <w:trHeight w:val="556"/>
        </w:trPr>
        <w:tc>
          <w:tcPr>
            <w:tcW w:w="1418" w:type="dxa"/>
          </w:tcPr>
          <w:p w14:paraId="2D08123E" w14:textId="42E1474E" w:rsidR="00BA60F3" w:rsidRPr="0094544B" w:rsidRDefault="007705D8" w:rsidP="00090535">
            <w:pPr>
              <w:jc w:val="both"/>
              <w:rPr>
                <w:rFonts w:ascii="Arial" w:hAnsi="Arial" w:cs="Arial"/>
              </w:rPr>
            </w:pPr>
            <w:r>
              <w:rPr>
                <w:rFonts w:ascii="Arial" w:hAnsi="Arial" w:cs="Arial"/>
              </w:rPr>
              <w:t>Qatar</w:t>
            </w:r>
          </w:p>
        </w:tc>
        <w:tc>
          <w:tcPr>
            <w:tcW w:w="3969" w:type="dxa"/>
          </w:tcPr>
          <w:p w14:paraId="29B0AE5D" w14:textId="3B78EB0C" w:rsidR="00BA60F3" w:rsidRPr="0094544B" w:rsidRDefault="007705D8" w:rsidP="00090535">
            <w:pPr>
              <w:jc w:val="both"/>
              <w:rPr>
                <w:rFonts w:ascii="Arial" w:hAnsi="Arial" w:cs="Arial"/>
              </w:rPr>
            </w:pPr>
            <w:r>
              <w:rPr>
                <w:rFonts w:ascii="Arial" w:hAnsi="Arial" w:cs="Arial"/>
              </w:rPr>
              <w:t xml:space="preserve">Ministry of health </w:t>
            </w:r>
          </w:p>
        </w:tc>
        <w:tc>
          <w:tcPr>
            <w:tcW w:w="2693" w:type="dxa"/>
          </w:tcPr>
          <w:p w14:paraId="7A1DF774" w14:textId="55526922" w:rsidR="00BA60F3" w:rsidRPr="0094544B" w:rsidRDefault="007705D8" w:rsidP="009B7FD7">
            <w:pPr>
              <w:rPr>
                <w:rFonts w:ascii="Arial" w:hAnsi="Arial" w:cs="Arial"/>
              </w:rPr>
            </w:pPr>
            <w:r>
              <w:rPr>
                <w:rFonts w:ascii="Arial" w:hAnsi="Arial" w:cs="Arial"/>
              </w:rPr>
              <w:t>Guideline International network</w:t>
            </w:r>
          </w:p>
        </w:tc>
        <w:tc>
          <w:tcPr>
            <w:tcW w:w="1554" w:type="dxa"/>
          </w:tcPr>
          <w:p w14:paraId="6AAB1CE4" w14:textId="4F375B7F" w:rsidR="00BA60F3" w:rsidRDefault="007705D8" w:rsidP="00090535">
            <w:pPr>
              <w:jc w:val="both"/>
              <w:rPr>
                <w:rFonts w:ascii="Arial" w:hAnsi="Arial" w:cs="Arial"/>
                <w:sz w:val="24"/>
                <w:szCs w:val="24"/>
              </w:rPr>
            </w:pPr>
            <w:r>
              <w:rPr>
                <w:rFonts w:ascii="Arial" w:hAnsi="Arial" w:cs="Arial"/>
                <w:sz w:val="24"/>
                <w:szCs w:val="24"/>
              </w:rPr>
              <w:t>2</w:t>
            </w:r>
          </w:p>
        </w:tc>
      </w:tr>
      <w:tr w:rsidR="00BA60F3" w:rsidRPr="007821E2" w14:paraId="1C1AB671" w14:textId="77777777" w:rsidTr="0094544B">
        <w:trPr>
          <w:trHeight w:val="556"/>
        </w:trPr>
        <w:tc>
          <w:tcPr>
            <w:tcW w:w="1418" w:type="dxa"/>
          </w:tcPr>
          <w:p w14:paraId="29235640" w14:textId="77777777" w:rsidR="00BA60F3" w:rsidRPr="0094544B" w:rsidRDefault="00BA60F3" w:rsidP="00090535">
            <w:pPr>
              <w:jc w:val="both"/>
              <w:rPr>
                <w:rFonts w:ascii="Arial" w:hAnsi="Arial" w:cs="Arial"/>
              </w:rPr>
            </w:pPr>
          </w:p>
        </w:tc>
        <w:tc>
          <w:tcPr>
            <w:tcW w:w="3969" w:type="dxa"/>
          </w:tcPr>
          <w:p w14:paraId="4BB08E58" w14:textId="77777777" w:rsidR="00BA60F3" w:rsidRPr="0094544B" w:rsidRDefault="00BA60F3" w:rsidP="00090535">
            <w:pPr>
              <w:jc w:val="both"/>
              <w:rPr>
                <w:rFonts w:ascii="Arial" w:hAnsi="Arial" w:cs="Arial"/>
              </w:rPr>
            </w:pPr>
          </w:p>
        </w:tc>
        <w:tc>
          <w:tcPr>
            <w:tcW w:w="2693" w:type="dxa"/>
          </w:tcPr>
          <w:p w14:paraId="4F51AF8B" w14:textId="77777777" w:rsidR="00BA60F3" w:rsidRPr="0094544B" w:rsidRDefault="00BA60F3" w:rsidP="009B7FD7">
            <w:pPr>
              <w:rPr>
                <w:rFonts w:ascii="Arial" w:hAnsi="Arial" w:cs="Arial"/>
              </w:rPr>
            </w:pPr>
          </w:p>
        </w:tc>
        <w:tc>
          <w:tcPr>
            <w:tcW w:w="1554" w:type="dxa"/>
          </w:tcPr>
          <w:p w14:paraId="0BC83EB7" w14:textId="77777777" w:rsidR="00BA60F3" w:rsidRDefault="00BA60F3" w:rsidP="00090535">
            <w:pPr>
              <w:jc w:val="both"/>
              <w:rPr>
                <w:rFonts w:ascii="Arial" w:hAnsi="Arial" w:cs="Arial"/>
                <w:sz w:val="24"/>
                <w:szCs w:val="24"/>
              </w:rPr>
            </w:pPr>
          </w:p>
        </w:tc>
      </w:tr>
    </w:tbl>
    <w:p w14:paraId="0483055A" w14:textId="22BE8F8E" w:rsidR="00E30C2C" w:rsidRPr="00DF29C2" w:rsidRDefault="00E30C2C" w:rsidP="00090535">
      <w:pPr>
        <w:jc w:val="both"/>
        <w:rPr>
          <w:rFonts w:ascii="Arial" w:hAnsi="Arial" w:cs="Arial"/>
          <w:sz w:val="24"/>
          <w:szCs w:val="24"/>
        </w:rPr>
      </w:pPr>
      <w:r w:rsidRPr="00DF29C2">
        <w:rPr>
          <w:rFonts w:ascii="Arial" w:hAnsi="Arial" w:cs="Arial"/>
          <w:sz w:val="24"/>
          <w:szCs w:val="24"/>
        </w:rPr>
        <w:t>*</w:t>
      </w:r>
      <w:r w:rsidR="006347F7">
        <w:rPr>
          <w:rFonts w:ascii="Arial" w:hAnsi="Arial" w:cs="Arial"/>
          <w:sz w:val="24"/>
          <w:szCs w:val="24"/>
        </w:rPr>
        <w:t xml:space="preserve">An </w:t>
      </w:r>
      <w:r w:rsidR="00955D03" w:rsidRPr="00DF29C2">
        <w:rPr>
          <w:rFonts w:ascii="Arial" w:hAnsi="Arial" w:cs="Arial"/>
          <w:sz w:val="24"/>
          <w:szCs w:val="24"/>
        </w:rPr>
        <w:t>online-</w:t>
      </w:r>
      <w:r w:rsidRPr="00DF29C2">
        <w:rPr>
          <w:rFonts w:ascii="Arial" w:hAnsi="Arial" w:cs="Arial"/>
          <w:sz w:val="24"/>
          <w:szCs w:val="24"/>
        </w:rPr>
        <w:t xml:space="preserve">based guideline with paid subscription </w:t>
      </w:r>
    </w:p>
    <w:p w14:paraId="10D4D826" w14:textId="77777777" w:rsidR="00333FC1" w:rsidRDefault="00333FC1">
      <w:pPr>
        <w:rPr>
          <w:rFonts w:ascii="Arial" w:hAnsi="Arial" w:cs="Arial"/>
          <w:b/>
          <w:bCs/>
          <w:sz w:val="24"/>
          <w:szCs w:val="24"/>
        </w:rPr>
      </w:pPr>
      <w:r>
        <w:rPr>
          <w:rFonts w:ascii="Arial" w:hAnsi="Arial" w:cs="Arial"/>
          <w:b/>
          <w:bCs/>
          <w:sz w:val="24"/>
          <w:szCs w:val="24"/>
        </w:rPr>
        <w:br w:type="page"/>
      </w:r>
    </w:p>
    <w:p w14:paraId="31710990" w14:textId="660F6F76" w:rsidR="00E30C2C" w:rsidRPr="00DF29C2" w:rsidRDefault="0095157D" w:rsidP="00090535">
      <w:pPr>
        <w:jc w:val="both"/>
        <w:rPr>
          <w:rFonts w:ascii="Arial" w:hAnsi="Arial" w:cs="Arial"/>
          <w:b/>
          <w:bCs/>
          <w:sz w:val="24"/>
          <w:szCs w:val="24"/>
        </w:rPr>
      </w:pPr>
      <w:r>
        <w:rPr>
          <w:rFonts w:ascii="Arial" w:hAnsi="Arial" w:cs="Arial"/>
          <w:b/>
          <w:bCs/>
          <w:sz w:val="24"/>
          <w:szCs w:val="24"/>
        </w:rPr>
        <w:lastRenderedPageBreak/>
        <w:t>Supplement</w:t>
      </w:r>
      <w:r w:rsidR="00894597">
        <w:rPr>
          <w:rFonts w:ascii="Arial" w:hAnsi="Arial" w:cs="Arial"/>
          <w:b/>
          <w:bCs/>
          <w:sz w:val="24"/>
          <w:szCs w:val="24"/>
        </w:rPr>
        <w:t>ary file</w:t>
      </w:r>
      <w:r w:rsidR="00E30C2C" w:rsidRPr="00DF29C2">
        <w:rPr>
          <w:rFonts w:ascii="Arial" w:hAnsi="Arial" w:cs="Arial"/>
          <w:b/>
          <w:bCs/>
          <w:sz w:val="24"/>
          <w:szCs w:val="24"/>
        </w:rPr>
        <w:t xml:space="preserve"> </w:t>
      </w:r>
      <w:r w:rsidR="004372A5">
        <w:rPr>
          <w:rFonts w:ascii="Arial" w:hAnsi="Arial" w:cs="Arial"/>
          <w:b/>
          <w:bCs/>
          <w:sz w:val="24"/>
          <w:szCs w:val="24"/>
        </w:rPr>
        <w:t>C</w:t>
      </w:r>
      <w:r w:rsidR="00E30C2C" w:rsidRPr="00DF29C2">
        <w:rPr>
          <w:rFonts w:ascii="Arial" w:hAnsi="Arial" w:cs="Arial"/>
          <w:b/>
          <w:bCs/>
          <w:sz w:val="24"/>
          <w:szCs w:val="24"/>
        </w:rPr>
        <w:t>: Inclusion and Exclusion criteria</w:t>
      </w:r>
    </w:p>
    <w:tbl>
      <w:tblPr>
        <w:tblStyle w:val="TableGrid"/>
        <w:tblW w:w="963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0"/>
      </w:tblGrid>
      <w:tr w:rsidR="00E30C2C" w:rsidRPr="007821E2" w14:paraId="100E482E" w14:textId="77777777" w:rsidTr="00E307B8">
        <w:tc>
          <w:tcPr>
            <w:tcW w:w="9630" w:type="dxa"/>
            <w:shd w:val="clear" w:color="auto" w:fill="F2F2F2" w:themeFill="background1" w:themeFillShade="F2"/>
          </w:tcPr>
          <w:p w14:paraId="5888B82C" w14:textId="4713DB18" w:rsidR="00E30C2C" w:rsidRPr="00DF29C2" w:rsidRDefault="00E30C2C" w:rsidP="00090535">
            <w:pPr>
              <w:jc w:val="both"/>
              <w:rPr>
                <w:rFonts w:ascii="Arial" w:hAnsi="Arial" w:cs="Arial"/>
                <w:sz w:val="24"/>
                <w:szCs w:val="24"/>
              </w:rPr>
            </w:pPr>
            <w:bookmarkStart w:id="0" w:name="_Hlk78832531"/>
            <w:r w:rsidRPr="00DF29C2">
              <w:rPr>
                <w:rFonts w:ascii="Arial" w:hAnsi="Arial" w:cs="Arial"/>
                <w:b/>
                <w:bCs/>
                <w:sz w:val="24"/>
                <w:szCs w:val="24"/>
              </w:rPr>
              <w:t>Inclu</w:t>
            </w:r>
            <w:r w:rsidR="000F0F17" w:rsidRPr="00DF29C2">
              <w:rPr>
                <w:rFonts w:ascii="Arial" w:hAnsi="Arial" w:cs="Arial"/>
                <w:b/>
                <w:bCs/>
                <w:sz w:val="24"/>
                <w:szCs w:val="24"/>
              </w:rPr>
              <w:t>sion criteria</w:t>
            </w:r>
          </w:p>
        </w:tc>
      </w:tr>
      <w:tr w:rsidR="00E30C2C" w:rsidRPr="007821E2" w14:paraId="36ED30F3" w14:textId="77777777" w:rsidTr="00E307B8">
        <w:tc>
          <w:tcPr>
            <w:tcW w:w="9630" w:type="dxa"/>
          </w:tcPr>
          <w:p w14:paraId="0EF3B82C" w14:textId="77777777" w:rsidR="00E30C2C" w:rsidRPr="00DF29C2" w:rsidRDefault="00E30C2C" w:rsidP="00090535">
            <w:pPr>
              <w:pStyle w:val="ListParagraph"/>
              <w:numPr>
                <w:ilvl w:val="0"/>
                <w:numId w:val="23"/>
              </w:numPr>
              <w:jc w:val="both"/>
              <w:rPr>
                <w:rFonts w:ascii="Arial" w:hAnsi="Arial" w:cs="Arial"/>
                <w:sz w:val="24"/>
                <w:szCs w:val="24"/>
              </w:rPr>
            </w:pPr>
            <w:r w:rsidRPr="00DF29C2">
              <w:rPr>
                <w:rFonts w:ascii="Arial" w:hAnsi="Arial" w:cs="Arial"/>
                <w:sz w:val="24"/>
                <w:szCs w:val="24"/>
              </w:rPr>
              <w:t xml:space="preserve"> Acute respiratory infections including acute otitis media, sore throat, pharyngitis, tonsillitis, common cold, sinusitis, laryngitis, acute cough, acute bronchitis, bronchiolitis middle ear inflammatory conditions</w:t>
            </w:r>
          </w:p>
        </w:tc>
      </w:tr>
      <w:tr w:rsidR="00E30C2C" w:rsidRPr="007821E2" w14:paraId="55BFF6D7" w14:textId="77777777" w:rsidTr="00E307B8">
        <w:tc>
          <w:tcPr>
            <w:tcW w:w="9630" w:type="dxa"/>
          </w:tcPr>
          <w:p w14:paraId="447BA043" w14:textId="77777777" w:rsidR="00E30C2C" w:rsidRPr="00DF29C2" w:rsidRDefault="00E30C2C" w:rsidP="00090535">
            <w:pPr>
              <w:pStyle w:val="ListParagraph"/>
              <w:numPr>
                <w:ilvl w:val="0"/>
                <w:numId w:val="23"/>
              </w:numPr>
              <w:jc w:val="both"/>
              <w:rPr>
                <w:rFonts w:ascii="Arial" w:hAnsi="Arial" w:cs="Arial"/>
                <w:sz w:val="24"/>
                <w:szCs w:val="24"/>
              </w:rPr>
            </w:pPr>
            <w:r w:rsidRPr="00DF29C2">
              <w:rPr>
                <w:rFonts w:ascii="Arial" w:hAnsi="Arial" w:cs="Arial"/>
                <w:sz w:val="24"/>
                <w:szCs w:val="24"/>
              </w:rPr>
              <w:t>Rhinosinusitis, rhinitis, group</w:t>
            </w:r>
            <w:r w:rsidRPr="00DF29C2">
              <w:rPr>
                <w:rFonts w:ascii="Arial" w:eastAsia="Times New Roman" w:hAnsi="Arial" w:cs="Arial"/>
                <w:sz w:val="24"/>
                <w:szCs w:val="24"/>
              </w:rPr>
              <w:t xml:space="preserve"> A streptococcal infections,</w:t>
            </w:r>
            <w:r w:rsidRPr="00DF29C2">
              <w:rPr>
                <w:rFonts w:ascii="Arial" w:hAnsi="Arial" w:cs="Arial"/>
                <w:sz w:val="24"/>
                <w:szCs w:val="24"/>
              </w:rPr>
              <w:t xml:space="preserve"> streptococcal pharyngitis</w:t>
            </w:r>
          </w:p>
        </w:tc>
      </w:tr>
      <w:tr w:rsidR="00E30C2C" w:rsidRPr="007821E2" w14:paraId="440A2A74" w14:textId="77777777" w:rsidTr="00E307B8">
        <w:tc>
          <w:tcPr>
            <w:tcW w:w="9630" w:type="dxa"/>
          </w:tcPr>
          <w:p w14:paraId="406D8167" w14:textId="77777777" w:rsidR="00E30C2C" w:rsidRPr="00DF29C2" w:rsidRDefault="00E30C2C" w:rsidP="00090535">
            <w:pPr>
              <w:pStyle w:val="ListParagraph"/>
              <w:numPr>
                <w:ilvl w:val="0"/>
                <w:numId w:val="23"/>
              </w:numPr>
              <w:jc w:val="both"/>
              <w:rPr>
                <w:rFonts w:ascii="Arial" w:hAnsi="Arial" w:cs="Arial"/>
                <w:sz w:val="24"/>
                <w:szCs w:val="24"/>
              </w:rPr>
            </w:pPr>
            <w:r w:rsidRPr="00DF29C2">
              <w:rPr>
                <w:rFonts w:ascii="Arial" w:hAnsi="Arial" w:cs="Arial"/>
                <w:sz w:val="24"/>
                <w:szCs w:val="24"/>
              </w:rPr>
              <w:t>Influenza-like illnesses including seasonal influenza</w:t>
            </w:r>
          </w:p>
        </w:tc>
      </w:tr>
      <w:tr w:rsidR="00E30C2C" w:rsidRPr="007821E2" w14:paraId="34B07A93" w14:textId="77777777" w:rsidTr="00E307B8">
        <w:tc>
          <w:tcPr>
            <w:tcW w:w="9630" w:type="dxa"/>
          </w:tcPr>
          <w:p w14:paraId="550B7C68" w14:textId="77777777" w:rsidR="00E30C2C" w:rsidRPr="00DF29C2" w:rsidRDefault="00E30C2C" w:rsidP="00090535">
            <w:pPr>
              <w:pStyle w:val="ListParagraph"/>
              <w:numPr>
                <w:ilvl w:val="0"/>
                <w:numId w:val="23"/>
              </w:numPr>
              <w:jc w:val="both"/>
              <w:rPr>
                <w:rFonts w:ascii="Arial" w:hAnsi="Arial" w:cs="Arial"/>
                <w:sz w:val="24"/>
                <w:szCs w:val="24"/>
              </w:rPr>
            </w:pPr>
            <w:r w:rsidRPr="00DF29C2">
              <w:rPr>
                <w:rFonts w:ascii="Arial" w:hAnsi="Arial" w:cs="Arial"/>
                <w:sz w:val="24"/>
                <w:szCs w:val="24"/>
              </w:rPr>
              <w:t>Lower urinary tract infections, cystitis, acute bladder infection, recurrent UTI</w:t>
            </w:r>
          </w:p>
        </w:tc>
      </w:tr>
      <w:tr w:rsidR="00E30C2C" w:rsidRPr="007821E2" w14:paraId="4E71353E" w14:textId="77777777" w:rsidTr="00E307B8">
        <w:tc>
          <w:tcPr>
            <w:tcW w:w="9630" w:type="dxa"/>
          </w:tcPr>
          <w:p w14:paraId="715B163E" w14:textId="77777777" w:rsidR="00E30C2C" w:rsidRPr="00DF29C2" w:rsidRDefault="00E30C2C" w:rsidP="00090535">
            <w:pPr>
              <w:pStyle w:val="ListParagraph"/>
              <w:numPr>
                <w:ilvl w:val="0"/>
                <w:numId w:val="23"/>
              </w:numPr>
              <w:jc w:val="both"/>
              <w:rPr>
                <w:rFonts w:ascii="Arial" w:hAnsi="Arial" w:cs="Arial"/>
                <w:sz w:val="24"/>
                <w:szCs w:val="24"/>
              </w:rPr>
            </w:pPr>
            <w:r w:rsidRPr="00DF29C2">
              <w:rPr>
                <w:rFonts w:ascii="Arial" w:hAnsi="Arial" w:cs="Arial"/>
                <w:sz w:val="24"/>
                <w:szCs w:val="24"/>
              </w:rPr>
              <w:t>Skin and soft tissue infections, cellulitis, acne, impetigo, boils, carbuncles, ecthyma</w:t>
            </w:r>
          </w:p>
        </w:tc>
      </w:tr>
      <w:tr w:rsidR="00E30C2C" w:rsidRPr="007821E2" w14:paraId="74BD4D35" w14:textId="77777777" w:rsidTr="00E307B8">
        <w:tc>
          <w:tcPr>
            <w:tcW w:w="9630" w:type="dxa"/>
          </w:tcPr>
          <w:p w14:paraId="68147AF1" w14:textId="77777777" w:rsidR="00E30C2C" w:rsidRPr="00DF29C2" w:rsidRDefault="00E30C2C" w:rsidP="00090535">
            <w:pPr>
              <w:pStyle w:val="ListParagraph"/>
              <w:numPr>
                <w:ilvl w:val="0"/>
                <w:numId w:val="23"/>
              </w:numPr>
              <w:jc w:val="both"/>
              <w:rPr>
                <w:rFonts w:ascii="Arial" w:hAnsi="Arial" w:cs="Arial"/>
                <w:sz w:val="24"/>
                <w:szCs w:val="24"/>
              </w:rPr>
            </w:pPr>
            <w:bookmarkStart w:id="1" w:name="_Hlk68027774"/>
            <w:r w:rsidRPr="00DF29C2">
              <w:rPr>
                <w:rFonts w:ascii="Arial" w:hAnsi="Arial" w:cs="Arial"/>
                <w:sz w:val="24"/>
                <w:szCs w:val="24"/>
              </w:rPr>
              <w:t xml:space="preserve">All forms of conjunctival conditions </w:t>
            </w:r>
          </w:p>
        </w:tc>
      </w:tr>
      <w:tr w:rsidR="00E30C2C" w:rsidRPr="007821E2" w14:paraId="6B4518E3" w14:textId="77777777" w:rsidTr="00E307B8">
        <w:tc>
          <w:tcPr>
            <w:tcW w:w="9630" w:type="dxa"/>
          </w:tcPr>
          <w:p w14:paraId="1D47EC68" w14:textId="77777777" w:rsidR="00E30C2C" w:rsidRPr="00DF29C2" w:rsidRDefault="00E30C2C" w:rsidP="00090535">
            <w:pPr>
              <w:pStyle w:val="ListParagraph"/>
              <w:numPr>
                <w:ilvl w:val="0"/>
                <w:numId w:val="23"/>
              </w:numPr>
              <w:jc w:val="both"/>
              <w:rPr>
                <w:rFonts w:ascii="Arial" w:hAnsi="Arial" w:cs="Arial"/>
                <w:sz w:val="24"/>
                <w:szCs w:val="24"/>
              </w:rPr>
            </w:pPr>
            <w:r w:rsidRPr="00DF29C2">
              <w:rPr>
                <w:rFonts w:ascii="Arial" w:hAnsi="Arial" w:cs="Arial"/>
                <w:sz w:val="24"/>
                <w:szCs w:val="24"/>
              </w:rPr>
              <w:t xml:space="preserve">Management of croup </w:t>
            </w:r>
          </w:p>
        </w:tc>
      </w:tr>
      <w:bookmarkEnd w:id="1"/>
      <w:tr w:rsidR="00E30C2C" w:rsidRPr="007821E2" w14:paraId="1635C70D" w14:textId="77777777" w:rsidTr="00E307B8">
        <w:tc>
          <w:tcPr>
            <w:tcW w:w="9630" w:type="dxa"/>
          </w:tcPr>
          <w:p w14:paraId="54D8A4C4" w14:textId="77777777" w:rsidR="00E30C2C" w:rsidRPr="00DF29C2" w:rsidRDefault="00E30C2C" w:rsidP="00090535">
            <w:pPr>
              <w:pStyle w:val="ListParagraph"/>
              <w:numPr>
                <w:ilvl w:val="0"/>
                <w:numId w:val="23"/>
              </w:numPr>
              <w:jc w:val="both"/>
              <w:rPr>
                <w:rFonts w:ascii="Arial" w:hAnsi="Arial" w:cs="Arial"/>
                <w:sz w:val="24"/>
                <w:szCs w:val="24"/>
              </w:rPr>
            </w:pPr>
            <w:r w:rsidRPr="00DF29C2">
              <w:rPr>
                <w:rFonts w:ascii="Arial" w:hAnsi="Arial" w:cs="Arial"/>
                <w:sz w:val="24"/>
                <w:szCs w:val="24"/>
              </w:rPr>
              <w:t>Urinary tract infections in non-pregnant women</w:t>
            </w:r>
          </w:p>
        </w:tc>
      </w:tr>
      <w:tr w:rsidR="00E30C2C" w:rsidRPr="007821E2" w14:paraId="3AA79242" w14:textId="77777777" w:rsidTr="00E307B8">
        <w:tc>
          <w:tcPr>
            <w:tcW w:w="9630" w:type="dxa"/>
          </w:tcPr>
          <w:p w14:paraId="2821FB04" w14:textId="77777777" w:rsidR="00E30C2C" w:rsidRPr="00DF29C2" w:rsidRDefault="00E30C2C" w:rsidP="00090535">
            <w:pPr>
              <w:pStyle w:val="ListParagraph"/>
              <w:numPr>
                <w:ilvl w:val="0"/>
                <w:numId w:val="23"/>
              </w:numPr>
              <w:jc w:val="both"/>
              <w:rPr>
                <w:rFonts w:ascii="Arial" w:hAnsi="Arial" w:cs="Arial"/>
                <w:sz w:val="24"/>
                <w:szCs w:val="24"/>
              </w:rPr>
            </w:pPr>
            <w:r w:rsidRPr="00DF29C2">
              <w:rPr>
                <w:rFonts w:ascii="Arial" w:hAnsi="Arial" w:cs="Arial"/>
                <w:sz w:val="24"/>
                <w:szCs w:val="24"/>
              </w:rPr>
              <w:t>Acute exacerbation of COPD</w:t>
            </w:r>
          </w:p>
        </w:tc>
      </w:tr>
      <w:tr w:rsidR="00E30C2C" w:rsidRPr="007821E2" w14:paraId="61E7F1F6" w14:textId="77777777" w:rsidTr="00E307B8">
        <w:tc>
          <w:tcPr>
            <w:tcW w:w="9630" w:type="dxa"/>
            <w:shd w:val="clear" w:color="auto" w:fill="F2F2F2" w:themeFill="background1" w:themeFillShade="F2"/>
          </w:tcPr>
          <w:p w14:paraId="7843F3AB" w14:textId="4C8B48ED" w:rsidR="00E30C2C" w:rsidRPr="00DF29C2" w:rsidRDefault="00D16668" w:rsidP="00090535">
            <w:pPr>
              <w:jc w:val="both"/>
              <w:rPr>
                <w:rFonts w:ascii="Arial" w:hAnsi="Arial" w:cs="Arial"/>
                <w:sz w:val="24"/>
                <w:szCs w:val="24"/>
              </w:rPr>
            </w:pPr>
            <w:r w:rsidRPr="00DF29C2">
              <w:rPr>
                <w:rFonts w:ascii="Arial" w:hAnsi="Arial" w:cs="Arial"/>
                <w:b/>
                <w:bCs/>
                <w:sz w:val="24"/>
                <w:szCs w:val="24"/>
              </w:rPr>
              <w:t>Exclusion criteria</w:t>
            </w:r>
            <w:r w:rsidR="00E30C2C" w:rsidRPr="00DF29C2">
              <w:rPr>
                <w:rFonts w:ascii="Arial" w:hAnsi="Arial" w:cs="Arial"/>
                <w:b/>
                <w:bCs/>
                <w:sz w:val="24"/>
                <w:szCs w:val="24"/>
              </w:rPr>
              <w:t xml:space="preserve"> </w:t>
            </w:r>
          </w:p>
        </w:tc>
      </w:tr>
    </w:tbl>
    <w:tbl>
      <w:tblPr>
        <w:tblW w:w="9630" w:type="dxa"/>
        <w:tblInd w:w="-10" w:type="dxa"/>
        <w:tblCellMar>
          <w:left w:w="0" w:type="dxa"/>
          <w:right w:w="0" w:type="dxa"/>
        </w:tblCellMar>
        <w:tblLook w:val="04A0" w:firstRow="1" w:lastRow="0" w:firstColumn="1" w:lastColumn="0" w:noHBand="0" w:noVBand="1"/>
      </w:tblPr>
      <w:tblGrid>
        <w:gridCol w:w="9630"/>
      </w:tblGrid>
      <w:tr w:rsidR="00E30C2C" w:rsidRPr="007821E2" w14:paraId="4BB01063" w14:textId="77777777" w:rsidTr="00E307B8">
        <w:tc>
          <w:tcPr>
            <w:tcW w:w="9630" w:type="dxa"/>
            <w:tcMar>
              <w:top w:w="0" w:type="dxa"/>
              <w:left w:w="108" w:type="dxa"/>
              <w:bottom w:w="0" w:type="dxa"/>
              <w:right w:w="108" w:type="dxa"/>
            </w:tcMar>
            <w:hideMark/>
          </w:tcPr>
          <w:p w14:paraId="1A3A5A8A" w14:textId="77777777" w:rsidR="00E30C2C" w:rsidRPr="00DF29C2" w:rsidRDefault="00E30C2C" w:rsidP="00090535">
            <w:pPr>
              <w:pStyle w:val="ListParagraph"/>
              <w:numPr>
                <w:ilvl w:val="0"/>
                <w:numId w:val="22"/>
              </w:numPr>
              <w:spacing w:after="0" w:line="240" w:lineRule="auto"/>
              <w:jc w:val="both"/>
              <w:rPr>
                <w:rFonts w:ascii="Arial" w:eastAsia="Times New Roman" w:hAnsi="Arial" w:cs="Arial"/>
                <w:sz w:val="24"/>
                <w:szCs w:val="24"/>
              </w:rPr>
            </w:pPr>
            <w:r w:rsidRPr="00DF29C2">
              <w:rPr>
                <w:rFonts w:ascii="Arial" w:eastAsia="Times New Roman" w:hAnsi="Arial" w:cs="Arial"/>
                <w:sz w:val="24"/>
                <w:szCs w:val="24"/>
              </w:rPr>
              <w:t xml:space="preserve">Covid-19 pandemic, avian flu, severe acute respiratory syndrome </w:t>
            </w:r>
          </w:p>
        </w:tc>
      </w:tr>
      <w:tr w:rsidR="00E30C2C" w:rsidRPr="007821E2" w14:paraId="691E550F" w14:textId="77777777" w:rsidTr="00E307B8">
        <w:tc>
          <w:tcPr>
            <w:tcW w:w="9630" w:type="dxa"/>
            <w:tcMar>
              <w:top w:w="0" w:type="dxa"/>
              <w:left w:w="108" w:type="dxa"/>
              <w:bottom w:w="0" w:type="dxa"/>
              <w:right w:w="108" w:type="dxa"/>
            </w:tcMar>
            <w:hideMark/>
          </w:tcPr>
          <w:p w14:paraId="3C717EE8" w14:textId="77777777" w:rsidR="00E30C2C" w:rsidRPr="00DF29C2" w:rsidRDefault="00E30C2C" w:rsidP="00090535">
            <w:pPr>
              <w:pStyle w:val="ListParagraph"/>
              <w:numPr>
                <w:ilvl w:val="0"/>
                <w:numId w:val="22"/>
              </w:numPr>
              <w:spacing w:after="0" w:line="240" w:lineRule="auto"/>
              <w:jc w:val="both"/>
              <w:rPr>
                <w:rFonts w:ascii="Arial" w:eastAsia="Times New Roman" w:hAnsi="Arial" w:cs="Arial"/>
                <w:sz w:val="24"/>
                <w:szCs w:val="24"/>
              </w:rPr>
            </w:pPr>
            <w:r w:rsidRPr="00DF29C2">
              <w:rPr>
                <w:rFonts w:ascii="Arial" w:eastAsia="Times New Roman" w:hAnsi="Arial" w:cs="Arial"/>
                <w:sz w:val="24"/>
                <w:szCs w:val="24"/>
              </w:rPr>
              <w:t>Flu and influenza vaccination and immunization recommendations</w:t>
            </w:r>
          </w:p>
        </w:tc>
      </w:tr>
      <w:tr w:rsidR="00E30C2C" w:rsidRPr="007821E2" w14:paraId="0773E832" w14:textId="77777777" w:rsidTr="00E307B8">
        <w:tc>
          <w:tcPr>
            <w:tcW w:w="9630" w:type="dxa"/>
            <w:tcMar>
              <w:top w:w="0" w:type="dxa"/>
              <w:left w:w="108" w:type="dxa"/>
              <w:bottom w:w="0" w:type="dxa"/>
              <w:right w:w="108" w:type="dxa"/>
            </w:tcMar>
          </w:tcPr>
          <w:p w14:paraId="4BB204ED" w14:textId="77777777" w:rsidR="00E30C2C" w:rsidRPr="00DF29C2" w:rsidRDefault="00E30C2C" w:rsidP="00090535">
            <w:pPr>
              <w:pStyle w:val="ListParagraph"/>
              <w:numPr>
                <w:ilvl w:val="0"/>
                <w:numId w:val="22"/>
              </w:numPr>
              <w:spacing w:after="0" w:line="240" w:lineRule="auto"/>
              <w:jc w:val="both"/>
              <w:rPr>
                <w:rFonts w:ascii="Arial" w:eastAsia="Times New Roman" w:hAnsi="Arial" w:cs="Arial"/>
                <w:sz w:val="24"/>
                <w:szCs w:val="24"/>
              </w:rPr>
            </w:pPr>
            <w:r w:rsidRPr="00DF29C2">
              <w:rPr>
                <w:rFonts w:ascii="Arial" w:eastAsia="Times New Roman" w:hAnsi="Arial" w:cs="Arial"/>
                <w:sz w:val="24"/>
                <w:szCs w:val="24"/>
              </w:rPr>
              <w:t>Hospital-acquired infections</w:t>
            </w:r>
          </w:p>
        </w:tc>
      </w:tr>
      <w:tr w:rsidR="00E30C2C" w:rsidRPr="007821E2" w14:paraId="73836BD6" w14:textId="77777777" w:rsidTr="00E307B8">
        <w:tc>
          <w:tcPr>
            <w:tcW w:w="9630" w:type="dxa"/>
            <w:tcMar>
              <w:top w:w="0" w:type="dxa"/>
              <w:left w:w="108" w:type="dxa"/>
              <w:bottom w:w="0" w:type="dxa"/>
              <w:right w:w="108" w:type="dxa"/>
            </w:tcMar>
            <w:hideMark/>
          </w:tcPr>
          <w:p w14:paraId="049F6F74" w14:textId="77777777" w:rsidR="00E30C2C" w:rsidRPr="00DF29C2" w:rsidRDefault="00E30C2C" w:rsidP="00090535">
            <w:pPr>
              <w:pStyle w:val="ListParagraph"/>
              <w:numPr>
                <w:ilvl w:val="0"/>
                <w:numId w:val="22"/>
              </w:numPr>
              <w:spacing w:after="0" w:line="240" w:lineRule="auto"/>
              <w:jc w:val="both"/>
              <w:rPr>
                <w:rFonts w:ascii="Arial" w:eastAsia="Times New Roman" w:hAnsi="Arial" w:cs="Arial"/>
                <w:sz w:val="24"/>
                <w:szCs w:val="24"/>
              </w:rPr>
            </w:pPr>
            <w:r w:rsidRPr="00DF29C2">
              <w:rPr>
                <w:rFonts w:ascii="Arial" w:eastAsia="Times New Roman" w:hAnsi="Arial" w:cs="Arial"/>
                <w:sz w:val="24"/>
                <w:szCs w:val="24"/>
              </w:rPr>
              <w:t>Chronic respiratory infections (e.g., chronic cough, COPD, chronic otitis media, chronic sinusitis, otitis media with effusion) </w:t>
            </w:r>
          </w:p>
        </w:tc>
      </w:tr>
      <w:tr w:rsidR="00E30C2C" w:rsidRPr="007821E2" w14:paraId="35F4204E" w14:textId="77777777" w:rsidTr="00E307B8">
        <w:tc>
          <w:tcPr>
            <w:tcW w:w="9630" w:type="dxa"/>
            <w:tcMar>
              <w:top w:w="0" w:type="dxa"/>
              <w:left w:w="108" w:type="dxa"/>
              <w:bottom w:w="0" w:type="dxa"/>
              <w:right w:w="108" w:type="dxa"/>
            </w:tcMar>
            <w:hideMark/>
          </w:tcPr>
          <w:p w14:paraId="13CCE183" w14:textId="77777777" w:rsidR="00E30C2C" w:rsidRPr="00DF29C2" w:rsidRDefault="00E30C2C" w:rsidP="00090535">
            <w:pPr>
              <w:pStyle w:val="ListParagraph"/>
              <w:numPr>
                <w:ilvl w:val="0"/>
                <w:numId w:val="22"/>
              </w:numPr>
              <w:spacing w:after="0" w:line="240" w:lineRule="auto"/>
              <w:jc w:val="both"/>
              <w:rPr>
                <w:rFonts w:ascii="Arial" w:eastAsia="Times New Roman" w:hAnsi="Arial" w:cs="Arial"/>
                <w:sz w:val="24"/>
                <w:szCs w:val="24"/>
              </w:rPr>
            </w:pPr>
            <w:r w:rsidRPr="00DF29C2">
              <w:rPr>
                <w:rFonts w:ascii="Arial" w:eastAsia="Times New Roman" w:hAnsi="Arial" w:cs="Arial"/>
                <w:sz w:val="24"/>
                <w:szCs w:val="24"/>
              </w:rPr>
              <w:t>Severe infections (e.g., meningitis, necrotizing tissue infections)</w:t>
            </w:r>
          </w:p>
        </w:tc>
      </w:tr>
      <w:tr w:rsidR="00E30C2C" w:rsidRPr="007821E2" w14:paraId="0BBEE073" w14:textId="77777777" w:rsidTr="00E307B8">
        <w:tc>
          <w:tcPr>
            <w:tcW w:w="9630" w:type="dxa"/>
            <w:tcMar>
              <w:top w:w="0" w:type="dxa"/>
              <w:left w:w="108" w:type="dxa"/>
              <w:bottom w:w="0" w:type="dxa"/>
              <w:right w:w="108" w:type="dxa"/>
            </w:tcMar>
          </w:tcPr>
          <w:p w14:paraId="71880F46" w14:textId="77777777" w:rsidR="00E30C2C" w:rsidRPr="00DF29C2" w:rsidRDefault="00E30C2C" w:rsidP="00090535">
            <w:pPr>
              <w:pStyle w:val="ListParagraph"/>
              <w:numPr>
                <w:ilvl w:val="0"/>
                <w:numId w:val="22"/>
              </w:numPr>
              <w:spacing w:after="0" w:line="240" w:lineRule="auto"/>
              <w:jc w:val="both"/>
              <w:rPr>
                <w:rFonts w:ascii="Arial" w:eastAsia="Times New Roman" w:hAnsi="Arial" w:cs="Arial"/>
                <w:sz w:val="24"/>
                <w:szCs w:val="24"/>
              </w:rPr>
            </w:pPr>
            <w:r w:rsidRPr="00DF29C2">
              <w:rPr>
                <w:rFonts w:ascii="Arial" w:eastAsia="Times New Roman" w:hAnsi="Arial" w:cs="Arial"/>
                <w:sz w:val="24"/>
                <w:szCs w:val="24"/>
              </w:rPr>
              <w:t>Lower respiratory tract infections (e.g., pneumonia)</w:t>
            </w:r>
          </w:p>
        </w:tc>
      </w:tr>
      <w:tr w:rsidR="00E30C2C" w:rsidRPr="007821E2" w14:paraId="2DDE9D8F" w14:textId="77777777" w:rsidTr="00E307B8">
        <w:tc>
          <w:tcPr>
            <w:tcW w:w="9630" w:type="dxa"/>
            <w:tcMar>
              <w:top w:w="0" w:type="dxa"/>
              <w:left w:w="108" w:type="dxa"/>
              <w:bottom w:w="0" w:type="dxa"/>
              <w:right w:w="108" w:type="dxa"/>
            </w:tcMar>
          </w:tcPr>
          <w:p w14:paraId="34B56489" w14:textId="77777777" w:rsidR="00E30C2C" w:rsidRPr="00DF29C2" w:rsidRDefault="00E30C2C" w:rsidP="00090535">
            <w:pPr>
              <w:pStyle w:val="ListParagraph"/>
              <w:numPr>
                <w:ilvl w:val="0"/>
                <w:numId w:val="22"/>
              </w:numPr>
              <w:spacing w:after="0" w:line="240" w:lineRule="auto"/>
              <w:jc w:val="both"/>
              <w:rPr>
                <w:rFonts w:ascii="Arial" w:eastAsia="Times New Roman" w:hAnsi="Arial" w:cs="Arial"/>
                <w:sz w:val="24"/>
                <w:szCs w:val="24"/>
              </w:rPr>
            </w:pPr>
            <w:r w:rsidRPr="00DF29C2">
              <w:rPr>
                <w:rFonts w:ascii="Arial" w:eastAsia="Times New Roman" w:hAnsi="Arial" w:cs="Arial"/>
                <w:sz w:val="24"/>
                <w:szCs w:val="24"/>
              </w:rPr>
              <w:t>Psoriasis, Leishmaniasis, Genital warts, herpes</w:t>
            </w:r>
          </w:p>
        </w:tc>
      </w:tr>
      <w:tr w:rsidR="00E30C2C" w:rsidRPr="007821E2" w14:paraId="0ADE8975" w14:textId="77777777" w:rsidTr="00E307B8">
        <w:tc>
          <w:tcPr>
            <w:tcW w:w="9630" w:type="dxa"/>
            <w:tcMar>
              <w:top w:w="0" w:type="dxa"/>
              <w:left w:w="108" w:type="dxa"/>
              <w:bottom w:w="0" w:type="dxa"/>
              <w:right w:w="108" w:type="dxa"/>
            </w:tcMar>
          </w:tcPr>
          <w:p w14:paraId="504F3CDB" w14:textId="77777777" w:rsidR="00E30C2C" w:rsidRPr="00DF29C2" w:rsidRDefault="00E30C2C" w:rsidP="00090535">
            <w:pPr>
              <w:pStyle w:val="ListParagraph"/>
              <w:numPr>
                <w:ilvl w:val="0"/>
                <w:numId w:val="22"/>
              </w:numPr>
              <w:spacing w:after="0" w:line="240" w:lineRule="auto"/>
              <w:jc w:val="both"/>
              <w:rPr>
                <w:rFonts w:ascii="Arial" w:eastAsia="Times New Roman" w:hAnsi="Arial" w:cs="Arial"/>
                <w:sz w:val="24"/>
                <w:szCs w:val="24"/>
              </w:rPr>
            </w:pPr>
            <w:r w:rsidRPr="00DF29C2">
              <w:rPr>
                <w:rFonts w:ascii="Arial" w:eastAsia="Times New Roman" w:hAnsi="Arial" w:cs="Arial"/>
                <w:sz w:val="24"/>
                <w:szCs w:val="24"/>
              </w:rPr>
              <w:t>Guidelines targeting specific high-risk groups (e.g., immunocompromised patients, pregnant women, neurological disorders)</w:t>
            </w:r>
          </w:p>
        </w:tc>
      </w:tr>
      <w:tr w:rsidR="00E30C2C" w:rsidRPr="007821E2" w14:paraId="000A499D" w14:textId="77777777" w:rsidTr="00E307B8">
        <w:tc>
          <w:tcPr>
            <w:tcW w:w="9630" w:type="dxa"/>
            <w:tcMar>
              <w:top w:w="0" w:type="dxa"/>
              <w:left w:w="108" w:type="dxa"/>
              <w:bottom w:w="0" w:type="dxa"/>
              <w:right w:w="108" w:type="dxa"/>
            </w:tcMar>
            <w:hideMark/>
          </w:tcPr>
          <w:p w14:paraId="164C1690" w14:textId="77777777" w:rsidR="00E30C2C" w:rsidRPr="00DF29C2" w:rsidRDefault="00E30C2C" w:rsidP="00090535">
            <w:pPr>
              <w:pStyle w:val="ListParagraph"/>
              <w:numPr>
                <w:ilvl w:val="0"/>
                <w:numId w:val="22"/>
              </w:numPr>
              <w:spacing w:after="0" w:line="240" w:lineRule="auto"/>
              <w:jc w:val="both"/>
              <w:rPr>
                <w:rFonts w:ascii="Arial" w:eastAsia="Times New Roman" w:hAnsi="Arial" w:cs="Arial"/>
                <w:sz w:val="24"/>
                <w:szCs w:val="24"/>
              </w:rPr>
            </w:pPr>
            <w:r w:rsidRPr="00DF29C2">
              <w:rPr>
                <w:rFonts w:ascii="Arial" w:eastAsia="Times New Roman" w:hAnsi="Arial" w:cs="Arial"/>
                <w:sz w:val="24"/>
                <w:szCs w:val="24"/>
              </w:rPr>
              <w:t xml:space="preserve">Guidelines on diagnostic evaluation without a recommendation for treatment and management </w:t>
            </w:r>
          </w:p>
        </w:tc>
      </w:tr>
      <w:tr w:rsidR="00E30C2C" w:rsidRPr="007821E2" w14:paraId="6F2892E6" w14:textId="77777777" w:rsidTr="00E307B8">
        <w:tc>
          <w:tcPr>
            <w:tcW w:w="9630" w:type="dxa"/>
            <w:tcMar>
              <w:top w:w="0" w:type="dxa"/>
              <w:left w:w="108" w:type="dxa"/>
              <w:bottom w:w="0" w:type="dxa"/>
              <w:right w:w="108" w:type="dxa"/>
            </w:tcMar>
          </w:tcPr>
          <w:p w14:paraId="25B6C176" w14:textId="77777777" w:rsidR="00E30C2C" w:rsidRPr="00DF29C2" w:rsidRDefault="00E30C2C" w:rsidP="00090535">
            <w:pPr>
              <w:pStyle w:val="ListParagraph"/>
              <w:numPr>
                <w:ilvl w:val="0"/>
                <w:numId w:val="22"/>
              </w:numPr>
              <w:spacing w:after="0" w:line="240" w:lineRule="auto"/>
              <w:jc w:val="both"/>
              <w:rPr>
                <w:rFonts w:ascii="Arial" w:eastAsia="Times New Roman" w:hAnsi="Arial" w:cs="Arial"/>
                <w:sz w:val="24"/>
                <w:szCs w:val="24"/>
              </w:rPr>
            </w:pPr>
            <w:r w:rsidRPr="00DF29C2">
              <w:rPr>
                <w:rFonts w:ascii="Arial" w:eastAsia="Times New Roman" w:hAnsi="Arial" w:cs="Arial"/>
                <w:sz w:val="24"/>
                <w:szCs w:val="24"/>
              </w:rPr>
              <w:t>Guidelines targeting the use of specific therapies (e.g., immunotherapy, corticosteroids, herbal remedies)</w:t>
            </w:r>
          </w:p>
        </w:tc>
      </w:tr>
      <w:bookmarkEnd w:id="0"/>
    </w:tbl>
    <w:p w14:paraId="02987087" w14:textId="77777777" w:rsidR="00E30C2C" w:rsidRPr="00DF29C2" w:rsidRDefault="00E30C2C" w:rsidP="00090535">
      <w:pPr>
        <w:jc w:val="both"/>
        <w:rPr>
          <w:rFonts w:ascii="Arial" w:hAnsi="Arial" w:cs="Arial"/>
          <w:sz w:val="24"/>
          <w:szCs w:val="24"/>
        </w:rPr>
      </w:pPr>
    </w:p>
    <w:p w14:paraId="7229E7ED" w14:textId="77777777" w:rsidR="00E30C2C" w:rsidRPr="00DF29C2" w:rsidRDefault="00E30C2C" w:rsidP="00090535">
      <w:pPr>
        <w:jc w:val="both"/>
        <w:rPr>
          <w:rFonts w:ascii="Arial" w:hAnsi="Arial" w:cs="Arial"/>
          <w:b/>
          <w:bCs/>
          <w:sz w:val="24"/>
          <w:szCs w:val="24"/>
        </w:rPr>
      </w:pPr>
    </w:p>
    <w:p w14:paraId="40860AD3" w14:textId="77777777" w:rsidR="005D1DD7" w:rsidRPr="00DF29C2" w:rsidRDefault="005D1DD7" w:rsidP="00090535">
      <w:pPr>
        <w:jc w:val="both"/>
        <w:rPr>
          <w:rFonts w:ascii="Arial" w:hAnsi="Arial" w:cs="Arial"/>
          <w:b/>
          <w:bCs/>
          <w:sz w:val="24"/>
          <w:szCs w:val="24"/>
        </w:rPr>
      </w:pPr>
    </w:p>
    <w:p w14:paraId="28162CB0" w14:textId="77777777" w:rsidR="005D1DD7" w:rsidRPr="00DF29C2" w:rsidRDefault="005D1DD7" w:rsidP="00090535">
      <w:pPr>
        <w:jc w:val="both"/>
        <w:rPr>
          <w:rFonts w:ascii="Arial" w:hAnsi="Arial" w:cs="Arial"/>
          <w:b/>
          <w:bCs/>
          <w:sz w:val="24"/>
          <w:szCs w:val="24"/>
        </w:rPr>
      </w:pPr>
    </w:p>
    <w:p w14:paraId="76D06472" w14:textId="77777777" w:rsidR="005D1DD7" w:rsidRPr="00DF29C2" w:rsidRDefault="005D1DD7" w:rsidP="00090535">
      <w:pPr>
        <w:jc w:val="both"/>
        <w:rPr>
          <w:rFonts w:ascii="Arial" w:hAnsi="Arial" w:cs="Arial"/>
          <w:b/>
          <w:bCs/>
          <w:sz w:val="24"/>
          <w:szCs w:val="24"/>
        </w:rPr>
      </w:pPr>
    </w:p>
    <w:p w14:paraId="291EC11E" w14:textId="77777777" w:rsidR="005D1DD7" w:rsidRPr="00DF29C2" w:rsidRDefault="005D1DD7" w:rsidP="00090535">
      <w:pPr>
        <w:jc w:val="both"/>
        <w:rPr>
          <w:rFonts w:ascii="Arial" w:hAnsi="Arial" w:cs="Arial"/>
          <w:b/>
          <w:bCs/>
          <w:sz w:val="24"/>
          <w:szCs w:val="24"/>
        </w:rPr>
      </w:pPr>
    </w:p>
    <w:p w14:paraId="7BBEF827" w14:textId="77777777" w:rsidR="005D1DD7" w:rsidRPr="00DF29C2" w:rsidRDefault="005D1DD7" w:rsidP="00090535">
      <w:pPr>
        <w:jc w:val="both"/>
        <w:rPr>
          <w:rFonts w:ascii="Arial" w:hAnsi="Arial" w:cs="Arial"/>
          <w:b/>
          <w:bCs/>
          <w:sz w:val="24"/>
          <w:szCs w:val="24"/>
        </w:rPr>
      </w:pPr>
    </w:p>
    <w:p w14:paraId="6C3A109A" w14:textId="77777777" w:rsidR="005D1DD7" w:rsidRPr="00DF29C2" w:rsidRDefault="005D1DD7" w:rsidP="00090535">
      <w:pPr>
        <w:jc w:val="both"/>
        <w:rPr>
          <w:rFonts w:ascii="Arial" w:hAnsi="Arial" w:cs="Arial"/>
          <w:b/>
          <w:bCs/>
          <w:sz w:val="24"/>
          <w:szCs w:val="24"/>
        </w:rPr>
      </w:pPr>
    </w:p>
    <w:p w14:paraId="17E00AE6" w14:textId="77777777" w:rsidR="005D1DD7" w:rsidRPr="00DF29C2" w:rsidRDefault="005D1DD7" w:rsidP="00090535">
      <w:pPr>
        <w:jc w:val="both"/>
        <w:rPr>
          <w:rFonts w:ascii="Arial" w:hAnsi="Arial" w:cs="Arial"/>
          <w:b/>
          <w:bCs/>
          <w:sz w:val="24"/>
          <w:szCs w:val="24"/>
        </w:rPr>
      </w:pPr>
    </w:p>
    <w:p w14:paraId="19EA85EA" w14:textId="77777777" w:rsidR="005D1DD7" w:rsidRPr="00DF29C2" w:rsidRDefault="005D1DD7" w:rsidP="00090535">
      <w:pPr>
        <w:jc w:val="both"/>
        <w:rPr>
          <w:rFonts w:ascii="Arial" w:hAnsi="Arial" w:cs="Arial"/>
          <w:b/>
          <w:bCs/>
          <w:sz w:val="24"/>
          <w:szCs w:val="24"/>
        </w:rPr>
      </w:pPr>
    </w:p>
    <w:p w14:paraId="2387986A" w14:textId="77777777" w:rsidR="00AA3111" w:rsidRPr="00DF29C2" w:rsidRDefault="00AA3111" w:rsidP="00090535">
      <w:pPr>
        <w:jc w:val="both"/>
        <w:rPr>
          <w:rFonts w:ascii="Arial" w:hAnsi="Arial" w:cs="Arial"/>
          <w:b/>
          <w:bCs/>
          <w:sz w:val="24"/>
          <w:szCs w:val="24"/>
        </w:rPr>
        <w:sectPr w:rsidR="00AA3111" w:rsidRPr="00DF29C2" w:rsidSect="003C10C7">
          <w:footerReference w:type="default" r:id="rId10"/>
          <w:pgSz w:w="12240" w:h="15840" w:code="1"/>
          <w:pgMar w:top="862" w:right="1440" w:bottom="862" w:left="1582" w:header="720" w:footer="720" w:gutter="0"/>
          <w:cols w:space="720"/>
          <w:docGrid w:linePitch="360"/>
        </w:sectPr>
      </w:pPr>
    </w:p>
    <w:p w14:paraId="10DDC80E" w14:textId="559F4DCE" w:rsidR="00AA3111" w:rsidRPr="00DF29C2" w:rsidRDefault="0095157D" w:rsidP="00090535">
      <w:pPr>
        <w:jc w:val="both"/>
        <w:rPr>
          <w:rFonts w:ascii="Arial" w:hAnsi="Arial" w:cs="Arial"/>
          <w:b/>
          <w:bCs/>
          <w:sz w:val="24"/>
          <w:szCs w:val="24"/>
        </w:rPr>
      </w:pPr>
      <w:r>
        <w:rPr>
          <w:rFonts w:ascii="Arial" w:hAnsi="Arial" w:cs="Arial"/>
          <w:b/>
          <w:bCs/>
          <w:sz w:val="24"/>
          <w:szCs w:val="24"/>
        </w:rPr>
        <w:lastRenderedPageBreak/>
        <w:t>Supplement</w:t>
      </w:r>
      <w:r w:rsidR="00894597">
        <w:rPr>
          <w:rFonts w:ascii="Arial" w:hAnsi="Arial" w:cs="Arial"/>
          <w:b/>
          <w:bCs/>
          <w:sz w:val="24"/>
          <w:szCs w:val="24"/>
        </w:rPr>
        <w:t>ary file</w:t>
      </w:r>
      <w:r w:rsidR="00AA3111" w:rsidRPr="00DF29C2">
        <w:rPr>
          <w:rFonts w:ascii="Arial" w:hAnsi="Arial" w:cs="Arial"/>
          <w:b/>
          <w:bCs/>
          <w:sz w:val="24"/>
          <w:szCs w:val="24"/>
        </w:rPr>
        <w:t xml:space="preserve"> </w:t>
      </w:r>
      <w:r w:rsidR="004372A5">
        <w:rPr>
          <w:rFonts w:ascii="Arial" w:hAnsi="Arial" w:cs="Arial"/>
          <w:b/>
          <w:bCs/>
          <w:sz w:val="24"/>
          <w:szCs w:val="24"/>
        </w:rPr>
        <w:t>D</w:t>
      </w:r>
      <w:r w:rsidR="00AA3111" w:rsidRPr="00DF29C2">
        <w:rPr>
          <w:rFonts w:ascii="Arial" w:hAnsi="Arial" w:cs="Arial"/>
          <w:b/>
          <w:bCs/>
          <w:sz w:val="24"/>
          <w:szCs w:val="24"/>
        </w:rPr>
        <w:t xml:space="preserve">: List of </w:t>
      </w:r>
      <w:r w:rsidR="005510B9" w:rsidRPr="00DF29C2">
        <w:rPr>
          <w:rFonts w:ascii="Arial" w:hAnsi="Arial" w:cs="Arial"/>
          <w:b/>
          <w:bCs/>
          <w:sz w:val="24"/>
          <w:szCs w:val="24"/>
        </w:rPr>
        <w:t>i</w:t>
      </w:r>
      <w:r w:rsidR="00AA3111" w:rsidRPr="00DF29C2">
        <w:rPr>
          <w:rFonts w:ascii="Arial" w:hAnsi="Arial" w:cs="Arial"/>
          <w:b/>
          <w:bCs/>
          <w:sz w:val="24"/>
          <w:szCs w:val="24"/>
        </w:rPr>
        <w:t xml:space="preserve">ncluded </w:t>
      </w:r>
      <w:r w:rsidR="003076A9" w:rsidRPr="00DF29C2">
        <w:rPr>
          <w:rFonts w:ascii="Arial" w:hAnsi="Arial" w:cs="Arial"/>
          <w:b/>
          <w:bCs/>
          <w:sz w:val="24"/>
          <w:szCs w:val="24"/>
        </w:rPr>
        <w:t xml:space="preserve">guidelines </w:t>
      </w:r>
    </w:p>
    <w:tbl>
      <w:tblPr>
        <w:tblStyle w:val="PlainTable4"/>
        <w:tblW w:w="14395" w:type="dxa"/>
        <w:tblLook w:val="04A0" w:firstRow="1" w:lastRow="0" w:firstColumn="1" w:lastColumn="0" w:noHBand="0" w:noVBand="1"/>
      </w:tblPr>
      <w:tblGrid>
        <w:gridCol w:w="830"/>
        <w:gridCol w:w="5541"/>
        <w:gridCol w:w="750"/>
        <w:gridCol w:w="3920"/>
        <w:gridCol w:w="2284"/>
        <w:gridCol w:w="1070"/>
      </w:tblGrid>
      <w:tr w:rsidR="003076A9" w:rsidRPr="007821E2" w14:paraId="7697FDB4" w14:textId="77777777" w:rsidTr="00DF0827">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51" w:type="dxa"/>
          </w:tcPr>
          <w:p w14:paraId="3B790353" w14:textId="77777777" w:rsidR="003076A9" w:rsidRPr="00DF29C2" w:rsidRDefault="003076A9" w:rsidP="00F22A81">
            <w:pPr>
              <w:pStyle w:val="ListParagraph"/>
              <w:jc w:val="both"/>
              <w:rPr>
                <w:rFonts w:ascii="Arial" w:hAnsi="Arial" w:cs="Arial"/>
                <w:sz w:val="24"/>
                <w:szCs w:val="24"/>
              </w:rPr>
            </w:pPr>
          </w:p>
        </w:tc>
        <w:tc>
          <w:tcPr>
            <w:tcW w:w="5669" w:type="dxa"/>
            <w:hideMark/>
          </w:tcPr>
          <w:p w14:paraId="275085DF" w14:textId="5A70FBCE" w:rsidR="003076A9" w:rsidRPr="00DF29C2" w:rsidRDefault="003076A9" w:rsidP="00090535">
            <w:pPr>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4"/>
                <w:szCs w:val="24"/>
              </w:rPr>
            </w:pPr>
            <w:r w:rsidRPr="00DF29C2">
              <w:rPr>
                <w:rFonts w:ascii="Arial" w:hAnsi="Arial" w:cs="Arial"/>
                <w:sz w:val="24"/>
                <w:szCs w:val="24"/>
              </w:rPr>
              <w:t>Author</w:t>
            </w:r>
          </w:p>
        </w:tc>
        <w:tc>
          <w:tcPr>
            <w:tcW w:w="689" w:type="dxa"/>
            <w:hideMark/>
          </w:tcPr>
          <w:p w14:paraId="572C8C1C" w14:textId="77777777" w:rsidR="003076A9" w:rsidRPr="00DF29C2" w:rsidRDefault="003076A9" w:rsidP="00090535">
            <w:pPr>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4"/>
                <w:szCs w:val="24"/>
              </w:rPr>
            </w:pPr>
            <w:r w:rsidRPr="00DF29C2">
              <w:rPr>
                <w:rFonts w:ascii="Arial" w:hAnsi="Arial" w:cs="Arial"/>
                <w:sz w:val="24"/>
                <w:szCs w:val="24"/>
              </w:rPr>
              <w:t>Date</w:t>
            </w:r>
          </w:p>
        </w:tc>
        <w:tc>
          <w:tcPr>
            <w:tcW w:w="3977" w:type="dxa"/>
            <w:hideMark/>
          </w:tcPr>
          <w:p w14:paraId="6307EEAD" w14:textId="77777777" w:rsidR="003076A9" w:rsidRPr="00DF29C2" w:rsidRDefault="003076A9" w:rsidP="00090535">
            <w:pPr>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4"/>
                <w:szCs w:val="24"/>
              </w:rPr>
            </w:pPr>
            <w:r w:rsidRPr="00DF29C2">
              <w:rPr>
                <w:rFonts w:ascii="Arial" w:hAnsi="Arial" w:cs="Arial"/>
                <w:sz w:val="24"/>
                <w:szCs w:val="24"/>
              </w:rPr>
              <w:t xml:space="preserve">Guideline Title </w:t>
            </w:r>
          </w:p>
        </w:tc>
        <w:tc>
          <w:tcPr>
            <w:tcW w:w="2295" w:type="dxa"/>
            <w:hideMark/>
          </w:tcPr>
          <w:p w14:paraId="425C6140" w14:textId="77777777" w:rsidR="003076A9" w:rsidRPr="00DF29C2" w:rsidRDefault="003076A9" w:rsidP="00090535">
            <w:pPr>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4"/>
                <w:szCs w:val="24"/>
              </w:rPr>
            </w:pPr>
            <w:r w:rsidRPr="00DF29C2">
              <w:rPr>
                <w:rFonts w:ascii="Arial" w:hAnsi="Arial" w:cs="Arial"/>
                <w:sz w:val="24"/>
                <w:szCs w:val="24"/>
              </w:rPr>
              <w:t>Journal</w:t>
            </w:r>
          </w:p>
        </w:tc>
        <w:tc>
          <w:tcPr>
            <w:tcW w:w="914" w:type="dxa"/>
            <w:hideMark/>
          </w:tcPr>
          <w:p w14:paraId="6D0BBE7F" w14:textId="77777777" w:rsidR="003076A9" w:rsidRPr="00DF29C2" w:rsidRDefault="003076A9" w:rsidP="00090535">
            <w:pPr>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4"/>
                <w:szCs w:val="24"/>
              </w:rPr>
            </w:pPr>
            <w:r w:rsidRPr="00DF29C2">
              <w:rPr>
                <w:rFonts w:ascii="Arial" w:hAnsi="Arial" w:cs="Arial"/>
                <w:sz w:val="24"/>
                <w:szCs w:val="24"/>
              </w:rPr>
              <w:t>Code</w:t>
            </w:r>
          </w:p>
        </w:tc>
      </w:tr>
      <w:tr w:rsidR="003076A9" w:rsidRPr="007821E2" w14:paraId="268E96E1" w14:textId="77777777" w:rsidTr="00DF082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51" w:type="dxa"/>
          </w:tcPr>
          <w:p w14:paraId="65367D2B"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3FECCE10" w14:textId="451F84CD"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Alberta Health Services</w:t>
            </w:r>
          </w:p>
        </w:tc>
        <w:tc>
          <w:tcPr>
            <w:tcW w:w="689" w:type="dxa"/>
            <w:hideMark/>
          </w:tcPr>
          <w:p w14:paraId="7AAA1666"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2015</w:t>
            </w:r>
          </w:p>
        </w:tc>
        <w:tc>
          <w:tcPr>
            <w:tcW w:w="3977" w:type="dxa"/>
            <w:hideMark/>
          </w:tcPr>
          <w:p w14:paraId="6A2A380B"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Urinary Tract Infection - Long Term Care Facilities</w:t>
            </w:r>
          </w:p>
        </w:tc>
        <w:tc>
          <w:tcPr>
            <w:tcW w:w="2295" w:type="dxa"/>
            <w:hideMark/>
          </w:tcPr>
          <w:p w14:paraId="70B4FAE6"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Accelerating Change Transformation Team</w:t>
            </w:r>
          </w:p>
        </w:tc>
        <w:tc>
          <w:tcPr>
            <w:tcW w:w="914" w:type="dxa"/>
            <w:hideMark/>
          </w:tcPr>
          <w:p w14:paraId="6A0A41E3"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CAN05</w:t>
            </w:r>
          </w:p>
        </w:tc>
      </w:tr>
      <w:tr w:rsidR="003076A9" w:rsidRPr="007821E2" w14:paraId="59498B93" w14:textId="77777777" w:rsidTr="00DF0827">
        <w:trPr>
          <w:trHeight w:val="288"/>
        </w:trPr>
        <w:tc>
          <w:tcPr>
            <w:cnfStyle w:val="001000000000" w:firstRow="0" w:lastRow="0" w:firstColumn="1" w:lastColumn="0" w:oddVBand="0" w:evenVBand="0" w:oddHBand="0" w:evenHBand="0" w:firstRowFirstColumn="0" w:firstRowLastColumn="0" w:lastRowFirstColumn="0" w:lastRowLastColumn="0"/>
            <w:tcW w:w="851" w:type="dxa"/>
          </w:tcPr>
          <w:p w14:paraId="7B3E62DC"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473F016A" w14:textId="4ABE2280"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American Academy of Dermatology</w:t>
            </w:r>
          </w:p>
        </w:tc>
        <w:tc>
          <w:tcPr>
            <w:tcW w:w="689" w:type="dxa"/>
            <w:hideMark/>
          </w:tcPr>
          <w:p w14:paraId="57262AE1"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2016</w:t>
            </w:r>
          </w:p>
        </w:tc>
        <w:tc>
          <w:tcPr>
            <w:tcW w:w="3977" w:type="dxa"/>
            <w:hideMark/>
          </w:tcPr>
          <w:p w14:paraId="6E47DEBD"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Acne clinical guideline</w:t>
            </w:r>
          </w:p>
        </w:tc>
        <w:tc>
          <w:tcPr>
            <w:tcW w:w="2295" w:type="dxa"/>
            <w:hideMark/>
          </w:tcPr>
          <w:p w14:paraId="5638F32B"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American Academy of Dermatology</w:t>
            </w:r>
          </w:p>
        </w:tc>
        <w:tc>
          <w:tcPr>
            <w:tcW w:w="914" w:type="dxa"/>
            <w:hideMark/>
          </w:tcPr>
          <w:p w14:paraId="61D591DC"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USA12</w:t>
            </w:r>
          </w:p>
        </w:tc>
      </w:tr>
      <w:tr w:rsidR="003076A9" w:rsidRPr="007821E2" w14:paraId="112A33B4" w14:textId="77777777" w:rsidTr="00DF082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51" w:type="dxa"/>
          </w:tcPr>
          <w:p w14:paraId="12DFE634"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757C5A65" w14:textId="3407309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American Academy of Family Physicians</w:t>
            </w:r>
          </w:p>
        </w:tc>
        <w:tc>
          <w:tcPr>
            <w:tcW w:w="689" w:type="dxa"/>
            <w:hideMark/>
          </w:tcPr>
          <w:p w14:paraId="3EA4C648"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2013</w:t>
            </w:r>
          </w:p>
        </w:tc>
        <w:tc>
          <w:tcPr>
            <w:tcW w:w="3977" w:type="dxa"/>
            <w:hideMark/>
          </w:tcPr>
          <w:p w14:paraId="5257A015"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Diagnosis and Management of Acute Otitis Media</w:t>
            </w:r>
          </w:p>
        </w:tc>
        <w:tc>
          <w:tcPr>
            <w:tcW w:w="2295" w:type="dxa"/>
            <w:hideMark/>
          </w:tcPr>
          <w:p w14:paraId="06A51D00"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American Academy of Family Physicians</w:t>
            </w:r>
          </w:p>
        </w:tc>
        <w:tc>
          <w:tcPr>
            <w:tcW w:w="914" w:type="dxa"/>
            <w:hideMark/>
          </w:tcPr>
          <w:p w14:paraId="0756348A"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USA17</w:t>
            </w:r>
          </w:p>
        </w:tc>
      </w:tr>
      <w:tr w:rsidR="003076A9" w:rsidRPr="007821E2" w14:paraId="432F2F91" w14:textId="77777777" w:rsidTr="00DF0827">
        <w:trPr>
          <w:trHeight w:val="576"/>
        </w:trPr>
        <w:tc>
          <w:tcPr>
            <w:cnfStyle w:val="001000000000" w:firstRow="0" w:lastRow="0" w:firstColumn="1" w:lastColumn="0" w:oddVBand="0" w:evenVBand="0" w:oddHBand="0" w:evenHBand="0" w:firstRowFirstColumn="0" w:firstRowLastColumn="0" w:lastRowFirstColumn="0" w:lastRowLastColumn="0"/>
            <w:tcW w:w="851" w:type="dxa"/>
          </w:tcPr>
          <w:p w14:paraId="721E0DE0"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1B0E4241" w14:textId="26BB14EA"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American Academy of Pediatrics</w:t>
            </w:r>
          </w:p>
        </w:tc>
        <w:tc>
          <w:tcPr>
            <w:tcW w:w="689" w:type="dxa"/>
            <w:hideMark/>
          </w:tcPr>
          <w:p w14:paraId="0D10847E"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2013</w:t>
            </w:r>
          </w:p>
        </w:tc>
        <w:tc>
          <w:tcPr>
            <w:tcW w:w="3977" w:type="dxa"/>
            <w:hideMark/>
          </w:tcPr>
          <w:p w14:paraId="4DB7972F"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Clinical Practice Guideline for the Diagnosis and Management of Acute Bacterial Sinusitis in Children Aged 1 to 18 Years</w:t>
            </w:r>
          </w:p>
        </w:tc>
        <w:tc>
          <w:tcPr>
            <w:tcW w:w="2295" w:type="dxa"/>
            <w:hideMark/>
          </w:tcPr>
          <w:p w14:paraId="172FD5DF"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American Academy of Pediatrics</w:t>
            </w:r>
          </w:p>
        </w:tc>
        <w:tc>
          <w:tcPr>
            <w:tcW w:w="914" w:type="dxa"/>
            <w:hideMark/>
          </w:tcPr>
          <w:p w14:paraId="212C7FCA"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USA15</w:t>
            </w:r>
          </w:p>
        </w:tc>
      </w:tr>
      <w:tr w:rsidR="003076A9" w:rsidRPr="007821E2" w14:paraId="3DACE95A" w14:textId="77777777" w:rsidTr="00DF082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51" w:type="dxa"/>
          </w:tcPr>
          <w:p w14:paraId="078C8649"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04409696" w14:textId="4314945D"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American Thoracic Society</w:t>
            </w:r>
          </w:p>
        </w:tc>
        <w:tc>
          <w:tcPr>
            <w:tcW w:w="689" w:type="dxa"/>
            <w:hideMark/>
          </w:tcPr>
          <w:p w14:paraId="3CDDA1DA"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2017</w:t>
            </w:r>
          </w:p>
        </w:tc>
        <w:tc>
          <w:tcPr>
            <w:tcW w:w="3977" w:type="dxa"/>
            <w:hideMark/>
          </w:tcPr>
          <w:p w14:paraId="1D970C3A"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Management of COPD Exacerbations: An Official ERS/ATS Clinical Practice Guideline</w:t>
            </w:r>
          </w:p>
        </w:tc>
        <w:tc>
          <w:tcPr>
            <w:tcW w:w="2295" w:type="dxa"/>
            <w:hideMark/>
          </w:tcPr>
          <w:p w14:paraId="46BCD35A"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American Thoracic Society</w:t>
            </w:r>
          </w:p>
        </w:tc>
        <w:tc>
          <w:tcPr>
            <w:tcW w:w="914" w:type="dxa"/>
            <w:hideMark/>
          </w:tcPr>
          <w:p w14:paraId="55050C12"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INT05</w:t>
            </w:r>
          </w:p>
        </w:tc>
      </w:tr>
      <w:tr w:rsidR="003076A9" w:rsidRPr="007821E2" w14:paraId="74F74BB9" w14:textId="77777777" w:rsidTr="00DF0827">
        <w:trPr>
          <w:trHeight w:val="576"/>
        </w:trPr>
        <w:tc>
          <w:tcPr>
            <w:cnfStyle w:val="001000000000" w:firstRow="0" w:lastRow="0" w:firstColumn="1" w:lastColumn="0" w:oddVBand="0" w:evenVBand="0" w:oddHBand="0" w:evenHBand="0" w:firstRowFirstColumn="0" w:firstRowLastColumn="0" w:lastRowFirstColumn="0" w:lastRowLastColumn="0"/>
            <w:tcW w:w="851" w:type="dxa"/>
          </w:tcPr>
          <w:p w14:paraId="517CDC29"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2D81013B" w14:textId="423A4BDB"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Anger, J., Lee, U., Ackerman, A. L., Chou, R., </w:t>
            </w:r>
            <w:proofErr w:type="spellStart"/>
            <w:r w:rsidRPr="00DF29C2">
              <w:rPr>
                <w:rFonts w:ascii="Arial" w:hAnsi="Arial" w:cs="Arial"/>
                <w:sz w:val="24"/>
                <w:szCs w:val="24"/>
              </w:rPr>
              <w:t>Chughtai</w:t>
            </w:r>
            <w:proofErr w:type="spellEnd"/>
            <w:r w:rsidRPr="00DF29C2">
              <w:rPr>
                <w:rFonts w:ascii="Arial" w:hAnsi="Arial" w:cs="Arial"/>
                <w:sz w:val="24"/>
                <w:szCs w:val="24"/>
              </w:rPr>
              <w:t xml:space="preserve">, B., Clemens, J. Q., Hickling, D., Kapoor, A., Kenton, K. S., Kaufman, M. R., </w:t>
            </w:r>
            <w:proofErr w:type="spellStart"/>
            <w:r w:rsidRPr="00DF29C2">
              <w:rPr>
                <w:rFonts w:ascii="Arial" w:hAnsi="Arial" w:cs="Arial"/>
                <w:sz w:val="24"/>
                <w:szCs w:val="24"/>
              </w:rPr>
              <w:t>Rondanina</w:t>
            </w:r>
            <w:proofErr w:type="spellEnd"/>
            <w:r w:rsidRPr="00DF29C2">
              <w:rPr>
                <w:rFonts w:ascii="Arial" w:hAnsi="Arial" w:cs="Arial"/>
                <w:sz w:val="24"/>
                <w:szCs w:val="24"/>
              </w:rPr>
              <w:t xml:space="preserve">, M. A., Stapleton, A., </w:t>
            </w:r>
            <w:proofErr w:type="spellStart"/>
            <w:r w:rsidRPr="00DF29C2">
              <w:rPr>
                <w:rFonts w:ascii="Arial" w:hAnsi="Arial" w:cs="Arial"/>
                <w:sz w:val="24"/>
                <w:szCs w:val="24"/>
              </w:rPr>
              <w:t>Stothers</w:t>
            </w:r>
            <w:proofErr w:type="spellEnd"/>
            <w:r w:rsidRPr="00DF29C2">
              <w:rPr>
                <w:rFonts w:ascii="Arial" w:hAnsi="Arial" w:cs="Arial"/>
                <w:sz w:val="24"/>
                <w:szCs w:val="24"/>
              </w:rPr>
              <w:t>, L. and Chai, T. C.</w:t>
            </w:r>
          </w:p>
        </w:tc>
        <w:tc>
          <w:tcPr>
            <w:tcW w:w="689" w:type="dxa"/>
            <w:hideMark/>
          </w:tcPr>
          <w:p w14:paraId="4918FE9D"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2019</w:t>
            </w:r>
          </w:p>
        </w:tc>
        <w:tc>
          <w:tcPr>
            <w:tcW w:w="3977" w:type="dxa"/>
            <w:hideMark/>
          </w:tcPr>
          <w:p w14:paraId="5EECA021"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Recurrent Uncomplicated Urinary Tract Infections in Women: AUA/CUA/SUFU Guideline</w:t>
            </w:r>
          </w:p>
        </w:tc>
        <w:tc>
          <w:tcPr>
            <w:tcW w:w="2295" w:type="dxa"/>
            <w:hideMark/>
          </w:tcPr>
          <w:p w14:paraId="36C7FCB0"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The Journal of Urology</w:t>
            </w:r>
          </w:p>
        </w:tc>
        <w:tc>
          <w:tcPr>
            <w:tcW w:w="914" w:type="dxa"/>
            <w:hideMark/>
          </w:tcPr>
          <w:p w14:paraId="3135B897"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USA20</w:t>
            </w:r>
          </w:p>
        </w:tc>
      </w:tr>
      <w:tr w:rsidR="003076A9" w:rsidRPr="007821E2" w14:paraId="29BBC4A2" w14:textId="77777777" w:rsidTr="00DF082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51" w:type="dxa"/>
          </w:tcPr>
          <w:p w14:paraId="0DFEDDDE"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4E20F45D" w14:textId="0C2BF912"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Australia Therapeutic Guidelines</w:t>
            </w:r>
          </w:p>
        </w:tc>
        <w:tc>
          <w:tcPr>
            <w:tcW w:w="689" w:type="dxa"/>
            <w:hideMark/>
          </w:tcPr>
          <w:p w14:paraId="614B6CE0"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2019</w:t>
            </w:r>
          </w:p>
        </w:tc>
        <w:tc>
          <w:tcPr>
            <w:tcW w:w="3977" w:type="dxa"/>
            <w:hideMark/>
          </w:tcPr>
          <w:p w14:paraId="259CA618"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TG Complete</w:t>
            </w:r>
          </w:p>
        </w:tc>
        <w:tc>
          <w:tcPr>
            <w:tcW w:w="2295" w:type="dxa"/>
            <w:hideMark/>
          </w:tcPr>
          <w:p w14:paraId="059C9C99"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Therapeutic Guidelines</w:t>
            </w:r>
          </w:p>
        </w:tc>
        <w:tc>
          <w:tcPr>
            <w:tcW w:w="914" w:type="dxa"/>
            <w:hideMark/>
          </w:tcPr>
          <w:p w14:paraId="64303DB2"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AUS03</w:t>
            </w:r>
          </w:p>
        </w:tc>
      </w:tr>
      <w:tr w:rsidR="003076A9" w:rsidRPr="007821E2" w14:paraId="4CA0A766" w14:textId="77777777" w:rsidTr="00DF0827">
        <w:trPr>
          <w:trHeight w:val="288"/>
        </w:trPr>
        <w:tc>
          <w:tcPr>
            <w:cnfStyle w:val="001000000000" w:firstRow="0" w:lastRow="0" w:firstColumn="1" w:lastColumn="0" w:oddVBand="0" w:evenVBand="0" w:oddHBand="0" w:evenHBand="0" w:firstRowFirstColumn="0" w:firstRowLastColumn="0" w:lastRowFirstColumn="0" w:lastRowLastColumn="0"/>
            <w:tcW w:w="851" w:type="dxa"/>
          </w:tcPr>
          <w:p w14:paraId="55E3B0FC"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23735511" w14:textId="68E28A62"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Australian Government </w:t>
            </w:r>
          </w:p>
        </w:tc>
        <w:tc>
          <w:tcPr>
            <w:tcW w:w="689" w:type="dxa"/>
            <w:hideMark/>
          </w:tcPr>
          <w:p w14:paraId="1A933B54"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2014</w:t>
            </w:r>
          </w:p>
        </w:tc>
        <w:tc>
          <w:tcPr>
            <w:tcW w:w="3977" w:type="dxa"/>
            <w:hideMark/>
          </w:tcPr>
          <w:p w14:paraId="1D57CA4D"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Acute Otitis Media in Children</w:t>
            </w:r>
          </w:p>
        </w:tc>
        <w:tc>
          <w:tcPr>
            <w:tcW w:w="2295" w:type="dxa"/>
            <w:hideMark/>
          </w:tcPr>
          <w:p w14:paraId="4BF8BC12"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SA Health Paediatric Clinical Practice Guidelines</w:t>
            </w:r>
          </w:p>
        </w:tc>
        <w:tc>
          <w:tcPr>
            <w:tcW w:w="914" w:type="dxa"/>
            <w:hideMark/>
          </w:tcPr>
          <w:p w14:paraId="2053DF0D"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AUS01</w:t>
            </w:r>
          </w:p>
        </w:tc>
      </w:tr>
      <w:tr w:rsidR="003076A9" w:rsidRPr="007821E2" w14:paraId="35FC72D1" w14:textId="77777777" w:rsidTr="00DF082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51" w:type="dxa"/>
          </w:tcPr>
          <w:p w14:paraId="024BFE43"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4A42DE4D" w14:textId="6FC20BCF"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Australian Government </w:t>
            </w:r>
          </w:p>
        </w:tc>
        <w:tc>
          <w:tcPr>
            <w:tcW w:w="689" w:type="dxa"/>
            <w:hideMark/>
          </w:tcPr>
          <w:p w14:paraId="02571F8C"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2018</w:t>
            </w:r>
          </w:p>
        </w:tc>
        <w:tc>
          <w:tcPr>
            <w:tcW w:w="3977" w:type="dxa"/>
            <w:hideMark/>
          </w:tcPr>
          <w:p w14:paraId="6361DCBA"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Croup</w:t>
            </w:r>
          </w:p>
        </w:tc>
        <w:tc>
          <w:tcPr>
            <w:tcW w:w="2295" w:type="dxa"/>
            <w:hideMark/>
          </w:tcPr>
          <w:p w14:paraId="3C5DC57B"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SA Health Paediatric Clinical Practice Guidelines</w:t>
            </w:r>
          </w:p>
        </w:tc>
        <w:tc>
          <w:tcPr>
            <w:tcW w:w="914" w:type="dxa"/>
            <w:hideMark/>
          </w:tcPr>
          <w:p w14:paraId="746DDE77"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AUS02</w:t>
            </w:r>
          </w:p>
        </w:tc>
      </w:tr>
      <w:tr w:rsidR="003076A9" w:rsidRPr="007821E2" w14:paraId="601DF452" w14:textId="77777777" w:rsidTr="00DF0827">
        <w:trPr>
          <w:trHeight w:val="288"/>
        </w:trPr>
        <w:tc>
          <w:tcPr>
            <w:cnfStyle w:val="001000000000" w:firstRow="0" w:lastRow="0" w:firstColumn="1" w:lastColumn="0" w:oddVBand="0" w:evenVBand="0" w:oddHBand="0" w:evenHBand="0" w:firstRowFirstColumn="0" w:firstRowLastColumn="0" w:lastRowFirstColumn="0" w:lastRowLastColumn="0"/>
            <w:tcW w:w="851" w:type="dxa"/>
          </w:tcPr>
          <w:p w14:paraId="65C32407"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30CD91DF" w14:textId="19D399E2"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Canadian Society of Obstetricians and Gynaecologists</w:t>
            </w:r>
          </w:p>
        </w:tc>
        <w:tc>
          <w:tcPr>
            <w:tcW w:w="689" w:type="dxa"/>
            <w:hideMark/>
          </w:tcPr>
          <w:p w14:paraId="5961D899"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2017</w:t>
            </w:r>
          </w:p>
        </w:tc>
        <w:tc>
          <w:tcPr>
            <w:tcW w:w="3977" w:type="dxa"/>
            <w:hideMark/>
          </w:tcPr>
          <w:p w14:paraId="19BF5574"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Recurrent Urinary Tract Infection</w:t>
            </w:r>
          </w:p>
        </w:tc>
        <w:tc>
          <w:tcPr>
            <w:tcW w:w="2295" w:type="dxa"/>
            <w:hideMark/>
          </w:tcPr>
          <w:p w14:paraId="5C3DFDE2"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Journal of Society of Obstetricians and Gynaecologists of Canada</w:t>
            </w:r>
          </w:p>
        </w:tc>
        <w:tc>
          <w:tcPr>
            <w:tcW w:w="914" w:type="dxa"/>
            <w:hideMark/>
          </w:tcPr>
          <w:p w14:paraId="5141B086"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CAN04</w:t>
            </w:r>
          </w:p>
        </w:tc>
      </w:tr>
      <w:tr w:rsidR="003076A9" w:rsidRPr="007821E2" w14:paraId="533EFFEC" w14:textId="77777777" w:rsidTr="00DF082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tcPr>
          <w:p w14:paraId="544FBEFB"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7832E05A" w14:textId="14F9F59A"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Caron, F., </w:t>
            </w:r>
            <w:proofErr w:type="spellStart"/>
            <w:r w:rsidRPr="00DF29C2">
              <w:rPr>
                <w:rFonts w:ascii="Arial" w:hAnsi="Arial" w:cs="Arial"/>
                <w:sz w:val="24"/>
                <w:szCs w:val="24"/>
              </w:rPr>
              <w:t>Galperine</w:t>
            </w:r>
            <w:proofErr w:type="spellEnd"/>
            <w:r w:rsidRPr="00DF29C2">
              <w:rPr>
                <w:rFonts w:ascii="Arial" w:hAnsi="Arial" w:cs="Arial"/>
                <w:sz w:val="24"/>
                <w:szCs w:val="24"/>
              </w:rPr>
              <w:t xml:space="preserve">, T., </w:t>
            </w:r>
            <w:proofErr w:type="spellStart"/>
            <w:r w:rsidRPr="00DF29C2">
              <w:rPr>
                <w:rFonts w:ascii="Arial" w:hAnsi="Arial" w:cs="Arial"/>
                <w:sz w:val="24"/>
                <w:szCs w:val="24"/>
              </w:rPr>
              <w:t>Flateau</w:t>
            </w:r>
            <w:proofErr w:type="spellEnd"/>
            <w:r w:rsidRPr="00DF29C2">
              <w:rPr>
                <w:rFonts w:ascii="Arial" w:hAnsi="Arial" w:cs="Arial"/>
                <w:sz w:val="24"/>
                <w:szCs w:val="24"/>
              </w:rPr>
              <w:t xml:space="preserve">, C., </w:t>
            </w:r>
            <w:proofErr w:type="spellStart"/>
            <w:r w:rsidRPr="00DF29C2">
              <w:rPr>
                <w:rFonts w:ascii="Arial" w:hAnsi="Arial" w:cs="Arial"/>
                <w:sz w:val="24"/>
                <w:szCs w:val="24"/>
              </w:rPr>
              <w:t>Azria</w:t>
            </w:r>
            <w:proofErr w:type="spellEnd"/>
            <w:r w:rsidRPr="00DF29C2">
              <w:rPr>
                <w:rFonts w:ascii="Arial" w:hAnsi="Arial" w:cs="Arial"/>
                <w:sz w:val="24"/>
                <w:szCs w:val="24"/>
              </w:rPr>
              <w:t xml:space="preserve">, R., </w:t>
            </w:r>
            <w:proofErr w:type="spellStart"/>
            <w:r w:rsidRPr="00DF29C2">
              <w:rPr>
                <w:rFonts w:ascii="Arial" w:hAnsi="Arial" w:cs="Arial"/>
                <w:sz w:val="24"/>
                <w:szCs w:val="24"/>
              </w:rPr>
              <w:t>Bonacorsi</w:t>
            </w:r>
            <w:proofErr w:type="spellEnd"/>
            <w:r w:rsidRPr="00DF29C2">
              <w:rPr>
                <w:rFonts w:ascii="Arial" w:hAnsi="Arial" w:cs="Arial"/>
                <w:sz w:val="24"/>
                <w:szCs w:val="24"/>
              </w:rPr>
              <w:t xml:space="preserve">, S., </w:t>
            </w:r>
            <w:proofErr w:type="spellStart"/>
            <w:r w:rsidRPr="00DF29C2">
              <w:rPr>
                <w:rFonts w:ascii="Arial" w:hAnsi="Arial" w:cs="Arial"/>
                <w:sz w:val="24"/>
                <w:szCs w:val="24"/>
              </w:rPr>
              <w:t>Bruyère</w:t>
            </w:r>
            <w:proofErr w:type="spellEnd"/>
            <w:r w:rsidRPr="00DF29C2">
              <w:rPr>
                <w:rFonts w:ascii="Arial" w:hAnsi="Arial" w:cs="Arial"/>
                <w:sz w:val="24"/>
                <w:szCs w:val="24"/>
              </w:rPr>
              <w:t xml:space="preserve">, F., </w:t>
            </w:r>
            <w:proofErr w:type="spellStart"/>
            <w:r w:rsidRPr="00DF29C2">
              <w:rPr>
                <w:rFonts w:ascii="Arial" w:hAnsi="Arial" w:cs="Arial"/>
                <w:sz w:val="24"/>
                <w:szCs w:val="24"/>
              </w:rPr>
              <w:t>Cariou</w:t>
            </w:r>
            <w:proofErr w:type="spellEnd"/>
            <w:r w:rsidRPr="00DF29C2">
              <w:rPr>
                <w:rFonts w:ascii="Arial" w:hAnsi="Arial" w:cs="Arial"/>
                <w:sz w:val="24"/>
                <w:szCs w:val="24"/>
              </w:rPr>
              <w:t xml:space="preserve">, G., </w:t>
            </w:r>
            <w:proofErr w:type="spellStart"/>
            <w:r w:rsidRPr="00DF29C2">
              <w:rPr>
                <w:rFonts w:ascii="Arial" w:hAnsi="Arial" w:cs="Arial"/>
                <w:sz w:val="24"/>
                <w:szCs w:val="24"/>
              </w:rPr>
              <w:t>Clouqueur</w:t>
            </w:r>
            <w:proofErr w:type="spellEnd"/>
            <w:r w:rsidRPr="00DF29C2">
              <w:rPr>
                <w:rFonts w:ascii="Arial" w:hAnsi="Arial" w:cs="Arial"/>
                <w:sz w:val="24"/>
                <w:szCs w:val="24"/>
              </w:rPr>
              <w:t>, E., Cohen, R., Doco-</w:t>
            </w:r>
            <w:proofErr w:type="spellStart"/>
            <w:r w:rsidRPr="00DF29C2">
              <w:rPr>
                <w:rFonts w:ascii="Arial" w:hAnsi="Arial" w:cs="Arial"/>
                <w:sz w:val="24"/>
                <w:szCs w:val="24"/>
              </w:rPr>
              <w:t>Lecompte</w:t>
            </w:r>
            <w:proofErr w:type="spellEnd"/>
            <w:r w:rsidRPr="00DF29C2">
              <w:rPr>
                <w:rFonts w:ascii="Arial" w:hAnsi="Arial" w:cs="Arial"/>
                <w:sz w:val="24"/>
                <w:szCs w:val="24"/>
              </w:rPr>
              <w:t xml:space="preserve">, T., </w:t>
            </w:r>
            <w:proofErr w:type="spellStart"/>
            <w:r w:rsidRPr="00DF29C2">
              <w:rPr>
                <w:rFonts w:ascii="Arial" w:hAnsi="Arial" w:cs="Arial"/>
                <w:sz w:val="24"/>
                <w:szCs w:val="24"/>
              </w:rPr>
              <w:t>Elefant</w:t>
            </w:r>
            <w:proofErr w:type="spellEnd"/>
            <w:r w:rsidRPr="00DF29C2">
              <w:rPr>
                <w:rFonts w:ascii="Arial" w:hAnsi="Arial" w:cs="Arial"/>
                <w:sz w:val="24"/>
                <w:szCs w:val="24"/>
              </w:rPr>
              <w:t xml:space="preserve">, E., Faure, K., </w:t>
            </w:r>
            <w:proofErr w:type="spellStart"/>
            <w:r w:rsidRPr="00DF29C2">
              <w:rPr>
                <w:rFonts w:ascii="Arial" w:hAnsi="Arial" w:cs="Arial"/>
                <w:sz w:val="24"/>
                <w:szCs w:val="24"/>
              </w:rPr>
              <w:t>Gauzit</w:t>
            </w:r>
            <w:proofErr w:type="spellEnd"/>
            <w:r w:rsidRPr="00DF29C2">
              <w:rPr>
                <w:rFonts w:ascii="Arial" w:hAnsi="Arial" w:cs="Arial"/>
                <w:sz w:val="24"/>
                <w:szCs w:val="24"/>
              </w:rPr>
              <w:t xml:space="preserve">, R., Gavazzi, G., Lemaitre, L., Raymond, J., </w:t>
            </w:r>
            <w:proofErr w:type="spellStart"/>
            <w:r w:rsidRPr="00DF29C2">
              <w:rPr>
                <w:rFonts w:ascii="Arial" w:hAnsi="Arial" w:cs="Arial"/>
                <w:sz w:val="24"/>
                <w:szCs w:val="24"/>
              </w:rPr>
              <w:t>Senneville</w:t>
            </w:r>
            <w:proofErr w:type="spellEnd"/>
            <w:r w:rsidRPr="00DF29C2">
              <w:rPr>
                <w:rFonts w:ascii="Arial" w:hAnsi="Arial" w:cs="Arial"/>
                <w:sz w:val="24"/>
                <w:szCs w:val="24"/>
              </w:rPr>
              <w:t xml:space="preserve">, E., Sotto, A., </w:t>
            </w:r>
            <w:proofErr w:type="spellStart"/>
            <w:r w:rsidRPr="00DF29C2">
              <w:rPr>
                <w:rFonts w:ascii="Arial" w:hAnsi="Arial" w:cs="Arial"/>
                <w:sz w:val="24"/>
                <w:szCs w:val="24"/>
              </w:rPr>
              <w:t>Subtil</w:t>
            </w:r>
            <w:proofErr w:type="spellEnd"/>
            <w:r w:rsidRPr="00DF29C2">
              <w:rPr>
                <w:rFonts w:ascii="Arial" w:hAnsi="Arial" w:cs="Arial"/>
                <w:sz w:val="24"/>
                <w:szCs w:val="24"/>
              </w:rPr>
              <w:t xml:space="preserve">, D., </w:t>
            </w:r>
            <w:proofErr w:type="spellStart"/>
            <w:r w:rsidRPr="00DF29C2">
              <w:rPr>
                <w:rFonts w:ascii="Arial" w:hAnsi="Arial" w:cs="Arial"/>
                <w:sz w:val="24"/>
                <w:szCs w:val="24"/>
              </w:rPr>
              <w:t>Trivalle</w:t>
            </w:r>
            <w:proofErr w:type="spellEnd"/>
            <w:r w:rsidRPr="00DF29C2">
              <w:rPr>
                <w:rFonts w:ascii="Arial" w:hAnsi="Arial" w:cs="Arial"/>
                <w:sz w:val="24"/>
                <w:szCs w:val="24"/>
              </w:rPr>
              <w:t xml:space="preserve">, C., </w:t>
            </w:r>
            <w:proofErr w:type="spellStart"/>
            <w:r w:rsidRPr="00DF29C2">
              <w:rPr>
                <w:rFonts w:ascii="Arial" w:hAnsi="Arial" w:cs="Arial"/>
                <w:sz w:val="24"/>
                <w:szCs w:val="24"/>
              </w:rPr>
              <w:t>Merens</w:t>
            </w:r>
            <w:proofErr w:type="spellEnd"/>
            <w:r w:rsidRPr="00DF29C2">
              <w:rPr>
                <w:rFonts w:ascii="Arial" w:hAnsi="Arial" w:cs="Arial"/>
                <w:sz w:val="24"/>
                <w:szCs w:val="24"/>
              </w:rPr>
              <w:t>, A. and Etienne, M.</w:t>
            </w:r>
          </w:p>
        </w:tc>
        <w:tc>
          <w:tcPr>
            <w:tcW w:w="689" w:type="dxa"/>
            <w:hideMark/>
          </w:tcPr>
          <w:p w14:paraId="52D5D27B"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2018</w:t>
            </w:r>
          </w:p>
        </w:tc>
        <w:tc>
          <w:tcPr>
            <w:tcW w:w="3977" w:type="dxa"/>
            <w:hideMark/>
          </w:tcPr>
          <w:p w14:paraId="6FF8A733"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Practice guidelines for the management of adult community-acquired urinary tract infections</w:t>
            </w:r>
          </w:p>
        </w:tc>
        <w:tc>
          <w:tcPr>
            <w:tcW w:w="2295" w:type="dxa"/>
            <w:hideMark/>
          </w:tcPr>
          <w:p w14:paraId="31334CA9"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roofErr w:type="spellStart"/>
            <w:r w:rsidRPr="00DF29C2">
              <w:rPr>
                <w:rFonts w:ascii="Arial" w:hAnsi="Arial" w:cs="Arial"/>
                <w:sz w:val="24"/>
                <w:szCs w:val="24"/>
              </w:rPr>
              <w:t>Médecine</w:t>
            </w:r>
            <w:proofErr w:type="spellEnd"/>
            <w:r w:rsidRPr="00DF29C2">
              <w:rPr>
                <w:rFonts w:ascii="Arial" w:hAnsi="Arial" w:cs="Arial"/>
                <w:sz w:val="24"/>
                <w:szCs w:val="24"/>
              </w:rPr>
              <w:t xml:space="preserve"> et Maladies </w:t>
            </w:r>
            <w:proofErr w:type="spellStart"/>
            <w:r w:rsidRPr="00DF29C2">
              <w:rPr>
                <w:rFonts w:ascii="Arial" w:hAnsi="Arial" w:cs="Arial"/>
                <w:sz w:val="24"/>
                <w:szCs w:val="24"/>
              </w:rPr>
              <w:t>Infectieuses</w:t>
            </w:r>
            <w:proofErr w:type="spellEnd"/>
          </w:p>
        </w:tc>
        <w:tc>
          <w:tcPr>
            <w:tcW w:w="914" w:type="dxa"/>
            <w:hideMark/>
          </w:tcPr>
          <w:p w14:paraId="1810B00F"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FRA01</w:t>
            </w:r>
          </w:p>
        </w:tc>
      </w:tr>
      <w:tr w:rsidR="003076A9" w:rsidRPr="007821E2" w14:paraId="36D73D3E" w14:textId="77777777" w:rsidTr="00DF0827">
        <w:trPr>
          <w:trHeight w:val="576"/>
        </w:trPr>
        <w:tc>
          <w:tcPr>
            <w:cnfStyle w:val="001000000000" w:firstRow="0" w:lastRow="0" w:firstColumn="1" w:lastColumn="0" w:oddVBand="0" w:evenVBand="0" w:oddHBand="0" w:evenHBand="0" w:firstRowFirstColumn="0" w:firstRowLastColumn="0" w:lastRowFirstColumn="0" w:lastRowLastColumn="0"/>
            <w:tcW w:w="851" w:type="dxa"/>
          </w:tcPr>
          <w:p w14:paraId="2F706261"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32ECDDB9" w14:textId="71C50C29"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Choi, W. S., Lee, J., Lee, H. Y., </w:t>
            </w:r>
            <w:proofErr w:type="spellStart"/>
            <w:r w:rsidRPr="00DF29C2">
              <w:rPr>
                <w:rFonts w:ascii="Arial" w:hAnsi="Arial" w:cs="Arial"/>
                <w:sz w:val="24"/>
                <w:szCs w:val="24"/>
              </w:rPr>
              <w:t>Baek</w:t>
            </w:r>
            <w:proofErr w:type="spellEnd"/>
            <w:r w:rsidRPr="00DF29C2">
              <w:rPr>
                <w:rFonts w:ascii="Arial" w:hAnsi="Arial" w:cs="Arial"/>
                <w:sz w:val="24"/>
                <w:szCs w:val="24"/>
              </w:rPr>
              <w:t xml:space="preserve">, J. H., Kim, Y. K., Kee, S. Y., </w:t>
            </w:r>
            <w:proofErr w:type="spellStart"/>
            <w:r w:rsidRPr="00DF29C2">
              <w:rPr>
                <w:rFonts w:ascii="Arial" w:hAnsi="Arial" w:cs="Arial"/>
                <w:sz w:val="24"/>
                <w:szCs w:val="24"/>
              </w:rPr>
              <w:t>Jeong</w:t>
            </w:r>
            <w:proofErr w:type="spellEnd"/>
            <w:r w:rsidRPr="00DF29C2">
              <w:rPr>
                <w:rFonts w:ascii="Arial" w:hAnsi="Arial" w:cs="Arial"/>
                <w:sz w:val="24"/>
                <w:szCs w:val="24"/>
              </w:rPr>
              <w:t>, H. W., Kim, Y. K., Song, J. Y., Wie, S. H. and Lee, J. S.</w:t>
            </w:r>
          </w:p>
        </w:tc>
        <w:tc>
          <w:tcPr>
            <w:tcW w:w="689" w:type="dxa"/>
            <w:hideMark/>
          </w:tcPr>
          <w:p w14:paraId="4402C5A4"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2012</w:t>
            </w:r>
          </w:p>
        </w:tc>
        <w:tc>
          <w:tcPr>
            <w:tcW w:w="3977" w:type="dxa"/>
            <w:hideMark/>
          </w:tcPr>
          <w:p w14:paraId="396510B3"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Clinical practice guideline for antiviral treatment and chemoprophylaxis of seasonal influenza</w:t>
            </w:r>
          </w:p>
        </w:tc>
        <w:tc>
          <w:tcPr>
            <w:tcW w:w="2295" w:type="dxa"/>
            <w:hideMark/>
          </w:tcPr>
          <w:p w14:paraId="753E80FC"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Infection and Chemotherapy</w:t>
            </w:r>
          </w:p>
        </w:tc>
        <w:tc>
          <w:tcPr>
            <w:tcW w:w="914" w:type="dxa"/>
            <w:hideMark/>
          </w:tcPr>
          <w:p w14:paraId="79E73B34"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KOR04</w:t>
            </w:r>
          </w:p>
        </w:tc>
      </w:tr>
      <w:tr w:rsidR="003076A9" w:rsidRPr="007821E2" w14:paraId="2E50FDFC" w14:textId="77777777" w:rsidTr="00DF082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851" w:type="dxa"/>
          </w:tcPr>
          <w:p w14:paraId="0C722607"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7A553708" w14:textId="61E43FD8"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Chow, A. W., Benninger, M. S., Brook, I., </w:t>
            </w:r>
            <w:proofErr w:type="spellStart"/>
            <w:r w:rsidRPr="00DF29C2">
              <w:rPr>
                <w:rFonts w:ascii="Arial" w:hAnsi="Arial" w:cs="Arial"/>
                <w:sz w:val="24"/>
                <w:szCs w:val="24"/>
              </w:rPr>
              <w:t>Brozek</w:t>
            </w:r>
            <w:proofErr w:type="spellEnd"/>
            <w:r w:rsidRPr="00DF29C2">
              <w:rPr>
                <w:rFonts w:ascii="Arial" w:hAnsi="Arial" w:cs="Arial"/>
                <w:sz w:val="24"/>
                <w:szCs w:val="24"/>
              </w:rPr>
              <w:t xml:space="preserve">, J. L., Goldstein, E. J., Hicks, L. A., </w:t>
            </w:r>
            <w:proofErr w:type="spellStart"/>
            <w:r w:rsidRPr="00DF29C2">
              <w:rPr>
                <w:rFonts w:ascii="Arial" w:hAnsi="Arial" w:cs="Arial"/>
                <w:sz w:val="24"/>
                <w:szCs w:val="24"/>
              </w:rPr>
              <w:t>Pankey</w:t>
            </w:r>
            <w:proofErr w:type="spellEnd"/>
            <w:r w:rsidRPr="00DF29C2">
              <w:rPr>
                <w:rFonts w:ascii="Arial" w:hAnsi="Arial" w:cs="Arial"/>
                <w:sz w:val="24"/>
                <w:szCs w:val="24"/>
              </w:rPr>
              <w:t xml:space="preserve">, G. A., </w:t>
            </w:r>
            <w:proofErr w:type="spellStart"/>
            <w:r w:rsidRPr="00DF29C2">
              <w:rPr>
                <w:rFonts w:ascii="Arial" w:hAnsi="Arial" w:cs="Arial"/>
                <w:sz w:val="24"/>
                <w:szCs w:val="24"/>
              </w:rPr>
              <w:t>Seleznick</w:t>
            </w:r>
            <w:proofErr w:type="spellEnd"/>
            <w:r w:rsidRPr="00DF29C2">
              <w:rPr>
                <w:rFonts w:ascii="Arial" w:hAnsi="Arial" w:cs="Arial"/>
                <w:sz w:val="24"/>
                <w:szCs w:val="24"/>
              </w:rPr>
              <w:t xml:space="preserve">, M., </w:t>
            </w:r>
            <w:proofErr w:type="spellStart"/>
            <w:r w:rsidRPr="00DF29C2">
              <w:rPr>
                <w:rFonts w:ascii="Arial" w:hAnsi="Arial" w:cs="Arial"/>
                <w:sz w:val="24"/>
                <w:szCs w:val="24"/>
              </w:rPr>
              <w:t>Volturo</w:t>
            </w:r>
            <w:proofErr w:type="spellEnd"/>
            <w:r w:rsidRPr="00DF29C2">
              <w:rPr>
                <w:rFonts w:ascii="Arial" w:hAnsi="Arial" w:cs="Arial"/>
                <w:sz w:val="24"/>
                <w:szCs w:val="24"/>
              </w:rPr>
              <w:t>, G., Wald, E. R. and File, T. M., Jr.</w:t>
            </w:r>
          </w:p>
        </w:tc>
        <w:tc>
          <w:tcPr>
            <w:tcW w:w="689" w:type="dxa"/>
            <w:hideMark/>
          </w:tcPr>
          <w:p w14:paraId="322D20FF"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2012</w:t>
            </w:r>
          </w:p>
        </w:tc>
        <w:tc>
          <w:tcPr>
            <w:tcW w:w="3977" w:type="dxa"/>
            <w:hideMark/>
          </w:tcPr>
          <w:p w14:paraId="0857B07B"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IDSA clinical practice guideline for acute bacterial rhinosinusitis in children and adults</w:t>
            </w:r>
          </w:p>
        </w:tc>
        <w:tc>
          <w:tcPr>
            <w:tcW w:w="2295" w:type="dxa"/>
            <w:hideMark/>
          </w:tcPr>
          <w:p w14:paraId="271A09FE"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Clinical Infectious Diseases</w:t>
            </w:r>
          </w:p>
        </w:tc>
        <w:tc>
          <w:tcPr>
            <w:tcW w:w="914" w:type="dxa"/>
            <w:hideMark/>
          </w:tcPr>
          <w:p w14:paraId="2CFE2EAA"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USA04</w:t>
            </w:r>
          </w:p>
        </w:tc>
      </w:tr>
      <w:tr w:rsidR="003076A9" w:rsidRPr="007821E2" w14:paraId="730E90A6" w14:textId="77777777" w:rsidTr="00DF0827">
        <w:trPr>
          <w:trHeight w:val="288"/>
        </w:trPr>
        <w:tc>
          <w:tcPr>
            <w:cnfStyle w:val="001000000000" w:firstRow="0" w:lastRow="0" w:firstColumn="1" w:lastColumn="0" w:oddVBand="0" w:evenVBand="0" w:oddHBand="0" w:evenHBand="0" w:firstRowFirstColumn="0" w:firstRowLastColumn="0" w:lastRowFirstColumn="0" w:lastRowLastColumn="0"/>
            <w:tcW w:w="851" w:type="dxa"/>
          </w:tcPr>
          <w:p w14:paraId="5FB1B0F5"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742C784C" w14:textId="477B4923"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Danish Society of General Medicine </w:t>
            </w:r>
          </w:p>
        </w:tc>
        <w:tc>
          <w:tcPr>
            <w:tcW w:w="689" w:type="dxa"/>
            <w:hideMark/>
          </w:tcPr>
          <w:p w14:paraId="690FEDF3"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2014</w:t>
            </w:r>
          </w:p>
        </w:tc>
        <w:tc>
          <w:tcPr>
            <w:tcW w:w="3977" w:type="dxa"/>
            <w:hideMark/>
          </w:tcPr>
          <w:p w14:paraId="23286450"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Respiratory tract infections</w:t>
            </w:r>
          </w:p>
        </w:tc>
        <w:tc>
          <w:tcPr>
            <w:tcW w:w="2295" w:type="dxa"/>
            <w:hideMark/>
          </w:tcPr>
          <w:p w14:paraId="5F9D0D27"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Danish Society of General medicine</w:t>
            </w:r>
          </w:p>
        </w:tc>
        <w:tc>
          <w:tcPr>
            <w:tcW w:w="914" w:type="dxa"/>
            <w:hideMark/>
          </w:tcPr>
          <w:p w14:paraId="270E84EF"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DEN02</w:t>
            </w:r>
          </w:p>
        </w:tc>
      </w:tr>
      <w:tr w:rsidR="003076A9" w:rsidRPr="007821E2" w14:paraId="4DF52155" w14:textId="77777777" w:rsidTr="00DF082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851" w:type="dxa"/>
          </w:tcPr>
          <w:p w14:paraId="3433F646"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10D0299E" w14:textId="51FB63E4"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de Cueto, M., </w:t>
            </w:r>
            <w:proofErr w:type="spellStart"/>
            <w:r w:rsidRPr="00DF29C2">
              <w:rPr>
                <w:rFonts w:ascii="Arial" w:hAnsi="Arial" w:cs="Arial"/>
                <w:sz w:val="24"/>
                <w:szCs w:val="24"/>
              </w:rPr>
              <w:t>Aliaga</w:t>
            </w:r>
            <w:proofErr w:type="spellEnd"/>
            <w:r w:rsidRPr="00DF29C2">
              <w:rPr>
                <w:rFonts w:ascii="Arial" w:hAnsi="Arial" w:cs="Arial"/>
                <w:sz w:val="24"/>
                <w:szCs w:val="24"/>
              </w:rPr>
              <w:t xml:space="preserve">, L., </w:t>
            </w:r>
            <w:proofErr w:type="spellStart"/>
            <w:r w:rsidRPr="00DF29C2">
              <w:rPr>
                <w:rFonts w:ascii="Arial" w:hAnsi="Arial" w:cs="Arial"/>
                <w:sz w:val="24"/>
                <w:szCs w:val="24"/>
              </w:rPr>
              <w:t>Alós</w:t>
            </w:r>
            <w:proofErr w:type="spellEnd"/>
            <w:r w:rsidRPr="00DF29C2">
              <w:rPr>
                <w:rFonts w:ascii="Arial" w:hAnsi="Arial" w:cs="Arial"/>
                <w:sz w:val="24"/>
                <w:szCs w:val="24"/>
              </w:rPr>
              <w:t xml:space="preserve">, J. I., </w:t>
            </w:r>
            <w:proofErr w:type="spellStart"/>
            <w:r w:rsidRPr="00DF29C2">
              <w:rPr>
                <w:rFonts w:ascii="Arial" w:hAnsi="Arial" w:cs="Arial"/>
                <w:sz w:val="24"/>
                <w:szCs w:val="24"/>
              </w:rPr>
              <w:t>Canut</w:t>
            </w:r>
            <w:proofErr w:type="spellEnd"/>
            <w:r w:rsidRPr="00DF29C2">
              <w:rPr>
                <w:rFonts w:ascii="Arial" w:hAnsi="Arial" w:cs="Arial"/>
                <w:sz w:val="24"/>
                <w:szCs w:val="24"/>
              </w:rPr>
              <w:t>, A., Los-</w:t>
            </w:r>
            <w:proofErr w:type="spellStart"/>
            <w:r w:rsidRPr="00DF29C2">
              <w:rPr>
                <w:rFonts w:ascii="Arial" w:hAnsi="Arial" w:cs="Arial"/>
                <w:sz w:val="24"/>
                <w:szCs w:val="24"/>
              </w:rPr>
              <w:t>Arcos</w:t>
            </w:r>
            <w:proofErr w:type="spellEnd"/>
            <w:r w:rsidRPr="00DF29C2">
              <w:rPr>
                <w:rFonts w:ascii="Arial" w:hAnsi="Arial" w:cs="Arial"/>
                <w:sz w:val="24"/>
                <w:szCs w:val="24"/>
              </w:rPr>
              <w:t xml:space="preserve">, I., Martínez, J. A., Mensa, J., Pintado, V., Rodriguez-Pardo, D., </w:t>
            </w:r>
            <w:proofErr w:type="spellStart"/>
            <w:r w:rsidRPr="00DF29C2">
              <w:rPr>
                <w:rFonts w:ascii="Arial" w:hAnsi="Arial" w:cs="Arial"/>
                <w:sz w:val="24"/>
                <w:szCs w:val="24"/>
              </w:rPr>
              <w:t>Yuste</w:t>
            </w:r>
            <w:proofErr w:type="spellEnd"/>
            <w:r w:rsidRPr="00DF29C2">
              <w:rPr>
                <w:rFonts w:ascii="Arial" w:hAnsi="Arial" w:cs="Arial"/>
                <w:sz w:val="24"/>
                <w:szCs w:val="24"/>
              </w:rPr>
              <w:t xml:space="preserve">, J. R. and </w:t>
            </w:r>
            <w:proofErr w:type="spellStart"/>
            <w:r w:rsidRPr="00DF29C2">
              <w:rPr>
                <w:rFonts w:ascii="Arial" w:hAnsi="Arial" w:cs="Arial"/>
                <w:sz w:val="24"/>
                <w:szCs w:val="24"/>
              </w:rPr>
              <w:t>Pigrau</w:t>
            </w:r>
            <w:proofErr w:type="spellEnd"/>
            <w:r w:rsidRPr="00DF29C2">
              <w:rPr>
                <w:rFonts w:ascii="Arial" w:hAnsi="Arial" w:cs="Arial"/>
                <w:sz w:val="24"/>
                <w:szCs w:val="24"/>
              </w:rPr>
              <w:t>, C.</w:t>
            </w:r>
          </w:p>
        </w:tc>
        <w:tc>
          <w:tcPr>
            <w:tcW w:w="689" w:type="dxa"/>
            <w:hideMark/>
          </w:tcPr>
          <w:p w14:paraId="1CD948E0"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2017</w:t>
            </w:r>
          </w:p>
        </w:tc>
        <w:tc>
          <w:tcPr>
            <w:tcW w:w="3977" w:type="dxa"/>
            <w:hideMark/>
          </w:tcPr>
          <w:p w14:paraId="56CD6EDF"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Executive summary of the diagnosis and treatment of urinary tract infection: Guidelines of the Spanish Society of Clinical Microbiology and Infectious Diseases (SEIMC)</w:t>
            </w:r>
          </w:p>
        </w:tc>
        <w:tc>
          <w:tcPr>
            <w:tcW w:w="2295" w:type="dxa"/>
            <w:hideMark/>
          </w:tcPr>
          <w:p w14:paraId="22235561"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roofErr w:type="spellStart"/>
            <w:r w:rsidRPr="00DF29C2">
              <w:rPr>
                <w:rFonts w:ascii="Arial" w:hAnsi="Arial" w:cs="Arial"/>
                <w:sz w:val="24"/>
                <w:szCs w:val="24"/>
              </w:rPr>
              <w:t>Enferm</w:t>
            </w:r>
            <w:proofErr w:type="spellEnd"/>
            <w:r w:rsidRPr="00DF29C2">
              <w:rPr>
                <w:rFonts w:ascii="Arial" w:hAnsi="Arial" w:cs="Arial"/>
                <w:sz w:val="24"/>
                <w:szCs w:val="24"/>
              </w:rPr>
              <w:t xml:space="preserve"> </w:t>
            </w:r>
            <w:proofErr w:type="spellStart"/>
            <w:r w:rsidRPr="00DF29C2">
              <w:rPr>
                <w:rFonts w:ascii="Arial" w:hAnsi="Arial" w:cs="Arial"/>
                <w:sz w:val="24"/>
                <w:szCs w:val="24"/>
              </w:rPr>
              <w:t>Infecc</w:t>
            </w:r>
            <w:proofErr w:type="spellEnd"/>
            <w:r w:rsidRPr="00DF29C2">
              <w:rPr>
                <w:rFonts w:ascii="Arial" w:hAnsi="Arial" w:cs="Arial"/>
                <w:sz w:val="24"/>
                <w:szCs w:val="24"/>
              </w:rPr>
              <w:t xml:space="preserve"> </w:t>
            </w:r>
            <w:proofErr w:type="spellStart"/>
            <w:r w:rsidRPr="00DF29C2">
              <w:rPr>
                <w:rFonts w:ascii="Arial" w:hAnsi="Arial" w:cs="Arial"/>
                <w:sz w:val="24"/>
                <w:szCs w:val="24"/>
              </w:rPr>
              <w:t>Microbiol</w:t>
            </w:r>
            <w:proofErr w:type="spellEnd"/>
            <w:r w:rsidRPr="00DF29C2">
              <w:rPr>
                <w:rFonts w:ascii="Arial" w:hAnsi="Arial" w:cs="Arial"/>
                <w:sz w:val="24"/>
                <w:szCs w:val="24"/>
              </w:rPr>
              <w:t xml:space="preserve"> Clin</w:t>
            </w:r>
          </w:p>
        </w:tc>
        <w:tc>
          <w:tcPr>
            <w:tcW w:w="914" w:type="dxa"/>
            <w:hideMark/>
          </w:tcPr>
          <w:p w14:paraId="408F2116"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SPN01</w:t>
            </w:r>
          </w:p>
        </w:tc>
      </w:tr>
      <w:tr w:rsidR="003076A9" w:rsidRPr="007821E2" w14:paraId="2C1A7BF5" w14:textId="77777777" w:rsidTr="00DF0827">
        <w:trPr>
          <w:trHeight w:val="288"/>
        </w:trPr>
        <w:tc>
          <w:tcPr>
            <w:cnfStyle w:val="001000000000" w:firstRow="0" w:lastRow="0" w:firstColumn="1" w:lastColumn="0" w:oddVBand="0" w:evenVBand="0" w:oddHBand="0" w:evenHBand="0" w:firstRowFirstColumn="0" w:firstRowLastColumn="0" w:lastRowFirstColumn="0" w:lastRowLastColumn="0"/>
            <w:tcW w:w="851" w:type="dxa"/>
          </w:tcPr>
          <w:p w14:paraId="1EA9FFBD"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500C99A3" w14:textId="7C492F56"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Desrosiers, M., Evans, G.A., Keith, P.K. et al. </w:t>
            </w:r>
          </w:p>
        </w:tc>
        <w:tc>
          <w:tcPr>
            <w:tcW w:w="689" w:type="dxa"/>
            <w:hideMark/>
          </w:tcPr>
          <w:p w14:paraId="0E6EE14D"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2011</w:t>
            </w:r>
          </w:p>
        </w:tc>
        <w:tc>
          <w:tcPr>
            <w:tcW w:w="3977" w:type="dxa"/>
            <w:hideMark/>
          </w:tcPr>
          <w:p w14:paraId="4EC60DB4"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Canadian clinical practice guidelines for acute and chronic rhinosinusitis</w:t>
            </w:r>
          </w:p>
        </w:tc>
        <w:tc>
          <w:tcPr>
            <w:tcW w:w="2295" w:type="dxa"/>
            <w:hideMark/>
          </w:tcPr>
          <w:p w14:paraId="1F089E37"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CPG Infobase</w:t>
            </w:r>
          </w:p>
        </w:tc>
        <w:tc>
          <w:tcPr>
            <w:tcW w:w="914" w:type="dxa"/>
            <w:hideMark/>
          </w:tcPr>
          <w:p w14:paraId="28AA6612"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CAN02</w:t>
            </w:r>
          </w:p>
        </w:tc>
      </w:tr>
      <w:tr w:rsidR="003076A9" w:rsidRPr="007821E2" w14:paraId="65572D02" w14:textId="77777777" w:rsidTr="00DF082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51" w:type="dxa"/>
          </w:tcPr>
          <w:p w14:paraId="7BB8C177"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0F12416B" w14:textId="373B5F03"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Dutch College of General Practitioners</w:t>
            </w:r>
          </w:p>
        </w:tc>
        <w:tc>
          <w:tcPr>
            <w:tcW w:w="689" w:type="dxa"/>
            <w:hideMark/>
          </w:tcPr>
          <w:p w14:paraId="4A64706D"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2014</w:t>
            </w:r>
          </w:p>
        </w:tc>
        <w:tc>
          <w:tcPr>
            <w:tcW w:w="3977" w:type="dxa"/>
            <w:hideMark/>
          </w:tcPr>
          <w:p w14:paraId="0A39D52D"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Acute otitis media in children</w:t>
            </w:r>
          </w:p>
        </w:tc>
        <w:tc>
          <w:tcPr>
            <w:tcW w:w="2295" w:type="dxa"/>
            <w:hideMark/>
          </w:tcPr>
          <w:p w14:paraId="67B3CF13"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Dutch College of General </w:t>
            </w:r>
            <w:r w:rsidRPr="00DF29C2">
              <w:rPr>
                <w:rFonts w:ascii="Arial" w:hAnsi="Arial" w:cs="Arial"/>
                <w:sz w:val="24"/>
                <w:szCs w:val="24"/>
              </w:rPr>
              <w:lastRenderedPageBreak/>
              <w:t>Practitioners (NHG)</w:t>
            </w:r>
          </w:p>
        </w:tc>
        <w:tc>
          <w:tcPr>
            <w:tcW w:w="914" w:type="dxa"/>
            <w:hideMark/>
          </w:tcPr>
          <w:p w14:paraId="781C00CA"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lastRenderedPageBreak/>
              <w:t>NED05</w:t>
            </w:r>
          </w:p>
        </w:tc>
      </w:tr>
      <w:tr w:rsidR="003076A9" w:rsidRPr="007821E2" w14:paraId="3EA0C424" w14:textId="77777777" w:rsidTr="00DF0827">
        <w:trPr>
          <w:trHeight w:val="288"/>
        </w:trPr>
        <w:tc>
          <w:tcPr>
            <w:cnfStyle w:val="001000000000" w:firstRow="0" w:lastRow="0" w:firstColumn="1" w:lastColumn="0" w:oddVBand="0" w:evenVBand="0" w:oddHBand="0" w:evenHBand="0" w:firstRowFirstColumn="0" w:firstRowLastColumn="0" w:lastRowFirstColumn="0" w:lastRowLastColumn="0"/>
            <w:tcW w:w="851" w:type="dxa"/>
          </w:tcPr>
          <w:p w14:paraId="31A5BD8D"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5C6687A8" w14:textId="2FDFA410"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Dutch College of General Practitioners</w:t>
            </w:r>
          </w:p>
        </w:tc>
        <w:tc>
          <w:tcPr>
            <w:tcW w:w="689" w:type="dxa"/>
            <w:hideMark/>
          </w:tcPr>
          <w:p w14:paraId="646F2161"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2014</w:t>
            </w:r>
          </w:p>
        </w:tc>
        <w:tc>
          <w:tcPr>
            <w:tcW w:w="3977" w:type="dxa"/>
            <w:hideMark/>
          </w:tcPr>
          <w:p w14:paraId="16606EEA"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Acute Rhinosinusitis</w:t>
            </w:r>
          </w:p>
        </w:tc>
        <w:tc>
          <w:tcPr>
            <w:tcW w:w="2295" w:type="dxa"/>
            <w:hideMark/>
          </w:tcPr>
          <w:p w14:paraId="0C8BD756"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Dutch College of General Practitioners (NHG)</w:t>
            </w:r>
          </w:p>
        </w:tc>
        <w:tc>
          <w:tcPr>
            <w:tcW w:w="914" w:type="dxa"/>
            <w:hideMark/>
          </w:tcPr>
          <w:p w14:paraId="6BD0A6ED"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NED06</w:t>
            </w:r>
          </w:p>
        </w:tc>
      </w:tr>
      <w:tr w:rsidR="003076A9" w:rsidRPr="007821E2" w14:paraId="44E1CA63" w14:textId="77777777" w:rsidTr="00DF082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51" w:type="dxa"/>
          </w:tcPr>
          <w:p w14:paraId="2DE61D2F"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38915E3D" w14:textId="55796A0B"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Dutch College of General Practitioners</w:t>
            </w:r>
          </w:p>
        </w:tc>
        <w:tc>
          <w:tcPr>
            <w:tcW w:w="689" w:type="dxa"/>
            <w:hideMark/>
          </w:tcPr>
          <w:p w14:paraId="3BD916BD"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2015</w:t>
            </w:r>
          </w:p>
        </w:tc>
        <w:tc>
          <w:tcPr>
            <w:tcW w:w="3977" w:type="dxa"/>
            <w:hideMark/>
          </w:tcPr>
          <w:p w14:paraId="124A1C91"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Acute sore throat</w:t>
            </w:r>
          </w:p>
        </w:tc>
        <w:tc>
          <w:tcPr>
            <w:tcW w:w="2295" w:type="dxa"/>
            <w:hideMark/>
          </w:tcPr>
          <w:p w14:paraId="40369A3A"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Dutch College of General Practitioners (NHG)</w:t>
            </w:r>
          </w:p>
        </w:tc>
        <w:tc>
          <w:tcPr>
            <w:tcW w:w="914" w:type="dxa"/>
            <w:hideMark/>
          </w:tcPr>
          <w:p w14:paraId="09C77BB7"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NED03</w:t>
            </w:r>
          </w:p>
        </w:tc>
      </w:tr>
      <w:tr w:rsidR="003076A9" w:rsidRPr="007821E2" w14:paraId="4B5E84D3" w14:textId="77777777" w:rsidTr="00DF0827">
        <w:trPr>
          <w:trHeight w:val="288"/>
        </w:trPr>
        <w:tc>
          <w:tcPr>
            <w:cnfStyle w:val="001000000000" w:firstRow="0" w:lastRow="0" w:firstColumn="1" w:lastColumn="0" w:oddVBand="0" w:evenVBand="0" w:oddHBand="0" w:evenHBand="0" w:firstRowFirstColumn="0" w:firstRowLastColumn="0" w:lastRowFirstColumn="0" w:lastRowLastColumn="0"/>
            <w:tcW w:w="851" w:type="dxa"/>
          </w:tcPr>
          <w:p w14:paraId="4CF1B9E8"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251E0691" w14:textId="2C4ACEF1"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Dutch College of General Practitioners</w:t>
            </w:r>
          </w:p>
        </w:tc>
        <w:tc>
          <w:tcPr>
            <w:tcW w:w="689" w:type="dxa"/>
            <w:hideMark/>
          </w:tcPr>
          <w:p w14:paraId="0BEEB0E9"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2017</w:t>
            </w:r>
          </w:p>
        </w:tc>
        <w:tc>
          <w:tcPr>
            <w:tcW w:w="3977" w:type="dxa"/>
            <w:hideMark/>
          </w:tcPr>
          <w:p w14:paraId="5F059204"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Red eye and Trauma</w:t>
            </w:r>
          </w:p>
        </w:tc>
        <w:tc>
          <w:tcPr>
            <w:tcW w:w="2295" w:type="dxa"/>
            <w:hideMark/>
          </w:tcPr>
          <w:p w14:paraId="73BF8635"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Dutch College of General Practitioners (NHG).</w:t>
            </w:r>
          </w:p>
        </w:tc>
        <w:tc>
          <w:tcPr>
            <w:tcW w:w="914" w:type="dxa"/>
            <w:hideMark/>
          </w:tcPr>
          <w:p w14:paraId="158C8888"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NED04</w:t>
            </w:r>
          </w:p>
        </w:tc>
      </w:tr>
      <w:tr w:rsidR="003076A9" w:rsidRPr="007821E2" w14:paraId="3D866AB0" w14:textId="77777777" w:rsidTr="00DF082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51" w:type="dxa"/>
          </w:tcPr>
          <w:p w14:paraId="3E885D58"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041A6E12" w14:textId="5F46E9E8"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Dutch College of General Practitioners</w:t>
            </w:r>
          </w:p>
        </w:tc>
        <w:tc>
          <w:tcPr>
            <w:tcW w:w="689" w:type="dxa"/>
            <w:hideMark/>
          </w:tcPr>
          <w:p w14:paraId="04FD4CBC"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2017</w:t>
            </w:r>
          </w:p>
        </w:tc>
        <w:tc>
          <w:tcPr>
            <w:tcW w:w="3977" w:type="dxa"/>
            <w:hideMark/>
          </w:tcPr>
          <w:p w14:paraId="04757183"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Acne</w:t>
            </w:r>
          </w:p>
        </w:tc>
        <w:tc>
          <w:tcPr>
            <w:tcW w:w="2295" w:type="dxa"/>
            <w:hideMark/>
          </w:tcPr>
          <w:p w14:paraId="28905E52"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Dutch College of General Practitioners (NHG)</w:t>
            </w:r>
          </w:p>
        </w:tc>
        <w:tc>
          <w:tcPr>
            <w:tcW w:w="914" w:type="dxa"/>
            <w:hideMark/>
          </w:tcPr>
          <w:p w14:paraId="457F3E50"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NED07</w:t>
            </w:r>
          </w:p>
        </w:tc>
      </w:tr>
      <w:tr w:rsidR="003076A9" w:rsidRPr="007821E2" w14:paraId="285AE73A" w14:textId="77777777" w:rsidTr="00DF0827">
        <w:trPr>
          <w:trHeight w:val="288"/>
        </w:trPr>
        <w:tc>
          <w:tcPr>
            <w:cnfStyle w:val="001000000000" w:firstRow="0" w:lastRow="0" w:firstColumn="1" w:lastColumn="0" w:oddVBand="0" w:evenVBand="0" w:oddHBand="0" w:evenHBand="0" w:firstRowFirstColumn="0" w:firstRowLastColumn="0" w:lastRowFirstColumn="0" w:lastRowLastColumn="0"/>
            <w:tcW w:w="851" w:type="dxa"/>
          </w:tcPr>
          <w:p w14:paraId="6BDB074D"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68B7C3CB" w14:textId="4C296A2C"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Dutch College of General Practitioners</w:t>
            </w:r>
          </w:p>
        </w:tc>
        <w:tc>
          <w:tcPr>
            <w:tcW w:w="689" w:type="dxa"/>
            <w:hideMark/>
          </w:tcPr>
          <w:p w14:paraId="6CDF2520"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2020</w:t>
            </w:r>
          </w:p>
        </w:tc>
        <w:tc>
          <w:tcPr>
            <w:tcW w:w="3977" w:type="dxa"/>
            <w:hideMark/>
          </w:tcPr>
          <w:p w14:paraId="47A0296C"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Urinary Tract Infections</w:t>
            </w:r>
          </w:p>
        </w:tc>
        <w:tc>
          <w:tcPr>
            <w:tcW w:w="2295" w:type="dxa"/>
            <w:hideMark/>
          </w:tcPr>
          <w:p w14:paraId="6661E42E"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Dutch College of General Practitioners (NHG)</w:t>
            </w:r>
          </w:p>
        </w:tc>
        <w:tc>
          <w:tcPr>
            <w:tcW w:w="914" w:type="dxa"/>
            <w:hideMark/>
          </w:tcPr>
          <w:p w14:paraId="547BB1A5"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NED08</w:t>
            </w:r>
          </w:p>
        </w:tc>
      </w:tr>
      <w:tr w:rsidR="003076A9" w:rsidRPr="007821E2" w14:paraId="7436090F" w14:textId="77777777" w:rsidTr="00DF082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51" w:type="dxa"/>
          </w:tcPr>
          <w:p w14:paraId="09F6D2AF"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42655F35" w14:textId="34610B2F"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Dutch College of General Practitioners</w:t>
            </w:r>
          </w:p>
        </w:tc>
        <w:tc>
          <w:tcPr>
            <w:tcW w:w="689" w:type="dxa"/>
            <w:hideMark/>
          </w:tcPr>
          <w:p w14:paraId="46024481"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2013</w:t>
            </w:r>
          </w:p>
        </w:tc>
        <w:tc>
          <w:tcPr>
            <w:tcW w:w="3977" w:type="dxa"/>
            <w:hideMark/>
          </w:tcPr>
          <w:p w14:paraId="600AD0F1"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Acute cough</w:t>
            </w:r>
          </w:p>
        </w:tc>
        <w:tc>
          <w:tcPr>
            <w:tcW w:w="2295" w:type="dxa"/>
            <w:hideMark/>
          </w:tcPr>
          <w:p w14:paraId="19FEA3B7"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Dutch College of General Practitioners (NHG)</w:t>
            </w:r>
          </w:p>
        </w:tc>
        <w:tc>
          <w:tcPr>
            <w:tcW w:w="914" w:type="dxa"/>
            <w:hideMark/>
          </w:tcPr>
          <w:p w14:paraId="58DB681D"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NED01</w:t>
            </w:r>
          </w:p>
        </w:tc>
      </w:tr>
      <w:tr w:rsidR="003076A9" w:rsidRPr="007821E2" w14:paraId="3D8B48A2" w14:textId="77777777" w:rsidTr="00DF0827">
        <w:trPr>
          <w:trHeight w:val="288"/>
        </w:trPr>
        <w:tc>
          <w:tcPr>
            <w:cnfStyle w:val="001000000000" w:firstRow="0" w:lastRow="0" w:firstColumn="1" w:lastColumn="0" w:oddVBand="0" w:evenVBand="0" w:oddHBand="0" w:evenHBand="0" w:firstRowFirstColumn="0" w:firstRowLastColumn="0" w:lastRowFirstColumn="0" w:lastRowLastColumn="0"/>
            <w:tcW w:w="851" w:type="dxa"/>
          </w:tcPr>
          <w:p w14:paraId="06560806"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58066D33" w14:textId="455C7089"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European Dermatology Forum</w:t>
            </w:r>
          </w:p>
        </w:tc>
        <w:tc>
          <w:tcPr>
            <w:tcW w:w="689" w:type="dxa"/>
            <w:hideMark/>
          </w:tcPr>
          <w:p w14:paraId="099814F9"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2016</w:t>
            </w:r>
          </w:p>
        </w:tc>
        <w:tc>
          <w:tcPr>
            <w:tcW w:w="3977" w:type="dxa"/>
            <w:hideMark/>
          </w:tcPr>
          <w:p w14:paraId="2A6946F6"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Guideline for the Treatment of Acne</w:t>
            </w:r>
          </w:p>
        </w:tc>
        <w:tc>
          <w:tcPr>
            <w:tcW w:w="2295" w:type="dxa"/>
            <w:hideMark/>
          </w:tcPr>
          <w:p w14:paraId="23D40F2E"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Accelerating Change Transformation Team</w:t>
            </w:r>
          </w:p>
        </w:tc>
        <w:tc>
          <w:tcPr>
            <w:tcW w:w="914" w:type="dxa"/>
            <w:hideMark/>
          </w:tcPr>
          <w:p w14:paraId="195719F3"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INT04</w:t>
            </w:r>
          </w:p>
        </w:tc>
      </w:tr>
      <w:tr w:rsidR="009B7754" w:rsidRPr="007821E2" w14:paraId="3CFE851B" w14:textId="77777777" w:rsidTr="00DF082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51" w:type="dxa"/>
          </w:tcPr>
          <w:p w14:paraId="08A2DCC7" w14:textId="77777777" w:rsidR="009B7754" w:rsidRPr="00DF29C2" w:rsidRDefault="009B7754" w:rsidP="00F22A81">
            <w:pPr>
              <w:pStyle w:val="ListParagraph"/>
              <w:numPr>
                <w:ilvl w:val="0"/>
                <w:numId w:val="25"/>
              </w:numPr>
              <w:jc w:val="both"/>
              <w:rPr>
                <w:rFonts w:ascii="Arial" w:hAnsi="Arial" w:cs="Arial"/>
                <w:sz w:val="24"/>
                <w:szCs w:val="24"/>
              </w:rPr>
            </w:pPr>
          </w:p>
        </w:tc>
        <w:tc>
          <w:tcPr>
            <w:tcW w:w="5669" w:type="dxa"/>
          </w:tcPr>
          <w:p w14:paraId="6AFC8061" w14:textId="04222FF0" w:rsidR="009B7754" w:rsidRPr="00DF29C2" w:rsidRDefault="009B7754"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roofErr w:type="spellStart"/>
            <w:r w:rsidRPr="009B7754">
              <w:rPr>
                <w:rFonts w:ascii="Arial" w:hAnsi="Arial" w:cs="Arial"/>
                <w:sz w:val="24"/>
                <w:szCs w:val="24"/>
              </w:rPr>
              <w:t>Ebpracticenet</w:t>
            </w:r>
            <w:proofErr w:type="spellEnd"/>
            <w:r w:rsidRPr="009B7754">
              <w:rPr>
                <w:rFonts w:ascii="Arial" w:hAnsi="Arial" w:cs="Arial"/>
                <w:sz w:val="24"/>
                <w:szCs w:val="24"/>
              </w:rPr>
              <w:t xml:space="preserve"> (BE) Working Group</w:t>
            </w:r>
          </w:p>
        </w:tc>
        <w:tc>
          <w:tcPr>
            <w:tcW w:w="689" w:type="dxa"/>
          </w:tcPr>
          <w:p w14:paraId="73D5EB04" w14:textId="584222B1" w:rsidR="009B7754" w:rsidRPr="00DF29C2" w:rsidRDefault="009B7754"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2016</w:t>
            </w:r>
          </w:p>
        </w:tc>
        <w:tc>
          <w:tcPr>
            <w:tcW w:w="3977" w:type="dxa"/>
          </w:tcPr>
          <w:p w14:paraId="70A5FA4D" w14:textId="009B4C03" w:rsidR="009B7754" w:rsidRPr="00DF29C2" w:rsidRDefault="005235E8"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5235E8">
              <w:rPr>
                <w:rFonts w:ascii="Arial" w:hAnsi="Arial" w:cs="Arial"/>
                <w:sz w:val="24"/>
                <w:szCs w:val="24"/>
              </w:rPr>
              <w:t>Guideline Cystitis in women</w:t>
            </w:r>
          </w:p>
        </w:tc>
        <w:tc>
          <w:tcPr>
            <w:tcW w:w="2295" w:type="dxa"/>
          </w:tcPr>
          <w:p w14:paraId="2A8053EF" w14:textId="650A9570" w:rsidR="009B7754" w:rsidRPr="00DF29C2" w:rsidRDefault="00B056E7"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roofErr w:type="spellStart"/>
            <w:r w:rsidRPr="00B056E7">
              <w:rPr>
                <w:rFonts w:ascii="Arial" w:hAnsi="Arial" w:cs="Arial"/>
                <w:sz w:val="24"/>
                <w:szCs w:val="24"/>
              </w:rPr>
              <w:t>Ebpracticenet</w:t>
            </w:r>
            <w:proofErr w:type="spellEnd"/>
            <w:r w:rsidRPr="00B056E7">
              <w:rPr>
                <w:rFonts w:ascii="Arial" w:hAnsi="Arial" w:cs="Arial"/>
                <w:sz w:val="24"/>
                <w:szCs w:val="24"/>
              </w:rPr>
              <w:t xml:space="preserve"> (BE) Working Group Development of </w:t>
            </w:r>
            <w:r w:rsidRPr="00B056E7">
              <w:rPr>
                <w:rFonts w:ascii="Arial" w:hAnsi="Arial" w:cs="Arial"/>
                <w:sz w:val="24"/>
                <w:szCs w:val="24"/>
              </w:rPr>
              <w:lastRenderedPageBreak/>
              <w:t>Primary Care Guidelines</w:t>
            </w:r>
          </w:p>
        </w:tc>
        <w:tc>
          <w:tcPr>
            <w:tcW w:w="914" w:type="dxa"/>
          </w:tcPr>
          <w:p w14:paraId="1820CA53" w14:textId="77777777" w:rsidR="009B7754" w:rsidRPr="00DF29C2" w:rsidRDefault="009B7754"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tc>
      </w:tr>
      <w:tr w:rsidR="00055A40" w:rsidRPr="007821E2" w14:paraId="0FAB00EC" w14:textId="77777777" w:rsidTr="00DF0827">
        <w:trPr>
          <w:trHeight w:val="288"/>
        </w:trPr>
        <w:tc>
          <w:tcPr>
            <w:cnfStyle w:val="001000000000" w:firstRow="0" w:lastRow="0" w:firstColumn="1" w:lastColumn="0" w:oddVBand="0" w:evenVBand="0" w:oddHBand="0" w:evenHBand="0" w:firstRowFirstColumn="0" w:firstRowLastColumn="0" w:lastRowFirstColumn="0" w:lastRowLastColumn="0"/>
            <w:tcW w:w="851" w:type="dxa"/>
          </w:tcPr>
          <w:p w14:paraId="5E0F9520" w14:textId="77777777" w:rsidR="00055A40" w:rsidRPr="00DF29C2" w:rsidRDefault="00055A40" w:rsidP="00F22A81">
            <w:pPr>
              <w:pStyle w:val="ListParagraph"/>
              <w:numPr>
                <w:ilvl w:val="0"/>
                <w:numId w:val="25"/>
              </w:numPr>
              <w:jc w:val="both"/>
              <w:rPr>
                <w:rFonts w:ascii="Arial" w:hAnsi="Arial" w:cs="Arial"/>
                <w:sz w:val="24"/>
                <w:szCs w:val="24"/>
              </w:rPr>
            </w:pPr>
          </w:p>
        </w:tc>
        <w:tc>
          <w:tcPr>
            <w:tcW w:w="5669" w:type="dxa"/>
          </w:tcPr>
          <w:p w14:paraId="16D8C797" w14:textId="4995F062" w:rsidR="00055A40" w:rsidRPr="009B7754" w:rsidRDefault="009F2788"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roofErr w:type="spellStart"/>
            <w:r w:rsidRPr="009F2788">
              <w:rPr>
                <w:rFonts w:ascii="Arial" w:hAnsi="Arial" w:cs="Arial"/>
                <w:sz w:val="24"/>
                <w:szCs w:val="24"/>
              </w:rPr>
              <w:t>Ebpracticenet</w:t>
            </w:r>
            <w:proofErr w:type="spellEnd"/>
            <w:r w:rsidRPr="009F2788">
              <w:rPr>
                <w:rFonts w:ascii="Arial" w:hAnsi="Arial" w:cs="Arial"/>
                <w:sz w:val="24"/>
                <w:szCs w:val="24"/>
              </w:rPr>
              <w:t xml:space="preserve"> (BE) Working Group</w:t>
            </w:r>
          </w:p>
        </w:tc>
        <w:tc>
          <w:tcPr>
            <w:tcW w:w="689" w:type="dxa"/>
          </w:tcPr>
          <w:p w14:paraId="156DB2F7" w14:textId="00C4CD81" w:rsidR="00055A40" w:rsidRDefault="00B365A2"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2017</w:t>
            </w:r>
          </w:p>
        </w:tc>
        <w:tc>
          <w:tcPr>
            <w:tcW w:w="3977" w:type="dxa"/>
          </w:tcPr>
          <w:p w14:paraId="2C776FAB" w14:textId="70615B30" w:rsidR="00055A40" w:rsidRPr="005235E8" w:rsidRDefault="009653C4"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Sore throat</w:t>
            </w:r>
          </w:p>
        </w:tc>
        <w:tc>
          <w:tcPr>
            <w:tcW w:w="2295" w:type="dxa"/>
          </w:tcPr>
          <w:p w14:paraId="7D03C6F6" w14:textId="0DD1619A" w:rsidR="00055A40" w:rsidRPr="00B056E7" w:rsidRDefault="009653C4"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roofErr w:type="spellStart"/>
            <w:r w:rsidRPr="009653C4">
              <w:rPr>
                <w:rFonts w:ascii="Arial" w:hAnsi="Arial" w:cs="Arial"/>
                <w:sz w:val="24"/>
                <w:szCs w:val="24"/>
              </w:rPr>
              <w:t>Ebpracticenet</w:t>
            </w:r>
            <w:proofErr w:type="spellEnd"/>
            <w:r w:rsidRPr="009653C4">
              <w:rPr>
                <w:rFonts w:ascii="Arial" w:hAnsi="Arial" w:cs="Arial"/>
                <w:sz w:val="24"/>
                <w:szCs w:val="24"/>
              </w:rPr>
              <w:t xml:space="preserve"> (BE) Working Group Development of Primary Care Guidelines</w:t>
            </w:r>
          </w:p>
        </w:tc>
        <w:tc>
          <w:tcPr>
            <w:tcW w:w="914" w:type="dxa"/>
          </w:tcPr>
          <w:p w14:paraId="14F4D563" w14:textId="77777777" w:rsidR="00055A40" w:rsidRPr="00DF29C2" w:rsidRDefault="00055A40"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r w:rsidR="003076A9" w:rsidRPr="007821E2" w14:paraId="559ADA10" w14:textId="77777777" w:rsidTr="00DF082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51" w:type="dxa"/>
          </w:tcPr>
          <w:p w14:paraId="3EC2C3D3"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236E4206" w14:textId="610959B1"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Finnish Medical Society </w:t>
            </w:r>
            <w:proofErr w:type="spellStart"/>
            <w:r w:rsidRPr="00DF29C2">
              <w:rPr>
                <w:rFonts w:ascii="Arial" w:hAnsi="Arial" w:cs="Arial"/>
                <w:sz w:val="24"/>
                <w:szCs w:val="24"/>
              </w:rPr>
              <w:t>Duodecim</w:t>
            </w:r>
            <w:proofErr w:type="spellEnd"/>
          </w:p>
        </w:tc>
        <w:tc>
          <w:tcPr>
            <w:tcW w:w="689" w:type="dxa"/>
            <w:hideMark/>
          </w:tcPr>
          <w:p w14:paraId="57E7AB7B"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2015</w:t>
            </w:r>
          </w:p>
        </w:tc>
        <w:tc>
          <w:tcPr>
            <w:tcW w:w="3977" w:type="dxa"/>
            <w:hideMark/>
          </w:tcPr>
          <w:p w14:paraId="6DAA7C93"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Lower respiratory tract infections (adults)</w:t>
            </w:r>
          </w:p>
        </w:tc>
        <w:tc>
          <w:tcPr>
            <w:tcW w:w="2295" w:type="dxa"/>
            <w:hideMark/>
          </w:tcPr>
          <w:p w14:paraId="407A0D03"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Finnish Medical Society </w:t>
            </w:r>
            <w:proofErr w:type="spellStart"/>
            <w:r w:rsidRPr="00DF29C2">
              <w:rPr>
                <w:rFonts w:ascii="Arial" w:hAnsi="Arial" w:cs="Arial"/>
                <w:sz w:val="24"/>
                <w:szCs w:val="24"/>
              </w:rPr>
              <w:t>Duodecim</w:t>
            </w:r>
            <w:proofErr w:type="spellEnd"/>
          </w:p>
        </w:tc>
        <w:tc>
          <w:tcPr>
            <w:tcW w:w="914" w:type="dxa"/>
            <w:hideMark/>
          </w:tcPr>
          <w:p w14:paraId="2551FE70"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FIN05</w:t>
            </w:r>
          </w:p>
        </w:tc>
      </w:tr>
      <w:tr w:rsidR="003076A9" w:rsidRPr="007821E2" w14:paraId="7C5F8F9E" w14:textId="77777777" w:rsidTr="00DF0827">
        <w:trPr>
          <w:trHeight w:val="288"/>
        </w:trPr>
        <w:tc>
          <w:tcPr>
            <w:cnfStyle w:val="001000000000" w:firstRow="0" w:lastRow="0" w:firstColumn="1" w:lastColumn="0" w:oddVBand="0" w:evenVBand="0" w:oddHBand="0" w:evenHBand="0" w:firstRowFirstColumn="0" w:firstRowLastColumn="0" w:lastRowFirstColumn="0" w:lastRowLastColumn="0"/>
            <w:tcW w:w="851" w:type="dxa"/>
          </w:tcPr>
          <w:p w14:paraId="5DD09169"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30AC8DAD" w14:textId="30984D0C"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Finnish Medical Society </w:t>
            </w:r>
            <w:proofErr w:type="spellStart"/>
            <w:r w:rsidRPr="00DF29C2">
              <w:rPr>
                <w:rFonts w:ascii="Arial" w:hAnsi="Arial" w:cs="Arial"/>
                <w:sz w:val="24"/>
                <w:szCs w:val="24"/>
              </w:rPr>
              <w:t>Duodecim</w:t>
            </w:r>
            <w:proofErr w:type="spellEnd"/>
          </w:p>
        </w:tc>
        <w:tc>
          <w:tcPr>
            <w:tcW w:w="689" w:type="dxa"/>
            <w:hideMark/>
          </w:tcPr>
          <w:p w14:paraId="66C3F4F8"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2017</w:t>
            </w:r>
          </w:p>
        </w:tc>
        <w:tc>
          <w:tcPr>
            <w:tcW w:w="3977" w:type="dxa"/>
            <w:hideMark/>
          </w:tcPr>
          <w:p w14:paraId="0699C71B"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Acute otitis media</w:t>
            </w:r>
          </w:p>
        </w:tc>
        <w:tc>
          <w:tcPr>
            <w:tcW w:w="2295" w:type="dxa"/>
            <w:hideMark/>
          </w:tcPr>
          <w:p w14:paraId="547817B2"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Finnish Medical Society </w:t>
            </w:r>
            <w:proofErr w:type="spellStart"/>
            <w:r w:rsidRPr="00DF29C2">
              <w:rPr>
                <w:rFonts w:ascii="Arial" w:hAnsi="Arial" w:cs="Arial"/>
                <w:sz w:val="24"/>
                <w:szCs w:val="24"/>
              </w:rPr>
              <w:t>Duodecim</w:t>
            </w:r>
            <w:proofErr w:type="spellEnd"/>
          </w:p>
        </w:tc>
        <w:tc>
          <w:tcPr>
            <w:tcW w:w="914" w:type="dxa"/>
            <w:hideMark/>
          </w:tcPr>
          <w:p w14:paraId="1E31ED0B"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FIN02</w:t>
            </w:r>
          </w:p>
        </w:tc>
      </w:tr>
      <w:tr w:rsidR="003076A9" w:rsidRPr="007821E2" w14:paraId="5379A9CB" w14:textId="77777777" w:rsidTr="00DF082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51" w:type="dxa"/>
          </w:tcPr>
          <w:p w14:paraId="2BF90071"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79158B51" w14:textId="63CF8A49"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Finnish Medical Society </w:t>
            </w:r>
            <w:proofErr w:type="spellStart"/>
            <w:r w:rsidRPr="00DF29C2">
              <w:rPr>
                <w:rFonts w:ascii="Arial" w:hAnsi="Arial" w:cs="Arial"/>
                <w:sz w:val="24"/>
                <w:szCs w:val="24"/>
              </w:rPr>
              <w:t>Duodecim</w:t>
            </w:r>
            <w:proofErr w:type="spellEnd"/>
          </w:p>
        </w:tc>
        <w:tc>
          <w:tcPr>
            <w:tcW w:w="689" w:type="dxa"/>
            <w:hideMark/>
          </w:tcPr>
          <w:p w14:paraId="4A8EAA6C"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2018</w:t>
            </w:r>
          </w:p>
        </w:tc>
        <w:tc>
          <w:tcPr>
            <w:tcW w:w="3977" w:type="dxa"/>
            <w:hideMark/>
          </w:tcPr>
          <w:p w14:paraId="5E2CBEC9"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Acute sinusitis</w:t>
            </w:r>
          </w:p>
        </w:tc>
        <w:tc>
          <w:tcPr>
            <w:tcW w:w="2295" w:type="dxa"/>
            <w:hideMark/>
          </w:tcPr>
          <w:p w14:paraId="759FFEC8"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Finnish Medical Society </w:t>
            </w:r>
            <w:proofErr w:type="spellStart"/>
            <w:r w:rsidRPr="00DF29C2">
              <w:rPr>
                <w:rFonts w:ascii="Arial" w:hAnsi="Arial" w:cs="Arial"/>
                <w:sz w:val="24"/>
                <w:szCs w:val="24"/>
              </w:rPr>
              <w:t>Duodecim</w:t>
            </w:r>
            <w:proofErr w:type="spellEnd"/>
          </w:p>
        </w:tc>
        <w:tc>
          <w:tcPr>
            <w:tcW w:w="914" w:type="dxa"/>
            <w:hideMark/>
          </w:tcPr>
          <w:p w14:paraId="15FE2FBA"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FIN03</w:t>
            </w:r>
          </w:p>
        </w:tc>
      </w:tr>
      <w:tr w:rsidR="003076A9" w:rsidRPr="007821E2" w14:paraId="0B33D76C" w14:textId="77777777" w:rsidTr="00DF0827">
        <w:trPr>
          <w:trHeight w:val="288"/>
        </w:trPr>
        <w:tc>
          <w:tcPr>
            <w:cnfStyle w:val="001000000000" w:firstRow="0" w:lastRow="0" w:firstColumn="1" w:lastColumn="0" w:oddVBand="0" w:evenVBand="0" w:oddHBand="0" w:evenHBand="0" w:firstRowFirstColumn="0" w:firstRowLastColumn="0" w:lastRowFirstColumn="0" w:lastRowLastColumn="0"/>
            <w:tcW w:w="851" w:type="dxa"/>
          </w:tcPr>
          <w:p w14:paraId="7787C0B2"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7D73A590" w14:textId="3E69AFBD"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Finnish Medical Society </w:t>
            </w:r>
            <w:proofErr w:type="spellStart"/>
            <w:r w:rsidRPr="00DF29C2">
              <w:rPr>
                <w:rFonts w:ascii="Arial" w:hAnsi="Arial" w:cs="Arial"/>
                <w:sz w:val="24"/>
                <w:szCs w:val="24"/>
              </w:rPr>
              <w:t>Duodecim</w:t>
            </w:r>
            <w:proofErr w:type="spellEnd"/>
          </w:p>
        </w:tc>
        <w:tc>
          <w:tcPr>
            <w:tcW w:w="689" w:type="dxa"/>
            <w:hideMark/>
          </w:tcPr>
          <w:p w14:paraId="58A376D4"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2020</w:t>
            </w:r>
          </w:p>
        </w:tc>
        <w:tc>
          <w:tcPr>
            <w:tcW w:w="3977" w:type="dxa"/>
            <w:hideMark/>
          </w:tcPr>
          <w:p w14:paraId="1212840D"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Pharyngitis</w:t>
            </w:r>
          </w:p>
        </w:tc>
        <w:tc>
          <w:tcPr>
            <w:tcW w:w="2295" w:type="dxa"/>
            <w:hideMark/>
          </w:tcPr>
          <w:p w14:paraId="6B60A2D0"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Finnish Medical Society </w:t>
            </w:r>
            <w:proofErr w:type="spellStart"/>
            <w:r w:rsidRPr="00DF29C2">
              <w:rPr>
                <w:rFonts w:ascii="Arial" w:hAnsi="Arial" w:cs="Arial"/>
                <w:sz w:val="24"/>
                <w:szCs w:val="24"/>
              </w:rPr>
              <w:t>Duodecim</w:t>
            </w:r>
            <w:proofErr w:type="spellEnd"/>
          </w:p>
        </w:tc>
        <w:tc>
          <w:tcPr>
            <w:tcW w:w="914" w:type="dxa"/>
            <w:hideMark/>
          </w:tcPr>
          <w:p w14:paraId="7552F953"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FIN04</w:t>
            </w:r>
          </w:p>
        </w:tc>
      </w:tr>
      <w:tr w:rsidR="003076A9" w:rsidRPr="007821E2" w14:paraId="75DDC40C" w14:textId="77777777" w:rsidTr="00DF082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51" w:type="dxa"/>
          </w:tcPr>
          <w:p w14:paraId="4ACE6FE2"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5EDBFDDC" w14:textId="44BABC16"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Finnish Medical Society </w:t>
            </w:r>
            <w:proofErr w:type="spellStart"/>
            <w:r w:rsidRPr="00DF29C2">
              <w:rPr>
                <w:rFonts w:ascii="Arial" w:hAnsi="Arial" w:cs="Arial"/>
                <w:sz w:val="24"/>
                <w:szCs w:val="24"/>
              </w:rPr>
              <w:t>Duodecim</w:t>
            </w:r>
            <w:proofErr w:type="spellEnd"/>
          </w:p>
        </w:tc>
        <w:tc>
          <w:tcPr>
            <w:tcW w:w="689" w:type="dxa"/>
            <w:hideMark/>
          </w:tcPr>
          <w:p w14:paraId="38A6C088"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2021</w:t>
            </w:r>
          </w:p>
        </w:tc>
        <w:tc>
          <w:tcPr>
            <w:tcW w:w="3977" w:type="dxa"/>
            <w:hideMark/>
          </w:tcPr>
          <w:p w14:paraId="7034F28D"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Urinary tract infections</w:t>
            </w:r>
          </w:p>
        </w:tc>
        <w:tc>
          <w:tcPr>
            <w:tcW w:w="2295" w:type="dxa"/>
            <w:hideMark/>
          </w:tcPr>
          <w:p w14:paraId="3A4A0090"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Finnish Medical Society </w:t>
            </w:r>
            <w:proofErr w:type="spellStart"/>
            <w:r w:rsidRPr="00DF29C2">
              <w:rPr>
                <w:rFonts w:ascii="Arial" w:hAnsi="Arial" w:cs="Arial"/>
                <w:sz w:val="24"/>
                <w:szCs w:val="24"/>
              </w:rPr>
              <w:t>Duodecim</w:t>
            </w:r>
            <w:proofErr w:type="spellEnd"/>
          </w:p>
        </w:tc>
        <w:tc>
          <w:tcPr>
            <w:tcW w:w="914" w:type="dxa"/>
            <w:hideMark/>
          </w:tcPr>
          <w:p w14:paraId="4404592C"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FIN06</w:t>
            </w:r>
          </w:p>
        </w:tc>
      </w:tr>
      <w:tr w:rsidR="003076A9" w:rsidRPr="007821E2" w14:paraId="0C46F482" w14:textId="77777777" w:rsidTr="00DF0827">
        <w:trPr>
          <w:trHeight w:val="288"/>
        </w:trPr>
        <w:tc>
          <w:tcPr>
            <w:cnfStyle w:val="001000000000" w:firstRow="0" w:lastRow="0" w:firstColumn="1" w:lastColumn="0" w:oddVBand="0" w:evenVBand="0" w:oddHBand="0" w:evenHBand="0" w:firstRowFirstColumn="0" w:firstRowLastColumn="0" w:lastRowFirstColumn="0" w:lastRowLastColumn="0"/>
            <w:tcW w:w="851" w:type="dxa"/>
          </w:tcPr>
          <w:p w14:paraId="3378F0DF"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57B7031C" w14:textId="0DF2B791"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German Association of Scientific Medical Societies</w:t>
            </w:r>
          </w:p>
        </w:tc>
        <w:tc>
          <w:tcPr>
            <w:tcW w:w="689" w:type="dxa"/>
            <w:hideMark/>
          </w:tcPr>
          <w:p w14:paraId="22FF21AA"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2014</w:t>
            </w:r>
          </w:p>
        </w:tc>
        <w:tc>
          <w:tcPr>
            <w:tcW w:w="3977" w:type="dxa"/>
            <w:hideMark/>
          </w:tcPr>
          <w:p w14:paraId="30BB3E17"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Earache</w:t>
            </w:r>
          </w:p>
        </w:tc>
        <w:tc>
          <w:tcPr>
            <w:tcW w:w="2295" w:type="dxa"/>
            <w:hideMark/>
          </w:tcPr>
          <w:p w14:paraId="1A49CF33"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Association of Scientific Medical Societies, Germany</w:t>
            </w:r>
          </w:p>
        </w:tc>
        <w:tc>
          <w:tcPr>
            <w:tcW w:w="914" w:type="dxa"/>
            <w:hideMark/>
          </w:tcPr>
          <w:p w14:paraId="1C9E9F03"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GER07</w:t>
            </w:r>
          </w:p>
        </w:tc>
      </w:tr>
      <w:tr w:rsidR="003076A9" w:rsidRPr="007821E2" w14:paraId="12B03DF6" w14:textId="77777777" w:rsidTr="00DF082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51" w:type="dxa"/>
          </w:tcPr>
          <w:p w14:paraId="56EFFF8B"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191EDE78" w14:textId="20898640"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German Society for Family and General Medicine</w:t>
            </w:r>
          </w:p>
        </w:tc>
        <w:tc>
          <w:tcPr>
            <w:tcW w:w="689" w:type="dxa"/>
            <w:hideMark/>
          </w:tcPr>
          <w:p w14:paraId="504960C2"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2020</w:t>
            </w:r>
          </w:p>
        </w:tc>
        <w:tc>
          <w:tcPr>
            <w:tcW w:w="3977" w:type="dxa"/>
            <w:hideMark/>
          </w:tcPr>
          <w:p w14:paraId="2A11D10A"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Sore throat</w:t>
            </w:r>
          </w:p>
        </w:tc>
        <w:tc>
          <w:tcPr>
            <w:tcW w:w="2295" w:type="dxa"/>
            <w:hideMark/>
          </w:tcPr>
          <w:p w14:paraId="088D28F4"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German Society for family medicine and General medicine</w:t>
            </w:r>
          </w:p>
        </w:tc>
        <w:tc>
          <w:tcPr>
            <w:tcW w:w="914" w:type="dxa"/>
            <w:hideMark/>
          </w:tcPr>
          <w:p w14:paraId="2A68D496"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GER08</w:t>
            </w:r>
          </w:p>
        </w:tc>
      </w:tr>
      <w:tr w:rsidR="003076A9" w:rsidRPr="007821E2" w14:paraId="2A71822E" w14:textId="77777777" w:rsidTr="00DF0827">
        <w:trPr>
          <w:trHeight w:val="864"/>
        </w:trPr>
        <w:tc>
          <w:tcPr>
            <w:cnfStyle w:val="001000000000" w:firstRow="0" w:lastRow="0" w:firstColumn="1" w:lastColumn="0" w:oddVBand="0" w:evenVBand="0" w:oddHBand="0" w:evenHBand="0" w:firstRowFirstColumn="0" w:firstRowLastColumn="0" w:lastRowFirstColumn="0" w:lastRowLastColumn="0"/>
            <w:tcW w:w="851" w:type="dxa"/>
          </w:tcPr>
          <w:p w14:paraId="66BDC320"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0E45B414" w14:textId="689CE9AF"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Gupta, K., Hooton, T. M., </w:t>
            </w:r>
            <w:proofErr w:type="spellStart"/>
            <w:r w:rsidRPr="00DF29C2">
              <w:rPr>
                <w:rFonts w:ascii="Arial" w:hAnsi="Arial" w:cs="Arial"/>
                <w:sz w:val="24"/>
                <w:szCs w:val="24"/>
              </w:rPr>
              <w:t>Naber</w:t>
            </w:r>
            <w:proofErr w:type="spellEnd"/>
            <w:r w:rsidRPr="00DF29C2">
              <w:rPr>
                <w:rFonts w:ascii="Arial" w:hAnsi="Arial" w:cs="Arial"/>
                <w:sz w:val="24"/>
                <w:szCs w:val="24"/>
              </w:rPr>
              <w:t xml:space="preserve">, K. G., </w:t>
            </w:r>
            <w:proofErr w:type="spellStart"/>
            <w:r w:rsidRPr="00DF29C2">
              <w:rPr>
                <w:rFonts w:ascii="Arial" w:hAnsi="Arial" w:cs="Arial"/>
                <w:sz w:val="24"/>
                <w:szCs w:val="24"/>
              </w:rPr>
              <w:t>Wullt</w:t>
            </w:r>
            <w:proofErr w:type="spellEnd"/>
            <w:r w:rsidRPr="00DF29C2">
              <w:rPr>
                <w:rFonts w:ascii="Arial" w:hAnsi="Arial" w:cs="Arial"/>
                <w:sz w:val="24"/>
                <w:szCs w:val="24"/>
              </w:rPr>
              <w:t>, B., Colgan, R., Miller, L. G., Moran, G. J., Nicolle, L. E., Raz, R., Schaeffer, A. J. and Soper, D. E.</w:t>
            </w:r>
          </w:p>
        </w:tc>
        <w:tc>
          <w:tcPr>
            <w:tcW w:w="689" w:type="dxa"/>
            <w:hideMark/>
          </w:tcPr>
          <w:p w14:paraId="231A0F1A"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2011</w:t>
            </w:r>
          </w:p>
        </w:tc>
        <w:tc>
          <w:tcPr>
            <w:tcW w:w="3977" w:type="dxa"/>
            <w:hideMark/>
          </w:tcPr>
          <w:p w14:paraId="39C215E3"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International clinical practice guidelines for the treatment of acute uncomplicated cystitis and pyelonephritis in women: A 2010 update by the Infectious Diseases Society of America and the European Society for Microbiology and Infectious Diseases</w:t>
            </w:r>
          </w:p>
        </w:tc>
        <w:tc>
          <w:tcPr>
            <w:tcW w:w="2295" w:type="dxa"/>
            <w:hideMark/>
          </w:tcPr>
          <w:p w14:paraId="65CE7D34"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Clin Infect Dis</w:t>
            </w:r>
          </w:p>
        </w:tc>
        <w:tc>
          <w:tcPr>
            <w:tcW w:w="914" w:type="dxa"/>
            <w:hideMark/>
          </w:tcPr>
          <w:p w14:paraId="3DA628A1"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USA03</w:t>
            </w:r>
          </w:p>
        </w:tc>
      </w:tr>
      <w:tr w:rsidR="003076A9" w:rsidRPr="007821E2" w14:paraId="16D455ED" w14:textId="77777777" w:rsidTr="00DF082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51" w:type="dxa"/>
          </w:tcPr>
          <w:p w14:paraId="3C82D101"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5F9BE272" w14:textId="5EF372AA"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Haute </w:t>
            </w:r>
            <w:proofErr w:type="spellStart"/>
            <w:r w:rsidRPr="00DF29C2">
              <w:rPr>
                <w:rFonts w:ascii="Arial" w:hAnsi="Arial" w:cs="Arial"/>
                <w:sz w:val="24"/>
                <w:szCs w:val="24"/>
              </w:rPr>
              <w:t>Autorite</w:t>
            </w:r>
            <w:proofErr w:type="spellEnd"/>
            <w:r w:rsidRPr="00DF29C2">
              <w:rPr>
                <w:rFonts w:ascii="Arial" w:hAnsi="Arial" w:cs="Arial"/>
                <w:sz w:val="24"/>
                <w:szCs w:val="24"/>
              </w:rPr>
              <w:t xml:space="preserve"> de </w:t>
            </w:r>
            <w:proofErr w:type="spellStart"/>
            <w:r w:rsidRPr="00DF29C2">
              <w:rPr>
                <w:rFonts w:ascii="Arial" w:hAnsi="Arial" w:cs="Arial"/>
                <w:sz w:val="24"/>
                <w:szCs w:val="24"/>
              </w:rPr>
              <w:t>sante</w:t>
            </w:r>
            <w:proofErr w:type="spellEnd"/>
            <w:r w:rsidRPr="00DF29C2">
              <w:rPr>
                <w:rFonts w:ascii="Arial" w:hAnsi="Arial" w:cs="Arial"/>
                <w:sz w:val="24"/>
                <w:szCs w:val="24"/>
              </w:rPr>
              <w:t xml:space="preserve">. Electronic address, contact </w:t>
            </w:r>
            <w:proofErr w:type="spellStart"/>
            <w:r w:rsidRPr="00DF29C2">
              <w:rPr>
                <w:rFonts w:ascii="Arial" w:hAnsi="Arial" w:cs="Arial"/>
                <w:sz w:val="24"/>
                <w:szCs w:val="24"/>
              </w:rPr>
              <w:t>sbpp</w:t>
            </w:r>
            <w:proofErr w:type="spellEnd"/>
            <w:r w:rsidRPr="00DF29C2">
              <w:rPr>
                <w:rFonts w:ascii="Arial" w:hAnsi="Arial" w:cs="Arial"/>
                <w:sz w:val="24"/>
                <w:szCs w:val="24"/>
              </w:rPr>
              <w:t xml:space="preserve"> has-</w:t>
            </w:r>
            <w:proofErr w:type="spellStart"/>
            <w:r w:rsidRPr="00DF29C2">
              <w:rPr>
                <w:rFonts w:ascii="Arial" w:hAnsi="Arial" w:cs="Arial"/>
                <w:sz w:val="24"/>
                <w:szCs w:val="24"/>
              </w:rPr>
              <w:t>sante</w:t>
            </w:r>
            <w:proofErr w:type="spellEnd"/>
            <w:r w:rsidRPr="00DF29C2">
              <w:rPr>
                <w:rFonts w:ascii="Arial" w:hAnsi="Arial" w:cs="Arial"/>
                <w:sz w:val="24"/>
                <w:szCs w:val="24"/>
              </w:rPr>
              <w:t xml:space="preserve"> </w:t>
            </w:r>
            <w:proofErr w:type="spellStart"/>
            <w:r w:rsidRPr="00DF29C2">
              <w:rPr>
                <w:rFonts w:ascii="Arial" w:hAnsi="Arial" w:cs="Arial"/>
                <w:sz w:val="24"/>
                <w:szCs w:val="24"/>
              </w:rPr>
              <w:t>fr</w:t>
            </w:r>
            <w:proofErr w:type="spellEnd"/>
          </w:p>
        </w:tc>
        <w:tc>
          <w:tcPr>
            <w:tcW w:w="689" w:type="dxa"/>
            <w:hideMark/>
          </w:tcPr>
          <w:p w14:paraId="7A4B110B"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2019</w:t>
            </w:r>
          </w:p>
        </w:tc>
        <w:tc>
          <w:tcPr>
            <w:tcW w:w="3977" w:type="dxa"/>
            <w:hideMark/>
          </w:tcPr>
          <w:p w14:paraId="2CD9C6D6"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Management of common bacterial skin infections</w:t>
            </w:r>
          </w:p>
        </w:tc>
        <w:tc>
          <w:tcPr>
            <w:tcW w:w="2295" w:type="dxa"/>
            <w:hideMark/>
          </w:tcPr>
          <w:p w14:paraId="39ADD2B0"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J Med </w:t>
            </w:r>
            <w:proofErr w:type="spellStart"/>
            <w:r w:rsidRPr="00DF29C2">
              <w:rPr>
                <w:rFonts w:ascii="Arial" w:hAnsi="Arial" w:cs="Arial"/>
                <w:sz w:val="24"/>
                <w:szCs w:val="24"/>
              </w:rPr>
              <w:t>Vasc</w:t>
            </w:r>
            <w:proofErr w:type="spellEnd"/>
          </w:p>
        </w:tc>
        <w:tc>
          <w:tcPr>
            <w:tcW w:w="914" w:type="dxa"/>
            <w:hideMark/>
          </w:tcPr>
          <w:p w14:paraId="5C7886B3"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FRA02</w:t>
            </w:r>
          </w:p>
        </w:tc>
      </w:tr>
      <w:tr w:rsidR="003076A9" w:rsidRPr="007821E2" w14:paraId="55AD0DEF" w14:textId="77777777" w:rsidTr="00DF0827">
        <w:trPr>
          <w:trHeight w:val="576"/>
        </w:trPr>
        <w:tc>
          <w:tcPr>
            <w:cnfStyle w:val="001000000000" w:firstRow="0" w:lastRow="0" w:firstColumn="1" w:lastColumn="0" w:oddVBand="0" w:evenVBand="0" w:oddHBand="0" w:evenHBand="0" w:firstRowFirstColumn="0" w:firstRowLastColumn="0" w:lastRowFirstColumn="0" w:lastRowLastColumn="0"/>
            <w:tcW w:w="851" w:type="dxa"/>
          </w:tcPr>
          <w:p w14:paraId="2DB397A5"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6AF110DA" w14:textId="702A9C1A"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Hayashi, T., Kitamura, K., Hashimoto, S., </w:t>
            </w:r>
            <w:proofErr w:type="spellStart"/>
            <w:r w:rsidRPr="00DF29C2">
              <w:rPr>
                <w:rFonts w:ascii="Arial" w:hAnsi="Arial" w:cs="Arial"/>
                <w:sz w:val="24"/>
                <w:szCs w:val="24"/>
              </w:rPr>
              <w:t>Hotomi</w:t>
            </w:r>
            <w:proofErr w:type="spellEnd"/>
            <w:r w:rsidRPr="00DF29C2">
              <w:rPr>
                <w:rFonts w:ascii="Arial" w:hAnsi="Arial" w:cs="Arial"/>
                <w:sz w:val="24"/>
                <w:szCs w:val="24"/>
              </w:rPr>
              <w:t>, M., Kojima, H., Kudo, F., Maruyama, Y., Sawada, S., Taiji, H., Takahashi, G., Takahashi, H., Uno, Y. and Yano, H.</w:t>
            </w:r>
          </w:p>
        </w:tc>
        <w:tc>
          <w:tcPr>
            <w:tcW w:w="689" w:type="dxa"/>
            <w:hideMark/>
          </w:tcPr>
          <w:p w14:paraId="3D207E65"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2020</w:t>
            </w:r>
          </w:p>
        </w:tc>
        <w:tc>
          <w:tcPr>
            <w:tcW w:w="3977" w:type="dxa"/>
            <w:hideMark/>
          </w:tcPr>
          <w:p w14:paraId="229DC4A1"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Clinical practice guidelines for the diagnosis and management of acute otitis media in children—2018 update</w:t>
            </w:r>
          </w:p>
        </w:tc>
        <w:tc>
          <w:tcPr>
            <w:tcW w:w="2295" w:type="dxa"/>
            <w:hideMark/>
          </w:tcPr>
          <w:p w14:paraId="198D2976"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Auris Nasus Larynx</w:t>
            </w:r>
          </w:p>
        </w:tc>
        <w:tc>
          <w:tcPr>
            <w:tcW w:w="914" w:type="dxa"/>
            <w:hideMark/>
          </w:tcPr>
          <w:p w14:paraId="577C4698"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JPN03</w:t>
            </w:r>
          </w:p>
        </w:tc>
      </w:tr>
      <w:tr w:rsidR="003076A9" w:rsidRPr="007821E2" w14:paraId="2B6878B1" w14:textId="77777777" w:rsidTr="00DF082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51" w:type="dxa"/>
          </w:tcPr>
          <w:p w14:paraId="5CD79EF1"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6AFC660F" w14:textId="229150C0"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French National Authority for</w:t>
            </w:r>
            <w:r w:rsidR="00A5688E" w:rsidRPr="00DF29C2">
              <w:rPr>
                <w:rFonts w:ascii="Arial" w:hAnsi="Arial" w:cs="Arial"/>
                <w:sz w:val="24"/>
                <w:szCs w:val="24"/>
              </w:rPr>
              <w:t xml:space="preserve"> Health,</w:t>
            </w:r>
          </w:p>
        </w:tc>
        <w:tc>
          <w:tcPr>
            <w:tcW w:w="689" w:type="dxa"/>
            <w:hideMark/>
          </w:tcPr>
          <w:p w14:paraId="6FE43E4A"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2016</w:t>
            </w:r>
          </w:p>
        </w:tc>
        <w:tc>
          <w:tcPr>
            <w:tcW w:w="3977" w:type="dxa"/>
            <w:hideMark/>
          </w:tcPr>
          <w:p w14:paraId="22368C01"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Paediatric sinusitis</w:t>
            </w:r>
          </w:p>
        </w:tc>
        <w:tc>
          <w:tcPr>
            <w:tcW w:w="2295" w:type="dxa"/>
            <w:hideMark/>
          </w:tcPr>
          <w:p w14:paraId="21A5C43A"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HAS Guidelines</w:t>
            </w:r>
          </w:p>
        </w:tc>
        <w:tc>
          <w:tcPr>
            <w:tcW w:w="914" w:type="dxa"/>
            <w:hideMark/>
          </w:tcPr>
          <w:p w14:paraId="6F65B1F2"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FRA03</w:t>
            </w:r>
          </w:p>
        </w:tc>
      </w:tr>
      <w:tr w:rsidR="003076A9" w:rsidRPr="007821E2" w14:paraId="378124BB" w14:textId="77777777" w:rsidTr="00DF0827">
        <w:trPr>
          <w:trHeight w:val="864"/>
        </w:trPr>
        <w:tc>
          <w:tcPr>
            <w:cnfStyle w:val="001000000000" w:firstRow="0" w:lastRow="0" w:firstColumn="1" w:lastColumn="0" w:oddVBand="0" w:evenVBand="0" w:oddHBand="0" w:evenHBand="0" w:firstRowFirstColumn="0" w:firstRowLastColumn="0" w:lastRowFirstColumn="0" w:lastRowLastColumn="0"/>
            <w:tcW w:w="851" w:type="dxa"/>
          </w:tcPr>
          <w:p w14:paraId="53AAEA92"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61EAE7CE" w14:textId="5C982406"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roofErr w:type="spellStart"/>
            <w:r w:rsidRPr="00DF29C2">
              <w:rPr>
                <w:rFonts w:ascii="Arial" w:hAnsi="Arial" w:cs="Arial"/>
                <w:sz w:val="24"/>
                <w:szCs w:val="24"/>
              </w:rPr>
              <w:t>Heidemann</w:t>
            </w:r>
            <w:proofErr w:type="spellEnd"/>
            <w:r w:rsidRPr="00DF29C2">
              <w:rPr>
                <w:rFonts w:ascii="Arial" w:hAnsi="Arial" w:cs="Arial"/>
                <w:sz w:val="24"/>
                <w:szCs w:val="24"/>
              </w:rPr>
              <w:t xml:space="preserve">, C. H., Lous, J., Berg, J., Christensen, J. J., </w:t>
            </w:r>
            <w:proofErr w:type="spellStart"/>
            <w:r w:rsidRPr="00DF29C2">
              <w:rPr>
                <w:rFonts w:ascii="Arial" w:hAnsi="Arial" w:cs="Arial"/>
                <w:sz w:val="24"/>
                <w:szCs w:val="24"/>
              </w:rPr>
              <w:t>Håkonsen</w:t>
            </w:r>
            <w:proofErr w:type="spellEnd"/>
            <w:r w:rsidRPr="00DF29C2">
              <w:rPr>
                <w:rFonts w:ascii="Arial" w:hAnsi="Arial" w:cs="Arial"/>
                <w:sz w:val="24"/>
                <w:szCs w:val="24"/>
              </w:rPr>
              <w:t xml:space="preserve">, S. J., Jakobsen, M., Johansen, C. J., Nielsen, L. H., Hansen, M. P., Poulsen, A., </w:t>
            </w:r>
            <w:proofErr w:type="spellStart"/>
            <w:r w:rsidRPr="00DF29C2">
              <w:rPr>
                <w:rFonts w:ascii="Arial" w:hAnsi="Arial" w:cs="Arial"/>
                <w:sz w:val="24"/>
                <w:szCs w:val="24"/>
              </w:rPr>
              <w:t>Schousboe</w:t>
            </w:r>
            <w:proofErr w:type="spellEnd"/>
            <w:r w:rsidRPr="00DF29C2">
              <w:rPr>
                <w:rFonts w:ascii="Arial" w:hAnsi="Arial" w:cs="Arial"/>
                <w:sz w:val="24"/>
                <w:szCs w:val="24"/>
              </w:rPr>
              <w:t xml:space="preserve">, L. P., </w:t>
            </w:r>
            <w:proofErr w:type="spellStart"/>
            <w:r w:rsidRPr="00DF29C2">
              <w:rPr>
                <w:rFonts w:ascii="Arial" w:hAnsi="Arial" w:cs="Arial"/>
                <w:sz w:val="24"/>
                <w:szCs w:val="24"/>
              </w:rPr>
              <w:t>Skrubbeltrang</w:t>
            </w:r>
            <w:proofErr w:type="spellEnd"/>
            <w:r w:rsidRPr="00DF29C2">
              <w:rPr>
                <w:rFonts w:ascii="Arial" w:hAnsi="Arial" w:cs="Arial"/>
                <w:sz w:val="24"/>
                <w:szCs w:val="24"/>
              </w:rPr>
              <w:t xml:space="preserve">, C., </w:t>
            </w:r>
            <w:proofErr w:type="spellStart"/>
            <w:r w:rsidRPr="00DF29C2">
              <w:rPr>
                <w:rFonts w:ascii="Arial" w:hAnsi="Arial" w:cs="Arial"/>
                <w:sz w:val="24"/>
                <w:szCs w:val="24"/>
              </w:rPr>
              <w:t>Vind</w:t>
            </w:r>
            <w:proofErr w:type="spellEnd"/>
            <w:r w:rsidRPr="00DF29C2">
              <w:rPr>
                <w:rFonts w:ascii="Arial" w:hAnsi="Arial" w:cs="Arial"/>
                <w:sz w:val="24"/>
                <w:szCs w:val="24"/>
              </w:rPr>
              <w:t xml:space="preserve">, A. B. and </w:t>
            </w:r>
            <w:proofErr w:type="spellStart"/>
            <w:r w:rsidRPr="00DF29C2">
              <w:rPr>
                <w:rFonts w:ascii="Arial" w:hAnsi="Arial" w:cs="Arial"/>
                <w:sz w:val="24"/>
                <w:szCs w:val="24"/>
              </w:rPr>
              <w:t>Homøe</w:t>
            </w:r>
            <w:proofErr w:type="spellEnd"/>
            <w:r w:rsidRPr="00DF29C2">
              <w:rPr>
                <w:rFonts w:ascii="Arial" w:hAnsi="Arial" w:cs="Arial"/>
                <w:sz w:val="24"/>
                <w:szCs w:val="24"/>
              </w:rPr>
              <w:t>, P.</w:t>
            </w:r>
          </w:p>
        </w:tc>
        <w:tc>
          <w:tcPr>
            <w:tcW w:w="689" w:type="dxa"/>
            <w:hideMark/>
          </w:tcPr>
          <w:p w14:paraId="0BCBAAF2"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2016</w:t>
            </w:r>
          </w:p>
        </w:tc>
        <w:tc>
          <w:tcPr>
            <w:tcW w:w="3977" w:type="dxa"/>
            <w:hideMark/>
          </w:tcPr>
          <w:p w14:paraId="1F69C8FA"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Danish guidelines on management of otitis media in preschool children</w:t>
            </w:r>
          </w:p>
        </w:tc>
        <w:tc>
          <w:tcPr>
            <w:tcW w:w="2295" w:type="dxa"/>
            <w:hideMark/>
          </w:tcPr>
          <w:p w14:paraId="384FE81A"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Int J </w:t>
            </w:r>
            <w:proofErr w:type="spellStart"/>
            <w:r w:rsidRPr="00DF29C2">
              <w:rPr>
                <w:rFonts w:ascii="Arial" w:hAnsi="Arial" w:cs="Arial"/>
                <w:sz w:val="24"/>
                <w:szCs w:val="24"/>
              </w:rPr>
              <w:t>Pediatr</w:t>
            </w:r>
            <w:proofErr w:type="spellEnd"/>
            <w:r w:rsidRPr="00DF29C2">
              <w:rPr>
                <w:rFonts w:ascii="Arial" w:hAnsi="Arial" w:cs="Arial"/>
                <w:sz w:val="24"/>
                <w:szCs w:val="24"/>
              </w:rPr>
              <w:t xml:space="preserve"> </w:t>
            </w:r>
            <w:proofErr w:type="spellStart"/>
            <w:r w:rsidRPr="00DF29C2">
              <w:rPr>
                <w:rFonts w:ascii="Arial" w:hAnsi="Arial" w:cs="Arial"/>
                <w:sz w:val="24"/>
                <w:szCs w:val="24"/>
              </w:rPr>
              <w:t>Otorhinolaryngol</w:t>
            </w:r>
            <w:proofErr w:type="spellEnd"/>
          </w:p>
        </w:tc>
        <w:tc>
          <w:tcPr>
            <w:tcW w:w="914" w:type="dxa"/>
            <w:hideMark/>
          </w:tcPr>
          <w:p w14:paraId="6C87F9A5"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DEN01</w:t>
            </w:r>
          </w:p>
        </w:tc>
      </w:tr>
      <w:tr w:rsidR="003076A9" w:rsidRPr="007821E2" w14:paraId="3A4BFDCC" w14:textId="77777777" w:rsidTr="00DF082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51" w:type="dxa"/>
          </w:tcPr>
          <w:p w14:paraId="7056A3D8"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706AE216" w14:textId="4B0094BB"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roofErr w:type="spellStart"/>
            <w:r w:rsidRPr="00DF29C2">
              <w:rPr>
                <w:rFonts w:ascii="Arial" w:hAnsi="Arial" w:cs="Arial"/>
                <w:sz w:val="24"/>
                <w:szCs w:val="24"/>
              </w:rPr>
              <w:t>Holzinger</w:t>
            </w:r>
            <w:proofErr w:type="spellEnd"/>
            <w:r w:rsidRPr="00DF29C2">
              <w:rPr>
                <w:rFonts w:ascii="Arial" w:hAnsi="Arial" w:cs="Arial"/>
                <w:sz w:val="24"/>
                <w:szCs w:val="24"/>
              </w:rPr>
              <w:t>, F. and Beck, S.</w:t>
            </w:r>
          </w:p>
        </w:tc>
        <w:tc>
          <w:tcPr>
            <w:tcW w:w="689" w:type="dxa"/>
            <w:hideMark/>
          </w:tcPr>
          <w:p w14:paraId="4F70631F"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2014</w:t>
            </w:r>
          </w:p>
        </w:tc>
        <w:tc>
          <w:tcPr>
            <w:tcW w:w="3977" w:type="dxa"/>
            <w:hideMark/>
          </w:tcPr>
          <w:p w14:paraId="2597834A"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Diagnostics and treatment of cough</w:t>
            </w:r>
          </w:p>
        </w:tc>
        <w:tc>
          <w:tcPr>
            <w:tcW w:w="2295" w:type="dxa"/>
            <w:hideMark/>
          </w:tcPr>
          <w:p w14:paraId="40947E5B"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roofErr w:type="spellStart"/>
            <w:r w:rsidRPr="00DF29C2">
              <w:rPr>
                <w:rFonts w:ascii="Arial" w:hAnsi="Arial" w:cs="Arial"/>
                <w:sz w:val="24"/>
                <w:szCs w:val="24"/>
              </w:rPr>
              <w:t>Dtsch</w:t>
            </w:r>
            <w:proofErr w:type="spellEnd"/>
            <w:r w:rsidRPr="00DF29C2">
              <w:rPr>
                <w:rFonts w:ascii="Arial" w:hAnsi="Arial" w:cs="Arial"/>
                <w:sz w:val="24"/>
                <w:szCs w:val="24"/>
              </w:rPr>
              <w:t xml:space="preserve"> Med </w:t>
            </w:r>
            <w:proofErr w:type="spellStart"/>
            <w:r w:rsidRPr="00DF29C2">
              <w:rPr>
                <w:rFonts w:ascii="Arial" w:hAnsi="Arial" w:cs="Arial"/>
                <w:sz w:val="24"/>
                <w:szCs w:val="24"/>
              </w:rPr>
              <w:t>Wochenschr</w:t>
            </w:r>
            <w:proofErr w:type="spellEnd"/>
          </w:p>
        </w:tc>
        <w:tc>
          <w:tcPr>
            <w:tcW w:w="914" w:type="dxa"/>
            <w:hideMark/>
          </w:tcPr>
          <w:p w14:paraId="1BC0460C"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w:t>
            </w:r>
          </w:p>
        </w:tc>
      </w:tr>
      <w:tr w:rsidR="003076A9" w:rsidRPr="007821E2" w14:paraId="0EED031F" w14:textId="77777777" w:rsidTr="00DF0827">
        <w:trPr>
          <w:trHeight w:val="288"/>
        </w:trPr>
        <w:tc>
          <w:tcPr>
            <w:cnfStyle w:val="001000000000" w:firstRow="0" w:lastRow="0" w:firstColumn="1" w:lastColumn="0" w:oddVBand="0" w:evenVBand="0" w:oddHBand="0" w:evenHBand="0" w:firstRowFirstColumn="0" w:firstRowLastColumn="0" w:lastRowFirstColumn="0" w:lastRowLastColumn="0"/>
            <w:tcW w:w="851" w:type="dxa"/>
          </w:tcPr>
          <w:p w14:paraId="139BEEC2"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105440DF" w14:textId="7F524E8A"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Institute for Clinical Systems Improvement</w:t>
            </w:r>
          </w:p>
        </w:tc>
        <w:tc>
          <w:tcPr>
            <w:tcW w:w="689" w:type="dxa"/>
            <w:hideMark/>
          </w:tcPr>
          <w:p w14:paraId="0B49629D"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2017</w:t>
            </w:r>
          </w:p>
        </w:tc>
        <w:tc>
          <w:tcPr>
            <w:tcW w:w="3977" w:type="dxa"/>
            <w:hideMark/>
          </w:tcPr>
          <w:p w14:paraId="1958CBF9"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Respiratory Illness in Children and Adults, Diagnosis and Treatment of</w:t>
            </w:r>
          </w:p>
        </w:tc>
        <w:tc>
          <w:tcPr>
            <w:tcW w:w="2295" w:type="dxa"/>
            <w:hideMark/>
          </w:tcPr>
          <w:p w14:paraId="7E95C600"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Institute for Clinical Systems Improvement</w:t>
            </w:r>
          </w:p>
        </w:tc>
        <w:tc>
          <w:tcPr>
            <w:tcW w:w="914" w:type="dxa"/>
            <w:hideMark/>
          </w:tcPr>
          <w:p w14:paraId="52D9F731"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USA21</w:t>
            </w:r>
          </w:p>
        </w:tc>
      </w:tr>
      <w:tr w:rsidR="003076A9" w:rsidRPr="007821E2" w14:paraId="7EC09298" w14:textId="77777777" w:rsidTr="00DF082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851" w:type="dxa"/>
          </w:tcPr>
          <w:p w14:paraId="3C8C78D7"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359D7A74" w14:textId="6EEAB0C5"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Kang, C. I., Kim, J., Park, D. W., Kim, B. N., Ha, U. S., Lee, S. J., Yeo, J. K., Min, S. K., Lee, H. and Wie, S. H.</w:t>
            </w:r>
          </w:p>
        </w:tc>
        <w:tc>
          <w:tcPr>
            <w:tcW w:w="689" w:type="dxa"/>
            <w:hideMark/>
          </w:tcPr>
          <w:p w14:paraId="756F84D6"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2018</w:t>
            </w:r>
          </w:p>
        </w:tc>
        <w:tc>
          <w:tcPr>
            <w:tcW w:w="3977" w:type="dxa"/>
            <w:hideMark/>
          </w:tcPr>
          <w:p w14:paraId="5247F7A2"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Clinical Practice Guidelines for the Antibiotic Treatment of Community-Acquired Urinary Tract Infections</w:t>
            </w:r>
          </w:p>
        </w:tc>
        <w:tc>
          <w:tcPr>
            <w:tcW w:w="2295" w:type="dxa"/>
            <w:hideMark/>
          </w:tcPr>
          <w:p w14:paraId="2DF3DF4A"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Infect </w:t>
            </w:r>
            <w:proofErr w:type="spellStart"/>
            <w:r w:rsidRPr="00DF29C2">
              <w:rPr>
                <w:rFonts w:ascii="Arial" w:hAnsi="Arial" w:cs="Arial"/>
                <w:sz w:val="24"/>
                <w:szCs w:val="24"/>
              </w:rPr>
              <w:t>Chemother</w:t>
            </w:r>
            <w:proofErr w:type="spellEnd"/>
          </w:p>
        </w:tc>
        <w:tc>
          <w:tcPr>
            <w:tcW w:w="914" w:type="dxa"/>
            <w:hideMark/>
          </w:tcPr>
          <w:p w14:paraId="7FC9E0C3"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KOR02</w:t>
            </w:r>
          </w:p>
        </w:tc>
      </w:tr>
      <w:tr w:rsidR="003076A9" w:rsidRPr="007821E2" w14:paraId="45C07776" w14:textId="77777777" w:rsidTr="00DF0827">
        <w:trPr>
          <w:trHeight w:val="864"/>
        </w:trPr>
        <w:tc>
          <w:tcPr>
            <w:cnfStyle w:val="001000000000" w:firstRow="0" w:lastRow="0" w:firstColumn="1" w:lastColumn="0" w:oddVBand="0" w:evenVBand="0" w:oddHBand="0" w:evenHBand="0" w:firstRowFirstColumn="0" w:firstRowLastColumn="0" w:lastRowFirstColumn="0" w:lastRowLastColumn="0"/>
            <w:tcW w:w="851" w:type="dxa"/>
          </w:tcPr>
          <w:p w14:paraId="354AF57A"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3CC4D7DE" w14:textId="158548EA"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Korean Society of infectious diseases</w:t>
            </w:r>
          </w:p>
        </w:tc>
        <w:tc>
          <w:tcPr>
            <w:tcW w:w="689" w:type="dxa"/>
            <w:hideMark/>
          </w:tcPr>
          <w:p w14:paraId="669A22DB"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2011</w:t>
            </w:r>
          </w:p>
        </w:tc>
        <w:tc>
          <w:tcPr>
            <w:tcW w:w="3977" w:type="dxa"/>
            <w:hideMark/>
          </w:tcPr>
          <w:p w14:paraId="42382923"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Clinical guideline for the diagnosis and treatment of urinary tract infections: Asymptomatic bacteriuria, uncomplicated &amp; complicated urinary tract infections, bacterial prostatitis</w:t>
            </w:r>
          </w:p>
        </w:tc>
        <w:tc>
          <w:tcPr>
            <w:tcW w:w="2295" w:type="dxa"/>
            <w:hideMark/>
          </w:tcPr>
          <w:p w14:paraId="7F8F0E09"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Infection and Chemotherapy</w:t>
            </w:r>
          </w:p>
        </w:tc>
        <w:tc>
          <w:tcPr>
            <w:tcW w:w="914" w:type="dxa"/>
            <w:hideMark/>
          </w:tcPr>
          <w:p w14:paraId="2E1A65CF"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KOR06</w:t>
            </w:r>
          </w:p>
        </w:tc>
      </w:tr>
      <w:tr w:rsidR="003076A9" w:rsidRPr="007821E2" w14:paraId="0B450690" w14:textId="77777777" w:rsidTr="00DF082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tcPr>
          <w:p w14:paraId="508A3836"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03B3CBBA" w14:textId="2F5E525B"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Kranz, J., Schmidt, S., </w:t>
            </w:r>
            <w:proofErr w:type="spellStart"/>
            <w:r w:rsidRPr="00DF29C2">
              <w:rPr>
                <w:rFonts w:ascii="Arial" w:hAnsi="Arial" w:cs="Arial"/>
                <w:sz w:val="24"/>
                <w:szCs w:val="24"/>
              </w:rPr>
              <w:t>Lebert</w:t>
            </w:r>
            <w:proofErr w:type="spellEnd"/>
            <w:r w:rsidRPr="00DF29C2">
              <w:rPr>
                <w:rFonts w:ascii="Arial" w:hAnsi="Arial" w:cs="Arial"/>
                <w:sz w:val="24"/>
                <w:szCs w:val="24"/>
              </w:rPr>
              <w:t xml:space="preserve">, C., </w:t>
            </w:r>
            <w:proofErr w:type="spellStart"/>
            <w:r w:rsidRPr="00DF29C2">
              <w:rPr>
                <w:rFonts w:ascii="Arial" w:hAnsi="Arial" w:cs="Arial"/>
                <w:sz w:val="24"/>
                <w:szCs w:val="24"/>
              </w:rPr>
              <w:t>Schneidewind</w:t>
            </w:r>
            <w:proofErr w:type="spellEnd"/>
            <w:r w:rsidRPr="00DF29C2">
              <w:rPr>
                <w:rFonts w:ascii="Arial" w:hAnsi="Arial" w:cs="Arial"/>
                <w:sz w:val="24"/>
                <w:szCs w:val="24"/>
              </w:rPr>
              <w:t xml:space="preserve">, L., </w:t>
            </w:r>
            <w:proofErr w:type="spellStart"/>
            <w:r w:rsidRPr="00DF29C2">
              <w:rPr>
                <w:rFonts w:ascii="Arial" w:hAnsi="Arial" w:cs="Arial"/>
                <w:sz w:val="24"/>
                <w:szCs w:val="24"/>
              </w:rPr>
              <w:t>Mandraka</w:t>
            </w:r>
            <w:proofErr w:type="spellEnd"/>
            <w:r w:rsidRPr="00DF29C2">
              <w:rPr>
                <w:rFonts w:ascii="Arial" w:hAnsi="Arial" w:cs="Arial"/>
                <w:sz w:val="24"/>
                <w:szCs w:val="24"/>
              </w:rPr>
              <w:t xml:space="preserve">, F., Kunze, M., </w:t>
            </w:r>
            <w:proofErr w:type="spellStart"/>
            <w:r w:rsidRPr="00DF29C2">
              <w:rPr>
                <w:rFonts w:ascii="Arial" w:hAnsi="Arial" w:cs="Arial"/>
                <w:sz w:val="24"/>
                <w:szCs w:val="24"/>
              </w:rPr>
              <w:t>Helbig</w:t>
            </w:r>
            <w:proofErr w:type="spellEnd"/>
            <w:r w:rsidRPr="00DF29C2">
              <w:rPr>
                <w:rFonts w:ascii="Arial" w:hAnsi="Arial" w:cs="Arial"/>
                <w:sz w:val="24"/>
                <w:szCs w:val="24"/>
              </w:rPr>
              <w:t xml:space="preserve">, S., </w:t>
            </w:r>
            <w:proofErr w:type="spellStart"/>
            <w:r w:rsidRPr="00DF29C2">
              <w:rPr>
                <w:rFonts w:ascii="Arial" w:hAnsi="Arial" w:cs="Arial"/>
                <w:sz w:val="24"/>
                <w:szCs w:val="24"/>
              </w:rPr>
              <w:t>Vahlensieck</w:t>
            </w:r>
            <w:proofErr w:type="spellEnd"/>
            <w:r w:rsidRPr="00DF29C2">
              <w:rPr>
                <w:rFonts w:ascii="Arial" w:hAnsi="Arial" w:cs="Arial"/>
                <w:sz w:val="24"/>
                <w:szCs w:val="24"/>
              </w:rPr>
              <w:t xml:space="preserve">, W., </w:t>
            </w:r>
            <w:proofErr w:type="spellStart"/>
            <w:r w:rsidRPr="00DF29C2">
              <w:rPr>
                <w:rFonts w:ascii="Arial" w:hAnsi="Arial" w:cs="Arial"/>
                <w:sz w:val="24"/>
                <w:szCs w:val="24"/>
              </w:rPr>
              <w:t>Naber</w:t>
            </w:r>
            <w:proofErr w:type="spellEnd"/>
            <w:r w:rsidRPr="00DF29C2">
              <w:rPr>
                <w:rFonts w:ascii="Arial" w:hAnsi="Arial" w:cs="Arial"/>
                <w:sz w:val="24"/>
                <w:szCs w:val="24"/>
              </w:rPr>
              <w:t xml:space="preserve">, K., </w:t>
            </w:r>
            <w:proofErr w:type="spellStart"/>
            <w:r w:rsidRPr="00DF29C2">
              <w:rPr>
                <w:rFonts w:ascii="Arial" w:hAnsi="Arial" w:cs="Arial"/>
                <w:sz w:val="24"/>
                <w:szCs w:val="24"/>
              </w:rPr>
              <w:t>Schmiemann</w:t>
            </w:r>
            <w:proofErr w:type="spellEnd"/>
            <w:r w:rsidRPr="00DF29C2">
              <w:rPr>
                <w:rFonts w:ascii="Arial" w:hAnsi="Arial" w:cs="Arial"/>
                <w:sz w:val="24"/>
                <w:szCs w:val="24"/>
              </w:rPr>
              <w:t xml:space="preserve">, G. and </w:t>
            </w:r>
            <w:proofErr w:type="spellStart"/>
            <w:r w:rsidRPr="00DF29C2">
              <w:rPr>
                <w:rFonts w:ascii="Arial" w:hAnsi="Arial" w:cs="Arial"/>
                <w:sz w:val="24"/>
                <w:szCs w:val="24"/>
              </w:rPr>
              <w:t>Wagenlehner</w:t>
            </w:r>
            <w:proofErr w:type="spellEnd"/>
            <w:r w:rsidRPr="00DF29C2">
              <w:rPr>
                <w:rFonts w:ascii="Arial" w:hAnsi="Arial" w:cs="Arial"/>
                <w:sz w:val="24"/>
                <w:szCs w:val="24"/>
              </w:rPr>
              <w:t>, F. M.</w:t>
            </w:r>
          </w:p>
        </w:tc>
        <w:tc>
          <w:tcPr>
            <w:tcW w:w="689" w:type="dxa"/>
            <w:hideMark/>
          </w:tcPr>
          <w:p w14:paraId="239B5A97"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2018</w:t>
            </w:r>
          </w:p>
        </w:tc>
        <w:tc>
          <w:tcPr>
            <w:tcW w:w="3977" w:type="dxa"/>
            <w:hideMark/>
          </w:tcPr>
          <w:p w14:paraId="19EF194A"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The 2017 Update of the German Clinical Guideline on Epidemiology, Diagnostics, Therapy, Prevention, and Management of Uncomplicated </w:t>
            </w:r>
            <w:r w:rsidRPr="00DF29C2">
              <w:rPr>
                <w:rFonts w:ascii="Arial" w:hAnsi="Arial" w:cs="Arial"/>
                <w:sz w:val="24"/>
                <w:szCs w:val="24"/>
              </w:rPr>
              <w:lastRenderedPageBreak/>
              <w:t>Urinary Tract Infections in Adult Patients: Part 1</w:t>
            </w:r>
          </w:p>
        </w:tc>
        <w:tc>
          <w:tcPr>
            <w:tcW w:w="2295" w:type="dxa"/>
            <w:hideMark/>
          </w:tcPr>
          <w:p w14:paraId="04A9FBD6"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roofErr w:type="spellStart"/>
            <w:r w:rsidRPr="00DF29C2">
              <w:rPr>
                <w:rFonts w:ascii="Arial" w:hAnsi="Arial" w:cs="Arial"/>
                <w:sz w:val="24"/>
                <w:szCs w:val="24"/>
              </w:rPr>
              <w:lastRenderedPageBreak/>
              <w:t>Urol</w:t>
            </w:r>
            <w:proofErr w:type="spellEnd"/>
            <w:r w:rsidRPr="00DF29C2">
              <w:rPr>
                <w:rFonts w:ascii="Arial" w:hAnsi="Arial" w:cs="Arial"/>
                <w:sz w:val="24"/>
                <w:szCs w:val="24"/>
              </w:rPr>
              <w:t xml:space="preserve"> Int</w:t>
            </w:r>
          </w:p>
        </w:tc>
        <w:tc>
          <w:tcPr>
            <w:tcW w:w="914" w:type="dxa"/>
            <w:hideMark/>
          </w:tcPr>
          <w:p w14:paraId="082EECF4"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GER04</w:t>
            </w:r>
          </w:p>
        </w:tc>
      </w:tr>
      <w:tr w:rsidR="003076A9" w:rsidRPr="007821E2" w14:paraId="298348AA" w14:textId="77777777" w:rsidTr="00DF0827">
        <w:trPr>
          <w:trHeight w:val="576"/>
        </w:trPr>
        <w:tc>
          <w:tcPr>
            <w:cnfStyle w:val="001000000000" w:firstRow="0" w:lastRow="0" w:firstColumn="1" w:lastColumn="0" w:oddVBand="0" w:evenVBand="0" w:oddHBand="0" w:evenHBand="0" w:firstRowFirstColumn="0" w:firstRowLastColumn="0" w:lastRowFirstColumn="0" w:lastRowLastColumn="0"/>
            <w:tcW w:w="851" w:type="dxa"/>
          </w:tcPr>
          <w:p w14:paraId="5059D626"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72198572" w14:textId="2168E65A"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Kwak, Y. G., Choi, S. H., Kim, T., Park, S. Y., </w:t>
            </w:r>
            <w:proofErr w:type="spellStart"/>
            <w:r w:rsidRPr="00DF29C2">
              <w:rPr>
                <w:rFonts w:ascii="Arial" w:hAnsi="Arial" w:cs="Arial"/>
                <w:sz w:val="24"/>
                <w:szCs w:val="24"/>
              </w:rPr>
              <w:t>Seo</w:t>
            </w:r>
            <w:proofErr w:type="spellEnd"/>
            <w:r w:rsidRPr="00DF29C2">
              <w:rPr>
                <w:rFonts w:ascii="Arial" w:hAnsi="Arial" w:cs="Arial"/>
                <w:sz w:val="24"/>
                <w:szCs w:val="24"/>
              </w:rPr>
              <w:t>, S. H., Kim, M. B. and Choi, S. H.</w:t>
            </w:r>
          </w:p>
        </w:tc>
        <w:tc>
          <w:tcPr>
            <w:tcW w:w="689" w:type="dxa"/>
            <w:hideMark/>
          </w:tcPr>
          <w:p w14:paraId="58215D06"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2017</w:t>
            </w:r>
          </w:p>
        </w:tc>
        <w:tc>
          <w:tcPr>
            <w:tcW w:w="3977" w:type="dxa"/>
            <w:hideMark/>
          </w:tcPr>
          <w:p w14:paraId="12FA9DB4"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Clinical Guidelines for the Antibiotic Treatment for Community-Acquired Skin and Soft Tissue Infection</w:t>
            </w:r>
          </w:p>
        </w:tc>
        <w:tc>
          <w:tcPr>
            <w:tcW w:w="2295" w:type="dxa"/>
            <w:hideMark/>
          </w:tcPr>
          <w:p w14:paraId="3380B2CC"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Infect </w:t>
            </w:r>
            <w:proofErr w:type="spellStart"/>
            <w:r w:rsidRPr="00DF29C2">
              <w:rPr>
                <w:rFonts w:ascii="Arial" w:hAnsi="Arial" w:cs="Arial"/>
                <w:sz w:val="24"/>
                <w:szCs w:val="24"/>
              </w:rPr>
              <w:t>Chemother</w:t>
            </w:r>
            <w:proofErr w:type="spellEnd"/>
          </w:p>
        </w:tc>
        <w:tc>
          <w:tcPr>
            <w:tcW w:w="914" w:type="dxa"/>
            <w:hideMark/>
          </w:tcPr>
          <w:p w14:paraId="6B57FC9F"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KOR05</w:t>
            </w:r>
          </w:p>
        </w:tc>
      </w:tr>
      <w:tr w:rsidR="003076A9" w:rsidRPr="007821E2" w14:paraId="20BDA768" w14:textId="77777777" w:rsidTr="00DF082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851" w:type="dxa"/>
          </w:tcPr>
          <w:p w14:paraId="19A97AB3"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2C8760A0" w14:textId="72289358"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Lai, K., Shen, H., Zhou, X., </w:t>
            </w:r>
            <w:proofErr w:type="spellStart"/>
            <w:r w:rsidRPr="00DF29C2">
              <w:rPr>
                <w:rFonts w:ascii="Arial" w:hAnsi="Arial" w:cs="Arial"/>
                <w:sz w:val="24"/>
                <w:szCs w:val="24"/>
              </w:rPr>
              <w:t>Qiu</w:t>
            </w:r>
            <w:proofErr w:type="spellEnd"/>
            <w:r w:rsidRPr="00DF29C2">
              <w:rPr>
                <w:rFonts w:ascii="Arial" w:hAnsi="Arial" w:cs="Arial"/>
                <w:sz w:val="24"/>
                <w:szCs w:val="24"/>
              </w:rPr>
              <w:t xml:space="preserve">, Z., Cai, S., Huang, K., Wang, Q., Wang, C., Lin, J., Hao, C., Kong, L., Zhang, S., Chen, Y., Luo, W., Jiang, M., </w:t>
            </w:r>
            <w:proofErr w:type="spellStart"/>
            <w:r w:rsidRPr="00DF29C2">
              <w:rPr>
                <w:rFonts w:ascii="Arial" w:hAnsi="Arial" w:cs="Arial"/>
                <w:sz w:val="24"/>
                <w:szCs w:val="24"/>
              </w:rPr>
              <w:t>Xie</w:t>
            </w:r>
            <w:proofErr w:type="spellEnd"/>
            <w:r w:rsidRPr="00DF29C2">
              <w:rPr>
                <w:rFonts w:ascii="Arial" w:hAnsi="Arial" w:cs="Arial"/>
                <w:sz w:val="24"/>
                <w:szCs w:val="24"/>
              </w:rPr>
              <w:t>, J. and Zhong, N.</w:t>
            </w:r>
          </w:p>
        </w:tc>
        <w:tc>
          <w:tcPr>
            <w:tcW w:w="689" w:type="dxa"/>
            <w:hideMark/>
          </w:tcPr>
          <w:p w14:paraId="60929CCF"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2018</w:t>
            </w:r>
          </w:p>
        </w:tc>
        <w:tc>
          <w:tcPr>
            <w:tcW w:w="3977" w:type="dxa"/>
            <w:hideMark/>
          </w:tcPr>
          <w:p w14:paraId="7396A45C"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Clinical Practice Guidelines for Diagnosis and Management of Cough-Chinese Thoracic Society (CTS) Asthma Consortium</w:t>
            </w:r>
          </w:p>
        </w:tc>
        <w:tc>
          <w:tcPr>
            <w:tcW w:w="2295" w:type="dxa"/>
            <w:hideMark/>
          </w:tcPr>
          <w:p w14:paraId="752C6497"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J </w:t>
            </w:r>
            <w:proofErr w:type="spellStart"/>
            <w:r w:rsidRPr="00DF29C2">
              <w:rPr>
                <w:rFonts w:ascii="Arial" w:hAnsi="Arial" w:cs="Arial"/>
                <w:sz w:val="24"/>
                <w:szCs w:val="24"/>
              </w:rPr>
              <w:t>Thorac</w:t>
            </w:r>
            <w:proofErr w:type="spellEnd"/>
            <w:r w:rsidRPr="00DF29C2">
              <w:rPr>
                <w:rFonts w:ascii="Arial" w:hAnsi="Arial" w:cs="Arial"/>
                <w:sz w:val="24"/>
                <w:szCs w:val="24"/>
              </w:rPr>
              <w:t xml:space="preserve"> Dis</w:t>
            </w:r>
          </w:p>
        </w:tc>
        <w:tc>
          <w:tcPr>
            <w:tcW w:w="914" w:type="dxa"/>
            <w:hideMark/>
          </w:tcPr>
          <w:p w14:paraId="431BE8C5"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CHI01</w:t>
            </w:r>
          </w:p>
        </w:tc>
      </w:tr>
      <w:tr w:rsidR="003076A9" w:rsidRPr="007821E2" w14:paraId="4F67C146" w14:textId="77777777" w:rsidTr="00DF0827">
        <w:trPr>
          <w:trHeight w:val="576"/>
        </w:trPr>
        <w:tc>
          <w:tcPr>
            <w:cnfStyle w:val="001000000000" w:firstRow="0" w:lastRow="0" w:firstColumn="1" w:lastColumn="0" w:oddVBand="0" w:evenVBand="0" w:oddHBand="0" w:evenHBand="0" w:firstRowFirstColumn="0" w:firstRowLastColumn="0" w:lastRowFirstColumn="0" w:lastRowLastColumn="0"/>
            <w:tcW w:w="851" w:type="dxa"/>
          </w:tcPr>
          <w:p w14:paraId="17A80D9B"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26CC1274" w14:textId="06DAEC4E"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Lee, H. J., Park, S. K., Choi, K. Y., Park, S. E., Chun, Y. M., Kim, K. S., Park, S. N., Cho, Y. S., Kim, Y. J. and Kim, H. J.</w:t>
            </w:r>
          </w:p>
        </w:tc>
        <w:tc>
          <w:tcPr>
            <w:tcW w:w="689" w:type="dxa"/>
            <w:hideMark/>
          </w:tcPr>
          <w:p w14:paraId="7DECC587"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2012</w:t>
            </w:r>
          </w:p>
        </w:tc>
        <w:tc>
          <w:tcPr>
            <w:tcW w:w="3977" w:type="dxa"/>
            <w:hideMark/>
          </w:tcPr>
          <w:p w14:paraId="7F62C0A1"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Korean clinical practice guidelines: Otitis media in children</w:t>
            </w:r>
          </w:p>
        </w:tc>
        <w:tc>
          <w:tcPr>
            <w:tcW w:w="2295" w:type="dxa"/>
            <w:hideMark/>
          </w:tcPr>
          <w:p w14:paraId="0A84D29C"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Journal of Korean Medical Science</w:t>
            </w:r>
          </w:p>
        </w:tc>
        <w:tc>
          <w:tcPr>
            <w:tcW w:w="914" w:type="dxa"/>
            <w:hideMark/>
          </w:tcPr>
          <w:p w14:paraId="2490505D"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KOR01</w:t>
            </w:r>
          </w:p>
        </w:tc>
      </w:tr>
      <w:tr w:rsidR="003076A9" w:rsidRPr="007821E2" w14:paraId="1C9156AD" w14:textId="77777777" w:rsidTr="00DF0827">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851" w:type="dxa"/>
          </w:tcPr>
          <w:p w14:paraId="2CB688D9"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5A6E6AD4" w14:textId="7C503963"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Mikasa, K., Aoki, N., Aoki, Y., Abe, S., Iwata, S., </w:t>
            </w:r>
            <w:proofErr w:type="spellStart"/>
            <w:r w:rsidRPr="00DF29C2">
              <w:rPr>
                <w:rFonts w:ascii="Arial" w:hAnsi="Arial" w:cs="Arial"/>
                <w:sz w:val="24"/>
                <w:szCs w:val="24"/>
              </w:rPr>
              <w:t>Ouchi</w:t>
            </w:r>
            <w:proofErr w:type="spellEnd"/>
            <w:r w:rsidRPr="00DF29C2">
              <w:rPr>
                <w:rFonts w:ascii="Arial" w:hAnsi="Arial" w:cs="Arial"/>
                <w:sz w:val="24"/>
                <w:szCs w:val="24"/>
              </w:rPr>
              <w:t xml:space="preserve">, K., Kasahara, K., </w:t>
            </w:r>
            <w:proofErr w:type="spellStart"/>
            <w:r w:rsidRPr="00DF29C2">
              <w:rPr>
                <w:rFonts w:ascii="Arial" w:hAnsi="Arial" w:cs="Arial"/>
                <w:sz w:val="24"/>
                <w:szCs w:val="24"/>
              </w:rPr>
              <w:t>Kadota</w:t>
            </w:r>
            <w:proofErr w:type="spellEnd"/>
            <w:r w:rsidRPr="00DF29C2">
              <w:rPr>
                <w:rFonts w:ascii="Arial" w:hAnsi="Arial" w:cs="Arial"/>
                <w:sz w:val="24"/>
                <w:szCs w:val="24"/>
              </w:rPr>
              <w:t xml:space="preserve">, J., Kishida, N., Kobayashi, O., Sakata, H., Seki, M., </w:t>
            </w:r>
            <w:proofErr w:type="spellStart"/>
            <w:r w:rsidRPr="00DF29C2">
              <w:rPr>
                <w:rFonts w:ascii="Arial" w:hAnsi="Arial" w:cs="Arial"/>
                <w:sz w:val="24"/>
                <w:szCs w:val="24"/>
              </w:rPr>
              <w:t>Tsukada</w:t>
            </w:r>
            <w:proofErr w:type="spellEnd"/>
            <w:r w:rsidRPr="00DF29C2">
              <w:rPr>
                <w:rFonts w:ascii="Arial" w:hAnsi="Arial" w:cs="Arial"/>
                <w:sz w:val="24"/>
                <w:szCs w:val="24"/>
              </w:rPr>
              <w:t xml:space="preserve">, H., </w:t>
            </w:r>
            <w:proofErr w:type="spellStart"/>
            <w:r w:rsidRPr="00DF29C2">
              <w:rPr>
                <w:rFonts w:ascii="Arial" w:hAnsi="Arial" w:cs="Arial"/>
                <w:sz w:val="24"/>
                <w:szCs w:val="24"/>
              </w:rPr>
              <w:t>Tokue</w:t>
            </w:r>
            <w:proofErr w:type="spellEnd"/>
            <w:r w:rsidRPr="00DF29C2">
              <w:rPr>
                <w:rFonts w:ascii="Arial" w:hAnsi="Arial" w:cs="Arial"/>
                <w:sz w:val="24"/>
                <w:szCs w:val="24"/>
              </w:rPr>
              <w:t xml:space="preserve">, Y., Nakamura-Uchiyama, F., </w:t>
            </w:r>
            <w:proofErr w:type="spellStart"/>
            <w:r w:rsidRPr="00DF29C2">
              <w:rPr>
                <w:rFonts w:ascii="Arial" w:hAnsi="Arial" w:cs="Arial"/>
                <w:sz w:val="24"/>
                <w:szCs w:val="24"/>
              </w:rPr>
              <w:t>Higa</w:t>
            </w:r>
            <w:proofErr w:type="spellEnd"/>
            <w:r w:rsidRPr="00DF29C2">
              <w:rPr>
                <w:rFonts w:ascii="Arial" w:hAnsi="Arial" w:cs="Arial"/>
                <w:sz w:val="24"/>
                <w:szCs w:val="24"/>
              </w:rPr>
              <w:t>, F., Maeda, K., Yanagihara, K. and Yoshida, K.</w:t>
            </w:r>
          </w:p>
        </w:tc>
        <w:tc>
          <w:tcPr>
            <w:tcW w:w="689" w:type="dxa"/>
            <w:hideMark/>
          </w:tcPr>
          <w:p w14:paraId="59051D08"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2016</w:t>
            </w:r>
          </w:p>
        </w:tc>
        <w:tc>
          <w:tcPr>
            <w:tcW w:w="3977" w:type="dxa"/>
            <w:hideMark/>
          </w:tcPr>
          <w:p w14:paraId="3437A9D4"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JAID/JSC Guidelines for the Treatment of Respiratory Infectious Diseases: The Japanese Association for Infectious Diseases/Japanese Society of Chemotherapy - The JAID/JSC Guide to Clinical Management of Infectious Disease/Guideline-preparing Committee Respiratory Infectious Disease WG</w:t>
            </w:r>
          </w:p>
        </w:tc>
        <w:tc>
          <w:tcPr>
            <w:tcW w:w="2295" w:type="dxa"/>
            <w:hideMark/>
          </w:tcPr>
          <w:p w14:paraId="567AEF66"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J Infect </w:t>
            </w:r>
            <w:proofErr w:type="spellStart"/>
            <w:r w:rsidRPr="00DF29C2">
              <w:rPr>
                <w:rFonts w:ascii="Arial" w:hAnsi="Arial" w:cs="Arial"/>
                <w:sz w:val="24"/>
                <w:szCs w:val="24"/>
              </w:rPr>
              <w:t>Chemother</w:t>
            </w:r>
            <w:proofErr w:type="spellEnd"/>
          </w:p>
        </w:tc>
        <w:tc>
          <w:tcPr>
            <w:tcW w:w="914" w:type="dxa"/>
            <w:hideMark/>
          </w:tcPr>
          <w:p w14:paraId="453EFD89"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JPN02</w:t>
            </w:r>
          </w:p>
        </w:tc>
      </w:tr>
      <w:tr w:rsidR="003076A9" w:rsidRPr="007821E2" w14:paraId="7DBAEA58" w14:textId="77777777" w:rsidTr="00DF0827">
        <w:trPr>
          <w:trHeight w:val="288"/>
        </w:trPr>
        <w:tc>
          <w:tcPr>
            <w:cnfStyle w:val="001000000000" w:firstRow="0" w:lastRow="0" w:firstColumn="1" w:lastColumn="0" w:oddVBand="0" w:evenVBand="0" w:oddHBand="0" w:evenHBand="0" w:firstRowFirstColumn="0" w:firstRowLastColumn="0" w:lastRowFirstColumn="0" w:lastRowLastColumn="0"/>
            <w:tcW w:w="851" w:type="dxa"/>
          </w:tcPr>
          <w:p w14:paraId="48C5E51B"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0EB6DF87" w14:textId="24AAD54E"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Ministry of Health, Malaysia</w:t>
            </w:r>
          </w:p>
        </w:tc>
        <w:tc>
          <w:tcPr>
            <w:tcW w:w="689" w:type="dxa"/>
            <w:hideMark/>
          </w:tcPr>
          <w:p w14:paraId="18A9E5C2"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2019</w:t>
            </w:r>
          </w:p>
        </w:tc>
        <w:tc>
          <w:tcPr>
            <w:tcW w:w="3977" w:type="dxa"/>
            <w:hideMark/>
          </w:tcPr>
          <w:p w14:paraId="48E0014B"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Management of Rhinosinusitis in Adolescents and Adults</w:t>
            </w:r>
          </w:p>
        </w:tc>
        <w:tc>
          <w:tcPr>
            <w:tcW w:w="2295" w:type="dxa"/>
            <w:hideMark/>
          </w:tcPr>
          <w:p w14:paraId="549E6E77"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Ministry of Health, Malaysia</w:t>
            </w:r>
          </w:p>
        </w:tc>
        <w:tc>
          <w:tcPr>
            <w:tcW w:w="914" w:type="dxa"/>
            <w:hideMark/>
          </w:tcPr>
          <w:p w14:paraId="5D00AB5D"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MAL01</w:t>
            </w:r>
          </w:p>
        </w:tc>
      </w:tr>
      <w:tr w:rsidR="003076A9" w:rsidRPr="007821E2" w14:paraId="40B3DACB" w14:textId="77777777" w:rsidTr="00DF082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51" w:type="dxa"/>
          </w:tcPr>
          <w:p w14:paraId="46C4448C"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06BD30D4" w14:textId="48B79B0E"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National Institute for Health and Clinical Excellence</w:t>
            </w:r>
          </w:p>
        </w:tc>
        <w:tc>
          <w:tcPr>
            <w:tcW w:w="689" w:type="dxa"/>
            <w:hideMark/>
          </w:tcPr>
          <w:p w14:paraId="2306D610"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2017</w:t>
            </w:r>
          </w:p>
        </w:tc>
        <w:tc>
          <w:tcPr>
            <w:tcW w:w="3977" w:type="dxa"/>
            <w:hideMark/>
          </w:tcPr>
          <w:p w14:paraId="584EDB42"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Sinusitis (acute): antimicrobial prescribing</w:t>
            </w:r>
          </w:p>
        </w:tc>
        <w:tc>
          <w:tcPr>
            <w:tcW w:w="2295" w:type="dxa"/>
            <w:hideMark/>
          </w:tcPr>
          <w:p w14:paraId="643E5CB3"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National Institute for Health and Clinical Excellence - Clinical Guidelines</w:t>
            </w:r>
          </w:p>
        </w:tc>
        <w:tc>
          <w:tcPr>
            <w:tcW w:w="914" w:type="dxa"/>
            <w:hideMark/>
          </w:tcPr>
          <w:p w14:paraId="4777242E"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NICE07</w:t>
            </w:r>
          </w:p>
        </w:tc>
      </w:tr>
      <w:tr w:rsidR="003076A9" w:rsidRPr="007821E2" w14:paraId="3AA0B902" w14:textId="77777777" w:rsidTr="00DF0827">
        <w:trPr>
          <w:trHeight w:val="288"/>
        </w:trPr>
        <w:tc>
          <w:tcPr>
            <w:cnfStyle w:val="001000000000" w:firstRow="0" w:lastRow="0" w:firstColumn="1" w:lastColumn="0" w:oddVBand="0" w:evenVBand="0" w:oddHBand="0" w:evenHBand="0" w:firstRowFirstColumn="0" w:firstRowLastColumn="0" w:lastRowFirstColumn="0" w:lastRowLastColumn="0"/>
            <w:tcW w:w="851" w:type="dxa"/>
          </w:tcPr>
          <w:p w14:paraId="3131EE1A"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4EDD6EAB" w14:textId="7149A453"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National Institute for Health and Clinical Excellence</w:t>
            </w:r>
          </w:p>
        </w:tc>
        <w:tc>
          <w:tcPr>
            <w:tcW w:w="689" w:type="dxa"/>
            <w:hideMark/>
          </w:tcPr>
          <w:p w14:paraId="1FEB768E"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2018</w:t>
            </w:r>
          </w:p>
        </w:tc>
        <w:tc>
          <w:tcPr>
            <w:tcW w:w="3977" w:type="dxa"/>
            <w:hideMark/>
          </w:tcPr>
          <w:p w14:paraId="272FF6A9"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Chronic obstructive pulmonary disease (acute exacerbation): antimicrobial prescribing</w:t>
            </w:r>
          </w:p>
        </w:tc>
        <w:tc>
          <w:tcPr>
            <w:tcW w:w="2295" w:type="dxa"/>
            <w:hideMark/>
          </w:tcPr>
          <w:p w14:paraId="76167966"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National Institute for Health and Clinical Excellence - Clinical Guidelines</w:t>
            </w:r>
          </w:p>
        </w:tc>
        <w:tc>
          <w:tcPr>
            <w:tcW w:w="914" w:type="dxa"/>
            <w:hideMark/>
          </w:tcPr>
          <w:p w14:paraId="573C2D3F"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NICE03</w:t>
            </w:r>
          </w:p>
        </w:tc>
      </w:tr>
      <w:tr w:rsidR="003076A9" w:rsidRPr="007821E2" w14:paraId="3D315147" w14:textId="77777777" w:rsidTr="00DF082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51" w:type="dxa"/>
          </w:tcPr>
          <w:p w14:paraId="00C93DE2"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42E64384" w14:textId="439330F0"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National Institute for Health and Clinical Excellence</w:t>
            </w:r>
          </w:p>
        </w:tc>
        <w:tc>
          <w:tcPr>
            <w:tcW w:w="689" w:type="dxa"/>
            <w:hideMark/>
          </w:tcPr>
          <w:p w14:paraId="16B8E4DD"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2018</w:t>
            </w:r>
          </w:p>
        </w:tc>
        <w:tc>
          <w:tcPr>
            <w:tcW w:w="3977" w:type="dxa"/>
            <w:hideMark/>
          </w:tcPr>
          <w:p w14:paraId="4E30B7D1"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Otitis media (acute): antimicrobial prescribing</w:t>
            </w:r>
          </w:p>
        </w:tc>
        <w:tc>
          <w:tcPr>
            <w:tcW w:w="2295" w:type="dxa"/>
            <w:hideMark/>
          </w:tcPr>
          <w:p w14:paraId="3E08BC58"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National Institute for Health and Clinical Excellence - Clinical Guidelines</w:t>
            </w:r>
          </w:p>
        </w:tc>
        <w:tc>
          <w:tcPr>
            <w:tcW w:w="914" w:type="dxa"/>
            <w:hideMark/>
          </w:tcPr>
          <w:p w14:paraId="702E59A0"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NICE06</w:t>
            </w:r>
          </w:p>
        </w:tc>
      </w:tr>
      <w:tr w:rsidR="003076A9" w:rsidRPr="007821E2" w14:paraId="253DCE5F" w14:textId="77777777" w:rsidTr="00DF0827">
        <w:trPr>
          <w:trHeight w:val="288"/>
        </w:trPr>
        <w:tc>
          <w:tcPr>
            <w:cnfStyle w:val="001000000000" w:firstRow="0" w:lastRow="0" w:firstColumn="1" w:lastColumn="0" w:oddVBand="0" w:evenVBand="0" w:oddHBand="0" w:evenHBand="0" w:firstRowFirstColumn="0" w:firstRowLastColumn="0" w:lastRowFirstColumn="0" w:lastRowLastColumn="0"/>
            <w:tcW w:w="851" w:type="dxa"/>
          </w:tcPr>
          <w:p w14:paraId="7580AD20"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2807D7E7" w14:textId="7728DBAF"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National Institute for Health and Clinical Excellence</w:t>
            </w:r>
          </w:p>
        </w:tc>
        <w:tc>
          <w:tcPr>
            <w:tcW w:w="689" w:type="dxa"/>
            <w:hideMark/>
          </w:tcPr>
          <w:p w14:paraId="4FF27ADB"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2018</w:t>
            </w:r>
          </w:p>
        </w:tc>
        <w:tc>
          <w:tcPr>
            <w:tcW w:w="3977" w:type="dxa"/>
            <w:hideMark/>
          </w:tcPr>
          <w:p w14:paraId="245FF768"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Sore throat (acute): antimicrobial prescribing</w:t>
            </w:r>
          </w:p>
        </w:tc>
        <w:tc>
          <w:tcPr>
            <w:tcW w:w="2295" w:type="dxa"/>
            <w:hideMark/>
          </w:tcPr>
          <w:p w14:paraId="10A30E13"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National Institute for Health and Clinical Excellence - Clinical Guidelines</w:t>
            </w:r>
          </w:p>
        </w:tc>
        <w:tc>
          <w:tcPr>
            <w:tcW w:w="914" w:type="dxa"/>
            <w:hideMark/>
          </w:tcPr>
          <w:p w14:paraId="5A5FB8B5"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NICE10</w:t>
            </w:r>
          </w:p>
        </w:tc>
      </w:tr>
      <w:tr w:rsidR="003076A9" w:rsidRPr="007821E2" w14:paraId="60A3B972" w14:textId="77777777" w:rsidTr="00DF082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51" w:type="dxa"/>
          </w:tcPr>
          <w:p w14:paraId="6AA8E54C"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4F22EB73" w14:textId="2A21B852"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National Institute for Health and Clinical Excellence</w:t>
            </w:r>
          </w:p>
        </w:tc>
        <w:tc>
          <w:tcPr>
            <w:tcW w:w="689" w:type="dxa"/>
            <w:hideMark/>
          </w:tcPr>
          <w:p w14:paraId="09AF8BEC"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2018</w:t>
            </w:r>
          </w:p>
        </w:tc>
        <w:tc>
          <w:tcPr>
            <w:tcW w:w="3977" w:type="dxa"/>
            <w:hideMark/>
          </w:tcPr>
          <w:p w14:paraId="2E979ADA"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Urinary tract infection (lower): antimicrobial prescribing</w:t>
            </w:r>
          </w:p>
        </w:tc>
        <w:tc>
          <w:tcPr>
            <w:tcW w:w="2295" w:type="dxa"/>
            <w:hideMark/>
          </w:tcPr>
          <w:p w14:paraId="091C66EE"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National Institute for Health and Clinical Excellence - Clinical Guidelines</w:t>
            </w:r>
          </w:p>
        </w:tc>
        <w:tc>
          <w:tcPr>
            <w:tcW w:w="914" w:type="dxa"/>
            <w:hideMark/>
          </w:tcPr>
          <w:p w14:paraId="21A561C0"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NICE08</w:t>
            </w:r>
          </w:p>
        </w:tc>
      </w:tr>
      <w:tr w:rsidR="003076A9" w:rsidRPr="007821E2" w14:paraId="307D3A8D" w14:textId="77777777" w:rsidTr="00DF0827">
        <w:trPr>
          <w:trHeight w:val="288"/>
        </w:trPr>
        <w:tc>
          <w:tcPr>
            <w:cnfStyle w:val="001000000000" w:firstRow="0" w:lastRow="0" w:firstColumn="1" w:lastColumn="0" w:oddVBand="0" w:evenVBand="0" w:oddHBand="0" w:evenHBand="0" w:firstRowFirstColumn="0" w:firstRowLastColumn="0" w:lastRowFirstColumn="0" w:lastRowLastColumn="0"/>
            <w:tcW w:w="851" w:type="dxa"/>
          </w:tcPr>
          <w:p w14:paraId="56EFB00C"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040E3B2F" w14:textId="0AED9166"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National Institute for Health and Clinical Excellence</w:t>
            </w:r>
          </w:p>
        </w:tc>
        <w:tc>
          <w:tcPr>
            <w:tcW w:w="689" w:type="dxa"/>
            <w:hideMark/>
          </w:tcPr>
          <w:p w14:paraId="31013BB6"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2018</w:t>
            </w:r>
          </w:p>
        </w:tc>
        <w:tc>
          <w:tcPr>
            <w:tcW w:w="3977" w:type="dxa"/>
            <w:hideMark/>
          </w:tcPr>
          <w:p w14:paraId="175C9374"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Urinary tract infection (recurrent): antimicrobial prescribing</w:t>
            </w:r>
          </w:p>
        </w:tc>
        <w:tc>
          <w:tcPr>
            <w:tcW w:w="2295" w:type="dxa"/>
            <w:hideMark/>
          </w:tcPr>
          <w:p w14:paraId="559196EA"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National Institute for Health and Clinical Excellence - Clinical Guidelines</w:t>
            </w:r>
          </w:p>
        </w:tc>
        <w:tc>
          <w:tcPr>
            <w:tcW w:w="914" w:type="dxa"/>
            <w:hideMark/>
          </w:tcPr>
          <w:p w14:paraId="4D577DAD"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NICE09</w:t>
            </w:r>
          </w:p>
        </w:tc>
      </w:tr>
      <w:tr w:rsidR="003076A9" w:rsidRPr="007821E2" w14:paraId="5BFC9DD5" w14:textId="77777777" w:rsidTr="00DF082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51" w:type="dxa"/>
          </w:tcPr>
          <w:p w14:paraId="7CDC9FD4"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4F3C11DB" w14:textId="7F550CE5"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National Institute for Health and Clinical Excellence</w:t>
            </w:r>
          </w:p>
        </w:tc>
        <w:tc>
          <w:tcPr>
            <w:tcW w:w="689" w:type="dxa"/>
            <w:hideMark/>
          </w:tcPr>
          <w:p w14:paraId="4E85E835"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2019</w:t>
            </w:r>
          </w:p>
        </w:tc>
        <w:tc>
          <w:tcPr>
            <w:tcW w:w="3977" w:type="dxa"/>
            <w:hideMark/>
          </w:tcPr>
          <w:p w14:paraId="022A1771"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Cellulitis and erysipelas: antimicrobial prescribing</w:t>
            </w:r>
          </w:p>
        </w:tc>
        <w:tc>
          <w:tcPr>
            <w:tcW w:w="2295" w:type="dxa"/>
            <w:hideMark/>
          </w:tcPr>
          <w:p w14:paraId="23D209E4"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National Institute for Health and Clinical Excellence - Clinical Guidelines</w:t>
            </w:r>
          </w:p>
        </w:tc>
        <w:tc>
          <w:tcPr>
            <w:tcW w:w="914" w:type="dxa"/>
            <w:hideMark/>
          </w:tcPr>
          <w:p w14:paraId="4BD24061"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NICE02</w:t>
            </w:r>
          </w:p>
        </w:tc>
      </w:tr>
      <w:tr w:rsidR="003076A9" w:rsidRPr="007821E2" w14:paraId="4A465E0A" w14:textId="77777777" w:rsidTr="00DF0827">
        <w:trPr>
          <w:trHeight w:val="288"/>
        </w:trPr>
        <w:tc>
          <w:tcPr>
            <w:cnfStyle w:val="001000000000" w:firstRow="0" w:lastRow="0" w:firstColumn="1" w:lastColumn="0" w:oddVBand="0" w:evenVBand="0" w:oddHBand="0" w:evenHBand="0" w:firstRowFirstColumn="0" w:firstRowLastColumn="0" w:lastRowFirstColumn="0" w:lastRowLastColumn="0"/>
            <w:tcW w:w="851" w:type="dxa"/>
          </w:tcPr>
          <w:p w14:paraId="768845A9"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053FD0FF" w14:textId="5BCD8586"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National Institute for Health and Clinical Excellence</w:t>
            </w:r>
          </w:p>
        </w:tc>
        <w:tc>
          <w:tcPr>
            <w:tcW w:w="689" w:type="dxa"/>
            <w:hideMark/>
          </w:tcPr>
          <w:p w14:paraId="7C41673A"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2019</w:t>
            </w:r>
          </w:p>
        </w:tc>
        <w:tc>
          <w:tcPr>
            <w:tcW w:w="3977" w:type="dxa"/>
            <w:hideMark/>
          </w:tcPr>
          <w:p w14:paraId="74221CCB"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Cough (acute): antimicrobial prescribing</w:t>
            </w:r>
          </w:p>
        </w:tc>
        <w:tc>
          <w:tcPr>
            <w:tcW w:w="2295" w:type="dxa"/>
            <w:hideMark/>
          </w:tcPr>
          <w:p w14:paraId="5BB79A58"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National Institute for Health and Clinical Excellence </w:t>
            </w:r>
            <w:r w:rsidRPr="00DF29C2">
              <w:rPr>
                <w:rFonts w:ascii="Arial" w:hAnsi="Arial" w:cs="Arial"/>
                <w:sz w:val="24"/>
                <w:szCs w:val="24"/>
              </w:rPr>
              <w:lastRenderedPageBreak/>
              <w:t>- Clinical Guidelines</w:t>
            </w:r>
          </w:p>
        </w:tc>
        <w:tc>
          <w:tcPr>
            <w:tcW w:w="914" w:type="dxa"/>
            <w:hideMark/>
          </w:tcPr>
          <w:p w14:paraId="2DA912E3"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lastRenderedPageBreak/>
              <w:t>NICE04</w:t>
            </w:r>
          </w:p>
        </w:tc>
      </w:tr>
      <w:tr w:rsidR="003076A9" w:rsidRPr="007821E2" w14:paraId="0A242C99" w14:textId="77777777" w:rsidTr="00DF082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51" w:type="dxa"/>
          </w:tcPr>
          <w:p w14:paraId="01C3A98B"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08927BBB" w14:textId="3D8711D3"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National Institute for Health and Clinical Excellence</w:t>
            </w:r>
          </w:p>
        </w:tc>
        <w:tc>
          <w:tcPr>
            <w:tcW w:w="689" w:type="dxa"/>
            <w:hideMark/>
          </w:tcPr>
          <w:p w14:paraId="76A15D18"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2020</w:t>
            </w:r>
          </w:p>
        </w:tc>
        <w:tc>
          <w:tcPr>
            <w:tcW w:w="3977" w:type="dxa"/>
            <w:hideMark/>
          </w:tcPr>
          <w:p w14:paraId="277D4959"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Impetigo: antimicrobial prescribing</w:t>
            </w:r>
          </w:p>
        </w:tc>
        <w:tc>
          <w:tcPr>
            <w:tcW w:w="2295" w:type="dxa"/>
            <w:hideMark/>
          </w:tcPr>
          <w:p w14:paraId="0C7396E7"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National Institute for Health and Clinical Excellence - Clinical Guidelines</w:t>
            </w:r>
          </w:p>
        </w:tc>
        <w:tc>
          <w:tcPr>
            <w:tcW w:w="914" w:type="dxa"/>
            <w:hideMark/>
          </w:tcPr>
          <w:p w14:paraId="4970DEE7"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NICE05</w:t>
            </w:r>
          </w:p>
        </w:tc>
      </w:tr>
      <w:tr w:rsidR="003076A9" w:rsidRPr="007821E2" w14:paraId="41610EA5" w14:textId="77777777" w:rsidTr="00DF0827">
        <w:trPr>
          <w:trHeight w:val="288"/>
        </w:trPr>
        <w:tc>
          <w:tcPr>
            <w:cnfStyle w:val="001000000000" w:firstRow="0" w:lastRow="0" w:firstColumn="1" w:lastColumn="0" w:oddVBand="0" w:evenVBand="0" w:oddHBand="0" w:evenHBand="0" w:firstRowFirstColumn="0" w:firstRowLastColumn="0" w:lastRowFirstColumn="0" w:lastRowLastColumn="0"/>
            <w:tcW w:w="851" w:type="dxa"/>
          </w:tcPr>
          <w:p w14:paraId="70C402C9"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28CF938B" w14:textId="393CE904"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National Institute for Health and Clinical Excellence</w:t>
            </w:r>
          </w:p>
        </w:tc>
        <w:tc>
          <w:tcPr>
            <w:tcW w:w="689" w:type="dxa"/>
            <w:hideMark/>
          </w:tcPr>
          <w:p w14:paraId="3E5C0A8C"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2021</w:t>
            </w:r>
          </w:p>
        </w:tc>
        <w:tc>
          <w:tcPr>
            <w:tcW w:w="3977" w:type="dxa"/>
            <w:hideMark/>
          </w:tcPr>
          <w:p w14:paraId="6C0D6889"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Acne vulgaris: management</w:t>
            </w:r>
          </w:p>
        </w:tc>
        <w:tc>
          <w:tcPr>
            <w:tcW w:w="2295" w:type="dxa"/>
            <w:hideMark/>
          </w:tcPr>
          <w:p w14:paraId="59703B24"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National Institute for Health and Clinical Excellence - Clinical Guidelines</w:t>
            </w:r>
          </w:p>
        </w:tc>
        <w:tc>
          <w:tcPr>
            <w:tcW w:w="914" w:type="dxa"/>
            <w:hideMark/>
          </w:tcPr>
          <w:p w14:paraId="4199B928"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NICE11</w:t>
            </w:r>
          </w:p>
        </w:tc>
      </w:tr>
      <w:tr w:rsidR="003076A9" w:rsidRPr="007821E2" w14:paraId="2A2CB30A" w14:textId="77777777" w:rsidTr="00DF082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tcPr>
          <w:p w14:paraId="4D0747EB"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437BA4FC" w14:textId="144242BF"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Nicolle, L. E., Gupta, K., Bradley, S. F., Colgan, R., </w:t>
            </w:r>
            <w:proofErr w:type="spellStart"/>
            <w:r w:rsidRPr="00DF29C2">
              <w:rPr>
                <w:rFonts w:ascii="Arial" w:hAnsi="Arial" w:cs="Arial"/>
                <w:sz w:val="24"/>
                <w:szCs w:val="24"/>
              </w:rPr>
              <w:t>DeMuri</w:t>
            </w:r>
            <w:proofErr w:type="spellEnd"/>
            <w:r w:rsidRPr="00DF29C2">
              <w:rPr>
                <w:rFonts w:ascii="Arial" w:hAnsi="Arial" w:cs="Arial"/>
                <w:sz w:val="24"/>
                <w:szCs w:val="24"/>
              </w:rPr>
              <w:t xml:space="preserve">, G. P., </w:t>
            </w:r>
            <w:proofErr w:type="spellStart"/>
            <w:r w:rsidRPr="00DF29C2">
              <w:rPr>
                <w:rFonts w:ascii="Arial" w:hAnsi="Arial" w:cs="Arial"/>
                <w:sz w:val="24"/>
                <w:szCs w:val="24"/>
              </w:rPr>
              <w:t>Drekonja</w:t>
            </w:r>
            <w:proofErr w:type="spellEnd"/>
            <w:r w:rsidRPr="00DF29C2">
              <w:rPr>
                <w:rFonts w:ascii="Arial" w:hAnsi="Arial" w:cs="Arial"/>
                <w:sz w:val="24"/>
                <w:szCs w:val="24"/>
              </w:rPr>
              <w:t xml:space="preserve">, D., Eckert, L. O., </w:t>
            </w:r>
            <w:proofErr w:type="spellStart"/>
            <w:r w:rsidRPr="00DF29C2">
              <w:rPr>
                <w:rFonts w:ascii="Arial" w:hAnsi="Arial" w:cs="Arial"/>
                <w:sz w:val="24"/>
                <w:szCs w:val="24"/>
              </w:rPr>
              <w:t>Geerlings</w:t>
            </w:r>
            <w:proofErr w:type="spellEnd"/>
            <w:r w:rsidRPr="00DF29C2">
              <w:rPr>
                <w:rFonts w:ascii="Arial" w:hAnsi="Arial" w:cs="Arial"/>
                <w:sz w:val="24"/>
                <w:szCs w:val="24"/>
              </w:rPr>
              <w:t xml:space="preserve">, S. E., </w:t>
            </w:r>
            <w:proofErr w:type="spellStart"/>
            <w:r w:rsidRPr="00DF29C2">
              <w:rPr>
                <w:rFonts w:ascii="Arial" w:hAnsi="Arial" w:cs="Arial"/>
                <w:sz w:val="24"/>
                <w:szCs w:val="24"/>
              </w:rPr>
              <w:t>Köves</w:t>
            </w:r>
            <w:proofErr w:type="spellEnd"/>
            <w:r w:rsidRPr="00DF29C2">
              <w:rPr>
                <w:rFonts w:ascii="Arial" w:hAnsi="Arial" w:cs="Arial"/>
                <w:sz w:val="24"/>
                <w:szCs w:val="24"/>
              </w:rPr>
              <w:t xml:space="preserve">, B., Hooton, T. M., </w:t>
            </w:r>
            <w:proofErr w:type="spellStart"/>
            <w:r w:rsidRPr="00DF29C2">
              <w:rPr>
                <w:rFonts w:ascii="Arial" w:hAnsi="Arial" w:cs="Arial"/>
                <w:sz w:val="24"/>
                <w:szCs w:val="24"/>
              </w:rPr>
              <w:t>Juthani</w:t>
            </w:r>
            <w:proofErr w:type="spellEnd"/>
            <w:r w:rsidRPr="00DF29C2">
              <w:rPr>
                <w:rFonts w:ascii="Arial" w:hAnsi="Arial" w:cs="Arial"/>
                <w:sz w:val="24"/>
                <w:szCs w:val="24"/>
              </w:rPr>
              <w:t xml:space="preserve">-Mehta, M., Knight, S. L., Saint, S., Schaeffer, A. J., </w:t>
            </w:r>
            <w:proofErr w:type="spellStart"/>
            <w:r w:rsidRPr="00DF29C2">
              <w:rPr>
                <w:rFonts w:ascii="Arial" w:hAnsi="Arial" w:cs="Arial"/>
                <w:sz w:val="24"/>
                <w:szCs w:val="24"/>
              </w:rPr>
              <w:t>Trautner</w:t>
            </w:r>
            <w:proofErr w:type="spellEnd"/>
            <w:r w:rsidRPr="00DF29C2">
              <w:rPr>
                <w:rFonts w:ascii="Arial" w:hAnsi="Arial" w:cs="Arial"/>
                <w:sz w:val="24"/>
                <w:szCs w:val="24"/>
              </w:rPr>
              <w:t xml:space="preserve">, B., </w:t>
            </w:r>
            <w:proofErr w:type="spellStart"/>
            <w:r w:rsidRPr="00DF29C2">
              <w:rPr>
                <w:rFonts w:ascii="Arial" w:hAnsi="Arial" w:cs="Arial"/>
                <w:sz w:val="24"/>
                <w:szCs w:val="24"/>
              </w:rPr>
              <w:t>Wullt</w:t>
            </w:r>
            <w:proofErr w:type="spellEnd"/>
            <w:r w:rsidRPr="00DF29C2">
              <w:rPr>
                <w:rFonts w:ascii="Arial" w:hAnsi="Arial" w:cs="Arial"/>
                <w:sz w:val="24"/>
                <w:szCs w:val="24"/>
              </w:rPr>
              <w:t xml:space="preserve">, B. and </w:t>
            </w:r>
            <w:proofErr w:type="spellStart"/>
            <w:r w:rsidRPr="00DF29C2">
              <w:rPr>
                <w:rFonts w:ascii="Arial" w:hAnsi="Arial" w:cs="Arial"/>
                <w:sz w:val="24"/>
                <w:szCs w:val="24"/>
              </w:rPr>
              <w:t>Siemieniuk</w:t>
            </w:r>
            <w:proofErr w:type="spellEnd"/>
            <w:r w:rsidRPr="00DF29C2">
              <w:rPr>
                <w:rFonts w:ascii="Arial" w:hAnsi="Arial" w:cs="Arial"/>
                <w:sz w:val="24"/>
                <w:szCs w:val="24"/>
              </w:rPr>
              <w:t>, R.</w:t>
            </w:r>
          </w:p>
        </w:tc>
        <w:tc>
          <w:tcPr>
            <w:tcW w:w="689" w:type="dxa"/>
            <w:hideMark/>
          </w:tcPr>
          <w:p w14:paraId="7975379A"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2019</w:t>
            </w:r>
          </w:p>
        </w:tc>
        <w:tc>
          <w:tcPr>
            <w:tcW w:w="3977" w:type="dxa"/>
            <w:hideMark/>
          </w:tcPr>
          <w:p w14:paraId="20E309E8"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Clinical Practice Guideline for the Management of Asymptomatic Bacteriuria: 2019 Update by the Infectious Diseases Society of America</w:t>
            </w:r>
          </w:p>
        </w:tc>
        <w:tc>
          <w:tcPr>
            <w:tcW w:w="2295" w:type="dxa"/>
            <w:hideMark/>
          </w:tcPr>
          <w:p w14:paraId="40FFBF9B"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Clin Infect Dis</w:t>
            </w:r>
          </w:p>
        </w:tc>
        <w:tc>
          <w:tcPr>
            <w:tcW w:w="914" w:type="dxa"/>
            <w:hideMark/>
          </w:tcPr>
          <w:p w14:paraId="2E666B3C"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USA08</w:t>
            </w:r>
          </w:p>
        </w:tc>
      </w:tr>
      <w:tr w:rsidR="00AD6DFE" w:rsidRPr="007821E2" w14:paraId="2A155C2B" w14:textId="77777777" w:rsidTr="00DF0827">
        <w:trPr>
          <w:trHeight w:val="864"/>
        </w:trPr>
        <w:tc>
          <w:tcPr>
            <w:cnfStyle w:val="001000000000" w:firstRow="0" w:lastRow="0" w:firstColumn="1" w:lastColumn="0" w:oddVBand="0" w:evenVBand="0" w:oddHBand="0" w:evenHBand="0" w:firstRowFirstColumn="0" w:firstRowLastColumn="0" w:lastRowFirstColumn="0" w:lastRowLastColumn="0"/>
            <w:tcW w:w="851" w:type="dxa"/>
          </w:tcPr>
          <w:p w14:paraId="0E117789" w14:textId="77777777" w:rsidR="00AD6DFE" w:rsidRPr="00DF29C2" w:rsidRDefault="00AD6DFE" w:rsidP="00F22A81">
            <w:pPr>
              <w:pStyle w:val="ListParagraph"/>
              <w:numPr>
                <w:ilvl w:val="0"/>
                <w:numId w:val="25"/>
              </w:numPr>
              <w:jc w:val="both"/>
              <w:rPr>
                <w:rFonts w:ascii="Arial" w:hAnsi="Arial" w:cs="Arial"/>
                <w:sz w:val="24"/>
                <w:szCs w:val="24"/>
              </w:rPr>
            </w:pPr>
          </w:p>
        </w:tc>
        <w:tc>
          <w:tcPr>
            <w:tcW w:w="5669" w:type="dxa"/>
          </w:tcPr>
          <w:p w14:paraId="4F238CCC" w14:textId="5ABE3DA1" w:rsidR="00AD6DFE" w:rsidRPr="00DF29C2" w:rsidRDefault="00A07FF1"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Qa</w:t>
            </w:r>
            <w:r w:rsidR="00B94C70">
              <w:rPr>
                <w:rFonts w:ascii="Arial" w:hAnsi="Arial" w:cs="Arial"/>
                <w:sz w:val="24"/>
                <w:szCs w:val="24"/>
              </w:rPr>
              <w:t>tar Ministry of health</w:t>
            </w:r>
          </w:p>
        </w:tc>
        <w:tc>
          <w:tcPr>
            <w:tcW w:w="689" w:type="dxa"/>
          </w:tcPr>
          <w:p w14:paraId="21DD59A2" w14:textId="3ED67717" w:rsidR="00AD6DFE" w:rsidRPr="00DF29C2" w:rsidRDefault="00B94C70"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2019</w:t>
            </w:r>
          </w:p>
        </w:tc>
        <w:tc>
          <w:tcPr>
            <w:tcW w:w="3977" w:type="dxa"/>
          </w:tcPr>
          <w:p w14:paraId="43C4686E" w14:textId="269D9955" w:rsidR="00AD6DFE" w:rsidRPr="00DF29C2" w:rsidRDefault="001065A8"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1065A8">
              <w:rPr>
                <w:rFonts w:ascii="Arial" w:hAnsi="Arial" w:cs="Arial"/>
                <w:sz w:val="24"/>
                <w:szCs w:val="24"/>
              </w:rPr>
              <w:t>National Clinical Guidelines; The Diagnosis and Management of the Common Cold in Adults and Children.</w:t>
            </w:r>
          </w:p>
        </w:tc>
        <w:tc>
          <w:tcPr>
            <w:tcW w:w="2295" w:type="dxa"/>
          </w:tcPr>
          <w:p w14:paraId="60E70FDD" w14:textId="177B7F59" w:rsidR="00AD6DFE" w:rsidRPr="00DF29C2" w:rsidRDefault="001065A8"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Ministry of health, Qatar</w:t>
            </w:r>
          </w:p>
        </w:tc>
        <w:tc>
          <w:tcPr>
            <w:tcW w:w="914" w:type="dxa"/>
          </w:tcPr>
          <w:p w14:paraId="1B586B34" w14:textId="250EF51D" w:rsidR="00AD6DFE" w:rsidRPr="00DF29C2" w:rsidRDefault="002C319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QAT01</w:t>
            </w:r>
          </w:p>
        </w:tc>
      </w:tr>
      <w:tr w:rsidR="002C3199" w:rsidRPr="007821E2" w14:paraId="1CA23657" w14:textId="77777777" w:rsidTr="00DF082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tcPr>
          <w:p w14:paraId="1BDFA827" w14:textId="77777777" w:rsidR="002C3199" w:rsidRPr="00DF29C2" w:rsidRDefault="002C3199" w:rsidP="00F22A81">
            <w:pPr>
              <w:pStyle w:val="ListParagraph"/>
              <w:numPr>
                <w:ilvl w:val="0"/>
                <w:numId w:val="25"/>
              </w:numPr>
              <w:jc w:val="both"/>
              <w:rPr>
                <w:rFonts w:ascii="Arial" w:hAnsi="Arial" w:cs="Arial"/>
                <w:sz w:val="24"/>
                <w:szCs w:val="24"/>
              </w:rPr>
            </w:pPr>
          </w:p>
        </w:tc>
        <w:tc>
          <w:tcPr>
            <w:tcW w:w="5669" w:type="dxa"/>
          </w:tcPr>
          <w:p w14:paraId="6E42A5EC" w14:textId="3005CB64" w:rsidR="002C3199" w:rsidRDefault="002C319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Qatar Ministry of Health</w:t>
            </w:r>
          </w:p>
        </w:tc>
        <w:tc>
          <w:tcPr>
            <w:tcW w:w="689" w:type="dxa"/>
          </w:tcPr>
          <w:p w14:paraId="0DE45310" w14:textId="6DB39B61" w:rsidR="002C3199" w:rsidRDefault="00B1314C"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2020</w:t>
            </w:r>
          </w:p>
        </w:tc>
        <w:tc>
          <w:tcPr>
            <w:tcW w:w="3977" w:type="dxa"/>
          </w:tcPr>
          <w:p w14:paraId="0B5337E6" w14:textId="72C3010A" w:rsidR="002C3199" w:rsidRPr="001065A8" w:rsidRDefault="00B1314C"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B1314C">
              <w:rPr>
                <w:rFonts w:ascii="Arial" w:hAnsi="Arial" w:cs="Arial"/>
                <w:sz w:val="24"/>
                <w:szCs w:val="24"/>
              </w:rPr>
              <w:t>National Clinical Guidelines; The Diagnosis and Management of Lower Urinary Tract Infection in Adult Women</w:t>
            </w:r>
          </w:p>
        </w:tc>
        <w:tc>
          <w:tcPr>
            <w:tcW w:w="2295" w:type="dxa"/>
          </w:tcPr>
          <w:p w14:paraId="1294370B" w14:textId="0693E61B" w:rsidR="002C3199" w:rsidRDefault="00B1314C"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 xml:space="preserve">Ministry </w:t>
            </w:r>
            <w:r w:rsidR="002C4F31">
              <w:rPr>
                <w:rFonts w:ascii="Arial" w:hAnsi="Arial" w:cs="Arial"/>
                <w:sz w:val="24"/>
                <w:szCs w:val="24"/>
              </w:rPr>
              <w:t>of health, Qatar</w:t>
            </w:r>
          </w:p>
        </w:tc>
        <w:tc>
          <w:tcPr>
            <w:tcW w:w="914" w:type="dxa"/>
          </w:tcPr>
          <w:p w14:paraId="5B105538" w14:textId="1DB6D3D2" w:rsidR="002C3199" w:rsidRDefault="002C4F31"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QAT02</w:t>
            </w:r>
          </w:p>
        </w:tc>
      </w:tr>
      <w:tr w:rsidR="003076A9" w:rsidRPr="007821E2" w14:paraId="516046C0" w14:textId="77777777" w:rsidTr="00DF0827">
        <w:trPr>
          <w:trHeight w:val="288"/>
        </w:trPr>
        <w:tc>
          <w:tcPr>
            <w:cnfStyle w:val="001000000000" w:firstRow="0" w:lastRow="0" w:firstColumn="1" w:lastColumn="0" w:oddVBand="0" w:evenVBand="0" w:oddHBand="0" w:evenHBand="0" w:firstRowFirstColumn="0" w:firstRowLastColumn="0" w:lastRowFirstColumn="0" w:lastRowLastColumn="0"/>
            <w:tcW w:w="851" w:type="dxa"/>
          </w:tcPr>
          <w:p w14:paraId="7FDF73EB"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0FDD6319" w14:textId="67D8B688"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roofErr w:type="spellStart"/>
            <w:r w:rsidRPr="00DF29C2">
              <w:rPr>
                <w:rFonts w:ascii="Arial" w:hAnsi="Arial" w:cs="Arial"/>
                <w:sz w:val="24"/>
                <w:szCs w:val="24"/>
              </w:rPr>
              <w:t>Pelucchi</w:t>
            </w:r>
            <w:proofErr w:type="spellEnd"/>
            <w:r w:rsidRPr="00DF29C2">
              <w:rPr>
                <w:rFonts w:ascii="Arial" w:hAnsi="Arial" w:cs="Arial"/>
                <w:sz w:val="24"/>
                <w:szCs w:val="24"/>
              </w:rPr>
              <w:t xml:space="preserve">, C., </w:t>
            </w:r>
            <w:proofErr w:type="spellStart"/>
            <w:r w:rsidRPr="00DF29C2">
              <w:rPr>
                <w:rFonts w:ascii="Arial" w:hAnsi="Arial" w:cs="Arial"/>
                <w:sz w:val="24"/>
                <w:szCs w:val="24"/>
              </w:rPr>
              <w:t>Grigoryan</w:t>
            </w:r>
            <w:proofErr w:type="spellEnd"/>
            <w:r w:rsidRPr="00DF29C2">
              <w:rPr>
                <w:rFonts w:ascii="Arial" w:hAnsi="Arial" w:cs="Arial"/>
                <w:sz w:val="24"/>
                <w:szCs w:val="24"/>
              </w:rPr>
              <w:t xml:space="preserve">, L., </w:t>
            </w:r>
            <w:proofErr w:type="spellStart"/>
            <w:r w:rsidRPr="00DF29C2">
              <w:rPr>
                <w:rFonts w:ascii="Arial" w:hAnsi="Arial" w:cs="Arial"/>
                <w:sz w:val="24"/>
                <w:szCs w:val="24"/>
              </w:rPr>
              <w:t>Galeone</w:t>
            </w:r>
            <w:proofErr w:type="spellEnd"/>
            <w:r w:rsidRPr="00DF29C2">
              <w:rPr>
                <w:rFonts w:ascii="Arial" w:hAnsi="Arial" w:cs="Arial"/>
                <w:sz w:val="24"/>
                <w:szCs w:val="24"/>
              </w:rPr>
              <w:t xml:space="preserve">, C., Esposito, S., </w:t>
            </w:r>
            <w:proofErr w:type="spellStart"/>
            <w:r w:rsidRPr="00DF29C2">
              <w:rPr>
                <w:rFonts w:ascii="Arial" w:hAnsi="Arial" w:cs="Arial"/>
                <w:sz w:val="24"/>
                <w:szCs w:val="24"/>
              </w:rPr>
              <w:t>Huovinen</w:t>
            </w:r>
            <w:proofErr w:type="spellEnd"/>
            <w:r w:rsidRPr="00DF29C2">
              <w:rPr>
                <w:rFonts w:ascii="Arial" w:hAnsi="Arial" w:cs="Arial"/>
                <w:sz w:val="24"/>
                <w:szCs w:val="24"/>
              </w:rPr>
              <w:t xml:space="preserve">, P., Little, P. and </w:t>
            </w:r>
            <w:proofErr w:type="spellStart"/>
            <w:r w:rsidRPr="00DF29C2">
              <w:rPr>
                <w:rFonts w:ascii="Arial" w:hAnsi="Arial" w:cs="Arial"/>
                <w:sz w:val="24"/>
                <w:szCs w:val="24"/>
              </w:rPr>
              <w:t>Verheij</w:t>
            </w:r>
            <w:proofErr w:type="spellEnd"/>
            <w:r w:rsidRPr="00DF29C2">
              <w:rPr>
                <w:rFonts w:ascii="Arial" w:hAnsi="Arial" w:cs="Arial"/>
                <w:sz w:val="24"/>
                <w:szCs w:val="24"/>
              </w:rPr>
              <w:t>, T.</w:t>
            </w:r>
          </w:p>
        </w:tc>
        <w:tc>
          <w:tcPr>
            <w:tcW w:w="689" w:type="dxa"/>
            <w:hideMark/>
          </w:tcPr>
          <w:p w14:paraId="3B2F6F1A"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2012</w:t>
            </w:r>
          </w:p>
        </w:tc>
        <w:tc>
          <w:tcPr>
            <w:tcW w:w="3977" w:type="dxa"/>
            <w:hideMark/>
          </w:tcPr>
          <w:p w14:paraId="25C61B0E"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Guideline for the management of acute sore throat</w:t>
            </w:r>
          </w:p>
        </w:tc>
        <w:tc>
          <w:tcPr>
            <w:tcW w:w="2295" w:type="dxa"/>
            <w:hideMark/>
          </w:tcPr>
          <w:p w14:paraId="3C089D10"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Clin </w:t>
            </w:r>
            <w:proofErr w:type="spellStart"/>
            <w:r w:rsidRPr="00DF29C2">
              <w:rPr>
                <w:rFonts w:ascii="Arial" w:hAnsi="Arial" w:cs="Arial"/>
                <w:sz w:val="24"/>
                <w:szCs w:val="24"/>
              </w:rPr>
              <w:t>Microbiol</w:t>
            </w:r>
            <w:proofErr w:type="spellEnd"/>
            <w:r w:rsidRPr="00DF29C2">
              <w:rPr>
                <w:rFonts w:ascii="Arial" w:hAnsi="Arial" w:cs="Arial"/>
                <w:sz w:val="24"/>
                <w:szCs w:val="24"/>
              </w:rPr>
              <w:t xml:space="preserve"> Infect</w:t>
            </w:r>
          </w:p>
        </w:tc>
        <w:tc>
          <w:tcPr>
            <w:tcW w:w="914" w:type="dxa"/>
            <w:hideMark/>
          </w:tcPr>
          <w:p w14:paraId="317E3266"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INT02</w:t>
            </w:r>
          </w:p>
        </w:tc>
      </w:tr>
      <w:tr w:rsidR="003076A9" w:rsidRPr="007821E2" w14:paraId="62545E25" w14:textId="77777777" w:rsidTr="00DF082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851" w:type="dxa"/>
          </w:tcPr>
          <w:p w14:paraId="262CD747"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75870977" w14:textId="6C5579C1"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roofErr w:type="spellStart"/>
            <w:r w:rsidRPr="00DF29C2">
              <w:rPr>
                <w:rFonts w:ascii="Arial" w:hAnsi="Arial" w:cs="Arial"/>
                <w:sz w:val="24"/>
                <w:szCs w:val="24"/>
              </w:rPr>
              <w:t>Perepanova</w:t>
            </w:r>
            <w:proofErr w:type="spellEnd"/>
            <w:r w:rsidRPr="00DF29C2">
              <w:rPr>
                <w:rFonts w:ascii="Arial" w:hAnsi="Arial" w:cs="Arial"/>
                <w:sz w:val="24"/>
                <w:szCs w:val="24"/>
              </w:rPr>
              <w:t>, T. S.</w:t>
            </w:r>
          </w:p>
        </w:tc>
        <w:tc>
          <w:tcPr>
            <w:tcW w:w="689" w:type="dxa"/>
            <w:hideMark/>
          </w:tcPr>
          <w:p w14:paraId="588312A4"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2016</w:t>
            </w:r>
          </w:p>
        </w:tc>
        <w:tc>
          <w:tcPr>
            <w:tcW w:w="3977" w:type="dxa"/>
            <w:hideMark/>
          </w:tcPr>
          <w:p w14:paraId="376EF386"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The 2015 Federal Clinical Guidelines for Antimicrobial Therapy and Prevention of Infections of the Kidney, Urinary Tract, and Male Genitals</w:t>
            </w:r>
          </w:p>
        </w:tc>
        <w:tc>
          <w:tcPr>
            <w:tcW w:w="2295" w:type="dxa"/>
            <w:hideMark/>
          </w:tcPr>
          <w:p w14:paraId="36811C45"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Ter </w:t>
            </w:r>
            <w:proofErr w:type="spellStart"/>
            <w:r w:rsidRPr="00DF29C2">
              <w:rPr>
                <w:rFonts w:ascii="Arial" w:hAnsi="Arial" w:cs="Arial"/>
                <w:sz w:val="24"/>
                <w:szCs w:val="24"/>
              </w:rPr>
              <w:t>Arkh</w:t>
            </w:r>
            <w:proofErr w:type="spellEnd"/>
          </w:p>
        </w:tc>
        <w:tc>
          <w:tcPr>
            <w:tcW w:w="914" w:type="dxa"/>
            <w:hideMark/>
          </w:tcPr>
          <w:p w14:paraId="12264C93"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RUS01</w:t>
            </w:r>
          </w:p>
        </w:tc>
      </w:tr>
      <w:tr w:rsidR="003076A9" w:rsidRPr="007821E2" w14:paraId="5E682333" w14:textId="77777777" w:rsidTr="00DF0827">
        <w:trPr>
          <w:trHeight w:val="576"/>
        </w:trPr>
        <w:tc>
          <w:tcPr>
            <w:cnfStyle w:val="001000000000" w:firstRow="0" w:lastRow="0" w:firstColumn="1" w:lastColumn="0" w:oddVBand="0" w:evenVBand="0" w:oddHBand="0" w:evenHBand="0" w:firstRowFirstColumn="0" w:firstRowLastColumn="0" w:lastRowFirstColumn="0" w:lastRowLastColumn="0"/>
            <w:tcW w:w="851" w:type="dxa"/>
          </w:tcPr>
          <w:p w14:paraId="4F5B6D95"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59AC9ADD" w14:textId="5B2C58E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Peters AT, Spector S, Hsu J, </w:t>
            </w:r>
            <w:proofErr w:type="spellStart"/>
            <w:r w:rsidRPr="00DF29C2">
              <w:rPr>
                <w:rFonts w:ascii="Arial" w:hAnsi="Arial" w:cs="Arial"/>
                <w:sz w:val="24"/>
                <w:szCs w:val="24"/>
              </w:rPr>
              <w:t>Hamilos</w:t>
            </w:r>
            <w:proofErr w:type="spellEnd"/>
            <w:r w:rsidRPr="00DF29C2">
              <w:rPr>
                <w:rFonts w:ascii="Arial" w:hAnsi="Arial" w:cs="Arial"/>
                <w:sz w:val="24"/>
                <w:szCs w:val="24"/>
              </w:rPr>
              <w:t xml:space="preserve"> DL, </w:t>
            </w:r>
            <w:proofErr w:type="spellStart"/>
            <w:r w:rsidRPr="00DF29C2">
              <w:rPr>
                <w:rFonts w:ascii="Arial" w:hAnsi="Arial" w:cs="Arial"/>
                <w:sz w:val="24"/>
                <w:szCs w:val="24"/>
              </w:rPr>
              <w:t>Baroody</w:t>
            </w:r>
            <w:proofErr w:type="spellEnd"/>
            <w:r w:rsidRPr="00DF29C2">
              <w:rPr>
                <w:rFonts w:ascii="Arial" w:hAnsi="Arial" w:cs="Arial"/>
                <w:sz w:val="24"/>
                <w:szCs w:val="24"/>
              </w:rPr>
              <w:t xml:space="preserve"> FM, Chandra RK, </w:t>
            </w:r>
            <w:proofErr w:type="spellStart"/>
            <w:r w:rsidRPr="00DF29C2">
              <w:rPr>
                <w:rFonts w:ascii="Arial" w:hAnsi="Arial" w:cs="Arial"/>
                <w:sz w:val="24"/>
                <w:szCs w:val="24"/>
              </w:rPr>
              <w:t>Grammer</w:t>
            </w:r>
            <w:proofErr w:type="spellEnd"/>
            <w:r w:rsidRPr="00DF29C2">
              <w:rPr>
                <w:rFonts w:ascii="Arial" w:hAnsi="Arial" w:cs="Arial"/>
                <w:sz w:val="24"/>
                <w:szCs w:val="24"/>
              </w:rPr>
              <w:t xml:space="preserve"> LC, Kennedy DW, Cohen NA, </w:t>
            </w:r>
            <w:proofErr w:type="spellStart"/>
            <w:r w:rsidRPr="00DF29C2">
              <w:rPr>
                <w:rFonts w:ascii="Arial" w:hAnsi="Arial" w:cs="Arial"/>
                <w:sz w:val="24"/>
                <w:szCs w:val="24"/>
              </w:rPr>
              <w:t>Kaliner</w:t>
            </w:r>
            <w:proofErr w:type="spellEnd"/>
            <w:r w:rsidRPr="00DF29C2">
              <w:rPr>
                <w:rFonts w:ascii="Arial" w:hAnsi="Arial" w:cs="Arial"/>
                <w:sz w:val="24"/>
                <w:szCs w:val="24"/>
              </w:rPr>
              <w:t xml:space="preserve"> MA, Wald ER, Karagianis A, </w:t>
            </w:r>
            <w:proofErr w:type="spellStart"/>
            <w:r w:rsidRPr="00DF29C2">
              <w:rPr>
                <w:rFonts w:ascii="Arial" w:hAnsi="Arial" w:cs="Arial"/>
                <w:sz w:val="24"/>
                <w:szCs w:val="24"/>
              </w:rPr>
              <w:t>Slavin</w:t>
            </w:r>
            <w:proofErr w:type="spellEnd"/>
            <w:r w:rsidRPr="00DF29C2">
              <w:rPr>
                <w:rFonts w:ascii="Arial" w:hAnsi="Arial" w:cs="Arial"/>
                <w:sz w:val="24"/>
                <w:szCs w:val="24"/>
              </w:rPr>
              <w:t xml:space="preserve"> RG</w:t>
            </w:r>
          </w:p>
        </w:tc>
        <w:tc>
          <w:tcPr>
            <w:tcW w:w="689" w:type="dxa"/>
            <w:hideMark/>
          </w:tcPr>
          <w:p w14:paraId="4DBDFFEE"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2014</w:t>
            </w:r>
          </w:p>
        </w:tc>
        <w:tc>
          <w:tcPr>
            <w:tcW w:w="3977" w:type="dxa"/>
            <w:hideMark/>
          </w:tcPr>
          <w:p w14:paraId="0D1019AB"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Diagnosis and management of rhinosinusitis: a practice parameter update</w:t>
            </w:r>
          </w:p>
        </w:tc>
        <w:tc>
          <w:tcPr>
            <w:tcW w:w="2295" w:type="dxa"/>
            <w:hideMark/>
          </w:tcPr>
          <w:p w14:paraId="3DB55E2F"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Pediatrics</w:t>
            </w:r>
          </w:p>
        </w:tc>
        <w:tc>
          <w:tcPr>
            <w:tcW w:w="914" w:type="dxa"/>
            <w:hideMark/>
          </w:tcPr>
          <w:p w14:paraId="71EAF93A"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USA05</w:t>
            </w:r>
          </w:p>
        </w:tc>
      </w:tr>
      <w:tr w:rsidR="003076A9" w:rsidRPr="007821E2" w14:paraId="07EF6491" w14:textId="77777777" w:rsidTr="00DF082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851" w:type="dxa"/>
          </w:tcPr>
          <w:p w14:paraId="7CF93FD7"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5C1B428D" w14:textId="2786E483"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Rosenfeld, R. M., </w:t>
            </w:r>
            <w:proofErr w:type="spellStart"/>
            <w:r w:rsidRPr="00DF29C2">
              <w:rPr>
                <w:rFonts w:ascii="Arial" w:hAnsi="Arial" w:cs="Arial"/>
                <w:sz w:val="24"/>
                <w:szCs w:val="24"/>
              </w:rPr>
              <w:t>Piccirillo</w:t>
            </w:r>
            <w:proofErr w:type="spellEnd"/>
            <w:r w:rsidRPr="00DF29C2">
              <w:rPr>
                <w:rFonts w:ascii="Arial" w:hAnsi="Arial" w:cs="Arial"/>
                <w:sz w:val="24"/>
                <w:szCs w:val="24"/>
              </w:rPr>
              <w:t xml:space="preserve">, J. F., Chandrasekhar, S. S., Brook, I., Ashok Kumar, K., </w:t>
            </w:r>
            <w:proofErr w:type="spellStart"/>
            <w:r w:rsidRPr="00DF29C2">
              <w:rPr>
                <w:rFonts w:ascii="Arial" w:hAnsi="Arial" w:cs="Arial"/>
                <w:sz w:val="24"/>
                <w:szCs w:val="24"/>
              </w:rPr>
              <w:t>Kramper</w:t>
            </w:r>
            <w:proofErr w:type="spellEnd"/>
            <w:r w:rsidRPr="00DF29C2">
              <w:rPr>
                <w:rFonts w:ascii="Arial" w:hAnsi="Arial" w:cs="Arial"/>
                <w:sz w:val="24"/>
                <w:szCs w:val="24"/>
              </w:rPr>
              <w:t xml:space="preserve">, M., </w:t>
            </w:r>
            <w:proofErr w:type="spellStart"/>
            <w:r w:rsidRPr="00DF29C2">
              <w:rPr>
                <w:rFonts w:ascii="Arial" w:hAnsi="Arial" w:cs="Arial"/>
                <w:sz w:val="24"/>
                <w:szCs w:val="24"/>
              </w:rPr>
              <w:t>Orlandi</w:t>
            </w:r>
            <w:proofErr w:type="spellEnd"/>
            <w:r w:rsidRPr="00DF29C2">
              <w:rPr>
                <w:rFonts w:ascii="Arial" w:hAnsi="Arial" w:cs="Arial"/>
                <w:sz w:val="24"/>
                <w:szCs w:val="24"/>
              </w:rPr>
              <w:t>, R. R., Palmer, J. N., Patel, Z. M., Peters, A., Walsh, S. A. and Corrigan, M. D.</w:t>
            </w:r>
          </w:p>
        </w:tc>
        <w:tc>
          <w:tcPr>
            <w:tcW w:w="689" w:type="dxa"/>
            <w:hideMark/>
          </w:tcPr>
          <w:p w14:paraId="1CD51210"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2015</w:t>
            </w:r>
          </w:p>
        </w:tc>
        <w:tc>
          <w:tcPr>
            <w:tcW w:w="3977" w:type="dxa"/>
            <w:hideMark/>
          </w:tcPr>
          <w:p w14:paraId="3522A670"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Clinical practice guideline (update): adult sinusitis</w:t>
            </w:r>
          </w:p>
        </w:tc>
        <w:tc>
          <w:tcPr>
            <w:tcW w:w="2295" w:type="dxa"/>
            <w:hideMark/>
          </w:tcPr>
          <w:p w14:paraId="0D57DA20"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roofErr w:type="spellStart"/>
            <w:r w:rsidRPr="00DF29C2">
              <w:rPr>
                <w:rFonts w:ascii="Arial" w:hAnsi="Arial" w:cs="Arial"/>
                <w:sz w:val="24"/>
                <w:szCs w:val="24"/>
              </w:rPr>
              <w:t>Otolaryngol</w:t>
            </w:r>
            <w:proofErr w:type="spellEnd"/>
            <w:r w:rsidRPr="00DF29C2">
              <w:rPr>
                <w:rFonts w:ascii="Arial" w:hAnsi="Arial" w:cs="Arial"/>
                <w:sz w:val="24"/>
                <w:szCs w:val="24"/>
              </w:rPr>
              <w:t xml:space="preserve"> Head Neck Surg</w:t>
            </w:r>
          </w:p>
        </w:tc>
        <w:tc>
          <w:tcPr>
            <w:tcW w:w="914" w:type="dxa"/>
            <w:hideMark/>
          </w:tcPr>
          <w:p w14:paraId="7E57C361"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USA10</w:t>
            </w:r>
          </w:p>
        </w:tc>
      </w:tr>
      <w:tr w:rsidR="003076A9" w:rsidRPr="007821E2" w14:paraId="19861197" w14:textId="77777777" w:rsidTr="00DF0827">
        <w:trPr>
          <w:trHeight w:val="864"/>
        </w:trPr>
        <w:tc>
          <w:tcPr>
            <w:cnfStyle w:val="001000000000" w:firstRow="0" w:lastRow="0" w:firstColumn="1" w:lastColumn="0" w:oddVBand="0" w:evenVBand="0" w:oddHBand="0" w:evenHBand="0" w:firstRowFirstColumn="0" w:firstRowLastColumn="0" w:lastRowFirstColumn="0" w:lastRowLastColumn="0"/>
            <w:tcW w:w="851" w:type="dxa"/>
          </w:tcPr>
          <w:p w14:paraId="65714BFF"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05F1B9C3" w14:textId="7EC84E50"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roofErr w:type="spellStart"/>
            <w:r w:rsidRPr="00DF29C2">
              <w:rPr>
                <w:rFonts w:ascii="Arial" w:hAnsi="Arial" w:cs="Arial"/>
                <w:sz w:val="24"/>
                <w:szCs w:val="24"/>
              </w:rPr>
              <w:t>Scadding</w:t>
            </w:r>
            <w:proofErr w:type="spellEnd"/>
            <w:r w:rsidRPr="00DF29C2">
              <w:rPr>
                <w:rFonts w:ascii="Arial" w:hAnsi="Arial" w:cs="Arial"/>
                <w:sz w:val="24"/>
                <w:szCs w:val="24"/>
              </w:rPr>
              <w:t xml:space="preserve">, G. K., </w:t>
            </w:r>
            <w:proofErr w:type="spellStart"/>
            <w:r w:rsidRPr="00DF29C2">
              <w:rPr>
                <w:rFonts w:ascii="Arial" w:hAnsi="Arial" w:cs="Arial"/>
                <w:sz w:val="24"/>
                <w:szCs w:val="24"/>
              </w:rPr>
              <w:t>Kariyawasam</w:t>
            </w:r>
            <w:proofErr w:type="spellEnd"/>
            <w:r w:rsidRPr="00DF29C2">
              <w:rPr>
                <w:rFonts w:ascii="Arial" w:hAnsi="Arial" w:cs="Arial"/>
                <w:sz w:val="24"/>
                <w:szCs w:val="24"/>
              </w:rPr>
              <w:t xml:space="preserve">, H. H., </w:t>
            </w:r>
            <w:proofErr w:type="spellStart"/>
            <w:r w:rsidRPr="00DF29C2">
              <w:rPr>
                <w:rFonts w:ascii="Arial" w:hAnsi="Arial" w:cs="Arial"/>
                <w:sz w:val="24"/>
                <w:szCs w:val="24"/>
              </w:rPr>
              <w:t>Scadding</w:t>
            </w:r>
            <w:proofErr w:type="spellEnd"/>
            <w:r w:rsidRPr="00DF29C2">
              <w:rPr>
                <w:rFonts w:ascii="Arial" w:hAnsi="Arial" w:cs="Arial"/>
                <w:sz w:val="24"/>
                <w:szCs w:val="24"/>
              </w:rPr>
              <w:t xml:space="preserve">, G., </w:t>
            </w:r>
            <w:proofErr w:type="spellStart"/>
            <w:r w:rsidRPr="00DF29C2">
              <w:rPr>
                <w:rFonts w:ascii="Arial" w:hAnsi="Arial" w:cs="Arial"/>
                <w:sz w:val="24"/>
                <w:szCs w:val="24"/>
              </w:rPr>
              <w:t>Mirakian</w:t>
            </w:r>
            <w:proofErr w:type="spellEnd"/>
            <w:r w:rsidRPr="00DF29C2">
              <w:rPr>
                <w:rFonts w:ascii="Arial" w:hAnsi="Arial" w:cs="Arial"/>
                <w:sz w:val="24"/>
                <w:szCs w:val="24"/>
              </w:rPr>
              <w:t xml:space="preserve">, R., Buckley, R. J., Dixon, T., Durham, S. R., </w:t>
            </w:r>
            <w:proofErr w:type="spellStart"/>
            <w:r w:rsidRPr="00DF29C2">
              <w:rPr>
                <w:rFonts w:ascii="Arial" w:hAnsi="Arial" w:cs="Arial"/>
                <w:sz w:val="24"/>
                <w:szCs w:val="24"/>
              </w:rPr>
              <w:t>Farooque</w:t>
            </w:r>
            <w:proofErr w:type="spellEnd"/>
            <w:r w:rsidRPr="00DF29C2">
              <w:rPr>
                <w:rFonts w:ascii="Arial" w:hAnsi="Arial" w:cs="Arial"/>
                <w:sz w:val="24"/>
                <w:szCs w:val="24"/>
              </w:rPr>
              <w:t xml:space="preserve">, S., Jones, N., Leech, S., Nasser, S. M., Powell, R., Roberts, G., </w:t>
            </w:r>
            <w:proofErr w:type="spellStart"/>
            <w:r w:rsidRPr="00DF29C2">
              <w:rPr>
                <w:rFonts w:ascii="Arial" w:hAnsi="Arial" w:cs="Arial"/>
                <w:sz w:val="24"/>
                <w:szCs w:val="24"/>
              </w:rPr>
              <w:t>Rotiroti</w:t>
            </w:r>
            <w:proofErr w:type="spellEnd"/>
            <w:r w:rsidRPr="00DF29C2">
              <w:rPr>
                <w:rFonts w:ascii="Arial" w:hAnsi="Arial" w:cs="Arial"/>
                <w:sz w:val="24"/>
                <w:szCs w:val="24"/>
              </w:rPr>
              <w:t>, G., Simpson, A., Smith, H. and Clark, A. T.</w:t>
            </w:r>
          </w:p>
        </w:tc>
        <w:tc>
          <w:tcPr>
            <w:tcW w:w="689" w:type="dxa"/>
            <w:hideMark/>
          </w:tcPr>
          <w:p w14:paraId="25703254"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2017</w:t>
            </w:r>
          </w:p>
        </w:tc>
        <w:tc>
          <w:tcPr>
            <w:tcW w:w="3977" w:type="dxa"/>
            <w:hideMark/>
          </w:tcPr>
          <w:p w14:paraId="5C4774BD"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BSACI guideline for the diagnosis and management of allergic and non-allergic rhinitis (Revised Edition 2017</w:t>
            </w:r>
          </w:p>
        </w:tc>
        <w:tc>
          <w:tcPr>
            <w:tcW w:w="2295" w:type="dxa"/>
            <w:hideMark/>
          </w:tcPr>
          <w:p w14:paraId="3C5667A7"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 First edition 2007)</w:t>
            </w:r>
          </w:p>
        </w:tc>
        <w:tc>
          <w:tcPr>
            <w:tcW w:w="914" w:type="dxa"/>
            <w:hideMark/>
          </w:tcPr>
          <w:p w14:paraId="59D34835"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INT01</w:t>
            </w:r>
          </w:p>
        </w:tc>
      </w:tr>
      <w:tr w:rsidR="003076A9" w:rsidRPr="007821E2" w14:paraId="07272E59" w14:textId="77777777" w:rsidTr="00DF082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851" w:type="dxa"/>
          </w:tcPr>
          <w:p w14:paraId="7880AAD3"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475D9CC1" w14:textId="481F6C0B"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roofErr w:type="spellStart"/>
            <w:r w:rsidRPr="00DF29C2">
              <w:rPr>
                <w:rFonts w:ascii="Arial" w:hAnsi="Arial" w:cs="Arial"/>
                <w:sz w:val="24"/>
                <w:szCs w:val="24"/>
              </w:rPr>
              <w:t>Schöfer</w:t>
            </w:r>
            <w:proofErr w:type="spellEnd"/>
            <w:r w:rsidRPr="00DF29C2">
              <w:rPr>
                <w:rFonts w:ascii="Arial" w:hAnsi="Arial" w:cs="Arial"/>
                <w:sz w:val="24"/>
                <w:szCs w:val="24"/>
              </w:rPr>
              <w:t xml:space="preserve">, H., Bruns, R., Effendy, I., Hartmann, M., </w:t>
            </w:r>
            <w:proofErr w:type="spellStart"/>
            <w:r w:rsidRPr="00DF29C2">
              <w:rPr>
                <w:rFonts w:ascii="Arial" w:hAnsi="Arial" w:cs="Arial"/>
                <w:sz w:val="24"/>
                <w:szCs w:val="24"/>
              </w:rPr>
              <w:t>Jappe</w:t>
            </w:r>
            <w:proofErr w:type="spellEnd"/>
            <w:r w:rsidRPr="00DF29C2">
              <w:rPr>
                <w:rFonts w:ascii="Arial" w:hAnsi="Arial" w:cs="Arial"/>
                <w:sz w:val="24"/>
                <w:szCs w:val="24"/>
              </w:rPr>
              <w:t xml:space="preserve">, U., Plettenberg, A., Reimann, H., Seifert, H., Shah, P., </w:t>
            </w:r>
            <w:proofErr w:type="spellStart"/>
            <w:r w:rsidRPr="00DF29C2">
              <w:rPr>
                <w:rFonts w:ascii="Arial" w:hAnsi="Arial" w:cs="Arial"/>
                <w:sz w:val="24"/>
                <w:szCs w:val="24"/>
              </w:rPr>
              <w:t>Sunderkötter</w:t>
            </w:r>
            <w:proofErr w:type="spellEnd"/>
            <w:r w:rsidRPr="00DF29C2">
              <w:rPr>
                <w:rFonts w:ascii="Arial" w:hAnsi="Arial" w:cs="Arial"/>
                <w:sz w:val="24"/>
                <w:szCs w:val="24"/>
              </w:rPr>
              <w:t xml:space="preserve">, C., </w:t>
            </w:r>
            <w:proofErr w:type="spellStart"/>
            <w:r w:rsidRPr="00DF29C2">
              <w:rPr>
                <w:rFonts w:ascii="Arial" w:hAnsi="Arial" w:cs="Arial"/>
                <w:sz w:val="24"/>
                <w:szCs w:val="24"/>
              </w:rPr>
              <w:t>Weberschock</w:t>
            </w:r>
            <w:proofErr w:type="spellEnd"/>
            <w:r w:rsidRPr="00DF29C2">
              <w:rPr>
                <w:rFonts w:ascii="Arial" w:hAnsi="Arial" w:cs="Arial"/>
                <w:sz w:val="24"/>
                <w:szCs w:val="24"/>
              </w:rPr>
              <w:t xml:space="preserve">, T., </w:t>
            </w:r>
            <w:proofErr w:type="spellStart"/>
            <w:r w:rsidRPr="00DF29C2">
              <w:rPr>
                <w:rFonts w:ascii="Arial" w:hAnsi="Arial" w:cs="Arial"/>
                <w:sz w:val="24"/>
                <w:szCs w:val="24"/>
              </w:rPr>
              <w:t>Wichelhaus</w:t>
            </w:r>
            <w:proofErr w:type="spellEnd"/>
            <w:r w:rsidRPr="00DF29C2">
              <w:rPr>
                <w:rFonts w:ascii="Arial" w:hAnsi="Arial" w:cs="Arial"/>
                <w:sz w:val="24"/>
                <w:szCs w:val="24"/>
              </w:rPr>
              <w:t>, T. A. and Nast, A.</w:t>
            </w:r>
          </w:p>
        </w:tc>
        <w:tc>
          <w:tcPr>
            <w:tcW w:w="689" w:type="dxa"/>
            <w:hideMark/>
          </w:tcPr>
          <w:p w14:paraId="6D537C37"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2011</w:t>
            </w:r>
          </w:p>
        </w:tc>
        <w:tc>
          <w:tcPr>
            <w:tcW w:w="3977" w:type="dxa"/>
            <w:hideMark/>
          </w:tcPr>
          <w:p w14:paraId="36D13D99"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Diagnosis and treatment of Staphylococcus aureus infections of the skin and mucous membranes</w:t>
            </w:r>
          </w:p>
        </w:tc>
        <w:tc>
          <w:tcPr>
            <w:tcW w:w="2295" w:type="dxa"/>
            <w:hideMark/>
          </w:tcPr>
          <w:p w14:paraId="1434D48D"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J </w:t>
            </w:r>
            <w:proofErr w:type="spellStart"/>
            <w:r w:rsidRPr="00DF29C2">
              <w:rPr>
                <w:rFonts w:ascii="Arial" w:hAnsi="Arial" w:cs="Arial"/>
                <w:sz w:val="24"/>
                <w:szCs w:val="24"/>
              </w:rPr>
              <w:t>Dtsch</w:t>
            </w:r>
            <w:proofErr w:type="spellEnd"/>
            <w:r w:rsidRPr="00DF29C2">
              <w:rPr>
                <w:rFonts w:ascii="Arial" w:hAnsi="Arial" w:cs="Arial"/>
                <w:sz w:val="24"/>
                <w:szCs w:val="24"/>
              </w:rPr>
              <w:t xml:space="preserve"> Dermatol </w:t>
            </w:r>
            <w:proofErr w:type="spellStart"/>
            <w:r w:rsidRPr="00DF29C2">
              <w:rPr>
                <w:rFonts w:ascii="Arial" w:hAnsi="Arial" w:cs="Arial"/>
                <w:sz w:val="24"/>
                <w:szCs w:val="24"/>
              </w:rPr>
              <w:t>Ges</w:t>
            </w:r>
            <w:proofErr w:type="spellEnd"/>
          </w:p>
        </w:tc>
        <w:tc>
          <w:tcPr>
            <w:tcW w:w="914" w:type="dxa"/>
            <w:hideMark/>
          </w:tcPr>
          <w:p w14:paraId="49CAE104"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tc>
      </w:tr>
      <w:tr w:rsidR="003076A9" w:rsidRPr="007821E2" w14:paraId="10BF2B8F" w14:textId="77777777" w:rsidTr="00DF0827">
        <w:trPr>
          <w:trHeight w:val="288"/>
        </w:trPr>
        <w:tc>
          <w:tcPr>
            <w:cnfStyle w:val="001000000000" w:firstRow="0" w:lastRow="0" w:firstColumn="1" w:lastColumn="0" w:oddVBand="0" w:evenVBand="0" w:oddHBand="0" w:evenHBand="0" w:firstRowFirstColumn="0" w:firstRowLastColumn="0" w:lastRowFirstColumn="0" w:lastRowLastColumn="0"/>
            <w:tcW w:w="851" w:type="dxa"/>
          </w:tcPr>
          <w:p w14:paraId="506B1368"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0529C249" w14:textId="3029D8B3"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Scottish Intercollegiate Network</w:t>
            </w:r>
          </w:p>
        </w:tc>
        <w:tc>
          <w:tcPr>
            <w:tcW w:w="689" w:type="dxa"/>
            <w:hideMark/>
          </w:tcPr>
          <w:p w14:paraId="2E0F159B"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2020</w:t>
            </w:r>
          </w:p>
        </w:tc>
        <w:tc>
          <w:tcPr>
            <w:tcW w:w="3977" w:type="dxa"/>
            <w:hideMark/>
          </w:tcPr>
          <w:p w14:paraId="13BC9FCC"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Management of suspected bacterial lower urinary tract infection in adult women</w:t>
            </w:r>
          </w:p>
        </w:tc>
        <w:tc>
          <w:tcPr>
            <w:tcW w:w="2295" w:type="dxa"/>
            <w:hideMark/>
          </w:tcPr>
          <w:p w14:paraId="464B0956"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SIGN</w:t>
            </w:r>
          </w:p>
        </w:tc>
        <w:tc>
          <w:tcPr>
            <w:tcW w:w="914" w:type="dxa"/>
            <w:hideMark/>
          </w:tcPr>
          <w:p w14:paraId="47B1F2DF"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SCT03</w:t>
            </w:r>
          </w:p>
        </w:tc>
      </w:tr>
      <w:tr w:rsidR="003076A9" w:rsidRPr="007821E2" w14:paraId="0C40B4BE" w14:textId="77777777" w:rsidTr="00DF082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851" w:type="dxa"/>
          </w:tcPr>
          <w:p w14:paraId="35FEB4F7"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10F6B890" w14:textId="679764B0"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Shulman, S. T., </w:t>
            </w:r>
            <w:proofErr w:type="spellStart"/>
            <w:r w:rsidRPr="00DF29C2">
              <w:rPr>
                <w:rFonts w:ascii="Arial" w:hAnsi="Arial" w:cs="Arial"/>
                <w:sz w:val="24"/>
                <w:szCs w:val="24"/>
              </w:rPr>
              <w:t>Bisno</w:t>
            </w:r>
            <w:proofErr w:type="spellEnd"/>
            <w:r w:rsidRPr="00DF29C2">
              <w:rPr>
                <w:rFonts w:ascii="Arial" w:hAnsi="Arial" w:cs="Arial"/>
                <w:sz w:val="24"/>
                <w:szCs w:val="24"/>
              </w:rPr>
              <w:t xml:space="preserve">, A. L., Clegg, H. W., Gerber, M. A., Kaplan, E. L., Lee, G., Martin, J. M. and Van </w:t>
            </w:r>
            <w:proofErr w:type="spellStart"/>
            <w:r w:rsidRPr="00DF29C2">
              <w:rPr>
                <w:rFonts w:ascii="Arial" w:hAnsi="Arial" w:cs="Arial"/>
                <w:sz w:val="24"/>
                <w:szCs w:val="24"/>
              </w:rPr>
              <w:t>Beneden</w:t>
            </w:r>
            <w:proofErr w:type="spellEnd"/>
            <w:r w:rsidRPr="00DF29C2">
              <w:rPr>
                <w:rFonts w:ascii="Arial" w:hAnsi="Arial" w:cs="Arial"/>
                <w:sz w:val="24"/>
                <w:szCs w:val="24"/>
              </w:rPr>
              <w:t>, C.</w:t>
            </w:r>
          </w:p>
        </w:tc>
        <w:tc>
          <w:tcPr>
            <w:tcW w:w="689" w:type="dxa"/>
            <w:hideMark/>
          </w:tcPr>
          <w:p w14:paraId="641314D9"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2012</w:t>
            </w:r>
          </w:p>
        </w:tc>
        <w:tc>
          <w:tcPr>
            <w:tcW w:w="3977" w:type="dxa"/>
            <w:hideMark/>
          </w:tcPr>
          <w:p w14:paraId="4B13ACF0"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Clinical practice guideline for the diagnosis and management of group A streptococcal pharyngitis: 2012 update by the Infectious Diseases Society of America</w:t>
            </w:r>
          </w:p>
        </w:tc>
        <w:tc>
          <w:tcPr>
            <w:tcW w:w="2295" w:type="dxa"/>
            <w:hideMark/>
          </w:tcPr>
          <w:p w14:paraId="4CDE4070"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Clin Infect Dis</w:t>
            </w:r>
          </w:p>
        </w:tc>
        <w:tc>
          <w:tcPr>
            <w:tcW w:w="914" w:type="dxa"/>
            <w:hideMark/>
          </w:tcPr>
          <w:p w14:paraId="055AECF2"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USA07</w:t>
            </w:r>
          </w:p>
        </w:tc>
      </w:tr>
      <w:tr w:rsidR="003076A9" w:rsidRPr="007821E2" w14:paraId="7A4F4FCA" w14:textId="77777777" w:rsidTr="00DF0827">
        <w:trPr>
          <w:trHeight w:val="576"/>
        </w:trPr>
        <w:tc>
          <w:tcPr>
            <w:cnfStyle w:val="001000000000" w:firstRow="0" w:lastRow="0" w:firstColumn="1" w:lastColumn="0" w:oddVBand="0" w:evenVBand="0" w:oddHBand="0" w:evenHBand="0" w:firstRowFirstColumn="0" w:firstRowLastColumn="0" w:lastRowFirstColumn="0" w:lastRowLastColumn="0"/>
            <w:tcW w:w="851" w:type="dxa"/>
          </w:tcPr>
          <w:p w14:paraId="6F291D25"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296292AC" w14:textId="2ED65289"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Smith, M. P., </w:t>
            </w:r>
            <w:proofErr w:type="spellStart"/>
            <w:r w:rsidRPr="00DF29C2">
              <w:rPr>
                <w:rFonts w:ascii="Arial" w:hAnsi="Arial" w:cs="Arial"/>
                <w:sz w:val="24"/>
                <w:szCs w:val="24"/>
              </w:rPr>
              <w:t>Lown</w:t>
            </w:r>
            <w:proofErr w:type="spellEnd"/>
            <w:r w:rsidRPr="00DF29C2">
              <w:rPr>
                <w:rFonts w:ascii="Arial" w:hAnsi="Arial" w:cs="Arial"/>
                <w:sz w:val="24"/>
                <w:szCs w:val="24"/>
              </w:rPr>
              <w:t>, M., Singh, S., Ireland, B., Hill, A. T., Linder, J. A. and Irwin, R. S.</w:t>
            </w:r>
          </w:p>
        </w:tc>
        <w:tc>
          <w:tcPr>
            <w:tcW w:w="689" w:type="dxa"/>
            <w:hideMark/>
          </w:tcPr>
          <w:p w14:paraId="45A1AC6C"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2020</w:t>
            </w:r>
          </w:p>
        </w:tc>
        <w:tc>
          <w:tcPr>
            <w:tcW w:w="3977" w:type="dxa"/>
            <w:hideMark/>
          </w:tcPr>
          <w:p w14:paraId="66608033"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Acute Cough Due to Acute Bronchitis in Immunocompetent Adult Outpatients: CHEST Expert Panel Report</w:t>
            </w:r>
          </w:p>
        </w:tc>
        <w:tc>
          <w:tcPr>
            <w:tcW w:w="2295" w:type="dxa"/>
            <w:hideMark/>
          </w:tcPr>
          <w:p w14:paraId="1F2323FC"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Chest</w:t>
            </w:r>
          </w:p>
        </w:tc>
        <w:tc>
          <w:tcPr>
            <w:tcW w:w="914" w:type="dxa"/>
            <w:hideMark/>
          </w:tcPr>
          <w:p w14:paraId="22282CE7"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USA11</w:t>
            </w:r>
          </w:p>
        </w:tc>
      </w:tr>
      <w:tr w:rsidR="003076A9" w:rsidRPr="007821E2" w14:paraId="2DC65ACA" w14:textId="77777777" w:rsidTr="00DF082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851" w:type="dxa"/>
          </w:tcPr>
          <w:p w14:paraId="4200B8BB"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4FB4E939" w14:textId="711B5E62"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Stevens, D. L., </w:t>
            </w:r>
            <w:proofErr w:type="spellStart"/>
            <w:r w:rsidRPr="00DF29C2">
              <w:rPr>
                <w:rFonts w:ascii="Arial" w:hAnsi="Arial" w:cs="Arial"/>
                <w:sz w:val="24"/>
                <w:szCs w:val="24"/>
              </w:rPr>
              <w:t>Bisno</w:t>
            </w:r>
            <w:proofErr w:type="spellEnd"/>
            <w:r w:rsidRPr="00DF29C2">
              <w:rPr>
                <w:rFonts w:ascii="Arial" w:hAnsi="Arial" w:cs="Arial"/>
                <w:sz w:val="24"/>
                <w:szCs w:val="24"/>
              </w:rPr>
              <w:t xml:space="preserve">, A. L., Chambers, H. F., Dellinger, E. P., Goldstein, E. J. C., </w:t>
            </w:r>
            <w:proofErr w:type="spellStart"/>
            <w:r w:rsidRPr="00DF29C2">
              <w:rPr>
                <w:rFonts w:ascii="Arial" w:hAnsi="Arial" w:cs="Arial"/>
                <w:sz w:val="24"/>
                <w:szCs w:val="24"/>
              </w:rPr>
              <w:t>Gorbach</w:t>
            </w:r>
            <w:proofErr w:type="spellEnd"/>
            <w:r w:rsidRPr="00DF29C2">
              <w:rPr>
                <w:rFonts w:ascii="Arial" w:hAnsi="Arial" w:cs="Arial"/>
                <w:sz w:val="24"/>
                <w:szCs w:val="24"/>
              </w:rPr>
              <w:t xml:space="preserve">, S. L., </w:t>
            </w:r>
            <w:proofErr w:type="spellStart"/>
            <w:r w:rsidRPr="00DF29C2">
              <w:rPr>
                <w:rFonts w:ascii="Arial" w:hAnsi="Arial" w:cs="Arial"/>
                <w:sz w:val="24"/>
                <w:szCs w:val="24"/>
              </w:rPr>
              <w:t>Hirschmann</w:t>
            </w:r>
            <w:proofErr w:type="spellEnd"/>
            <w:r w:rsidRPr="00DF29C2">
              <w:rPr>
                <w:rFonts w:ascii="Arial" w:hAnsi="Arial" w:cs="Arial"/>
                <w:sz w:val="24"/>
                <w:szCs w:val="24"/>
              </w:rPr>
              <w:t>, J. V., Kaplan, S. L., Montoya, J. G. and Wade, J. C.</w:t>
            </w:r>
          </w:p>
        </w:tc>
        <w:tc>
          <w:tcPr>
            <w:tcW w:w="689" w:type="dxa"/>
            <w:hideMark/>
          </w:tcPr>
          <w:p w14:paraId="6A641ED3"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2014</w:t>
            </w:r>
          </w:p>
        </w:tc>
        <w:tc>
          <w:tcPr>
            <w:tcW w:w="3977" w:type="dxa"/>
            <w:hideMark/>
          </w:tcPr>
          <w:p w14:paraId="1DFF6CCE"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Practice guidelines for the diagnosis and management of skin and soft tissue infections: 2014 </w:t>
            </w:r>
            <w:r w:rsidRPr="00DF29C2">
              <w:rPr>
                <w:rFonts w:ascii="Arial" w:hAnsi="Arial" w:cs="Arial"/>
                <w:sz w:val="24"/>
                <w:szCs w:val="24"/>
              </w:rPr>
              <w:lastRenderedPageBreak/>
              <w:t>update by the infectious disease’s society of America</w:t>
            </w:r>
          </w:p>
        </w:tc>
        <w:tc>
          <w:tcPr>
            <w:tcW w:w="2295" w:type="dxa"/>
            <w:hideMark/>
          </w:tcPr>
          <w:p w14:paraId="6AFDE0BE"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lastRenderedPageBreak/>
              <w:t>Clinical Infectious Diseases</w:t>
            </w:r>
          </w:p>
        </w:tc>
        <w:tc>
          <w:tcPr>
            <w:tcW w:w="914" w:type="dxa"/>
            <w:hideMark/>
          </w:tcPr>
          <w:p w14:paraId="28A3C4EC"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USA02</w:t>
            </w:r>
          </w:p>
        </w:tc>
      </w:tr>
      <w:tr w:rsidR="003076A9" w:rsidRPr="007821E2" w14:paraId="30D1D701" w14:textId="77777777" w:rsidTr="00DF0827">
        <w:trPr>
          <w:trHeight w:val="864"/>
        </w:trPr>
        <w:tc>
          <w:tcPr>
            <w:cnfStyle w:val="001000000000" w:firstRow="0" w:lastRow="0" w:firstColumn="1" w:lastColumn="0" w:oddVBand="0" w:evenVBand="0" w:oddHBand="0" w:evenHBand="0" w:firstRowFirstColumn="0" w:firstRowLastColumn="0" w:lastRowFirstColumn="0" w:lastRowLastColumn="0"/>
            <w:tcW w:w="851" w:type="dxa"/>
          </w:tcPr>
          <w:p w14:paraId="414EA2E9"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2D95D50B" w14:textId="16A133D8"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Stuck, B. A., </w:t>
            </w:r>
            <w:proofErr w:type="spellStart"/>
            <w:r w:rsidRPr="00DF29C2">
              <w:rPr>
                <w:rFonts w:ascii="Arial" w:hAnsi="Arial" w:cs="Arial"/>
                <w:sz w:val="24"/>
                <w:szCs w:val="24"/>
              </w:rPr>
              <w:t>Beule</w:t>
            </w:r>
            <w:proofErr w:type="spellEnd"/>
            <w:r w:rsidRPr="00DF29C2">
              <w:rPr>
                <w:rFonts w:ascii="Arial" w:hAnsi="Arial" w:cs="Arial"/>
                <w:sz w:val="24"/>
                <w:szCs w:val="24"/>
              </w:rPr>
              <w:t xml:space="preserve">, A., Jobst, D., Klimek, L., </w:t>
            </w:r>
            <w:proofErr w:type="spellStart"/>
            <w:r w:rsidRPr="00DF29C2">
              <w:rPr>
                <w:rFonts w:ascii="Arial" w:hAnsi="Arial" w:cs="Arial"/>
                <w:sz w:val="24"/>
                <w:szCs w:val="24"/>
              </w:rPr>
              <w:t>Laudien</w:t>
            </w:r>
            <w:proofErr w:type="spellEnd"/>
            <w:r w:rsidRPr="00DF29C2">
              <w:rPr>
                <w:rFonts w:ascii="Arial" w:hAnsi="Arial" w:cs="Arial"/>
                <w:sz w:val="24"/>
                <w:szCs w:val="24"/>
              </w:rPr>
              <w:t xml:space="preserve">, M., </w:t>
            </w:r>
            <w:proofErr w:type="spellStart"/>
            <w:r w:rsidRPr="00DF29C2">
              <w:rPr>
                <w:rFonts w:ascii="Arial" w:hAnsi="Arial" w:cs="Arial"/>
                <w:sz w:val="24"/>
                <w:szCs w:val="24"/>
              </w:rPr>
              <w:t>Lell</w:t>
            </w:r>
            <w:proofErr w:type="spellEnd"/>
            <w:r w:rsidRPr="00DF29C2">
              <w:rPr>
                <w:rFonts w:ascii="Arial" w:hAnsi="Arial" w:cs="Arial"/>
                <w:sz w:val="24"/>
                <w:szCs w:val="24"/>
              </w:rPr>
              <w:t xml:space="preserve">, M., </w:t>
            </w:r>
            <w:proofErr w:type="spellStart"/>
            <w:r w:rsidRPr="00DF29C2">
              <w:rPr>
                <w:rFonts w:ascii="Arial" w:hAnsi="Arial" w:cs="Arial"/>
                <w:sz w:val="24"/>
                <w:szCs w:val="24"/>
              </w:rPr>
              <w:t>Vogl</w:t>
            </w:r>
            <w:proofErr w:type="spellEnd"/>
            <w:r w:rsidRPr="00DF29C2">
              <w:rPr>
                <w:rFonts w:ascii="Arial" w:hAnsi="Arial" w:cs="Arial"/>
                <w:sz w:val="24"/>
                <w:szCs w:val="24"/>
              </w:rPr>
              <w:t xml:space="preserve">, T. J. and </w:t>
            </w:r>
            <w:proofErr w:type="spellStart"/>
            <w:r w:rsidRPr="00DF29C2">
              <w:rPr>
                <w:rFonts w:ascii="Arial" w:hAnsi="Arial" w:cs="Arial"/>
                <w:sz w:val="24"/>
                <w:szCs w:val="24"/>
              </w:rPr>
              <w:t>Popert</w:t>
            </w:r>
            <w:proofErr w:type="spellEnd"/>
            <w:r w:rsidRPr="00DF29C2">
              <w:rPr>
                <w:rFonts w:ascii="Arial" w:hAnsi="Arial" w:cs="Arial"/>
                <w:sz w:val="24"/>
                <w:szCs w:val="24"/>
              </w:rPr>
              <w:t>, U.</w:t>
            </w:r>
          </w:p>
        </w:tc>
        <w:tc>
          <w:tcPr>
            <w:tcW w:w="689" w:type="dxa"/>
            <w:hideMark/>
          </w:tcPr>
          <w:p w14:paraId="681AE2C8"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2018</w:t>
            </w:r>
          </w:p>
        </w:tc>
        <w:tc>
          <w:tcPr>
            <w:tcW w:w="3977" w:type="dxa"/>
            <w:hideMark/>
          </w:tcPr>
          <w:p w14:paraId="6A7B000D"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Guideline for "rhinosinusitis"-long version: S2k guideline of the German College of General Practitioners and Family Physicians and the German Society for Oto-Rhino-Laryngology, Head and Neck Surgery</w:t>
            </w:r>
          </w:p>
        </w:tc>
        <w:tc>
          <w:tcPr>
            <w:tcW w:w="2295" w:type="dxa"/>
            <w:hideMark/>
          </w:tcPr>
          <w:p w14:paraId="0BBDD40F"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roofErr w:type="spellStart"/>
            <w:r w:rsidRPr="00DF29C2">
              <w:rPr>
                <w:rFonts w:ascii="Arial" w:hAnsi="Arial" w:cs="Arial"/>
                <w:sz w:val="24"/>
                <w:szCs w:val="24"/>
              </w:rPr>
              <w:t>Hno</w:t>
            </w:r>
            <w:proofErr w:type="spellEnd"/>
          </w:p>
        </w:tc>
        <w:tc>
          <w:tcPr>
            <w:tcW w:w="914" w:type="dxa"/>
            <w:hideMark/>
          </w:tcPr>
          <w:p w14:paraId="0C7CF50E"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GER01</w:t>
            </w:r>
          </w:p>
        </w:tc>
      </w:tr>
      <w:tr w:rsidR="003076A9" w:rsidRPr="007821E2" w14:paraId="0AA80D5D" w14:textId="77777777" w:rsidTr="00DF082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851" w:type="dxa"/>
          </w:tcPr>
          <w:p w14:paraId="49D879CF"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7D320EB0" w14:textId="224EF34C"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roofErr w:type="spellStart"/>
            <w:r w:rsidRPr="00DF29C2">
              <w:rPr>
                <w:rFonts w:ascii="Arial" w:hAnsi="Arial" w:cs="Arial"/>
                <w:sz w:val="24"/>
                <w:szCs w:val="24"/>
              </w:rPr>
              <w:t>Tapiainen</w:t>
            </w:r>
            <w:proofErr w:type="spellEnd"/>
            <w:r w:rsidRPr="00DF29C2">
              <w:rPr>
                <w:rFonts w:ascii="Arial" w:hAnsi="Arial" w:cs="Arial"/>
                <w:sz w:val="24"/>
                <w:szCs w:val="24"/>
              </w:rPr>
              <w:t xml:space="preserve">, T., </w:t>
            </w:r>
            <w:proofErr w:type="spellStart"/>
            <w:r w:rsidRPr="00DF29C2">
              <w:rPr>
                <w:rFonts w:ascii="Arial" w:hAnsi="Arial" w:cs="Arial"/>
                <w:sz w:val="24"/>
                <w:szCs w:val="24"/>
              </w:rPr>
              <w:t>Aittoniemi</w:t>
            </w:r>
            <w:proofErr w:type="spellEnd"/>
            <w:r w:rsidRPr="00DF29C2">
              <w:rPr>
                <w:rFonts w:ascii="Arial" w:hAnsi="Arial" w:cs="Arial"/>
                <w:sz w:val="24"/>
                <w:szCs w:val="24"/>
              </w:rPr>
              <w:t xml:space="preserve">, J., </w:t>
            </w:r>
            <w:proofErr w:type="spellStart"/>
            <w:r w:rsidRPr="00DF29C2">
              <w:rPr>
                <w:rFonts w:ascii="Arial" w:hAnsi="Arial" w:cs="Arial"/>
                <w:sz w:val="24"/>
                <w:szCs w:val="24"/>
              </w:rPr>
              <w:t>Immonen</w:t>
            </w:r>
            <w:proofErr w:type="spellEnd"/>
            <w:r w:rsidRPr="00DF29C2">
              <w:rPr>
                <w:rFonts w:ascii="Arial" w:hAnsi="Arial" w:cs="Arial"/>
                <w:sz w:val="24"/>
                <w:szCs w:val="24"/>
              </w:rPr>
              <w:t xml:space="preserve">, J., </w:t>
            </w:r>
            <w:proofErr w:type="spellStart"/>
            <w:r w:rsidRPr="00DF29C2">
              <w:rPr>
                <w:rFonts w:ascii="Arial" w:hAnsi="Arial" w:cs="Arial"/>
                <w:sz w:val="24"/>
                <w:szCs w:val="24"/>
              </w:rPr>
              <w:t>Jylkkä</w:t>
            </w:r>
            <w:proofErr w:type="spellEnd"/>
            <w:r w:rsidRPr="00DF29C2">
              <w:rPr>
                <w:rFonts w:ascii="Arial" w:hAnsi="Arial" w:cs="Arial"/>
                <w:sz w:val="24"/>
                <w:szCs w:val="24"/>
              </w:rPr>
              <w:t xml:space="preserve">, H., </w:t>
            </w:r>
            <w:proofErr w:type="spellStart"/>
            <w:r w:rsidRPr="00DF29C2">
              <w:rPr>
                <w:rFonts w:ascii="Arial" w:hAnsi="Arial" w:cs="Arial"/>
                <w:sz w:val="24"/>
                <w:szCs w:val="24"/>
              </w:rPr>
              <w:t>Meinander</w:t>
            </w:r>
            <w:proofErr w:type="spellEnd"/>
            <w:r w:rsidRPr="00DF29C2">
              <w:rPr>
                <w:rFonts w:ascii="Arial" w:hAnsi="Arial" w:cs="Arial"/>
                <w:sz w:val="24"/>
                <w:szCs w:val="24"/>
              </w:rPr>
              <w:t xml:space="preserve">, T., </w:t>
            </w:r>
            <w:proofErr w:type="spellStart"/>
            <w:r w:rsidRPr="00DF29C2">
              <w:rPr>
                <w:rFonts w:ascii="Arial" w:hAnsi="Arial" w:cs="Arial"/>
                <w:sz w:val="24"/>
                <w:szCs w:val="24"/>
              </w:rPr>
              <w:t>Nuolivirta</w:t>
            </w:r>
            <w:proofErr w:type="spellEnd"/>
            <w:r w:rsidRPr="00DF29C2">
              <w:rPr>
                <w:rFonts w:ascii="Arial" w:hAnsi="Arial" w:cs="Arial"/>
                <w:sz w:val="24"/>
                <w:szCs w:val="24"/>
              </w:rPr>
              <w:t xml:space="preserve">, K., </w:t>
            </w:r>
            <w:proofErr w:type="spellStart"/>
            <w:r w:rsidRPr="00DF29C2">
              <w:rPr>
                <w:rFonts w:ascii="Arial" w:hAnsi="Arial" w:cs="Arial"/>
                <w:sz w:val="24"/>
                <w:szCs w:val="24"/>
              </w:rPr>
              <w:t>Peltola</w:t>
            </w:r>
            <w:proofErr w:type="spellEnd"/>
            <w:r w:rsidRPr="00DF29C2">
              <w:rPr>
                <w:rFonts w:ascii="Arial" w:hAnsi="Arial" w:cs="Arial"/>
                <w:sz w:val="24"/>
                <w:szCs w:val="24"/>
              </w:rPr>
              <w:t xml:space="preserve">, V., </w:t>
            </w:r>
            <w:proofErr w:type="spellStart"/>
            <w:r w:rsidRPr="00DF29C2">
              <w:rPr>
                <w:rFonts w:ascii="Arial" w:hAnsi="Arial" w:cs="Arial"/>
                <w:sz w:val="24"/>
                <w:szCs w:val="24"/>
              </w:rPr>
              <w:t>Salo</w:t>
            </w:r>
            <w:proofErr w:type="spellEnd"/>
            <w:r w:rsidRPr="00DF29C2">
              <w:rPr>
                <w:rFonts w:ascii="Arial" w:hAnsi="Arial" w:cs="Arial"/>
                <w:sz w:val="24"/>
                <w:szCs w:val="24"/>
              </w:rPr>
              <w:t xml:space="preserve">, E., </w:t>
            </w:r>
            <w:proofErr w:type="spellStart"/>
            <w:r w:rsidRPr="00DF29C2">
              <w:rPr>
                <w:rFonts w:ascii="Arial" w:hAnsi="Arial" w:cs="Arial"/>
                <w:sz w:val="24"/>
                <w:szCs w:val="24"/>
              </w:rPr>
              <w:t>Seuri</w:t>
            </w:r>
            <w:proofErr w:type="spellEnd"/>
            <w:r w:rsidRPr="00DF29C2">
              <w:rPr>
                <w:rFonts w:ascii="Arial" w:hAnsi="Arial" w:cs="Arial"/>
                <w:sz w:val="24"/>
                <w:szCs w:val="24"/>
              </w:rPr>
              <w:t xml:space="preserve">, R., </w:t>
            </w:r>
            <w:proofErr w:type="spellStart"/>
            <w:r w:rsidRPr="00DF29C2">
              <w:rPr>
                <w:rFonts w:ascii="Arial" w:hAnsi="Arial" w:cs="Arial"/>
                <w:sz w:val="24"/>
                <w:szCs w:val="24"/>
              </w:rPr>
              <w:t>Walle</w:t>
            </w:r>
            <w:proofErr w:type="spellEnd"/>
            <w:r w:rsidRPr="00DF29C2">
              <w:rPr>
                <w:rFonts w:ascii="Arial" w:hAnsi="Arial" w:cs="Arial"/>
                <w:sz w:val="24"/>
                <w:szCs w:val="24"/>
              </w:rPr>
              <w:t xml:space="preserve">, S. M. and </w:t>
            </w:r>
            <w:proofErr w:type="spellStart"/>
            <w:r w:rsidRPr="00DF29C2">
              <w:rPr>
                <w:rFonts w:ascii="Arial" w:hAnsi="Arial" w:cs="Arial"/>
                <w:sz w:val="24"/>
                <w:szCs w:val="24"/>
              </w:rPr>
              <w:t>Korppi</w:t>
            </w:r>
            <w:proofErr w:type="spellEnd"/>
            <w:r w:rsidRPr="00DF29C2">
              <w:rPr>
                <w:rFonts w:ascii="Arial" w:hAnsi="Arial" w:cs="Arial"/>
                <w:sz w:val="24"/>
                <w:szCs w:val="24"/>
              </w:rPr>
              <w:t>, M.</w:t>
            </w:r>
          </w:p>
        </w:tc>
        <w:tc>
          <w:tcPr>
            <w:tcW w:w="689" w:type="dxa"/>
            <w:hideMark/>
          </w:tcPr>
          <w:p w14:paraId="046A612A"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2016</w:t>
            </w:r>
          </w:p>
        </w:tc>
        <w:tc>
          <w:tcPr>
            <w:tcW w:w="3977" w:type="dxa"/>
            <w:hideMark/>
          </w:tcPr>
          <w:p w14:paraId="001E390A"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Finnish guidelines for the treatment of laryngitis, wheezing bronchitis and bronchiolitis in children</w:t>
            </w:r>
          </w:p>
        </w:tc>
        <w:tc>
          <w:tcPr>
            <w:tcW w:w="2295" w:type="dxa"/>
            <w:hideMark/>
          </w:tcPr>
          <w:p w14:paraId="227EF1A0"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Acta </w:t>
            </w:r>
            <w:proofErr w:type="spellStart"/>
            <w:r w:rsidRPr="00DF29C2">
              <w:rPr>
                <w:rFonts w:ascii="Arial" w:hAnsi="Arial" w:cs="Arial"/>
                <w:sz w:val="24"/>
                <w:szCs w:val="24"/>
              </w:rPr>
              <w:t>Paediatr</w:t>
            </w:r>
            <w:proofErr w:type="spellEnd"/>
          </w:p>
        </w:tc>
        <w:tc>
          <w:tcPr>
            <w:tcW w:w="914" w:type="dxa"/>
            <w:hideMark/>
          </w:tcPr>
          <w:p w14:paraId="7B085B6B"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FIN01</w:t>
            </w:r>
          </w:p>
        </w:tc>
      </w:tr>
      <w:tr w:rsidR="003076A9" w:rsidRPr="007821E2" w14:paraId="35AD1C6C" w14:textId="77777777" w:rsidTr="00DF0827">
        <w:trPr>
          <w:trHeight w:val="864"/>
        </w:trPr>
        <w:tc>
          <w:tcPr>
            <w:cnfStyle w:val="001000000000" w:firstRow="0" w:lastRow="0" w:firstColumn="1" w:lastColumn="0" w:oddVBand="0" w:evenVBand="0" w:oddHBand="0" w:evenHBand="0" w:firstRowFirstColumn="0" w:firstRowLastColumn="0" w:lastRowFirstColumn="0" w:lastRowLastColumn="0"/>
            <w:tcW w:w="851" w:type="dxa"/>
          </w:tcPr>
          <w:p w14:paraId="6A0B3F2F"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6C155511" w14:textId="29562D0E"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roofErr w:type="spellStart"/>
            <w:r w:rsidRPr="00DF29C2">
              <w:rPr>
                <w:rFonts w:ascii="Arial" w:hAnsi="Arial" w:cs="Arial"/>
                <w:sz w:val="24"/>
                <w:szCs w:val="24"/>
              </w:rPr>
              <w:t>Uyeki</w:t>
            </w:r>
            <w:proofErr w:type="spellEnd"/>
            <w:r w:rsidRPr="00DF29C2">
              <w:rPr>
                <w:rFonts w:ascii="Arial" w:hAnsi="Arial" w:cs="Arial"/>
                <w:sz w:val="24"/>
                <w:szCs w:val="24"/>
              </w:rPr>
              <w:t xml:space="preserve">, T. M., Bernstein, H. H., Bradley, J. S., Englund, J. A., File, T. M., Fry, A. M., </w:t>
            </w:r>
            <w:proofErr w:type="spellStart"/>
            <w:r w:rsidRPr="00DF29C2">
              <w:rPr>
                <w:rFonts w:ascii="Arial" w:hAnsi="Arial" w:cs="Arial"/>
                <w:sz w:val="24"/>
                <w:szCs w:val="24"/>
              </w:rPr>
              <w:t>Gravenstein</w:t>
            </w:r>
            <w:proofErr w:type="spellEnd"/>
            <w:r w:rsidRPr="00DF29C2">
              <w:rPr>
                <w:rFonts w:ascii="Arial" w:hAnsi="Arial" w:cs="Arial"/>
                <w:sz w:val="24"/>
                <w:szCs w:val="24"/>
              </w:rPr>
              <w:t xml:space="preserve">, S., Hayden, F. G., Harper, S. A., </w:t>
            </w:r>
            <w:proofErr w:type="spellStart"/>
            <w:r w:rsidRPr="00DF29C2">
              <w:rPr>
                <w:rFonts w:ascii="Arial" w:hAnsi="Arial" w:cs="Arial"/>
                <w:sz w:val="24"/>
                <w:szCs w:val="24"/>
              </w:rPr>
              <w:t>Hirshon</w:t>
            </w:r>
            <w:proofErr w:type="spellEnd"/>
            <w:r w:rsidRPr="00DF29C2">
              <w:rPr>
                <w:rFonts w:ascii="Arial" w:hAnsi="Arial" w:cs="Arial"/>
                <w:sz w:val="24"/>
                <w:szCs w:val="24"/>
              </w:rPr>
              <w:t xml:space="preserve">, J. M., </w:t>
            </w:r>
            <w:proofErr w:type="spellStart"/>
            <w:r w:rsidRPr="00DF29C2">
              <w:rPr>
                <w:rFonts w:ascii="Arial" w:hAnsi="Arial" w:cs="Arial"/>
                <w:sz w:val="24"/>
                <w:szCs w:val="24"/>
              </w:rPr>
              <w:t>Ison</w:t>
            </w:r>
            <w:proofErr w:type="spellEnd"/>
            <w:r w:rsidRPr="00DF29C2">
              <w:rPr>
                <w:rFonts w:ascii="Arial" w:hAnsi="Arial" w:cs="Arial"/>
                <w:sz w:val="24"/>
                <w:szCs w:val="24"/>
              </w:rPr>
              <w:t xml:space="preserve">, M. G., Johnston, B. L., Knight, S. L., </w:t>
            </w:r>
            <w:proofErr w:type="spellStart"/>
            <w:r w:rsidRPr="00DF29C2">
              <w:rPr>
                <w:rFonts w:ascii="Arial" w:hAnsi="Arial" w:cs="Arial"/>
                <w:sz w:val="24"/>
                <w:szCs w:val="24"/>
              </w:rPr>
              <w:t>McGeer</w:t>
            </w:r>
            <w:proofErr w:type="spellEnd"/>
            <w:r w:rsidRPr="00DF29C2">
              <w:rPr>
                <w:rFonts w:ascii="Arial" w:hAnsi="Arial" w:cs="Arial"/>
                <w:sz w:val="24"/>
                <w:szCs w:val="24"/>
              </w:rPr>
              <w:t>, A., Riley, L. E., Wolfe, C. R., Alexander, P. E. and Pavia, A. T.</w:t>
            </w:r>
          </w:p>
        </w:tc>
        <w:tc>
          <w:tcPr>
            <w:tcW w:w="689" w:type="dxa"/>
            <w:hideMark/>
          </w:tcPr>
          <w:p w14:paraId="096D546E"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2019</w:t>
            </w:r>
          </w:p>
        </w:tc>
        <w:tc>
          <w:tcPr>
            <w:tcW w:w="3977" w:type="dxa"/>
            <w:hideMark/>
          </w:tcPr>
          <w:p w14:paraId="424CBF20"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Clinical Practice Guidelines by the Infectious Diseases Society of America: 2018 Update on Diagnosis, Treatment, Chemoprophylaxis, and Institutional Outbreak Management of Seasonal Influenza</w:t>
            </w:r>
          </w:p>
        </w:tc>
        <w:tc>
          <w:tcPr>
            <w:tcW w:w="2295" w:type="dxa"/>
            <w:hideMark/>
          </w:tcPr>
          <w:p w14:paraId="154D0D30"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Clinical Infectious Diseases</w:t>
            </w:r>
          </w:p>
        </w:tc>
        <w:tc>
          <w:tcPr>
            <w:tcW w:w="914" w:type="dxa"/>
            <w:hideMark/>
          </w:tcPr>
          <w:p w14:paraId="47FFA6C1"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USA06</w:t>
            </w:r>
          </w:p>
        </w:tc>
      </w:tr>
      <w:tr w:rsidR="003076A9" w:rsidRPr="007821E2" w14:paraId="2BDD0C87" w14:textId="77777777" w:rsidTr="00DF082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tcPr>
          <w:p w14:paraId="046AA19C"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4D281AB3" w14:textId="3B609CC2"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Valderrama-</w:t>
            </w:r>
            <w:proofErr w:type="spellStart"/>
            <w:r w:rsidRPr="00DF29C2">
              <w:rPr>
                <w:rFonts w:ascii="Arial" w:hAnsi="Arial" w:cs="Arial"/>
                <w:sz w:val="24"/>
                <w:szCs w:val="24"/>
              </w:rPr>
              <w:t>Beltrán</w:t>
            </w:r>
            <w:proofErr w:type="spellEnd"/>
            <w:r w:rsidRPr="00DF29C2">
              <w:rPr>
                <w:rFonts w:ascii="Arial" w:hAnsi="Arial" w:cs="Arial"/>
                <w:sz w:val="24"/>
                <w:szCs w:val="24"/>
              </w:rPr>
              <w:t xml:space="preserve">, S., Cortés, J. A., Caro, M. A., </w:t>
            </w:r>
            <w:proofErr w:type="spellStart"/>
            <w:r w:rsidRPr="00DF29C2">
              <w:rPr>
                <w:rFonts w:ascii="Arial" w:hAnsi="Arial" w:cs="Arial"/>
                <w:sz w:val="24"/>
                <w:szCs w:val="24"/>
              </w:rPr>
              <w:t>Cely</w:t>
            </w:r>
            <w:proofErr w:type="spellEnd"/>
            <w:r w:rsidRPr="00DF29C2">
              <w:rPr>
                <w:rFonts w:ascii="Arial" w:hAnsi="Arial" w:cs="Arial"/>
                <w:sz w:val="24"/>
                <w:szCs w:val="24"/>
              </w:rPr>
              <w:t>-Andrade, L., Osorio-</w:t>
            </w:r>
            <w:proofErr w:type="spellStart"/>
            <w:r w:rsidRPr="00DF29C2">
              <w:rPr>
                <w:rFonts w:ascii="Arial" w:hAnsi="Arial" w:cs="Arial"/>
                <w:sz w:val="24"/>
                <w:szCs w:val="24"/>
              </w:rPr>
              <w:t>Pinzón</w:t>
            </w:r>
            <w:proofErr w:type="spellEnd"/>
            <w:r w:rsidRPr="00DF29C2">
              <w:rPr>
                <w:rFonts w:ascii="Arial" w:hAnsi="Arial" w:cs="Arial"/>
                <w:sz w:val="24"/>
                <w:szCs w:val="24"/>
              </w:rPr>
              <w:t xml:space="preserve">, J. V., </w:t>
            </w:r>
            <w:proofErr w:type="spellStart"/>
            <w:r w:rsidRPr="00DF29C2">
              <w:rPr>
                <w:rFonts w:ascii="Arial" w:hAnsi="Arial" w:cs="Arial"/>
                <w:sz w:val="24"/>
                <w:szCs w:val="24"/>
              </w:rPr>
              <w:t>Gualtero</w:t>
            </w:r>
            <w:proofErr w:type="spellEnd"/>
            <w:r w:rsidRPr="00DF29C2">
              <w:rPr>
                <w:rFonts w:ascii="Arial" w:hAnsi="Arial" w:cs="Arial"/>
                <w:sz w:val="24"/>
                <w:szCs w:val="24"/>
              </w:rPr>
              <w:t xml:space="preserve">, S. M., </w:t>
            </w:r>
            <w:proofErr w:type="spellStart"/>
            <w:r w:rsidRPr="00DF29C2">
              <w:rPr>
                <w:rFonts w:ascii="Arial" w:hAnsi="Arial" w:cs="Arial"/>
                <w:sz w:val="24"/>
                <w:szCs w:val="24"/>
              </w:rPr>
              <w:t>Berrio</w:t>
            </w:r>
            <w:proofErr w:type="spellEnd"/>
            <w:r w:rsidRPr="00DF29C2">
              <w:rPr>
                <w:rFonts w:ascii="Arial" w:hAnsi="Arial" w:cs="Arial"/>
                <w:sz w:val="24"/>
                <w:szCs w:val="24"/>
              </w:rPr>
              <w:t>-Medina, I., Rodriguez, J. Y., Granada-</w:t>
            </w:r>
            <w:proofErr w:type="spellStart"/>
            <w:r w:rsidRPr="00DF29C2">
              <w:rPr>
                <w:rFonts w:ascii="Arial" w:hAnsi="Arial" w:cs="Arial"/>
                <w:sz w:val="24"/>
                <w:szCs w:val="24"/>
              </w:rPr>
              <w:t>Copete</w:t>
            </w:r>
            <w:proofErr w:type="spellEnd"/>
            <w:r w:rsidRPr="00DF29C2">
              <w:rPr>
                <w:rFonts w:ascii="Arial" w:hAnsi="Arial" w:cs="Arial"/>
                <w:sz w:val="24"/>
                <w:szCs w:val="24"/>
              </w:rPr>
              <w:t xml:space="preserve">, A. M., Guevara, F., </w:t>
            </w:r>
            <w:proofErr w:type="spellStart"/>
            <w:r w:rsidRPr="00DF29C2">
              <w:rPr>
                <w:rFonts w:ascii="Arial" w:hAnsi="Arial" w:cs="Arial"/>
                <w:sz w:val="24"/>
                <w:szCs w:val="24"/>
              </w:rPr>
              <w:t>Sefair</w:t>
            </w:r>
            <w:proofErr w:type="spellEnd"/>
            <w:r w:rsidRPr="00DF29C2">
              <w:rPr>
                <w:rFonts w:ascii="Arial" w:hAnsi="Arial" w:cs="Arial"/>
                <w:sz w:val="24"/>
                <w:szCs w:val="24"/>
              </w:rPr>
              <w:t>, C., Leal, A. L., Jiménez, J. N. and Álvarez-Moreno, C.</w:t>
            </w:r>
          </w:p>
        </w:tc>
        <w:tc>
          <w:tcPr>
            <w:tcW w:w="689" w:type="dxa"/>
            <w:hideMark/>
          </w:tcPr>
          <w:p w14:paraId="1695191A"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2019</w:t>
            </w:r>
          </w:p>
        </w:tc>
        <w:tc>
          <w:tcPr>
            <w:tcW w:w="3977" w:type="dxa"/>
            <w:hideMark/>
          </w:tcPr>
          <w:p w14:paraId="70F0A647"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Clinical practice guidelines for the diagnosis and management of skin and soft tissue infections in Colombia</w:t>
            </w:r>
          </w:p>
        </w:tc>
        <w:tc>
          <w:tcPr>
            <w:tcW w:w="2295" w:type="dxa"/>
            <w:hideMark/>
          </w:tcPr>
          <w:p w14:paraId="5B27D599"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roofErr w:type="spellStart"/>
            <w:r w:rsidRPr="00DF29C2">
              <w:rPr>
                <w:rFonts w:ascii="Arial" w:hAnsi="Arial" w:cs="Arial"/>
                <w:sz w:val="24"/>
                <w:szCs w:val="24"/>
              </w:rPr>
              <w:t>Infectio</w:t>
            </w:r>
            <w:proofErr w:type="spellEnd"/>
          </w:p>
        </w:tc>
        <w:tc>
          <w:tcPr>
            <w:tcW w:w="914" w:type="dxa"/>
            <w:hideMark/>
          </w:tcPr>
          <w:p w14:paraId="223A2653"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COL01</w:t>
            </w:r>
          </w:p>
        </w:tc>
      </w:tr>
      <w:tr w:rsidR="003076A9" w:rsidRPr="007821E2" w14:paraId="55BE524F" w14:textId="77777777" w:rsidTr="00DF0827">
        <w:trPr>
          <w:trHeight w:val="576"/>
        </w:trPr>
        <w:tc>
          <w:tcPr>
            <w:cnfStyle w:val="001000000000" w:firstRow="0" w:lastRow="0" w:firstColumn="1" w:lastColumn="0" w:oddVBand="0" w:evenVBand="0" w:oddHBand="0" w:evenHBand="0" w:firstRowFirstColumn="0" w:firstRowLastColumn="0" w:lastRowFirstColumn="0" w:lastRowLastColumn="0"/>
            <w:tcW w:w="851" w:type="dxa"/>
          </w:tcPr>
          <w:p w14:paraId="1F2B9196"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5A3670BB" w14:textId="22FB5654"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roofErr w:type="spellStart"/>
            <w:r w:rsidRPr="00DF29C2">
              <w:rPr>
                <w:rFonts w:ascii="Arial" w:hAnsi="Arial" w:cs="Arial"/>
                <w:sz w:val="24"/>
                <w:szCs w:val="24"/>
              </w:rPr>
              <w:t>Varu</w:t>
            </w:r>
            <w:proofErr w:type="spellEnd"/>
            <w:r w:rsidRPr="00DF29C2">
              <w:rPr>
                <w:rFonts w:ascii="Arial" w:hAnsi="Arial" w:cs="Arial"/>
                <w:sz w:val="24"/>
                <w:szCs w:val="24"/>
              </w:rPr>
              <w:t xml:space="preserve">, D. M., Rhee, M. K., </w:t>
            </w:r>
            <w:proofErr w:type="spellStart"/>
            <w:r w:rsidRPr="00DF29C2">
              <w:rPr>
                <w:rFonts w:ascii="Arial" w:hAnsi="Arial" w:cs="Arial"/>
                <w:sz w:val="24"/>
                <w:szCs w:val="24"/>
              </w:rPr>
              <w:t>Akpek</w:t>
            </w:r>
            <w:proofErr w:type="spellEnd"/>
            <w:r w:rsidRPr="00DF29C2">
              <w:rPr>
                <w:rFonts w:ascii="Arial" w:hAnsi="Arial" w:cs="Arial"/>
                <w:sz w:val="24"/>
                <w:szCs w:val="24"/>
              </w:rPr>
              <w:t xml:space="preserve">, E. K., </w:t>
            </w:r>
            <w:proofErr w:type="spellStart"/>
            <w:r w:rsidRPr="00DF29C2">
              <w:rPr>
                <w:rFonts w:ascii="Arial" w:hAnsi="Arial" w:cs="Arial"/>
                <w:sz w:val="24"/>
                <w:szCs w:val="24"/>
              </w:rPr>
              <w:t>Amescua</w:t>
            </w:r>
            <w:proofErr w:type="spellEnd"/>
            <w:r w:rsidRPr="00DF29C2">
              <w:rPr>
                <w:rFonts w:ascii="Arial" w:hAnsi="Arial" w:cs="Arial"/>
                <w:sz w:val="24"/>
                <w:szCs w:val="24"/>
              </w:rPr>
              <w:t xml:space="preserve">, G., Farid, M., Garcia-Ferrer, F. J., Lin, A., </w:t>
            </w:r>
            <w:proofErr w:type="spellStart"/>
            <w:r w:rsidRPr="00DF29C2">
              <w:rPr>
                <w:rFonts w:ascii="Arial" w:hAnsi="Arial" w:cs="Arial"/>
                <w:sz w:val="24"/>
                <w:szCs w:val="24"/>
              </w:rPr>
              <w:t>Musch</w:t>
            </w:r>
            <w:proofErr w:type="spellEnd"/>
            <w:r w:rsidRPr="00DF29C2">
              <w:rPr>
                <w:rFonts w:ascii="Arial" w:hAnsi="Arial" w:cs="Arial"/>
                <w:sz w:val="24"/>
                <w:szCs w:val="24"/>
              </w:rPr>
              <w:t xml:space="preserve">, D. C., </w:t>
            </w:r>
            <w:proofErr w:type="spellStart"/>
            <w:r w:rsidRPr="00DF29C2">
              <w:rPr>
                <w:rFonts w:ascii="Arial" w:hAnsi="Arial" w:cs="Arial"/>
                <w:sz w:val="24"/>
                <w:szCs w:val="24"/>
              </w:rPr>
              <w:t>Mah</w:t>
            </w:r>
            <w:proofErr w:type="spellEnd"/>
            <w:r w:rsidRPr="00DF29C2">
              <w:rPr>
                <w:rFonts w:ascii="Arial" w:hAnsi="Arial" w:cs="Arial"/>
                <w:sz w:val="24"/>
                <w:szCs w:val="24"/>
              </w:rPr>
              <w:t>, F. S. and Dunn, S. P.</w:t>
            </w:r>
          </w:p>
        </w:tc>
        <w:tc>
          <w:tcPr>
            <w:tcW w:w="689" w:type="dxa"/>
            <w:hideMark/>
          </w:tcPr>
          <w:p w14:paraId="758FA007"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2019</w:t>
            </w:r>
          </w:p>
        </w:tc>
        <w:tc>
          <w:tcPr>
            <w:tcW w:w="3977" w:type="dxa"/>
            <w:hideMark/>
          </w:tcPr>
          <w:p w14:paraId="21FB348A"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Conjunctivitis Preferred Practice Pattern®</w:t>
            </w:r>
          </w:p>
        </w:tc>
        <w:tc>
          <w:tcPr>
            <w:tcW w:w="2295" w:type="dxa"/>
            <w:hideMark/>
          </w:tcPr>
          <w:p w14:paraId="3D1B5FAF"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Ophthalmology</w:t>
            </w:r>
          </w:p>
        </w:tc>
        <w:tc>
          <w:tcPr>
            <w:tcW w:w="914" w:type="dxa"/>
            <w:hideMark/>
          </w:tcPr>
          <w:p w14:paraId="5E329656"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USA01</w:t>
            </w:r>
          </w:p>
        </w:tc>
      </w:tr>
      <w:tr w:rsidR="003076A9" w:rsidRPr="007821E2" w14:paraId="33AB7B55" w14:textId="77777777" w:rsidTr="00DF082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51" w:type="dxa"/>
          </w:tcPr>
          <w:p w14:paraId="35C1364D"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01687E37" w14:textId="18C76D85"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roofErr w:type="spellStart"/>
            <w:r w:rsidRPr="00DF29C2">
              <w:rPr>
                <w:rFonts w:ascii="Arial" w:hAnsi="Arial" w:cs="Arial"/>
                <w:sz w:val="24"/>
                <w:szCs w:val="24"/>
              </w:rPr>
              <w:t>Villarraga</w:t>
            </w:r>
            <w:proofErr w:type="spellEnd"/>
            <w:r w:rsidRPr="00DF29C2">
              <w:rPr>
                <w:rFonts w:ascii="Arial" w:hAnsi="Arial" w:cs="Arial"/>
                <w:sz w:val="24"/>
                <w:szCs w:val="24"/>
              </w:rPr>
              <w:t xml:space="preserve">, J. D. A., Parra, J. D. I., Diaz, D. A., Cardenas, A. M., </w:t>
            </w:r>
            <w:proofErr w:type="spellStart"/>
            <w:r w:rsidRPr="00DF29C2">
              <w:rPr>
                <w:rFonts w:ascii="Arial" w:hAnsi="Arial" w:cs="Arial"/>
                <w:sz w:val="24"/>
                <w:szCs w:val="24"/>
              </w:rPr>
              <w:t>Chavarriaga</w:t>
            </w:r>
            <w:proofErr w:type="spellEnd"/>
            <w:r w:rsidRPr="00DF29C2">
              <w:rPr>
                <w:rFonts w:ascii="Arial" w:hAnsi="Arial" w:cs="Arial"/>
                <w:sz w:val="24"/>
                <w:szCs w:val="24"/>
              </w:rPr>
              <w:t>, J. and Godoy, M. P.</w:t>
            </w:r>
          </w:p>
        </w:tc>
        <w:tc>
          <w:tcPr>
            <w:tcW w:w="689" w:type="dxa"/>
            <w:hideMark/>
          </w:tcPr>
          <w:p w14:paraId="20BEAB78"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2018</w:t>
            </w:r>
          </w:p>
        </w:tc>
        <w:tc>
          <w:tcPr>
            <w:tcW w:w="3977" w:type="dxa"/>
            <w:hideMark/>
          </w:tcPr>
          <w:p w14:paraId="4DC4E9DE"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Clinical practice guideline for urinary tract infection in adults</w:t>
            </w:r>
          </w:p>
        </w:tc>
        <w:tc>
          <w:tcPr>
            <w:tcW w:w="2295" w:type="dxa"/>
            <w:hideMark/>
          </w:tcPr>
          <w:p w14:paraId="164CD5BC"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roofErr w:type="spellStart"/>
            <w:r w:rsidRPr="00DF29C2">
              <w:rPr>
                <w:rFonts w:ascii="Arial" w:hAnsi="Arial" w:cs="Arial"/>
                <w:sz w:val="24"/>
                <w:szCs w:val="24"/>
              </w:rPr>
              <w:t>Urologia</w:t>
            </w:r>
            <w:proofErr w:type="spellEnd"/>
            <w:r w:rsidRPr="00DF29C2">
              <w:rPr>
                <w:rFonts w:ascii="Arial" w:hAnsi="Arial" w:cs="Arial"/>
                <w:sz w:val="24"/>
                <w:szCs w:val="24"/>
              </w:rPr>
              <w:t xml:space="preserve"> </w:t>
            </w:r>
            <w:proofErr w:type="spellStart"/>
            <w:r w:rsidRPr="00DF29C2">
              <w:rPr>
                <w:rFonts w:ascii="Arial" w:hAnsi="Arial" w:cs="Arial"/>
                <w:sz w:val="24"/>
                <w:szCs w:val="24"/>
              </w:rPr>
              <w:t>Colombiana</w:t>
            </w:r>
            <w:proofErr w:type="spellEnd"/>
          </w:p>
        </w:tc>
        <w:tc>
          <w:tcPr>
            <w:tcW w:w="914" w:type="dxa"/>
            <w:hideMark/>
          </w:tcPr>
          <w:p w14:paraId="1CB054A2"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COL02</w:t>
            </w:r>
          </w:p>
        </w:tc>
      </w:tr>
      <w:tr w:rsidR="003076A9" w:rsidRPr="007821E2" w14:paraId="649C9845" w14:textId="77777777" w:rsidTr="00DF0827">
        <w:trPr>
          <w:trHeight w:val="288"/>
        </w:trPr>
        <w:tc>
          <w:tcPr>
            <w:cnfStyle w:val="001000000000" w:firstRow="0" w:lastRow="0" w:firstColumn="1" w:lastColumn="0" w:oddVBand="0" w:evenVBand="0" w:oddHBand="0" w:evenHBand="0" w:firstRowFirstColumn="0" w:firstRowLastColumn="0" w:lastRowFirstColumn="0" w:lastRowLastColumn="0"/>
            <w:tcW w:w="851" w:type="dxa"/>
          </w:tcPr>
          <w:p w14:paraId="6F6EAF89"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54A7335C" w14:textId="4AC129D5"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roofErr w:type="spellStart"/>
            <w:r w:rsidRPr="00DF29C2">
              <w:rPr>
                <w:rFonts w:ascii="Arial" w:hAnsi="Arial" w:cs="Arial"/>
                <w:sz w:val="24"/>
                <w:szCs w:val="24"/>
              </w:rPr>
              <w:t>Windfuhr</w:t>
            </w:r>
            <w:proofErr w:type="spellEnd"/>
            <w:r w:rsidRPr="00DF29C2">
              <w:rPr>
                <w:rFonts w:ascii="Arial" w:hAnsi="Arial" w:cs="Arial"/>
                <w:sz w:val="24"/>
                <w:szCs w:val="24"/>
              </w:rPr>
              <w:t xml:space="preserve">, J. P., </w:t>
            </w:r>
            <w:proofErr w:type="spellStart"/>
            <w:r w:rsidRPr="00DF29C2">
              <w:rPr>
                <w:rFonts w:ascii="Arial" w:hAnsi="Arial" w:cs="Arial"/>
                <w:sz w:val="24"/>
                <w:szCs w:val="24"/>
              </w:rPr>
              <w:t>Toepfner</w:t>
            </w:r>
            <w:proofErr w:type="spellEnd"/>
            <w:r w:rsidRPr="00DF29C2">
              <w:rPr>
                <w:rFonts w:ascii="Arial" w:hAnsi="Arial" w:cs="Arial"/>
                <w:sz w:val="24"/>
                <w:szCs w:val="24"/>
              </w:rPr>
              <w:t xml:space="preserve">, N., Steffen, G., </w:t>
            </w:r>
            <w:proofErr w:type="spellStart"/>
            <w:r w:rsidRPr="00DF29C2">
              <w:rPr>
                <w:rFonts w:ascii="Arial" w:hAnsi="Arial" w:cs="Arial"/>
                <w:sz w:val="24"/>
                <w:szCs w:val="24"/>
              </w:rPr>
              <w:t>Waldfahrer</w:t>
            </w:r>
            <w:proofErr w:type="spellEnd"/>
            <w:r w:rsidRPr="00DF29C2">
              <w:rPr>
                <w:rFonts w:ascii="Arial" w:hAnsi="Arial" w:cs="Arial"/>
                <w:sz w:val="24"/>
                <w:szCs w:val="24"/>
              </w:rPr>
              <w:t>, F. and Berner, R.</w:t>
            </w:r>
          </w:p>
        </w:tc>
        <w:tc>
          <w:tcPr>
            <w:tcW w:w="689" w:type="dxa"/>
            <w:hideMark/>
          </w:tcPr>
          <w:p w14:paraId="2D6A3534"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2016</w:t>
            </w:r>
          </w:p>
        </w:tc>
        <w:tc>
          <w:tcPr>
            <w:tcW w:w="3977" w:type="dxa"/>
            <w:hideMark/>
          </w:tcPr>
          <w:p w14:paraId="5E87CB21"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Clinical practice guideline: tonsillitis I. Diagnostics and nonsurgical management</w:t>
            </w:r>
          </w:p>
        </w:tc>
        <w:tc>
          <w:tcPr>
            <w:tcW w:w="2295" w:type="dxa"/>
            <w:hideMark/>
          </w:tcPr>
          <w:p w14:paraId="1A889685"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roofErr w:type="spellStart"/>
            <w:r w:rsidRPr="00DF29C2">
              <w:rPr>
                <w:rFonts w:ascii="Arial" w:hAnsi="Arial" w:cs="Arial"/>
                <w:sz w:val="24"/>
                <w:szCs w:val="24"/>
              </w:rPr>
              <w:t>Eur</w:t>
            </w:r>
            <w:proofErr w:type="spellEnd"/>
            <w:r w:rsidRPr="00DF29C2">
              <w:rPr>
                <w:rFonts w:ascii="Arial" w:hAnsi="Arial" w:cs="Arial"/>
                <w:sz w:val="24"/>
                <w:szCs w:val="24"/>
              </w:rPr>
              <w:t xml:space="preserve"> Arch </w:t>
            </w:r>
            <w:proofErr w:type="spellStart"/>
            <w:r w:rsidRPr="00DF29C2">
              <w:rPr>
                <w:rFonts w:ascii="Arial" w:hAnsi="Arial" w:cs="Arial"/>
                <w:sz w:val="24"/>
                <w:szCs w:val="24"/>
              </w:rPr>
              <w:t>Otorhinolaryngol</w:t>
            </w:r>
            <w:proofErr w:type="spellEnd"/>
          </w:p>
        </w:tc>
        <w:tc>
          <w:tcPr>
            <w:tcW w:w="914" w:type="dxa"/>
            <w:hideMark/>
          </w:tcPr>
          <w:p w14:paraId="05032484"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GER05</w:t>
            </w:r>
          </w:p>
        </w:tc>
      </w:tr>
      <w:tr w:rsidR="003076A9" w:rsidRPr="007821E2" w14:paraId="1B5D1338" w14:textId="77777777" w:rsidTr="00DF082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851" w:type="dxa"/>
          </w:tcPr>
          <w:p w14:paraId="080BF382"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668A715F" w14:textId="4EA76CF6"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Woodhead, M., Blasi, F., </w:t>
            </w:r>
            <w:proofErr w:type="spellStart"/>
            <w:r w:rsidRPr="00DF29C2">
              <w:rPr>
                <w:rFonts w:ascii="Arial" w:hAnsi="Arial" w:cs="Arial"/>
                <w:sz w:val="24"/>
                <w:szCs w:val="24"/>
              </w:rPr>
              <w:t>Ewig</w:t>
            </w:r>
            <w:proofErr w:type="spellEnd"/>
            <w:r w:rsidRPr="00DF29C2">
              <w:rPr>
                <w:rFonts w:ascii="Arial" w:hAnsi="Arial" w:cs="Arial"/>
                <w:sz w:val="24"/>
                <w:szCs w:val="24"/>
              </w:rPr>
              <w:t xml:space="preserve">, S., </w:t>
            </w:r>
            <w:proofErr w:type="spellStart"/>
            <w:r w:rsidRPr="00DF29C2">
              <w:rPr>
                <w:rFonts w:ascii="Arial" w:hAnsi="Arial" w:cs="Arial"/>
                <w:sz w:val="24"/>
                <w:szCs w:val="24"/>
              </w:rPr>
              <w:t>Garau</w:t>
            </w:r>
            <w:proofErr w:type="spellEnd"/>
            <w:r w:rsidRPr="00DF29C2">
              <w:rPr>
                <w:rFonts w:ascii="Arial" w:hAnsi="Arial" w:cs="Arial"/>
                <w:sz w:val="24"/>
                <w:szCs w:val="24"/>
              </w:rPr>
              <w:t xml:space="preserve">, J., </w:t>
            </w:r>
            <w:proofErr w:type="spellStart"/>
            <w:r w:rsidRPr="00DF29C2">
              <w:rPr>
                <w:rFonts w:ascii="Arial" w:hAnsi="Arial" w:cs="Arial"/>
                <w:sz w:val="24"/>
                <w:szCs w:val="24"/>
              </w:rPr>
              <w:t>Huchon</w:t>
            </w:r>
            <w:proofErr w:type="spellEnd"/>
            <w:r w:rsidRPr="00DF29C2">
              <w:rPr>
                <w:rFonts w:ascii="Arial" w:hAnsi="Arial" w:cs="Arial"/>
                <w:sz w:val="24"/>
                <w:szCs w:val="24"/>
              </w:rPr>
              <w:t xml:space="preserve">, G., </w:t>
            </w:r>
            <w:proofErr w:type="spellStart"/>
            <w:r w:rsidRPr="00DF29C2">
              <w:rPr>
                <w:rFonts w:ascii="Arial" w:hAnsi="Arial" w:cs="Arial"/>
                <w:sz w:val="24"/>
                <w:szCs w:val="24"/>
              </w:rPr>
              <w:t>Ieven</w:t>
            </w:r>
            <w:proofErr w:type="spellEnd"/>
            <w:r w:rsidRPr="00DF29C2">
              <w:rPr>
                <w:rFonts w:ascii="Arial" w:hAnsi="Arial" w:cs="Arial"/>
                <w:sz w:val="24"/>
                <w:szCs w:val="24"/>
              </w:rPr>
              <w:t xml:space="preserve">, M., </w:t>
            </w:r>
            <w:proofErr w:type="spellStart"/>
            <w:r w:rsidRPr="00DF29C2">
              <w:rPr>
                <w:rFonts w:ascii="Arial" w:hAnsi="Arial" w:cs="Arial"/>
                <w:sz w:val="24"/>
                <w:szCs w:val="24"/>
              </w:rPr>
              <w:t>Ortqvist</w:t>
            </w:r>
            <w:proofErr w:type="spellEnd"/>
            <w:r w:rsidRPr="00DF29C2">
              <w:rPr>
                <w:rFonts w:ascii="Arial" w:hAnsi="Arial" w:cs="Arial"/>
                <w:sz w:val="24"/>
                <w:szCs w:val="24"/>
              </w:rPr>
              <w:t xml:space="preserve">, A., Schaberg, T., Torres, A., van der Heijden, G., Read, R. and </w:t>
            </w:r>
            <w:proofErr w:type="spellStart"/>
            <w:r w:rsidRPr="00DF29C2">
              <w:rPr>
                <w:rFonts w:ascii="Arial" w:hAnsi="Arial" w:cs="Arial"/>
                <w:sz w:val="24"/>
                <w:szCs w:val="24"/>
              </w:rPr>
              <w:t>Verheij</w:t>
            </w:r>
            <w:proofErr w:type="spellEnd"/>
            <w:r w:rsidRPr="00DF29C2">
              <w:rPr>
                <w:rFonts w:ascii="Arial" w:hAnsi="Arial" w:cs="Arial"/>
                <w:sz w:val="24"/>
                <w:szCs w:val="24"/>
              </w:rPr>
              <w:t>, T. J.</w:t>
            </w:r>
          </w:p>
        </w:tc>
        <w:tc>
          <w:tcPr>
            <w:tcW w:w="689" w:type="dxa"/>
            <w:hideMark/>
          </w:tcPr>
          <w:p w14:paraId="682C2F56"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2011</w:t>
            </w:r>
          </w:p>
        </w:tc>
        <w:tc>
          <w:tcPr>
            <w:tcW w:w="3977" w:type="dxa"/>
            <w:hideMark/>
          </w:tcPr>
          <w:p w14:paraId="0220F0AE"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Guidelines for the management of adult lower respiratory tract infections--full version</w:t>
            </w:r>
          </w:p>
        </w:tc>
        <w:tc>
          <w:tcPr>
            <w:tcW w:w="2295" w:type="dxa"/>
            <w:hideMark/>
          </w:tcPr>
          <w:p w14:paraId="44BDEF0B"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Clin </w:t>
            </w:r>
            <w:proofErr w:type="spellStart"/>
            <w:r w:rsidRPr="00DF29C2">
              <w:rPr>
                <w:rFonts w:ascii="Arial" w:hAnsi="Arial" w:cs="Arial"/>
                <w:sz w:val="24"/>
                <w:szCs w:val="24"/>
              </w:rPr>
              <w:t>Microbiol</w:t>
            </w:r>
            <w:proofErr w:type="spellEnd"/>
            <w:r w:rsidRPr="00DF29C2">
              <w:rPr>
                <w:rFonts w:ascii="Arial" w:hAnsi="Arial" w:cs="Arial"/>
                <w:sz w:val="24"/>
                <w:szCs w:val="24"/>
              </w:rPr>
              <w:t xml:space="preserve"> Infect</w:t>
            </w:r>
          </w:p>
        </w:tc>
        <w:tc>
          <w:tcPr>
            <w:tcW w:w="914" w:type="dxa"/>
            <w:hideMark/>
          </w:tcPr>
          <w:p w14:paraId="45885CCE"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INT03</w:t>
            </w:r>
          </w:p>
        </w:tc>
      </w:tr>
      <w:tr w:rsidR="00D11C4A" w:rsidRPr="007821E2" w14:paraId="27D28E96" w14:textId="77777777" w:rsidTr="00DF0827">
        <w:trPr>
          <w:trHeight w:val="576"/>
        </w:trPr>
        <w:tc>
          <w:tcPr>
            <w:cnfStyle w:val="001000000000" w:firstRow="0" w:lastRow="0" w:firstColumn="1" w:lastColumn="0" w:oddVBand="0" w:evenVBand="0" w:oddHBand="0" w:evenHBand="0" w:firstRowFirstColumn="0" w:firstRowLastColumn="0" w:lastRowFirstColumn="0" w:lastRowLastColumn="0"/>
            <w:tcW w:w="851" w:type="dxa"/>
          </w:tcPr>
          <w:p w14:paraId="200A739D" w14:textId="77777777" w:rsidR="00D11C4A" w:rsidRPr="00DF29C2" w:rsidRDefault="00D11C4A" w:rsidP="00F22A81">
            <w:pPr>
              <w:pStyle w:val="ListParagraph"/>
              <w:numPr>
                <w:ilvl w:val="0"/>
                <w:numId w:val="25"/>
              </w:numPr>
              <w:jc w:val="both"/>
              <w:rPr>
                <w:rFonts w:ascii="Arial" w:hAnsi="Arial" w:cs="Arial"/>
                <w:sz w:val="24"/>
                <w:szCs w:val="24"/>
              </w:rPr>
            </w:pPr>
          </w:p>
        </w:tc>
        <w:tc>
          <w:tcPr>
            <w:tcW w:w="5669" w:type="dxa"/>
          </w:tcPr>
          <w:p w14:paraId="4C02154B" w14:textId="0365ECFC" w:rsidR="00D11C4A" w:rsidRPr="00DF29C2" w:rsidRDefault="005F3942"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World Health Organisation</w:t>
            </w:r>
          </w:p>
        </w:tc>
        <w:tc>
          <w:tcPr>
            <w:tcW w:w="689" w:type="dxa"/>
          </w:tcPr>
          <w:p w14:paraId="06F7AE20" w14:textId="70014659" w:rsidR="00D11C4A" w:rsidRPr="00DF29C2" w:rsidRDefault="00E61060"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2012</w:t>
            </w:r>
          </w:p>
        </w:tc>
        <w:tc>
          <w:tcPr>
            <w:tcW w:w="3977" w:type="dxa"/>
          </w:tcPr>
          <w:p w14:paraId="66DFA6DD" w14:textId="129D0864" w:rsidR="00D11C4A" w:rsidRPr="00DF29C2" w:rsidRDefault="00E61060" w:rsidP="00C821BF">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E61060">
              <w:rPr>
                <w:rFonts w:ascii="Arial" w:hAnsi="Arial" w:cs="Arial"/>
                <w:sz w:val="24"/>
                <w:szCs w:val="24"/>
              </w:rPr>
              <w:t>Recommendations</w:t>
            </w:r>
            <w:r>
              <w:rPr>
                <w:rFonts w:ascii="Arial" w:hAnsi="Arial" w:cs="Arial"/>
                <w:sz w:val="24"/>
                <w:szCs w:val="24"/>
              </w:rPr>
              <w:t xml:space="preserve"> </w:t>
            </w:r>
            <w:r w:rsidRPr="00E61060">
              <w:rPr>
                <w:rFonts w:ascii="Arial" w:hAnsi="Arial" w:cs="Arial"/>
                <w:sz w:val="24"/>
                <w:szCs w:val="24"/>
              </w:rPr>
              <w:t>for management of common childhood conditions,</w:t>
            </w:r>
          </w:p>
        </w:tc>
        <w:tc>
          <w:tcPr>
            <w:tcW w:w="2295" w:type="dxa"/>
          </w:tcPr>
          <w:p w14:paraId="2D1150B1" w14:textId="7E20A032" w:rsidR="00D11C4A" w:rsidRPr="00DF29C2" w:rsidRDefault="00C821BF"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World Health Organisation</w:t>
            </w:r>
          </w:p>
        </w:tc>
        <w:tc>
          <w:tcPr>
            <w:tcW w:w="914" w:type="dxa"/>
          </w:tcPr>
          <w:p w14:paraId="0C515911" w14:textId="441ACA2A" w:rsidR="00D11C4A" w:rsidRPr="00DF29C2" w:rsidRDefault="00C821BF"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WHO01</w:t>
            </w:r>
          </w:p>
        </w:tc>
      </w:tr>
      <w:tr w:rsidR="003076A9" w:rsidRPr="007821E2" w14:paraId="57FF92E9" w14:textId="77777777" w:rsidTr="00DF082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851" w:type="dxa"/>
          </w:tcPr>
          <w:p w14:paraId="14938D72"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5CB710A7" w14:textId="524AA472"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Yamamoto, S., Ishikawa, K., Hayami, H., Nakamura, T., </w:t>
            </w:r>
            <w:proofErr w:type="spellStart"/>
            <w:r w:rsidRPr="00DF29C2">
              <w:rPr>
                <w:rFonts w:ascii="Arial" w:hAnsi="Arial" w:cs="Arial"/>
                <w:sz w:val="24"/>
                <w:szCs w:val="24"/>
              </w:rPr>
              <w:t>Miyairi</w:t>
            </w:r>
            <w:proofErr w:type="spellEnd"/>
            <w:r w:rsidRPr="00DF29C2">
              <w:rPr>
                <w:rFonts w:ascii="Arial" w:hAnsi="Arial" w:cs="Arial"/>
                <w:sz w:val="24"/>
                <w:szCs w:val="24"/>
              </w:rPr>
              <w:t xml:space="preserve">, I., Hoshino, T., </w:t>
            </w:r>
            <w:proofErr w:type="spellStart"/>
            <w:r w:rsidRPr="00DF29C2">
              <w:rPr>
                <w:rFonts w:ascii="Arial" w:hAnsi="Arial" w:cs="Arial"/>
                <w:sz w:val="24"/>
                <w:szCs w:val="24"/>
              </w:rPr>
              <w:t>Hasui</w:t>
            </w:r>
            <w:proofErr w:type="spellEnd"/>
            <w:r w:rsidRPr="00DF29C2">
              <w:rPr>
                <w:rFonts w:ascii="Arial" w:hAnsi="Arial" w:cs="Arial"/>
                <w:sz w:val="24"/>
                <w:szCs w:val="24"/>
              </w:rPr>
              <w:t>, M., Tanaka, K., Kiyota, H. and Arakawa, S.</w:t>
            </w:r>
          </w:p>
        </w:tc>
        <w:tc>
          <w:tcPr>
            <w:tcW w:w="689" w:type="dxa"/>
            <w:hideMark/>
          </w:tcPr>
          <w:p w14:paraId="7606B12E"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2016</w:t>
            </w:r>
          </w:p>
        </w:tc>
        <w:tc>
          <w:tcPr>
            <w:tcW w:w="3977" w:type="dxa"/>
            <w:hideMark/>
          </w:tcPr>
          <w:p w14:paraId="79C81BBB"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The JAID/JSC Guidelines to Clinical Management of Infectious Diseases (Urinary tract infections and Male genital infections)</w:t>
            </w:r>
          </w:p>
        </w:tc>
        <w:tc>
          <w:tcPr>
            <w:tcW w:w="2295" w:type="dxa"/>
            <w:hideMark/>
          </w:tcPr>
          <w:p w14:paraId="0CDCD60A"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roofErr w:type="spellStart"/>
            <w:r w:rsidRPr="00DF29C2">
              <w:rPr>
                <w:rFonts w:ascii="Arial" w:hAnsi="Arial" w:cs="Arial"/>
                <w:sz w:val="24"/>
                <w:szCs w:val="24"/>
              </w:rPr>
              <w:t>Kansenshogaku</w:t>
            </w:r>
            <w:proofErr w:type="spellEnd"/>
            <w:r w:rsidRPr="00DF29C2">
              <w:rPr>
                <w:rFonts w:ascii="Arial" w:hAnsi="Arial" w:cs="Arial"/>
                <w:sz w:val="24"/>
                <w:szCs w:val="24"/>
              </w:rPr>
              <w:t xml:space="preserve"> </w:t>
            </w:r>
            <w:proofErr w:type="spellStart"/>
            <w:r w:rsidRPr="00DF29C2">
              <w:rPr>
                <w:rFonts w:ascii="Arial" w:hAnsi="Arial" w:cs="Arial"/>
                <w:sz w:val="24"/>
                <w:szCs w:val="24"/>
              </w:rPr>
              <w:t>Zasshi</w:t>
            </w:r>
            <w:proofErr w:type="spellEnd"/>
          </w:p>
        </w:tc>
        <w:tc>
          <w:tcPr>
            <w:tcW w:w="914" w:type="dxa"/>
            <w:hideMark/>
          </w:tcPr>
          <w:p w14:paraId="0F0BEFEA" w14:textId="77777777" w:rsidR="003076A9" w:rsidRPr="00DF29C2" w:rsidRDefault="003076A9" w:rsidP="00090535">
            <w:pPr>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DF29C2">
              <w:rPr>
                <w:rFonts w:ascii="Arial" w:hAnsi="Arial" w:cs="Arial"/>
                <w:sz w:val="24"/>
                <w:szCs w:val="24"/>
              </w:rPr>
              <w:t>JPN01</w:t>
            </w:r>
          </w:p>
        </w:tc>
      </w:tr>
      <w:tr w:rsidR="00055A40" w:rsidRPr="007821E2" w14:paraId="5CC8C65D" w14:textId="77777777" w:rsidTr="00DF0827">
        <w:trPr>
          <w:trHeight w:val="576"/>
        </w:trPr>
        <w:tc>
          <w:tcPr>
            <w:cnfStyle w:val="001000000000" w:firstRow="0" w:lastRow="0" w:firstColumn="1" w:lastColumn="0" w:oddVBand="0" w:evenVBand="0" w:oddHBand="0" w:evenHBand="0" w:firstRowFirstColumn="0" w:firstRowLastColumn="0" w:lastRowFirstColumn="0" w:lastRowLastColumn="0"/>
            <w:tcW w:w="851" w:type="dxa"/>
          </w:tcPr>
          <w:p w14:paraId="6CA6E7D1" w14:textId="77777777" w:rsidR="003076A9" w:rsidRPr="00DF29C2" w:rsidRDefault="003076A9" w:rsidP="00F22A81">
            <w:pPr>
              <w:pStyle w:val="ListParagraph"/>
              <w:numPr>
                <w:ilvl w:val="0"/>
                <w:numId w:val="25"/>
              </w:numPr>
              <w:jc w:val="both"/>
              <w:rPr>
                <w:rFonts w:ascii="Arial" w:hAnsi="Arial" w:cs="Arial"/>
                <w:sz w:val="24"/>
                <w:szCs w:val="24"/>
              </w:rPr>
            </w:pPr>
          </w:p>
        </w:tc>
        <w:tc>
          <w:tcPr>
            <w:tcW w:w="5669" w:type="dxa"/>
            <w:hideMark/>
          </w:tcPr>
          <w:p w14:paraId="02B3E99D" w14:textId="76B72F85"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 xml:space="preserve">Yuka </w:t>
            </w:r>
            <w:proofErr w:type="spellStart"/>
            <w:r w:rsidRPr="00DF29C2">
              <w:rPr>
                <w:rFonts w:ascii="Arial" w:hAnsi="Arial" w:cs="Arial"/>
                <w:sz w:val="24"/>
                <w:szCs w:val="24"/>
              </w:rPr>
              <w:t>Asai</w:t>
            </w:r>
            <w:proofErr w:type="spellEnd"/>
            <w:r w:rsidRPr="00DF29C2">
              <w:rPr>
                <w:rFonts w:ascii="Arial" w:hAnsi="Arial" w:cs="Arial"/>
                <w:sz w:val="24"/>
                <w:szCs w:val="24"/>
              </w:rPr>
              <w:t xml:space="preserve">, </w:t>
            </w:r>
            <w:proofErr w:type="spellStart"/>
            <w:r w:rsidRPr="00DF29C2">
              <w:rPr>
                <w:rFonts w:ascii="Arial" w:hAnsi="Arial" w:cs="Arial"/>
                <w:sz w:val="24"/>
                <w:szCs w:val="24"/>
              </w:rPr>
              <w:t>Akerke</w:t>
            </w:r>
            <w:proofErr w:type="spellEnd"/>
            <w:r w:rsidRPr="00DF29C2">
              <w:rPr>
                <w:rFonts w:ascii="Arial" w:hAnsi="Arial" w:cs="Arial"/>
                <w:sz w:val="24"/>
                <w:szCs w:val="24"/>
              </w:rPr>
              <w:t xml:space="preserve"> </w:t>
            </w:r>
            <w:proofErr w:type="spellStart"/>
            <w:r w:rsidRPr="00DF29C2">
              <w:rPr>
                <w:rFonts w:ascii="Arial" w:hAnsi="Arial" w:cs="Arial"/>
                <w:sz w:val="24"/>
                <w:szCs w:val="24"/>
              </w:rPr>
              <w:t>Baibergenova</w:t>
            </w:r>
            <w:proofErr w:type="spellEnd"/>
            <w:r w:rsidRPr="00DF29C2">
              <w:rPr>
                <w:rFonts w:ascii="Arial" w:hAnsi="Arial" w:cs="Arial"/>
                <w:sz w:val="24"/>
                <w:szCs w:val="24"/>
              </w:rPr>
              <w:t xml:space="preserve">, </w:t>
            </w:r>
            <w:proofErr w:type="spellStart"/>
            <w:r w:rsidRPr="00DF29C2">
              <w:rPr>
                <w:rFonts w:ascii="Arial" w:hAnsi="Arial" w:cs="Arial"/>
                <w:sz w:val="24"/>
                <w:szCs w:val="24"/>
              </w:rPr>
              <w:t>Maha</w:t>
            </w:r>
            <w:proofErr w:type="spellEnd"/>
            <w:r w:rsidRPr="00DF29C2">
              <w:rPr>
                <w:rFonts w:ascii="Arial" w:hAnsi="Arial" w:cs="Arial"/>
                <w:sz w:val="24"/>
                <w:szCs w:val="24"/>
              </w:rPr>
              <w:t xml:space="preserve"> </w:t>
            </w:r>
            <w:proofErr w:type="spellStart"/>
            <w:r w:rsidRPr="00DF29C2">
              <w:rPr>
                <w:rFonts w:ascii="Arial" w:hAnsi="Arial" w:cs="Arial"/>
                <w:sz w:val="24"/>
                <w:szCs w:val="24"/>
              </w:rPr>
              <w:t>Dutil</w:t>
            </w:r>
            <w:proofErr w:type="spellEnd"/>
            <w:r w:rsidRPr="00DF29C2">
              <w:rPr>
                <w:rFonts w:ascii="Arial" w:hAnsi="Arial" w:cs="Arial"/>
                <w:sz w:val="24"/>
                <w:szCs w:val="24"/>
              </w:rPr>
              <w:t xml:space="preserve">, Shannon Humphrey, Peter Hull, Charles Lynde, Yves Poulin, Neil H. Shear, Jerry Tan, John </w:t>
            </w:r>
            <w:proofErr w:type="spellStart"/>
            <w:r w:rsidRPr="00DF29C2">
              <w:rPr>
                <w:rFonts w:ascii="Arial" w:hAnsi="Arial" w:cs="Arial"/>
                <w:sz w:val="24"/>
                <w:szCs w:val="24"/>
              </w:rPr>
              <w:t>Toole</w:t>
            </w:r>
            <w:proofErr w:type="spellEnd"/>
            <w:r w:rsidRPr="00DF29C2">
              <w:rPr>
                <w:rFonts w:ascii="Arial" w:hAnsi="Arial" w:cs="Arial"/>
                <w:sz w:val="24"/>
                <w:szCs w:val="24"/>
              </w:rPr>
              <w:t>, Catherine Zip</w:t>
            </w:r>
          </w:p>
        </w:tc>
        <w:tc>
          <w:tcPr>
            <w:tcW w:w="689" w:type="dxa"/>
            <w:hideMark/>
          </w:tcPr>
          <w:p w14:paraId="4B15CDE7"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2015</w:t>
            </w:r>
          </w:p>
        </w:tc>
        <w:tc>
          <w:tcPr>
            <w:tcW w:w="3977" w:type="dxa"/>
            <w:hideMark/>
          </w:tcPr>
          <w:p w14:paraId="1E88F4A8"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Management of acne</w:t>
            </w:r>
          </w:p>
        </w:tc>
        <w:tc>
          <w:tcPr>
            <w:tcW w:w="2295" w:type="dxa"/>
            <w:hideMark/>
          </w:tcPr>
          <w:p w14:paraId="071EA46E"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CPG Infobase</w:t>
            </w:r>
          </w:p>
        </w:tc>
        <w:tc>
          <w:tcPr>
            <w:tcW w:w="914" w:type="dxa"/>
            <w:hideMark/>
          </w:tcPr>
          <w:p w14:paraId="3D96C9CE" w14:textId="77777777" w:rsidR="003076A9" w:rsidRPr="00DF29C2" w:rsidRDefault="003076A9" w:rsidP="00090535">
            <w:pPr>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DF29C2">
              <w:rPr>
                <w:rFonts w:ascii="Arial" w:hAnsi="Arial" w:cs="Arial"/>
                <w:sz w:val="24"/>
                <w:szCs w:val="24"/>
              </w:rPr>
              <w:t>CAN03</w:t>
            </w:r>
          </w:p>
        </w:tc>
      </w:tr>
    </w:tbl>
    <w:p w14:paraId="199BB6F4" w14:textId="77777777" w:rsidR="00EB5A92" w:rsidRPr="00DF29C2" w:rsidRDefault="00EB5A92" w:rsidP="00090535">
      <w:pPr>
        <w:jc w:val="both"/>
        <w:rPr>
          <w:rFonts w:ascii="Arial" w:hAnsi="Arial" w:cs="Arial"/>
          <w:b/>
          <w:bCs/>
          <w:sz w:val="24"/>
          <w:szCs w:val="24"/>
        </w:rPr>
      </w:pPr>
    </w:p>
    <w:p w14:paraId="7FC030A8" w14:textId="77777777" w:rsidR="00DF0827" w:rsidRPr="00DF29C2" w:rsidRDefault="00DF0827" w:rsidP="00090535">
      <w:pPr>
        <w:jc w:val="both"/>
        <w:rPr>
          <w:rFonts w:ascii="Arial" w:hAnsi="Arial" w:cs="Arial"/>
          <w:b/>
          <w:bCs/>
          <w:sz w:val="24"/>
          <w:szCs w:val="24"/>
        </w:rPr>
      </w:pPr>
    </w:p>
    <w:p w14:paraId="289B90D8" w14:textId="77777777" w:rsidR="00DF0827" w:rsidRPr="00DF29C2" w:rsidRDefault="00DF0827" w:rsidP="00090535">
      <w:pPr>
        <w:jc w:val="both"/>
        <w:rPr>
          <w:rFonts w:ascii="Arial" w:hAnsi="Arial" w:cs="Arial"/>
          <w:b/>
          <w:bCs/>
          <w:sz w:val="24"/>
          <w:szCs w:val="24"/>
        </w:rPr>
      </w:pPr>
    </w:p>
    <w:p w14:paraId="25F0CC57" w14:textId="3BD3A4A6" w:rsidR="00DF0827" w:rsidRDefault="00DF0827" w:rsidP="00090535">
      <w:pPr>
        <w:jc w:val="both"/>
        <w:rPr>
          <w:rFonts w:ascii="Arial" w:hAnsi="Arial" w:cs="Arial"/>
          <w:b/>
          <w:bCs/>
          <w:sz w:val="24"/>
          <w:szCs w:val="24"/>
        </w:rPr>
      </w:pPr>
    </w:p>
    <w:p w14:paraId="41605869" w14:textId="410C8F05" w:rsidR="00214307" w:rsidRDefault="00214307" w:rsidP="00090535">
      <w:pPr>
        <w:jc w:val="both"/>
        <w:rPr>
          <w:rFonts w:ascii="Arial" w:hAnsi="Arial" w:cs="Arial"/>
          <w:b/>
          <w:bCs/>
          <w:sz w:val="24"/>
          <w:szCs w:val="24"/>
        </w:rPr>
      </w:pPr>
    </w:p>
    <w:p w14:paraId="19D78BE9" w14:textId="510AA553" w:rsidR="00214307" w:rsidRDefault="00214307" w:rsidP="00090535">
      <w:pPr>
        <w:jc w:val="both"/>
        <w:rPr>
          <w:rFonts w:ascii="Arial" w:hAnsi="Arial" w:cs="Arial"/>
          <w:b/>
          <w:bCs/>
          <w:sz w:val="24"/>
          <w:szCs w:val="24"/>
        </w:rPr>
      </w:pPr>
    </w:p>
    <w:p w14:paraId="20754316" w14:textId="50567089" w:rsidR="00214307" w:rsidRDefault="00214307" w:rsidP="00090535">
      <w:pPr>
        <w:jc w:val="both"/>
        <w:rPr>
          <w:rFonts w:ascii="Arial" w:hAnsi="Arial" w:cs="Arial"/>
          <w:b/>
          <w:bCs/>
          <w:sz w:val="24"/>
          <w:szCs w:val="24"/>
        </w:rPr>
      </w:pPr>
    </w:p>
    <w:p w14:paraId="1F280D6A" w14:textId="09C2D33A" w:rsidR="00214307" w:rsidRDefault="00214307" w:rsidP="00090535">
      <w:pPr>
        <w:jc w:val="both"/>
        <w:rPr>
          <w:rFonts w:ascii="Arial" w:hAnsi="Arial" w:cs="Arial"/>
          <w:b/>
          <w:bCs/>
          <w:sz w:val="24"/>
          <w:szCs w:val="24"/>
        </w:rPr>
      </w:pPr>
    </w:p>
    <w:p w14:paraId="122E1F7B" w14:textId="77777777" w:rsidR="00214307" w:rsidRPr="00DF29C2" w:rsidRDefault="00214307" w:rsidP="00090535">
      <w:pPr>
        <w:jc w:val="both"/>
        <w:rPr>
          <w:rFonts w:ascii="Arial" w:hAnsi="Arial" w:cs="Arial"/>
          <w:b/>
          <w:bCs/>
          <w:sz w:val="24"/>
          <w:szCs w:val="24"/>
        </w:rPr>
      </w:pPr>
    </w:p>
    <w:p w14:paraId="57B61CE6" w14:textId="77777777" w:rsidR="00DF0827" w:rsidRPr="00DF29C2" w:rsidRDefault="00DF0827" w:rsidP="00090535">
      <w:pPr>
        <w:jc w:val="both"/>
        <w:rPr>
          <w:rFonts w:ascii="Arial" w:hAnsi="Arial" w:cs="Arial"/>
          <w:b/>
          <w:bCs/>
          <w:sz w:val="24"/>
          <w:szCs w:val="24"/>
        </w:rPr>
      </w:pPr>
    </w:p>
    <w:p w14:paraId="1D6ED885" w14:textId="3532A5FF" w:rsidR="00AA3111" w:rsidRPr="00DF29C2" w:rsidRDefault="0095157D" w:rsidP="00090535">
      <w:pPr>
        <w:jc w:val="both"/>
        <w:rPr>
          <w:rFonts w:ascii="Arial" w:hAnsi="Arial" w:cs="Arial"/>
          <w:b/>
          <w:bCs/>
          <w:sz w:val="24"/>
          <w:szCs w:val="24"/>
        </w:rPr>
      </w:pPr>
      <w:r>
        <w:rPr>
          <w:rFonts w:ascii="Arial" w:hAnsi="Arial" w:cs="Arial"/>
          <w:b/>
          <w:bCs/>
          <w:sz w:val="24"/>
          <w:szCs w:val="24"/>
        </w:rPr>
        <w:lastRenderedPageBreak/>
        <w:t>Supplement</w:t>
      </w:r>
      <w:r w:rsidR="00894597">
        <w:rPr>
          <w:rFonts w:ascii="Arial" w:hAnsi="Arial" w:cs="Arial"/>
          <w:b/>
          <w:bCs/>
          <w:sz w:val="24"/>
          <w:szCs w:val="24"/>
        </w:rPr>
        <w:t>ary file</w:t>
      </w:r>
      <w:r w:rsidR="00AA3111" w:rsidRPr="00DF29C2">
        <w:rPr>
          <w:rFonts w:ascii="Arial" w:hAnsi="Arial" w:cs="Arial"/>
          <w:b/>
          <w:bCs/>
          <w:sz w:val="24"/>
          <w:szCs w:val="24"/>
        </w:rPr>
        <w:t xml:space="preserve"> </w:t>
      </w:r>
      <w:r w:rsidR="00E44082">
        <w:rPr>
          <w:rFonts w:ascii="Arial" w:hAnsi="Arial" w:cs="Arial"/>
          <w:b/>
          <w:bCs/>
          <w:sz w:val="24"/>
          <w:szCs w:val="24"/>
        </w:rPr>
        <w:t>E</w:t>
      </w:r>
      <w:r w:rsidR="00AA3111" w:rsidRPr="00DF29C2">
        <w:rPr>
          <w:rFonts w:ascii="Arial" w:hAnsi="Arial" w:cs="Arial"/>
          <w:b/>
          <w:bCs/>
          <w:sz w:val="24"/>
          <w:szCs w:val="24"/>
        </w:rPr>
        <w:t xml:space="preserve">: List of excluded </w:t>
      </w:r>
      <w:r w:rsidR="006E017B" w:rsidRPr="00DF29C2">
        <w:rPr>
          <w:rFonts w:ascii="Arial" w:hAnsi="Arial" w:cs="Arial"/>
          <w:b/>
          <w:bCs/>
          <w:sz w:val="24"/>
          <w:szCs w:val="24"/>
        </w:rPr>
        <w:t>s</w:t>
      </w:r>
      <w:r w:rsidR="00AA3111" w:rsidRPr="00DF29C2">
        <w:rPr>
          <w:rFonts w:ascii="Arial" w:hAnsi="Arial" w:cs="Arial"/>
          <w:b/>
          <w:bCs/>
          <w:sz w:val="24"/>
          <w:szCs w:val="24"/>
        </w:rPr>
        <w:t xml:space="preserve">tudies </w:t>
      </w:r>
    </w:p>
    <w:tbl>
      <w:tblPr>
        <w:tblStyle w:val="TableGrid"/>
        <w:tblW w:w="0" w:type="auto"/>
        <w:tblInd w:w="-147" w:type="dxa"/>
        <w:tblLayout w:type="fixed"/>
        <w:tblLook w:val="04A0" w:firstRow="1" w:lastRow="0" w:firstColumn="1" w:lastColumn="0" w:noHBand="0" w:noVBand="1"/>
      </w:tblPr>
      <w:tblGrid>
        <w:gridCol w:w="1276"/>
        <w:gridCol w:w="3188"/>
        <w:gridCol w:w="759"/>
        <w:gridCol w:w="3408"/>
        <w:gridCol w:w="2851"/>
        <w:gridCol w:w="2771"/>
      </w:tblGrid>
      <w:tr w:rsidR="00EB5A92" w:rsidRPr="007821E2" w14:paraId="778A7AAD" w14:textId="77777777" w:rsidTr="00DF29C2">
        <w:trPr>
          <w:trHeight w:val="300"/>
        </w:trPr>
        <w:tc>
          <w:tcPr>
            <w:tcW w:w="1276" w:type="dxa"/>
          </w:tcPr>
          <w:p w14:paraId="1DE93ED0" w14:textId="77777777" w:rsidR="00EB5A92" w:rsidRPr="00DF29C2" w:rsidRDefault="00EB5A92" w:rsidP="00A06A69">
            <w:pPr>
              <w:pStyle w:val="ListParagraph"/>
              <w:jc w:val="both"/>
              <w:rPr>
                <w:rFonts w:ascii="Arial" w:hAnsi="Arial" w:cs="Arial"/>
                <w:sz w:val="24"/>
                <w:szCs w:val="24"/>
              </w:rPr>
            </w:pPr>
          </w:p>
        </w:tc>
        <w:tc>
          <w:tcPr>
            <w:tcW w:w="3188" w:type="dxa"/>
            <w:hideMark/>
          </w:tcPr>
          <w:p w14:paraId="40752E06" w14:textId="053D5B6E" w:rsidR="00EB5A92" w:rsidRPr="00DF29C2" w:rsidRDefault="00EB5A92" w:rsidP="00090535">
            <w:pPr>
              <w:jc w:val="both"/>
              <w:rPr>
                <w:rFonts w:ascii="Arial" w:hAnsi="Arial" w:cs="Arial"/>
                <w:sz w:val="24"/>
                <w:szCs w:val="24"/>
              </w:rPr>
            </w:pPr>
            <w:r w:rsidRPr="00DF29C2">
              <w:rPr>
                <w:rFonts w:ascii="Arial" w:hAnsi="Arial" w:cs="Arial"/>
                <w:sz w:val="24"/>
                <w:szCs w:val="24"/>
              </w:rPr>
              <w:t>Author</w:t>
            </w:r>
          </w:p>
        </w:tc>
        <w:tc>
          <w:tcPr>
            <w:tcW w:w="759" w:type="dxa"/>
            <w:hideMark/>
          </w:tcPr>
          <w:p w14:paraId="6A736F7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Date</w:t>
            </w:r>
          </w:p>
        </w:tc>
        <w:tc>
          <w:tcPr>
            <w:tcW w:w="3408" w:type="dxa"/>
            <w:hideMark/>
          </w:tcPr>
          <w:p w14:paraId="69895AB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Title</w:t>
            </w:r>
          </w:p>
        </w:tc>
        <w:tc>
          <w:tcPr>
            <w:tcW w:w="2851" w:type="dxa"/>
            <w:hideMark/>
          </w:tcPr>
          <w:p w14:paraId="556AEB5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Journal </w:t>
            </w:r>
          </w:p>
        </w:tc>
        <w:tc>
          <w:tcPr>
            <w:tcW w:w="2771" w:type="dxa"/>
            <w:hideMark/>
          </w:tcPr>
          <w:p w14:paraId="01D2301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Reason</w:t>
            </w:r>
          </w:p>
        </w:tc>
      </w:tr>
      <w:tr w:rsidR="00EB5A92" w:rsidRPr="007821E2" w14:paraId="656C78A2" w14:textId="77777777" w:rsidTr="00DF29C2">
        <w:trPr>
          <w:trHeight w:val="900"/>
        </w:trPr>
        <w:tc>
          <w:tcPr>
            <w:tcW w:w="1276" w:type="dxa"/>
          </w:tcPr>
          <w:p w14:paraId="0B038D0F"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69126C7" w14:textId="6B5084CD" w:rsidR="00EB5A92" w:rsidRPr="00DF29C2" w:rsidRDefault="00EB5A92" w:rsidP="00090535">
            <w:pPr>
              <w:jc w:val="both"/>
              <w:rPr>
                <w:rFonts w:ascii="Arial" w:hAnsi="Arial" w:cs="Arial"/>
                <w:sz w:val="24"/>
                <w:szCs w:val="24"/>
              </w:rPr>
            </w:pPr>
            <w:r w:rsidRPr="00DF29C2">
              <w:rPr>
                <w:rFonts w:ascii="Arial" w:hAnsi="Arial" w:cs="Arial"/>
                <w:sz w:val="24"/>
                <w:szCs w:val="24"/>
              </w:rPr>
              <w:t>Japanese Society of Chemotherapy Committee on guidelines for treatment of anaerobic, infections and Japanese Association for Anaerobic Infection, Research</w:t>
            </w:r>
          </w:p>
        </w:tc>
        <w:tc>
          <w:tcPr>
            <w:tcW w:w="759" w:type="dxa"/>
            <w:hideMark/>
          </w:tcPr>
          <w:p w14:paraId="5989684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2011</w:t>
            </w:r>
          </w:p>
        </w:tc>
        <w:tc>
          <w:tcPr>
            <w:tcW w:w="3408" w:type="dxa"/>
            <w:hideMark/>
          </w:tcPr>
          <w:p w14:paraId="07731AC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Chapter 2-11. Anaerobic infections (individual fields): otorhinolaryngological infections</w:t>
            </w:r>
          </w:p>
        </w:tc>
        <w:tc>
          <w:tcPr>
            <w:tcW w:w="2851" w:type="dxa"/>
            <w:hideMark/>
          </w:tcPr>
          <w:p w14:paraId="65D8199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J Infect </w:t>
            </w:r>
            <w:proofErr w:type="spellStart"/>
            <w:r w:rsidRPr="00DF29C2">
              <w:rPr>
                <w:rFonts w:ascii="Arial" w:hAnsi="Arial" w:cs="Arial"/>
                <w:sz w:val="24"/>
                <w:szCs w:val="24"/>
              </w:rPr>
              <w:t>Chemother</w:t>
            </w:r>
            <w:proofErr w:type="spellEnd"/>
          </w:p>
        </w:tc>
        <w:tc>
          <w:tcPr>
            <w:tcW w:w="2771" w:type="dxa"/>
            <w:hideMark/>
          </w:tcPr>
          <w:p w14:paraId="2E5A9E0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Book chapter </w:t>
            </w:r>
          </w:p>
        </w:tc>
      </w:tr>
      <w:tr w:rsidR="00EB5A92" w:rsidRPr="007821E2" w14:paraId="7567E951" w14:textId="77777777" w:rsidTr="00DF29C2">
        <w:trPr>
          <w:trHeight w:val="900"/>
        </w:trPr>
        <w:tc>
          <w:tcPr>
            <w:tcW w:w="1276" w:type="dxa"/>
          </w:tcPr>
          <w:p w14:paraId="53172D6C"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D5CCAC0" w14:textId="5937F74D" w:rsidR="00EB5A92" w:rsidRPr="00DF29C2" w:rsidRDefault="00EB5A92" w:rsidP="00090535">
            <w:pPr>
              <w:jc w:val="both"/>
              <w:rPr>
                <w:rFonts w:ascii="Arial" w:hAnsi="Arial" w:cs="Arial"/>
                <w:sz w:val="24"/>
                <w:szCs w:val="24"/>
              </w:rPr>
            </w:pPr>
            <w:r w:rsidRPr="00DF29C2">
              <w:rPr>
                <w:rFonts w:ascii="Arial" w:hAnsi="Arial" w:cs="Arial"/>
                <w:sz w:val="24"/>
                <w:szCs w:val="24"/>
              </w:rPr>
              <w:t>Japanese Society of Chemotherapy Committee on guidelines for treatment of anaerobic, infections and Japanese Association for Anaerobic Infection, Research</w:t>
            </w:r>
          </w:p>
        </w:tc>
        <w:tc>
          <w:tcPr>
            <w:tcW w:w="759" w:type="dxa"/>
            <w:hideMark/>
          </w:tcPr>
          <w:p w14:paraId="3BDAF0C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2011</w:t>
            </w:r>
          </w:p>
        </w:tc>
        <w:tc>
          <w:tcPr>
            <w:tcW w:w="3408" w:type="dxa"/>
            <w:hideMark/>
          </w:tcPr>
          <w:p w14:paraId="5954EC7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Chapter 2-1. Anaerobic infections (individual fields): respiratory infections</w:t>
            </w:r>
          </w:p>
        </w:tc>
        <w:tc>
          <w:tcPr>
            <w:tcW w:w="2851" w:type="dxa"/>
            <w:hideMark/>
          </w:tcPr>
          <w:p w14:paraId="2A019FE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J Infect </w:t>
            </w:r>
            <w:proofErr w:type="spellStart"/>
            <w:r w:rsidRPr="00DF29C2">
              <w:rPr>
                <w:rFonts w:ascii="Arial" w:hAnsi="Arial" w:cs="Arial"/>
                <w:sz w:val="24"/>
                <w:szCs w:val="24"/>
              </w:rPr>
              <w:t>Chemother</w:t>
            </w:r>
            <w:proofErr w:type="spellEnd"/>
          </w:p>
        </w:tc>
        <w:tc>
          <w:tcPr>
            <w:tcW w:w="2771" w:type="dxa"/>
            <w:hideMark/>
          </w:tcPr>
          <w:p w14:paraId="1B610E2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Book chapter </w:t>
            </w:r>
          </w:p>
        </w:tc>
      </w:tr>
      <w:tr w:rsidR="00EB5A92" w:rsidRPr="007821E2" w14:paraId="4B81E7EA" w14:textId="77777777" w:rsidTr="00DF29C2">
        <w:trPr>
          <w:trHeight w:val="900"/>
        </w:trPr>
        <w:tc>
          <w:tcPr>
            <w:tcW w:w="1276" w:type="dxa"/>
          </w:tcPr>
          <w:p w14:paraId="121E3378"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2E6EC6C2" w14:textId="2E446D34" w:rsidR="00EB5A92" w:rsidRPr="00DF29C2" w:rsidRDefault="00EB5A92" w:rsidP="00090535">
            <w:pPr>
              <w:jc w:val="both"/>
              <w:rPr>
                <w:rFonts w:ascii="Arial" w:hAnsi="Arial" w:cs="Arial"/>
                <w:sz w:val="24"/>
                <w:szCs w:val="24"/>
              </w:rPr>
            </w:pPr>
            <w:r w:rsidRPr="00DF29C2">
              <w:rPr>
                <w:rFonts w:ascii="Arial" w:hAnsi="Arial" w:cs="Arial"/>
                <w:sz w:val="24"/>
                <w:szCs w:val="24"/>
              </w:rPr>
              <w:t>Japanese Society of Chemotherapy Committee on guidelines for treatment of anaerobic, infections and Japanese Association of Anaerobic Infection, Research</w:t>
            </w:r>
          </w:p>
        </w:tc>
        <w:tc>
          <w:tcPr>
            <w:tcW w:w="759" w:type="dxa"/>
            <w:hideMark/>
          </w:tcPr>
          <w:p w14:paraId="6ACBBD8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2011</w:t>
            </w:r>
          </w:p>
        </w:tc>
        <w:tc>
          <w:tcPr>
            <w:tcW w:w="3408" w:type="dxa"/>
            <w:hideMark/>
          </w:tcPr>
          <w:p w14:paraId="253358C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Chapter 2-5-3c. Anaerobic infections (individual fields): skin and soft tissue infections--foot infection</w:t>
            </w:r>
          </w:p>
        </w:tc>
        <w:tc>
          <w:tcPr>
            <w:tcW w:w="2851" w:type="dxa"/>
            <w:hideMark/>
          </w:tcPr>
          <w:p w14:paraId="3DE0ED9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J Infect </w:t>
            </w:r>
            <w:proofErr w:type="spellStart"/>
            <w:r w:rsidRPr="00DF29C2">
              <w:rPr>
                <w:rFonts w:ascii="Arial" w:hAnsi="Arial" w:cs="Arial"/>
                <w:sz w:val="24"/>
                <w:szCs w:val="24"/>
              </w:rPr>
              <w:t>Chemother</w:t>
            </w:r>
            <w:proofErr w:type="spellEnd"/>
          </w:p>
        </w:tc>
        <w:tc>
          <w:tcPr>
            <w:tcW w:w="2771" w:type="dxa"/>
            <w:hideMark/>
          </w:tcPr>
          <w:p w14:paraId="7908390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Book chapter </w:t>
            </w:r>
          </w:p>
        </w:tc>
      </w:tr>
      <w:tr w:rsidR="00EB5A92" w:rsidRPr="007821E2" w14:paraId="5DAD4534" w14:textId="77777777" w:rsidTr="00DF29C2">
        <w:trPr>
          <w:trHeight w:val="900"/>
        </w:trPr>
        <w:tc>
          <w:tcPr>
            <w:tcW w:w="1276" w:type="dxa"/>
          </w:tcPr>
          <w:p w14:paraId="26A7AFD1"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1AAD266" w14:textId="32489C7A" w:rsidR="00EB5A92" w:rsidRPr="00DF29C2" w:rsidRDefault="00EB5A92" w:rsidP="00090535">
            <w:pPr>
              <w:jc w:val="both"/>
              <w:rPr>
                <w:rFonts w:ascii="Arial" w:hAnsi="Arial" w:cs="Arial"/>
                <w:sz w:val="24"/>
                <w:szCs w:val="24"/>
              </w:rPr>
            </w:pPr>
            <w:r w:rsidRPr="00DF29C2">
              <w:rPr>
                <w:rFonts w:ascii="Arial" w:hAnsi="Arial" w:cs="Arial"/>
                <w:sz w:val="24"/>
                <w:szCs w:val="24"/>
              </w:rPr>
              <w:t>Japanese Society of Chemotherapy Committee on guidelines for treatment of anaerobic, infections and Japanese Association of Anaerobic Infections, Research</w:t>
            </w:r>
          </w:p>
        </w:tc>
        <w:tc>
          <w:tcPr>
            <w:tcW w:w="759" w:type="dxa"/>
            <w:hideMark/>
          </w:tcPr>
          <w:p w14:paraId="21567D7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2011</w:t>
            </w:r>
          </w:p>
        </w:tc>
        <w:tc>
          <w:tcPr>
            <w:tcW w:w="3408" w:type="dxa"/>
            <w:hideMark/>
          </w:tcPr>
          <w:p w14:paraId="0E17A24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Chapter 2-5-3a. Anaerobic infections (individual fields): skin and soft tissue infections</w:t>
            </w:r>
          </w:p>
        </w:tc>
        <w:tc>
          <w:tcPr>
            <w:tcW w:w="2851" w:type="dxa"/>
            <w:hideMark/>
          </w:tcPr>
          <w:p w14:paraId="3BB9878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J Infect </w:t>
            </w:r>
            <w:proofErr w:type="spellStart"/>
            <w:r w:rsidRPr="00DF29C2">
              <w:rPr>
                <w:rFonts w:ascii="Arial" w:hAnsi="Arial" w:cs="Arial"/>
                <w:sz w:val="24"/>
                <w:szCs w:val="24"/>
              </w:rPr>
              <w:t>Chemother</w:t>
            </w:r>
            <w:proofErr w:type="spellEnd"/>
          </w:p>
        </w:tc>
        <w:tc>
          <w:tcPr>
            <w:tcW w:w="2771" w:type="dxa"/>
            <w:hideMark/>
          </w:tcPr>
          <w:p w14:paraId="579080E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Book chapter </w:t>
            </w:r>
          </w:p>
        </w:tc>
      </w:tr>
      <w:tr w:rsidR="00EB5A92" w:rsidRPr="007821E2" w14:paraId="33059403" w14:textId="77777777" w:rsidTr="00DF29C2">
        <w:trPr>
          <w:trHeight w:val="600"/>
        </w:trPr>
        <w:tc>
          <w:tcPr>
            <w:tcW w:w="1276" w:type="dxa"/>
          </w:tcPr>
          <w:p w14:paraId="687164BA"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B44B355" w14:textId="50946848" w:rsidR="00EB5A92" w:rsidRPr="00DF29C2" w:rsidRDefault="00EB5A92" w:rsidP="00090535">
            <w:pPr>
              <w:jc w:val="both"/>
              <w:rPr>
                <w:rFonts w:ascii="Arial" w:hAnsi="Arial" w:cs="Arial"/>
                <w:sz w:val="24"/>
                <w:szCs w:val="24"/>
              </w:rPr>
            </w:pPr>
            <w:r w:rsidRPr="00DF29C2">
              <w:rPr>
                <w:rFonts w:ascii="Arial" w:hAnsi="Arial" w:cs="Arial"/>
                <w:sz w:val="24"/>
                <w:szCs w:val="24"/>
              </w:rPr>
              <w:t>W. s. National Collaborating Centre for and H. Children's</w:t>
            </w:r>
          </w:p>
        </w:tc>
        <w:tc>
          <w:tcPr>
            <w:tcW w:w="759" w:type="dxa"/>
            <w:hideMark/>
          </w:tcPr>
          <w:p w14:paraId="75A09CB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2015</w:t>
            </w:r>
          </w:p>
        </w:tc>
        <w:tc>
          <w:tcPr>
            <w:tcW w:w="3408" w:type="dxa"/>
            <w:hideMark/>
          </w:tcPr>
          <w:p w14:paraId="2DAA0F3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National Institute for Health and Care Excellence: Clinical Guidelines</w:t>
            </w:r>
          </w:p>
        </w:tc>
        <w:tc>
          <w:tcPr>
            <w:tcW w:w="2851" w:type="dxa"/>
            <w:hideMark/>
          </w:tcPr>
          <w:p w14:paraId="7015D9D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National Institute for Health and Care Excellence: Clinical Guidelines</w:t>
            </w:r>
          </w:p>
        </w:tc>
        <w:tc>
          <w:tcPr>
            <w:tcW w:w="2771" w:type="dxa"/>
            <w:hideMark/>
          </w:tcPr>
          <w:p w14:paraId="1152DD6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Book section</w:t>
            </w:r>
          </w:p>
        </w:tc>
      </w:tr>
      <w:tr w:rsidR="00EB5A92" w:rsidRPr="007821E2" w14:paraId="4ACDBE1E" w14:textId="77777777" w:rsidTr="00DF29C2">
        <w:trPr>
          <w:trHeight w:val="1200"/>
        </w:trPr>
        <w:tc>
          <w:tcPr>
            <w:tcW w:w="1276" w:type="dxa"/>
          </w:tcPr>
          <w:p w14:paraId="6BCF7816"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80C02C4" w14:textId="34062BEA"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Lopardo</w:t>
            </w:r>
            <w:proofErr w:type="spellEnd"/>
            <w:r w:rsidRPr="00DF29C2">
              <w:rPr>
                <w:rFonts w:ascii="Arial" w:hAnsi="Arial" w:cs="Arial"/>
                <w:sz w:val="24"/>
                <w:szCs w:val="24"/>
              </w:rPr>
              <w:t xml:space="preserve">, G., </w:t>
            </w:r>
            <w:proofErr w:type="spellStart"/>
            <w:r w:rsidRPr="00DF29C2">
              <w:rPr>
                <w:rFonts w:ascii="Arial" w:hAnsi="Arial" w:cs="Arial"/>
                <w:sz w:val="24"/>
                <w:szCs w:val="24"/>
              </w:rPr>
              <w:t>Calmaggi</w:t>
            </w:r>
            <w:proofErr w:type="spellEnd"/>
            <w:r w:rsidRPr="00DF29C2">
              <w:rPr>
                <w:rFonts w:ascii="Arial" w:hAnsi="Arial" w:cs="Arial"/>
                <w:sz w:val="24"/>
                <w:szCs w:val="24"/>
              </w:rPr>
              <w:t xml:space="preserve">, A., Clara, L., Levy Hara, G., </w:t>
            </w:r>
            <w:proofErr w:type="spellStart"/>
            <w:r w:rsidRPr="00DF29C2">
              <w:rPr>
                <w:rFonts w:ascii="Arial" w:hAnsi="Arial" w:cs="Arial"/>
                <w:sz w:val="24"/>
                <w:szCs w:val="24"/>
              </w:rPr>
              <w:t>Mykietiuk</w:t>
            </w:r>
            <w:proofErr w:type="spellEnd"/>
            <w:r w:rsidRPr="00DF29C2">
              <w:rPr>
                <w:rFonts w:ascii="Arial" w:hAnsi="Arial" w:cs="Arial"/>
                <w:sz w:val="24"/>
                <w:szCs w:val="24"/>
              </w:rPr>
              <w:t xml:space="preserve">, A., </w:t>
            </w:r>
            <w:proofErr w:type="spellStart"/>
            <w:r w:rsidRPr="00DF29C2">
              <w:rPr>
                <w:rFonts w:ascii="Arial" w:hAnsi="Arial" w:cs="Arial"/>
                <w:sz w:val="24"/>
                <w:szCs w:val="24"/>
              </w:rPr>
              <w:t>Pryluka</w:t>
            </w:r>
            <w:proofErr w:type="spellEnd"/>
            <w:r w:rsidRPr="00DF29C2">
              <w:rPr>
                <w:rFonts w:ascii="Arial" w:hAnsi="Arial" w:cs="Arial"/>
                <w:sz w:val="24"/>
                <w:szCs w:val="24"/>
              </w:rPr>
              <w:t xml:space="preserve">, D., </w:t>
            </w:r>
            <w:proofErr w:type="spellStart"/>
            <w:r w:rsidRPr="00DF29C2">
              <w:rPr>
                <w:rFonts w:ascii="Arial" w:hAnsi="Arial" w:cs="Arial"/>
                <w:sz w:val="24"/>
                <w:szCs w:val="24"/>
              </w:rPr>
              <w:t>Ruvinsky</w:t>
            </w:r>
            <w:proofErr w:type="spellEnd"/>
            <w:r w:rsidRPr="00DF29C2">
              <w:rPr>
                <w:rFonts w:ascii="Arial" w:hAnsi="Arial" w:cs="Arial"/>
                <w:sz w:val="24"/>
                <w:szCs w:val="24"/>
              </w:rPr>
              <w:t xml:space="preserve">, S., </w:t>
            </w:r>
            <w:proofErr w:type="spellStart"/>
            <w:r w:rsidRPr="00DF29C2">
              <w:rPr>
                <w:rFonts w:ascii="Arial" w:hAnsi="Arial" w:cs="Arial"/>
                <w:sz w:val="24"/>
                <w:szCs w:val="24"/>
              </w:rPr>
              <w:t>Vujacich</w:t>
            </w:r>
            <w:proofErr w:type="spellEnd"/>
            <w:r w:rsidRPr="00DF29C2">
              <w:rPr>
                <w:rFonts w:ascii="Arial" w:hAnsi="Arial" w:cs="Arial"/>
                <w:sz w:val="24"/>
                <w:szCs w:val="24"/>
              </w:rPr>
              <w:t xml:space="preserve">, C., </w:t>
            </w:r>
            <w:proofErr w:type="spellStart"/>
            <w:r w:rsidRPr="00DF29C2">
              <w:rPr>
                <w:rFonts w:ascii="Arial" w:hAnsi="Arial" w:cs="Arial"/>
                <w:sz w:val="24"/>
                <w:szCs w:val="24"/>
              </w:rPr>
              <w:t>Yahni</w:t>
            </w:r>
            <w:proofErr w:type="spellEnd"/>
            <w:r w:rsidRPr="00DF29C2">
              <w:rPr>
                <w:rFonts w:ascii="Arial" w:hAnsi="Arial" w:cs="Arial"/>
                <w:sz w:val="24"/>
                <w:szCs w:val="24"/>
              </w:rPr>
              <w:t xml:space="preserve">, D., </w:t>
            </w:r>
            <w:proofErr w:type="spellStart"/>
            <w:r w:rsidRPr="00DF29C2">
              <w:rPr>
                <w:rFonts w:ascii="Arial" w:hAnsi="Arial" w:cs="Arial"/>
                <w:sz w:val="24"/>
                <w:szCs w:val="24"/>
              </w:rPr>
              <w:t>Bogdanowicz</w:t>
            </w:r>
            <w:proofErr w:type="spellEnd"/>
            <w:r w:rsidRPr="00DF29C2">
              <w:rPr>
                <w:rFonts w:ascii="Arial" w:hAnsi="Arial" w:cs="Arial"/>
                <w:sz w:val="24"/>
                <w:szCs w:val="24"/>
              </w:rPr>
              <w:t xml:space="preserve">, E., Klein, M., López </w:t>
            </w:r>
            <w:proofErr w:type="spellStart"/>
            <w:r w:rsidRPr="00DF29C2">
              <w:rPr>
                <w:rFonts w:ascii="Arial" w:hAnsi="Arial" w:cs="Arial"/>
                <w:sz w:val="24"/>
                <w:szCs w:val="24"/>
              </w:rPr>
              <w:t>Furst</w:t>
            </w:r>
            <w:proofErr w:type="spellEnd"/>
            <w:r w:rsidRPr="00DF29C2">
              <w:rPr>
                <w:rFonts w:ascii="Arial" w:hAnsi="Arial" w:cs="Arial"/>
                <w:sz w:val="24"/>
                <w:szCs w:val="24"/>
              </w:rPr>
              <w:t xml:space="preserve">, M. J., </w:t>
            </w:r>
            <w:proofErr w:type="spellStart"/>
            <w:r w:rsidRPr="00DF29C2">
              <w:rPr>
                <w:rFonts w:ascii="Arial" w:hAnsi="Arial" w:cs="Arial"/>
                <w:sz w:val="24"/>
                <w:szCs w:val="24"/>
              </w:rPr>
              <w:t>Pensotti</w:t>
            </w:r>
            <w:proofErr w:type="spellEnd"/>
            <w:r w:rsidRPr="00DF29C2">
              <w:rPr>
                <w:rFonts w:ascii="Arial" w:hAnsi="Arial" w:cs="Arial"/>
                <w:sz w:val="24"/>
                <w:szCs w:val="24"/>
              </w:rPr>
              <w:t xml:space="preserve">, C., Rial, M. J. and </w:t>
            </w:r>
            <w:proofErr w:type="spellStart"/>
            <w:r w:rsidRPr="00DF29C2">
              <w:rPr>
                <w:rFonts w:ascii="Arial" w:hAnsi="Arial" w:cs="Arial"/>
                <w:sz w:val="24"/>
                <w:szCs w:val="24"/>
              </w:rPr>
              <w:t>Scapellato</w:t>
            </w:r>
            <w:proofErr w:type="spellEnd"/>
            <w:r w:rsidRPr="00DF29C2">
              <w:rPr>
                <w:rFonts w:ascii="Arial" w:hAnsi="Arial" w:cs="Arial"/>
                <w:sz w:val="24"/>
                <w:szCs w:val="24"/>
              </w:rPr>
              <w:t>, P.</w:t>
            </w:r>
          </w:p>
        </w:tc>
        <w:tc>
          <w:tcPr>
            <w:tcW w:w="759" w:type="dxa"/>
            <w:hideMark/>
          </w:tcPr>
          <w:p w14:paraId="7FD3049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2012</w:t>
            </w:r>
          </w:p>
        </w:tc>
        <w:tc>
          <w:tcPr>
            <w:tcW w:w="3408" w:type="dxa"/>
            <w:hideMark/>
          </w:tcPr>
          <w:p w14:paraId="5D63607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[Consensus guidelines for the management of upper respiratory tract infections]</w:t>
            </w:r>
          </w:p>
        </w:tc>
        <w:tc>
          <w:tcPr>
            <w:tcW w:w="2851" w:type="dxa"/>
            <w:hideMark/>
          </w:tcPr>
          <w:p w14:paraId="487929DF" w14:textId="77777777"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Medicina</w:t>
            </w:r>
            <w:proofErr w:type="spellEnd"/>
            <w:r w:rsidRPr="00DF29C2">
              <w:rPr>
                <w:rFonts w:ascii="Arial" w:hAnsi="Arial" w:cs="Arial"/>
                <w:sz w:val="24"/>
                <w:szCs w:val="24"/>
              </w:rPr>
              <w:t xml:space="preserve"> (B Aires)</w:t>
            </w:r>
          </w:p>
        </w:tc>
        <w:tc>
          <w:tcPr>
            <w:tcW w:w="2771" w:type="dxa"/>
            <w:hideMark/>
          </w:tcPr>
          <w:p w14:paraId="6B482C0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Consensus document </w:t>
            </w:r>
          </w:p>
        </w:tc>
      </w:tr>
      <w:tr w:rsidR="00EB5A92" w:rsidRPr="007821E2" w14:paraId="0BF2BBF8" w14:textId="77777777" w:rsidTr="00DF29C2">
        <w:trPr>
          <w:trHeight w:val="600"/>
        </w:trPr>
        <w:tc>
          <w:tcPr>
            <w:tcW w:w="1276" w:type="dxa"/>
          </w:tcPr>
          <w:p w14:paraId="70392F4B"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20359F1" w14:textId="512414A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Prieto, L., Esteban, M., Salinas, J., </w:t>
            </w:r>
            <w:proofErr w:type="spellStart"/>
            <w:r w:rsidRPr="00DF29C2">
              <w:rPr>
                <w:rFonts w:ascii="Arial" w:hAnsi="Arial" w:cs="Arial"/>
                <w:sz w:val="24"/>
                <w:szCs w:val="24"/>
              </w:rPr>
              <w:t>Adot</w:t>
            </w:r>
            <w:proofErr w:type="spellEnd"/>
            <w:r w:rsidRPr="00DF29C2">
              <w:rPr>
                <w:rFonts w:ascii="Arial" w:hAnsi="Arial" w:cs="Arial"/>
                <w:sz w:val="24"/>
                <w:szCs w:val="24"/>
              </w:rPr>
              <w:t xml:space="preserve">, J. M., </w:t>
            </w:r>
            <w:proofErr w:type="spellStart"/>
            <w:r w:rsidRPr="00DF29C2">
              <w:rPr>
                <w:rFonts w:ascii="Arial" w:hAnsi="Arial" w:cs="Arial"/>
                <w:sz w:val="24"/>
                <w:szCs w:val="24"/>
              </w:rPr>
              <w:t>Arlandis</w:t>
            </w:r>
            <w:proofErr w:type="spellEnd"/>
            <w:r w:rsidRPr="00DF29C2">
              <w:rPr>
                <w:rFonts w:ascii="Arial" w:hAnsi="Arial" w:cs="Arial"/>
                <w:sz w:val="24"/>
                <w:szCs w:val="24"/>
              </w:rPr>
              <w:t xml:space="preserve">, S., Peri, L. and </w:t>
            </w:r>
            <w:proofErr w:type="spellStart"/>
            <w:r w:rsidRPr="00DF29C2">
              <w:rPr>
                <w:rFonts w:ascii="Arial" w:hAnsi="Arial" w:cs="Arial"/>
                <w:sz w:val="24"/>
                <w:szCs w:val="24"/>
              </w:rPr>
              <w:t>Cozar</w:t>
            </w:r>
            <w:proofErr w:type="spellEnd"/>
            <w:r w:rsidRPr="00DF29C2">
              <w:rPr>
                <w:rFonts w:ascii="Arial" w:hAnsi="Arial" w:cs="Arial"/>
                <w:sz w:val="24"/>
                <w:szCs w:val="24"/>
              </w:rPr>
              <w:t>, J. M.</w:t>
            </w:r>
          </w:p>
        </w:tc>
        <w:tc>
          <w:tcPr>
            <w:tcW w:w="759" w:type="dxa"/>
            <w:hideMark/>
          </w:tcPr>
          <w:p w14:paraId="659E529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2015</w:t>
            </w:r>
          </w:p>
        </w:tc>
        <w:tc>
          <w:tcPr>
            <w:tcW w:w="3408" w:type="dxa"/>
            <w:hideMark/>
          </w:tcPr>
          <w:p w14:paraId="05D3FF4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Consensus document of the Spanish Urological Association on the management of uncomplicated recurrent urinary tract infections</w:t>
            </w:r>
          </w:p>
        </w:tc>
        <w:tc>
          <w:tcPr>
            <w:tcW w:w="2851" w:type="dxa"/>
            <w:hideMark/>
          </w:tcPr>
          <w:p w14:paraId="30F4B051" w14:textId="77777777"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Actas</w:t>
            </w:r>
            <w:proofErr w:type="spellEnd"/>
            <w:r w:rsidRPr="00DF29C2">
              <w:rPr>
                <w:rFonts w:ascii="Arial" w:hAnsi="Arial" w:cs="Arial"/>
                <w:sz w:val="24"/>
                <w:szCs w:val="24"/>
              </w:rPr>
              <w:t xml:space="preserve"> </w:t>
            </w:r>
            <w:proofErr w:type="spellStart"/>
            <w:r w:rsidRPr="00DF29C2">
              <w:rPr>
                <w:rFonts w:ascii="Arial" w:hAnsi="Arial" w:cs="Arial"/>
                <w:sz w:val="24"/>
                <w:szCs w:val="24"/>
              </w:rPr>
              <w:t>Urol</w:t>
            </w:r>
            <w:proofErr w:type="spellEnd"/>
            <w:r w:rsidRPr="00DF29C2">
              <w:rPr>
                <w:rFonts w:ascii="Arial" w:hAnsi="Arial" w:cs="Arial"/>
                <w:sz w:val="24"/>
                <w:szCs w:val="24"/>
              </w:rPr>
              <w:t xml:space="preserve"> </w:t>
            </w:r>
            <w:proofErr w:type="spellStart"/>
            <w:r w:rsidRPr="00DF29C2">
              <w:rPr>
                <w:rFonts w:ascii="Arial" w:hAnsi="Arial" w:cs="Arial"/>
                <w:sz w:val="24"/>
                <w:szCs w:val="24"/>
              </w:rPr>
              <w:t>Esp</w:t>
            </w:r>
            <w:proofErr w:type="spellEnd"/>
          </w:p>
        </w:tc>
        <w:tc>
          <w:tcPr>
            <w:tcW w:w="2771" w:type="dxa"/>
            <w:hideMark/>
          </w:tcPr>
          <w:p w14:paraId="361CDA6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Consensus document </w:t>
            </w:r>
          </w:p>
        </w:tc>
      </w:tr>
      <w:tr w:rsidR="00EB5A92" w:rsidRPr="007821E2" w14:paraId="485FD167" w14:textId="77777777" w:rsidTr="00DF29C2">
        <w:trPr>
          <w:trHeight w:val="600"/>
        </w:trPr>
        <w:tc>
          <w:tcPr>
            <w:tcW w:w="1276" w:type="dxa"/>
          </w:tcPr>
          <w:p w14:paraId="54F163E5"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A21CED0" w14:textId="35E95F14"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Alsubaie</w:t>
            </w:r>
            <w:proofErr w:type="spellEnd"/>
            <w:r w:rsidRPr="00DF29C2">
              <w:rPr>
                <w:rFonts w:ascii="Arial" w:hAnsi="Arial" w:cs="Arial"/>
                <w:sz w:val="24"/>
                <w:szCs w:val="24"/>
              </w:rPr>
              <w:t>, H., Al-</w:t>
            </w:r>
            <w:proofErr w:type="spellStart"/>
            <w:r w:rsidRPr="00DF29C2">
              <w:rPr>
                <w:rFonts w:ascii="Arial" w:hAnsi="Arial" w:cs="Arial"/>
                <w:sz w:val="24"/>
                <w:szCs w:val="24"/>
              </w:rPr>
              <w:t>Shamrani</w:t>
            </w:r>
            <w:proofErr w:type="spellEnd"/>
            <w:r w:rsidRPr="00DF29C2">
              <w:rPr>
                <w:rFonts w:ascii="Arial" w:hAnsi="Arial" w:cs="Arial"/>
                <w:sz w:val="24"/>
                <w:szCs w:val="24"/>
              </w:rPr>
              <w:t xml:space="preserve">, A., Alharbi, A. S. and </w:t>
            </w:r>
            <w:proofErr w:type="spellStart"/>
            <w:r w:rsidRPr="00DF29C2">
              <w:rPr>
                <w:rFonts w:ascii="Arial" w:hAnsi="Arial" w:cs="Arial"/>
                <w:sz w:val="24"/>
                <w:szCs w:val="24"/>
              </w:rPr>
              <w:t>Alhaider</w:t>
            </w:r>
            <w:proofErr w:type="spellEnd"/>
            <w:r w:rsidRPr="00DF29C2">
              <w:rPr>
                <w:rFonts w:ascii="Arial" w:hAnsi="Arial" w:cs="Arial"/>
                <w:sz w:val="24"/>
                <w:szCs w:val="24"/>
              </w:rPr>
              <w:t>, S.</w:t>
            </w:r>
          </w:p>
        </w:tc>
        <w:tc>
          <w:tcPr>
            <w:tcW w:w="759" w:type="dxa"/>
            <w:hideMark/>
          </w:tcPr>
          <w:p w14:paraId="7E080AD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2015</w:t>
            </w:r>
          </w:p>
        </w:tc>
        <w:tc>
          <w:tcPr>
            <w:tcW w:w="3408" w:type="dxa"/>
            <w:hideMark/>
          </w:tcPr>
          <w:p w14:paraId="15945E3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Clinical practice guidelines: Approach to cough in children: The official statement endorsed by the Saudi </w:t>
            </w:r>
            <w:proofErr w:type="spellStart"/>
            <w:r w:rsidRPr="00DF29C2">
              <w:rPr>
                <w:rFonts w:ascii="Arial" w:hAnsi="Arial" w:cs="Arial"/>
                <w:sz w:val="24"/>
                <w:szCs w:val="24"/>
              </w:rPr>
              <w:t>Pediatric</w:t>
            </w:r>
            <w:proofErr w:type="spellEnd"/>
            <w:r w:rsidRPr="00DF29C2">
              <w:rPr>
                <w:rFonts w:ascii="Arial" w:hAnsi="Arial" w:cs="Arial"/>
                <w:sz w:val="24"/>
                <w:szCs w:val="24"/>
              </w:rPr>
              <w:t xml:space="preserve"> Pulmonology Association (SPPA)</w:t>
            </w:r>
          </w:p>
        </w:tc>
        <w:tc>
          <w:tcPr>
            <w:tcW w:w="2851" w:type="dxa"/>
            <w:hideMark/>
          </w:tcPr>
          <w:p w14:paraId="77EFB09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Int J </w:t>
            </w:r>
            <w:proofErr w:type="spellStart"/>
            <w:r w:rsidRPr="00DF29C2">
              <w:rPr>
                <w:rFonts w:ascii="Arial" w:hAnsi="Arial" w:cs="Arial"/>
                <w:sz w:val="24"/>
                <w:szCs w:val="24"/>
              </w:rPr>
              <w:t>Pediatr</w:t>
            </w:r>
            <w:proofErr w:type="spellEnd"/>
            <w:r w:rsidRPr="00DF29C2">
              <w:rPr>
                <w:rFonts w:ascii="Arial" w:hAnsi="Arial" w:cs="Arial"/>
                <w:sz w:val="24"/>
                <w:szCs w:val="24"/>
              </w:rPr>
              <w:t xml:space="preserve"> </w:t>
            </w:r>
            <w:proofErr w:type="spellStart"/>
            <w:r w:rsidRPr="00DF29C2">
              <w:rPr>
                <w:rFonts w:ascii="Arial" w:hAnsi="Arial" w:cs="Arial"/>
                <w:sz w:val="24"/>
                <w:szCs w:val="24"/>
              </w:rPr>
              <w:t>Adolesc</w:t>
            </w:r>
            <w:proofErr w:type="spellEnd"/>
            <w:r w:rsidRPr="00DF29C2">
              <w:rPr>
                <w:rFonts w:ascii="Arial" w:hAnsi="Arial" w:cs="Arial"/>
                <w:sz w:val="24"/>
                <w:szCs w:val="24"/>
              </w:rPr>
              <w:t xml:space="preserve"> Med</w:t>
            </w:r>
          </w:p>
        </w:tc>
        <w:tc>
          <w:tcPr>
            <w:tcW w:w="2771" w:type="dxa"/>
            <w:hideMark/>
          </w:tcPr>
          <w:p w14:paraId="41572CD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Consensus document </w:t>
            </w:r>
          </w:p>
        </w:tc>
      </w:tr>
      <w:tr w:rsidR="00EB5A92" w:rsidRPr="007821E2" w14:paraId="65C48813" w14:textId="77777777" w:rsidTr="00DF29C2">
        <w:trPr>
          <w:trHeight w:val="1800"/>
        </w:trPr>
        <w:tc>
          <w:tcPr>
            <w:tcW w:w="1276" w:type="dxa"/>
          </w:tcPr>
          <w:p w14:paraId="5FA6DC1D"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EF13715" w14:textId="141AB538"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Sánchez-Hernández, M. C., Montero, J., </w:t>
            </w:r>
            <w:proofErr w:type="spellStart"/>
            <w:r w:rsidRPr="00DF29C2">
              <w:rPr>
                <w:rFonts w:ascii="Arial" w:hAnsi="Arial" w:cs="Arial"/>
                <w:sz w:val="24"/>
                <w:szCs w:val="24"/>
              </w:rPr>
              <w:t>Rondon</w:t>
            </w:r>
            <w:proofErr w:type="spellEnd"/>
            <w:r w:rsidRPr="00DF29C2">
              <w:rPr>
                <w:rFonts w:ascii="Arial" w:hAnsi="Arial" w:cs="Arial"/>
                <w:sz w:val="24"/>
                <w:szCs w:val="24"/>
              </w:rPr>
              <w:t xml:space="preserve">, C., Benitez del Castillo, J. M., Velázquez, E., </w:t>
            </w:r>
            <w:proofErr w:type="spellStart"/>
            <w:r w:rsidRPr="00DF29C2">
              <w:rPr>
                <w:rFonts w:ascii="Arial" w:hAnsi="Arial" w:cs="Arial"/>
                <w:sz w:val="24"/>
                <w:szCs w:val="24"/>
              </w:rPr>
              <w:t>Herreras</w:t>
            </w:r>
            <w:proofErr w:type="spellEnd"/>
            <w:r w:rsidRPr="00DF29C2">
              <w:rPr>
                <w:rFonts w:ascii="Arial" w:hAnsi="Arial" w:cs="Arial"/>
                <w:sz w:val="24"/>
                <w:szCs w:val="24"/>
              </w:rPr>
              <w:t xml:space="preserve">, J. M., Fernández-Parra, B., </w:t>
            </w:r>
            <w:proofErr w:type="spellStart"/>
            <w:r w:rsidRPr="00DF29C2">
              <w:rPr>
                <w:rFonts w:ascii="Arial" w:hAnsi="Arial" w:cs="Arial"/>
                <w:sz w:val="24"/>
                <w:szCs w:val="24"/>
              </w:rPr>
              <w:t>Merayo-Lloves</w:t>
            </w:r>
            <w:proofErr w:type="spellEnd"/>
            <w:r w:rsidRPr="00DF29C2">
              <w:rPr>
                <w:rFonts w:ascii="Arial" w:hAnsi="Arial" w:cs="Arial"/>
                <w:sz w:val="24"/>
                <w:szCs w:val="24"/>
              </w:rPr>
              <w:t xml:space="preserve">, J., Del </w:t>
            </w:r>
            <w:proofErr w:type="spellStart"/>
            <w:r w:rsidRPr="00DF29C2">
              <w:rPr>
                <w:rFonts w:ascii="Arial" w:hAnsi="Arial" w:cs="Arial"/>
                <w:sz w:val="24"/>
                <w:szCs w:val="24"/>
              </w:rPr>
              <w:t>Cuvillo</w:t>
            </w:r>
            <w:proofErr w:type="spellEnd"/>
            <w:r w:rsidRPr="00DF29C2">
              <w:rPr>
                <w:rFonts w:ascii="Arial" w:hAnsi="Arial" w:cs="Arial"/>
                <w:sz w:val="24"/>
                <w:szCs w:val="24"/>
              </w:rPr>
              <w:t xml:space="preserve">, A., Vega, F., Valero, A., </w:t>
            </w:r>
            <w:proofErr w:type="spellStart"/>
            <w:r w:rsidRPr="00DF29C2">
              <w:rPr>
                <w:rFonts w:ascii="Arial" w:hAnsi="Arial" w:cs="Arial"/>
                <w:sz w:val="24"/>
                <w:szCs w:val="24"/>
              </w:rPr>
              <w:t>Panizo</w:t>
            </w:r>
            <w:proofErr w:type="spellEnd"/>
            <w:r w:rsidRPr="00DF29C2">
              <w:rPr>
                <w:rFonts w:ascii="Arial" w:hAnsi="Arial" w:cs="Arial"/>
                <w:sz w:val="24"/>
                <w:szCs w:val="24"/>
              </w:rPr>
              <w:t xml:space="preserve">, C., Montoro, J., </w:t>
            </w:r>
            <w:proofErr w:type="spellStart"/>
            <w:r w:rsidRPr="00DF29C2">
              <w:rPr>
                <w:rFonts w:ascii="Arial" w:hAnsi="Arial" w:cs="Arial"/>
                <w:sz w:val="24"/>
                <w:szCs w:val="24"/>
              </w:rPr>
              <w:t>Matheu</w:t>
            </w:r>
            <w:proofErr w:type="spellEnd"/>
            <w:r w:rsidRPr="00DF29C2">
              <w:rPr>
                <w:rFonts w:ascii="Arial" w:hAnsi="Arial" w:cs="Arial"/>
                <w:sz w:val="24"/>
                <w:szCs w:val="24"/>
              </w:rPr>
              <w:t xml:space="preserve">, V., </w:t>
            </w:r>
            <w:proofErr w:type="spellStart"/>
            <w:r w:rsidRPr="00DF29C2">
              <w:rPr>
                <w:rFonts w:ascii="Arial" w:hAnsi="Arial" w:cs="Arial"/>
                <w:sz w:val="24"/>
                <w:szCs w:val="24"/>
              </w:rPr>
              <w:t>Lluch</w:t>
            </w:r>
            <w:proofErr w:type="spellEnd"/>
            <w:r w:rsidRPr="00DF29C2">
              <w:rPr>
                <w:rFonts w:ascii="Arial" w:hAnsi="Arial" w:cs="Arial"/>
                <w:sz w:val="24"/>
                <w:szCs w:val="24"/>
              </w:rPr>
              <w:t xml:space="preserve">-Bernal, </w:t>
            </w:r>
            <w:r w:rsidRPr="00DF29C2">
              <w:rPr>
                <w:rFonts w:ascii="Arial" w:hAnsi="Arial" w:cs="Arial"/>
                <w:sz w:val="24"/>
                <w:szCs w:val="24"/>
              </w:rPr>
              <w:lastRenderedPageBreak/>
              <w:t xml:space="preserve">M., González, M. L., González, R., </w:t>
            </w:r>
            <w:proofErr w:type="spellStart"/>
            <w:r w:rsidRPr="00DF29C2">
              <w:rPr>
                <w:rFonts w:ascii="Arial" w:hAnsi="Arial" w:cs="Arial"/>
                <w:sz w:val="24"/>
                <w:szCs w:val="24"/>
              </w:rPr>
              <w:t>Dordal</w:t>
            </w:r>
            <w:proofErr w:type="spellEnd"/>
            <w:r w:rsidRPr="00DF29C2">
              <w:rPr>
                <w:rFonts w:ascii="Arial" w:hAnsi="Arial" w:cs="Arial"/>
                <w:sz w:val="24"/>
                <w:szCs w:val="24"/>
              </w:rPr>
              <w:t xml:space="preserve">, M. T., </w:t>
            </w:r>
            <w:proofErr w:type="spellStart"/>
            <w:r w:rsidRPr="00DF29C2">
              <w:rPr>
                <w:rFonts w:ascii="Arial" w:hAnsi="Arial" w:cs="Arial"/>
                <w:sz w:val="24"/>
                <w:szCs w:val="24"/>
              </w:rPr>
              <w:t>Dávila</w:t>
            </w:r>
            <w:proofErr w:type="spellEnd"/>
            <w:r w:rsidRPr="00DF29C2">
              <w:rPr>
                <w:rFonts w:ascii="Arial" w:hAnsi="Arial" w:cs="Arial"/>
                <w:sz w:val="24"/>
                <w:szCs w:val="24"/>
              </w:rPr>
              <w:t xml:space="preserve">, I., </w:t>
            </w:r>
            <w:proofErr w:type="spellStart"/>
            <w:r w:rsidRPr="00DF29C2">
              <w:rPr>
                <w:rFonts w:ascii="Arial" w:hAnsi="Arial" w:cs="Arial"/>
                <w:sz w:val="24"/>
                <w:szCs w:val="24"/>
              </w:rPr>
              <w:t>Colás</w:t>
            </w:r>
            <w:proofErr w:type="spellEnd"/>
            <w:r w:rsidRPr="00DF29C2">
              <w:rPr>
                <w:rFonts w:ascii="Arial" w:hAnsi="Arial" w:cs="Arial"/>
                <w:sz w:val="24"/>
                <w:szCs w:val="24"/>
              </w:rPr>
              <w:t>, C., Campo, P., Antón, E. and Navarro, A.</w:t>
            </w:r>
          </w:p>
        </w:tc>
        <w:tc>
          <w:tcPr>
            <w:tcW w:w="759" w:type="dxa"/>
            <w:hideMark/>
          </w:tcPr>
          <w:p w14:paraId="26DAF23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lastRenderedPageBreak/>
              <w:t>2015</w:t>
            </w:r>
          </w:p>
        </w:tc>
        <w:tc>
          <w:tcPr>
            <w:tcW w:w="3408" w:type="dxa"/>
            <w:hideMark/>
          </w:tcPr>
          <w:p w14:paraId="388B6D7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Consensus document on allergic conjunctivitis (DECA)</w:t>
            </w:r>
          </w:p>
        </w:tc>
        <w:tc>
          <w:tcPr>
            <w:tcW w:w="2851" w:type="dxa"/>
            <w:hideMark/>
          </w:tcPr>
          <w:p w14:paraId="57F44D1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J </w:t>
            </w:r>
            <w:proofErr w:type="spellStart"/>
            <w:r w:rsidRPr="00DF29C2">
              <w:rPr>
                <w:rFonts w:ascii="Arial" w:hAnsi="Arial" w:cs="Arial"/>
                <w:sz w:val="24"/>
                <w:szCs w:val="24"/>
              </w:rPr>
              <w:t>Investig</w:t>
            </w:r>
            <w:proofErr w:type="spellEnd"/>
            <w:r w:rsidRPr="00DF29C2">
              <w:rPr>
                <w:rFonts w:ascii="Arial" w:hAnsi="Arial" w:cs="Arial"/>
                <w:sz w:val="24"/>
                <w:szCs w:val="24"/>
              </w:rPr>
              <w:t xml:space="preserve"> </w:t>
            </w:r>
            <w:proofErr w:type="spellStart"/>
            <w:r w:rsidRPr="00DF29C2">
              <w:rPr>
                <w:rFonts w:ascii="Arial" w:hAnsi="Arial" w:cs="Arial"/>
                <w:sz w:val="24"/>
                <w:szCs w:val="24"/>
              </w:rPr>
              <w:t>Allergol</w:t>
            </w:r>
            <w:proofErr w:type="spellEnd"/>
            <w:r w:rsidRPr="00DF29C2">
              <w:rPr>
                <w:rFonts w:ascii="Arial" w:hAnsi="Arial" w:cs="Arial"/>
                <w:sz w:val="24"/>
                <w:szCs w:val="24"/>
              </w:rPr>
              <w:t xml:space="preserve"> Clin Immunol</w:t>
            </w:r>
          </w:p>
        </w:tc>
        <w:tc>
          <w:tcPr>
            <w:tcW w:w="2771" w:type="dxa"/>
            <w:hideMark/>
          </w:tcPr>
          <w:p w14:paraId="523F69A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Consensus document </w:t>
            </w:r>
          </w:p>
        </w:tc>
      </w:tr>
      <w:tr w:rsidR="00EB5A92" w:rsidRPr="007821E2" w14:paraId="4F63AF61" w14:textId="77777777" w:rsidTr="00DF29C2">
        <w:trPr>
          <w:trHeight w:val="1800"/>
        </w:trPr>
        <w:tc>
          <w:tcPr>
            <w:tcW w:w="1276" w:type="dxa"/>
          </w:tcPr>
          <w:p w14:paraId="2FACD461"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FA53664" w14:textId="2C0750A0"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Nemirovsky</w:t>
            </w:r>
            <w:proofErr w:type="spellEnd"/>
            <w:r w:rsidRPr="00DF29C2">
              <w:rPr>
                <w:rFonts w:ascii="Arial" w:hAnsi="Arial" w:cs="Arial"/>
                <w:sz w:val="24"/>
                <w:szCs w:val="24"/>
              </w:rPr>
              <w:t xml:space="preserve">, C., López </w:t>
            </w:r>
            <w:proofErr w:type="spellStart"/>
            <w:r w:rsidRPr="00DF29C2">
              <w:rPr>
                <w:rFonts w:ascii="Arial" w:hAnsi="Arial" w:cs="Arial"/>
                <w:sz w:val="24"/>
                <w:szCs w:val="24"/>
              </w:rPr>
              <w:t>Furst</w:t>
            </w:r>
            <w:proofErr w:type="spellEnd"/>
            <w:r w:rsidRPr="00DF29C2">
              <w:rPr>
                <w:rFonts w:ascii="Arial" w:hAnsi="Arial" w:cs="Arial"/>
                <w:sz w:val="24"/>
                <w:szCs w:val="24"/>
              </w:rPr>
              <w:t xml:space="preserve">, M. J., </w:t>
            </w:r>
            <w:proofErr w:type="spellStart"/>
            <w:r w:rsidRPr="00DF29C2">
              <w:rPr>
                <w:rFonts w:ascii="Arial" w:hAnsi="Arial" w:cs="Arial"/>
                <w:sz w:val="24"/>
                <w:szCs w:val="24"/>
              </w:rPr>
              <w:t>Pryluka</w:t>
            </w:r>
            <w:proofErr w:type="spellEnd"/>
            <w:r w:rsidRPr="00DF29C2">
              <w:rPr>
                <w:rFonts w:ascii="Arial" w:hAnsi="Arial" w:cs="Arial"/>
                <w:sz w:val="24"/>
                <w:szCs w:val="24"/>
              </w:rPr>
              <w:t xml:space="preserve">, D., De </w:t>
            </w:r>
            <w:proofErr w:type="spellStart"/>
            <w:r w:rsidRPr="00DF29C2">
              <w:rPr>
                <w:rFonts w:ascii="Arial" w:hAnsi="Arial" w:cs="Arial"/>
                <w:sz w:val="24"/>
                <w:szCs w:val="24"/>
              </w:rPr>
              <w:t>Vedia</w:t>
            </w:r>
            <w:proofErr w:type="spellEnd"/>
            <w:r w:rsidRPr="00DF29C2">
              <w:rPr>
                <w:rFonts w:ascii="Arial" w:hAnsi="Arial" w:cs="Arial"/>
                <w:sz w:val="24"/>
                <w:szCs w:val="24"/>
              </w:rPr>
              <w:t xml:space="preserve">, L., </w:t>
            </w:r>
            <w:proofErr w:type="spellStart"/>
            <w:r w:rsidRPr="00DF29C2">
              <w:rPr>
                <w:rFonts w:ascii="Arial" w:hAnsi="Arial" w:cs="Arial"/>
                <w:sz w:val="24"/>
                <w:szCs w:val="24"/>
              </w:rPr>
              <w:t>Scapellato</w:t>
            </w:r>
            <w:proofErr w:type="spellEnd"/>
            <w:r w:rsidRPr="00DF29C2">
              <w:rPr>
                <w:rFonts w:ascii="Arial" w:hAnsi="Arial" w:cs="Arial"/>
                <w:sz w:val="24"/>
                <w:szCs w:val="24"/>
              </w:rPr>
              <w:t xml:space="preserve">, P., </w:t>
            </w:r>
            <w:proofErr w:type="spellStart"/>
            <w:r w:rsidRPr="00DF29C2">
              <w:rPr>
                <w:rFonts w:ascii="Arial" w:hAnsi="Arial" w:cs="Arial"/>
                <w:sz w:val="24"/>
                <w:szCs w:val="24"/>
              </w:rPr>
              <w:t>Colque</w:t>
            </w:r>
            <w:proofErr w:type="spellEnd"/>
            <w:r w:rsidRPr="00DF29C2">
              <w:rPr>
                <w:rFonts w:ascii="Arial" w:hAnsi="Arial" w:cs="Arial"/>
                <w:sz w:val="24"/>
                <w:szCs w:val="24"/>
              </w:rPr>
              <w:t xml:space="preserve">, A., Barcelona, L., </w:t>
            </w:r>
            <w:proofErr w:type="spellStart"/>
            <w:r w:rsidRPr="00DF29C2">
              <w:rPr>
                <w:rFonts w:ascii="Arial" w:hAnsi="Arial" w:cs="Arial"/>
                <w:sz w:val="24"/>
                <w:szCs w:val="24"/>
              </w:rPr>
              <w:t>Desse</w:t>
            </w:r>
            <w:proofErr w:type="spellEnd"/>
            <w:r w:rsidRPr="00DF29C2">
              <w:rPr>
                <w:rFonts w:ascii="Arial" w:hAnsi="Arial" w:cs="Arial"/>
                <w:sz w:val="24"/>
                <w:szCs w:val="24"/>
              </w:rPr>
              <w:t xml:space="preserve">, J., </w:t>
            </w:r>
            <w:proofErr w:type="spellStart"/>
            <w:r w:rsidRPr="00DF29C2">
              <w:rPr>
                <w:rFonts w:ascii="Arial" w:hAnsi="Arial" w:cs="Arial"/>
                <w:sz w:val="24"/>
                <w:szCs w:val="24"/>
              </w:rPr>
              <w:t>Caradonti</w:t>
            </w:r>
            <w:proofErr w:type="spellEnd"/>
            <w:r w:rsidRPr="00DF29C2">
              <w:rPr>
                <w:rFonts w:ascii="Arial" w:hAnsi="Arial" w:cs="Arial"/>
                <w:sz w:val="24"/>
                <w:szCs w:val="24"/>
              </w:rPr>
              <w:t xml:space="preserve">, M., </w:t>
            </w:r>
            <w:proofErr w:type="spellStart"/>
            <w:r w:rsidRPr="00DF29C2">
              <w:rPr>
                <w:rFonts w:ascii="Arial" w:hAnsi="Arial" w:cs="Arial"/>
                <w:sz w:val="24"/>
                <w:szCs w:val="24"/>
              </w:rPr>
              <w:t>Varcasia</w:t>
            </w:r>
            <w:proofErr w:type="spellEnd"/>
            <w:r w:rsidRPr="00DF29C2">
              <w:rPr>
                <w:rFonts w:ascii="Arial" w:hAnsi="Arial" w:cs="Arial"/>
                <w:sz w:val="24"/>
                <w:szCs w:val="24"/>
              </w:rPr>
              <w:t xml:space="preserve">, D., </w:t>
            </w:r>
            <w:proofErr w:type="spellStart"/>
            <w:r w:rsidRPr="00DF29C2">
              <w:rPr>
                <w:rFonts w:ascii="Arial" w:hAnsi="Arial" w:cs="Arial"/>
                <w:sz w:val="24"/>
                <w:szCs w:val="24"/>
              </w:rPr>
              <w:t>Ipohorski</w:t>
            </w:r>
            <w:proofErr w:type="spellEnd"/>
            <w:r w:rsidRPr="00DF29C2">
              <w:rPr>
                <w:rFonts w:ascii="Arial" w:hAnsi="Arial" w:cs="Arial"/>
                <w:sz w:val="24"/>
                <w:szCs w:val="24"/>
              </w:rPr>
              <w:t xml:space="preserve">, G., </w:t>
            </w:r>
            <w:proofErr w:type="spellStart"/>
            <w:r w:rsidRPr="00DF29C2">
              <w:rPr>
                <w:rFonts w:ascii="Arial" w:hAnsi="Arial" w:cs="Arial"/>
                <w:sz w:val="24"/>
                <w:szCs w:val="24"/>
              </w:rPr>
              <w:t>Votta</w:t>
            </w:r>
            <w:proofErr w:type="spellEnd"/>
            <w:r w:rsidRPr="00DF29C2">
              <w:rPr>
                <w:rFonts w:ascii="Arial" w:hAnsi="Arial" w:cs="Arial"/>
                <w:sz w:val="24"/>
                <w:szCs w:val="24"/>
              </w:rPr>
              <w:t xml:space="preserve">, R., </w:t>
            </w:r>
            <w:proofErr w:type="spellStart"/>
            <w:r w:rsidRPr="00DF29C2">
              <w:rPr>
                <w:rFonts w:ascii="Arial" w:hAnsi="Arial" w:cs="Arial"/>
                <w:sz w:val="24"/>
                <w:szCs w:val="24"/>
              </w:rPr>
              <w:t>Zylberman</w:t>
            </w:r>
            <w:proofErr w:type="spellEnd"/>
            <w:r w:rsidRPr="00DF29C2">
              <w:rPr>
                <w:rFonts w:ascii="Arial" w:hAnsi="Arial" w:cs="Arial"/>
                <w:sz w:val="24"/>
                <w:szCs w:val="24"/>
              </w:rPr>
              <w:t xml:space="preserve">, M., Romani, A., Valdez, P., </w:t>
            </w:r>
            <w:proofErr w:type="spellStart"/>
            <w:r w:rsidRPr="00DF29C2">
              <w:rPr>
                <w:rFonts w:ascii="Arial" w:hAnsi="Arial" w:cs="Arial"/>
                <w:sz w:val="24"/>
                <w:szCs w:val="24"/>
              </w:rPr>
              <w:t>Amalfa</w:t>
            </w:r>
            <w:proofErr w:type="spellEnd"/>
            <w:r w:rsidRPr="00DF29C2">
              <w:rPr>
                <w:rFonts w:ascii="Arial" w:hAnsi="Arial" w:cs="Arial"/>
                <w:sz w:val="24"/>
                <w:szCs w:val="24"/>
              </w:rPr>
              <w:t xml:space="preserve">, F., Lucero, C., Fernández </w:t>
            </w:r>
            <w:proofErr w:type="spellStart"/>
            <w:r w:rsidRPr="00DF29C2">
              <w:rPr>
                <w:rFonts w:ascii="Arial" w:hAnsi="Arial" w:cs="Arial"/>
                <w:sz w:val="24"/>
                <w:szCs w:val="24"/>
              </w:rPr>
              <w:t>Lausi</w:t>
            </w:r>
            <w:proofErr w:type="spellEnd"/>
            <w:r w:rsidRPr="00DF29C2">
              <w:rPr>
                <w:rFonts w:ascii="Arial" w:hAnsi="Arial" w:cs="Arial"/>
                <w:sz w:val="24"/>
                <w:szCs w:val="24"/>
              </w:rPr>
              <w:t xml:space="preserve">, A., Fernández Garces, A., Rodríguez, C., </w:t>
            </w:r>
            <w:proofErr w:type="spellStart"/>
            <w:r w:rsidRPr="00DF29C2">
              <w:rPr>
                <w:rFonts w:ascii="Arial" w:hAnsi="Arial" w:cs="Arial"/>
                <w:sz w:val="24"/>
                <w:szCs w:val="24"/>
              </w:rPr>
              <w:t>Chattas</w:t>
            </w:r>
            <w:proofErr w:type="spellEnd"/>
            <w:r w:rsidRPr="00DF29C2">
              <w:rPr>
                <w:rFonts w:ascii="Arial" w:hAnsi="Arial" w:cs="Arial"/>
                <w:sz w:val="24"/>
                <w:szCs w:val="24"/>
              </w:rPr>
              <w:t xml:space="preserve">, A., Farina, J., Clara, L. and </w:t>
            </w:r>
            <w:proofErr w:type="spellStart"/>
            <w:r w:rsidRPr="00DF29C2">
              <w:rPr>
                <w:rFonts w:ascii="Arial" w:hAnsi="Arial" w:cs="Arial"/>
                <w:sz w:val="24"/>
                <w:szCs w:val="24"/>
              </w:rPr>
              <w:t>Nuccetelli</w:t>
            </w:r>
            <w:proofErr w:type="spellEnd"/>
            <w:r w:rsidRPr="00DF29C2">
              <w:rPr>
                <w:rFonts w:ascii="Arial" w:hAnsi="Arial" w:cs="Arial"/>
                <w:sz w:val="24"/>
                <w:szCs w:val="24"/>
              </w:rPr>
              <w:t>, Y.</w:t>
            </w:r>
          </w:p>
        </w:tc>
        <w:tc>
          <w:tcPr>
            <w:tcW w:w="759" w:type="dxa"/>
            <w:hideMark/>
          </w:tcPr>
          <w:p w14:paraId="40246CF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2020</w:t>
            </w:r>
          </w:p>
        </w:tc>
        <w:tc>
          <w:tcPr>
            <w:tcW w:w="3408" w:type="dxa"/>
            <w:hideMark/>
          </w:tcPr>
          <w:p w14:paraId="507573B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[Argentine Intersociety Consensus on Urinary Infection 2018-2019 - Part II]</w:t>
            </w:r>
          </w:p>
        </w:tc>
        <w:tc>
          <w:tcPr>
            <w:tcW w:w="2851" w:type="dxa"/>
            <w:hideMark/>
          </w:tcPr>
          <w:p w14:paraId="44E4CC22" w14:textId="77777777"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Medicina</w:t>
            </w:r>
            <w:proofErr w:type="spellEnd"/>
            <w:r w:rsidRPr="00DF29C2">
              <w:rPr>
                <w:rFonts w:ascii="Arial" w:hAnsi="Arial" w:cs="Arial"/>
                <w:sz w:val="24"/>
                <w:szCs w:val="24"/>
              </w:rPr>
              <w:t xml:space="preserve"> (B Aires)</w:t>
            </w:r>
          </w:p>
        </w:tc>
        <w:tc>
          <w:tcPr>
            <w:tcW w:w="2771" w:type="dxa"/>
            <w:hideMark/>
          </w:tcPr>
          <w:p w14:paraId="187804F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Consensus document </w:t>
            </w:r>
          </w:p>
        </w:tc>
      </w:tr>
      <w:tr w:rsidR="00EB5A92" w:rsidRPr="007821E2" w14:paraId="49226109" w14:textId="77777777" w:rsidTr="00DF29C2">
        <w:trPr>
          <w:trHeight w:val="1800"/>
        </w:trPr>
        <w:tc>
          <w:tcPr>
            <w:tcW w:w="1276" w:type="dxa"/>
          </w:tcPr>
          <w:p w14:paraId="5BE3CF99"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E4BFDCC" w14:textId="213A7D40"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Nemirovsky</w:t>
            </w:r>
            <w:proofErr w:type="spellEnd"/>
            <w:r w:rsidRPr="00DF29C2">
              <w:rPr>
                <w:rFonts w:ascii="Arial" w:hAnsi="Arial" w:cs="Arial"/>
                <w:sz w:val="24"/>
                <w:szCs w:val="24"/>
              </w:rPr>
              <w:t xml:space="preserve">, C., López </w:t>
            </w:r>
            <w:proofErr w:type="spellStart"/>
            <w:r w:rsidRPr="00DF29C2">
              <w:rPr>
                <w:rFonts w:ascii="Arial" w:hAnsi="Arial" w:cs="Arial"/>
                <w:sz w:val="24"/>
                <w:szCs w:val="24"/>
              </w:rPr>
              <w:t>Furst</w:t>
            </w:r>
            <w:proofErr w:type="spellEnd"/>
            <w:r w:rsidRPr="00DF29C2">
              <w:rPr>
                <w:rFonts w:ascii="Arial" w:hAnsi="Arial" w:cs="Arial"/>
                <w:sz w:val="24"/>
                <w:szCs w:val="24"/>
              </w:rPr>
              <w:t xml:space="preserve">, M. J., </w:t>
            </w:r>
            <w:proofErr w:type="spellStart"/>
            <w:r w:rsidRPr="00DF29C2">
              <w:rPr>
                <w:rFonts w:ascii="Arial" w:hAnsi="Arial" w:cs="Arial"/>
                <w:sz w:val="24"/>
                <w:szCs w:val="24"/>
              </w:rPr>
              <w:t>Pryluka</w:t>
            </w:r>
            <w:proofErr w:type="spellEnd"/>
            <w:r w:rsidRPr="00DF29C2">
              <w:rPr>
                <w:rFonts w:ascii="Arial" w:hAnsi="Arial" w:cs="Arial"/>
                <w:sz w:val="24"/>
                <w:szCs w:val="24"/>
              </w:rPr>
              <w:t xml:space="preserve">, D., De </w:t>
            </w:r>
            <w:proofErr w:type="spellStart"/>
            <w:r w:rsidRPr="00DF29C2">
              <w:rPr>
                <w:rFonts w:ascii="Arial" w:hAnsi="Arial" w:cs="Arial"/>
                <w:sz w:val="24"/>
                <w:szCs w:val="24"/>
              </w:rPr>
              <w:t>Vedia</w:t>
            </w:r>
            <w:proofErr w:type="spellEnd"/>
            <w:r w:rsidRPr="00DF29C2">
              <w:rPr>
                <w:rFonts w:ascii="Arial" w:hAnsi="Arial" w:cs="Arial"/>
                <w:sz w:val="24"/>
                <w:szCs w:val="24"/>
              </w:rPr>
              <w:t xml:space="preserve">, L., </w:t>
            </w:r>
            <w:proofErr w:type="spellStart"/>
            <w:r w:rsidRPr="00DF29C2">
              <w:rPr>
                <w:rFonts w:ascii="Arial" w:hAnsi="Arial" w:cs="Arial"/>
                <w:sz w:val="24"/>
                <w:szCs w:val="24"/>
              </w:rPr>
              <w:t>Scapellato</w:t>
            </w:r>
            <w:proofErr w:type="spellEnd"/>
            <w:r w:rsidRPr="00DF29C2">
              <w:rPr>
                <w:rFonts w:ascii="Arial" w:hAnsi="Arial" w:cs="Arial"/>
                <w:sz w:val="24"/>
                <w:szCs w:val="24"/>
              </w:rPr>
              <w:t xml:space="preserve">, P., </w:t>
            </w:r>
            <w:proofErr w:type="spellStart"/>
            <w:r w:rsidRPr="00DF29C2">
              <w:rPr>
                <w:rFonts w:ascii="Arial" w:hAnsi="Arial" w:cs="Arial"/>
                <w:sz w:val="24"/>
                <w:szCs w:val="24"/>
              </w:rPr>
              <w:t>Colque</w:t>
            </w:r>
            <w:proofErr w:type="spellEnd"/>
            <w:r w:rsidRPr="00DF29C2">
              <w:rPr>
                <w:rFonts w:ascii="Arial" w:hAnsi="Arial" w:cs="Arial"/>
                <w:sz w:val="24"/>
                <w:szCs w:val="24"/>
              </w:rPr>
              <w:t xml:space="preserve">, A., Barcelona, L., </w:t>
            </w:r>
            <w:proofErr w:type="spellStart"/>
            <w:r w:rsidRPr="00DF29C2">
              <w:rPr>
                <w:rFonts w:ascii="Arial" w:hAnsi="Arial" w:cs="Arial"/>
                <w:sz w:val="24"/>
                <w:szCs w:val="24"/>
              </w:rPr>
              <w:t>Desse</w:t>
            </w:r>
            <w:proofErr w:type="spellEnd"/>
            <w:r w:rsidRPr="00DF29C2">
              <w:rPr>
                <w:rFonts w:ascii="Arial" w:hAnsi="Arial" w:cs="Arial"/>
                <w:sz w:val="24"/>
                <w:szCs w:val="24"/>
              </w:rPr>
              <w:t xml:space="preserve">, J., </w:t>
            </w:r>
            <w:proofErr w:type="spellStart"/>
            <w:r w:rsidRPr="00DF29C2">
              <w:rPr>
                <w:rFonts w:ascii="Arial" w:hAnsi="Arial" w:cs="Arial"/>
                <w:sz w:val="24"/>
                <w:szCs w:val="24"/>
              </w:rPr>
              <w:t>Caradonti</w:t>
            </w:r>
            <w:proofErr w:type="spellEnd"/>
            <w:r w:rsidRPr="00DF29C2">
              <w:rPr>
                <w:rFonts w:ascii="Arial" w:hAnsi="Arial" w:cs="Arial"/>
                <w:sz w:val="24"/>
                <w:szCs w:val="24"/>
              </w:rPr>
              <w:t xml:space="preserve">, M., </w:t>
            </w:r>
            <w:proofErr w:type="spellStart"/>
            <w:r w:rsidRPr="00DF29C2">
              <w:rPr>
                <w:rFonts w:ascii="Arial" w:hAnsi="Arial" w:cs="Arial"/>
                <w:sz w:val="24"/>
                <w:szCs w:val="24"/>
              </w:rPr>
              <w:t>Varcasia</w:t>
            </w:r>
            <w:proofErr w:type="spellEnd"/>
            <w:r w:rsidRPr="00DF29C2">
              <w:rPr>
                <w:rFonts w:ascii="Arial" w:hAnsi="Arial" w:cs="Arial"/>
                <w:sz w:val="24"/>
                <w:szCs w:val="24"/>
              </w:rPr>
              <w:t xml:space="preserve">, D., </w:t>
            </w:r>
            <w:proofErr w:type="spellStart"/>
            <w:r w:rsidRPr="00DF29C2">
              <w:rPr>
                <w:rFonts w:ascii="Arial" w:hAnsi="Arial" w:cs="Arial"/>
                <w:sz w:val="24"/>
                <w:szCs w:val="24"/>
              </w:rPr>
              <w:t>Ipohorski</w:t>
            </w:r>
            <w:proofErr w:type="spellEnd"/>
            <w:r w:rsidRPr="00DF29C2">
              <w:rPr>
                <w:rFonts w:ascii="Arial" w:hAnsi="Arial" w:cs="Arial"/>
                <w:sz w:val="24"/>
                <w:szCs w:val="24"/>
              </w:rPr>
              <w:t xml:space="preserve">, G., </w:t>
            </w:r>
            <w:proofErr w:type="spellStart"/>
            <w:r w:rsidRPr="00DF29C2">
              <w:rPr>
                <w:rFonts w:ascii="Arial" w:hAnsi="Arial" w:cs="Arial"/>
                <w:sz w:val="24"/>
                <w:szCs w:val="24"/>
              </w:rPr>
              <w:t>Votta</w:t>
            </w:r>
            <w:proofErr w:type="spellEnd"/>
            <w:r w:rsidRPr="00DF29C2">
              <w:rPr>
                <w:rFonts w:ascii="Arial" w:hAnsi="Arial" w:cs="Arial"/>
                <w:sz w:val="24"/>
                <w:szCs w:val="24"/>
              </w:rPr>
              <w:t xml:space="preserve">, R., </w:t>
            </w:r>
            <w:proofErr w:type="spellStart"/>
            <w:r w:rsidRPr="00DF29C2">
              <w:rPr>
                <w:rFonts w:ascii="Arial" w:hAnsi="Arial" w:cs="Arial"/>
                <w:sz w:val="24"/>
                <w:szCs w:val="24"/>
              </w:rPr>
              <w:t>Zylberman</w:t>
            </w:r>
            <w:proofErr w:type="spellEnd"/>
            <w:r w:rsidRPr="00DF29C2">
              <w:rPr>
                <w:rFonts w:ascii="Arial" w:hAnsi="Arial" w:cs="Arial"/>
                <w:sz w:val="24"/>
                <w:szCs w:val="24"/>
              </w:rPr>
              <w:t xml:space="preserve">, M., Romani, A., Valdez, P., </w:t>
            </w:r>
            <w:proofErr w:type="spellStart"/>
            <w:r w:rsidRPr="00DF29C2">
              <w:rPr>
                <w:rFonts w:ascii="Arial" w:hAnsi="Arial" w:cs="Arial"/>
                <w:sz w:val="24"/>
                <w:szCs w:val="24"/>
              </w:rPr>
              <w:t>Penini</w:t>
            </w:r>
            <w:proofErr w:type="spellEnd"/>
            <w:r w:rsidRPr="00DF29C2">
              <w:rPr>
                <w:rFonts w:ascii="Arial" w:hAnsi="Arial" w:cs="Arial"/>
                <w:sz w:val="24"/>
                <w:szCs w:val="24"/>
              </w:rPr>
              <w:t xml:space="preserve">, M., De </w:t>
            </w:r>
            <w:proofErr w:type="spellStart"/>
            <w:r w:rsidRPr="00DF29C2">
              <w:rPr>
                <w:rFonts w:ascii="Arial" w:hAnsi="Arial" w:cs="Arial"/>
                <w:sz w:val="24"/>
                <w:szCs w:val="24"/>
              </w:rPr>
              <w:t>Paulis</w:t>
            </w:r>
            <w:proofErr w:type="spellEnd"/>
            <w:r w:rsidRPr="00DF29C2">
              <w:rPr>
                <w:rFonts w:ascii="Arial" w:hAnsi="Arial" w:cs="Arial"/>
                <w:sz w:val="24"/>
                <w:szCs w:val="24"/>
              </w:rPr>
              <w:t xml:space="preserve">, A., Lucero, C., Sandor, A., Contreras, R., </w:t>
            </w:r>
            <w:proofErr w:type="spellStart"/>
            <w:r w:rsidRPr="00DF29C2">
              <w:rPr>
                <w:rFonts w:ascii="Arial" w:hAnsi="Arial" w:cs="Arial"/>
                <w:sz w:val="24"/>
                <w:szCs w:val="24"/>
              </w:rPr>
              <w:t>Nannini</w:t>
            </w:r>
            <w:proofErr w:type="spellEnd"/>
            <w:r w:rsidRPr="00DF29C2">
              <w:rPr>
                <w:rFonts w:ascii="Arial" w:hAnsi="Arial" w:cs="Arial"/>
                <w:sz w:val="24"/>
                <w:szCs w:val="24"/>
              </w:rPr>
              <w:t xml:space="preserve">, E., </w:t>
            </w:r>
            <w:proofErr w:type="spellStart"/>
            <w:r w:rsidRPr="00DF29C2">
              <w:rPr>
                <w:rFonts w:ascii="Arial" w:hAnsi="Arial" w:cs="Arial"/>
                <w:sz w:val="24"/>
                <w:szCs w:val="24"/>
              </w:rPr>
              <w:t>Gañete</w:t>
            </w:r>
            <w:proofErr w:type="spellEnd"/>
            <w:r w:rsidRPr="00DF29C2">
              <w:rPr>
                <w:rFonts w:ascii="Arial" w:hAnsi="Arial" w:cs="Arial"/>
                <w:sz w:val="24"/>
                <w:szCs w:val="24"/>
              </w:rPr>
              <w:t xml:space="preserve">, M., </w:t>
            </w:r>
            <w:proofErr w:type="spellStart"/>
            <w:r w:rsidRPr="00DF29C2">
              <w:rPr>
                <w:rFonts w:ascii="Arial" w:hAnsi="Arial" w:cs="Arial"/>
                <w:sz w:val="24"/>
                <w:szCs w:val="24"/>
              </w:rPr>
              <w:t>Ralli</w:t>
            </w:r>
            <w:proofErr w:type="spellEnd"/>
            <w:r w:rsidRPr="00DF29C2">
              <w:rPr>
                <w:rFonts w:ascii="Arial" w:hAnsi="Arial" w:cs="Arial"/>
                <w:sz w:val="24"/>
                <w:szCs w:val="24"/>
              </w:rPr>
              <w:t xml:space="preserve">, H., </w:t>
            </w:r>
            <w:proofErr w:type="spellStart"/>
            <w:r w:rsidRPr="00DF29C2">
              <w:rPr>
                <w:rFonts w:ascii="Arial" w:hAnsi="Arial" w:cs="Arial"/>
                <w:sz w:val="24"/>
                <w:szCs w:val="24"/>
              </w:rPr>
              <w:lastRenderedPageBreak/>
              <w:t>Lopardo</w:t>
            </w:r>
            <w:proofErr w:type="spellEnd"/>
            <w:r w:rsidRPr="00DF29C2">
              <w:rPr>
                <w:rFonts w:ascii="Arial" w:hAnsi="Arial" w:cs="Arial"/>
                <w:sz w:val="24"/>
                <w:szCs w:val="24"/>
              </w:rPr>
              <w:t xml:space="preserve">, G., </w:t>
            </w:r>
            <w:proofErr w:type="spellStart"/>
            <w:r w:rsidRPr="00DF29C2">
              <w:rPr>
                <w:rFonts w:ascii="Arial" w:hAnsi="Arial" w:cs="Arial"/>
                <w:sz w:val="24"/>
                <w:szCs w:val="24"/>
              </w:rPr>
              <w:t>Mykietiuk</w:t>
            </w:r>
            <w:proofErr w:type="spellEnd"/>
            <w:r w:rsidRPr="00DF29C2">
              <w:rPr>
                <w:rFonts w:ascii="Arial" w:hAnsi="Arial" w:cs="Arial"/>
                <w:sz w:val="24"/>
                <w:szCs w:val="24"/>
              </w:rPr>
              <w:t>, A. and Aronson, S.</w:t>
            </w:r>
          </w:p>
        </w:tc>
        <w:tc>
          <w:tcPr>
            <w:tcW w:w="759" w:type="dxa"/>
            <w:hideMark/>
          </w:tcPr>
          <w:p w14:paraId="0454419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lastRenderedPageBreak/>
              <w:t>2020</w:t>
            </w:r>
          </w:p>
        </w:tc>
        <w:tc>
          <w:tcPr>
            <w:tcW w:w="3408" w:type="dxa"/>
            <w:hideMark/>
          </w:tcPr>
          <w:p w14:paraId="2F66215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w:t>
            </w:r>
            <w:proofErr w:type="spellStart"/>
            <w:r w:rsidRPr="00DF29C2">
              <w:rPr>
                <w:rFonts w:ascii="Arial" w:hAnsi="Arial" w:cs="Arial"/>
                <w:sz w:val="24"/>
                <w:szCs w:val="24"/>
              </w:rPr>
              <w:t>Consenso</w:t>
            </w:r>
            <w:proofErr w:type="spellEnd"/>
            <w:r w:rsidRPr="00DF29C2">
              <w:rPr>
                <w:rFonts w:ascii="Arial" w:hAnsi="Arial" w:cs="Arial"/>
                <w:sz w:val="24"/>
                <w:szCs w:val="24"/>
              </w:rPr>
              <w:t xml:space="preserve"> </w:t>
            </w:r>
            <w:proofErr w:type="spellStart"/>
            <w:r w:rsidRPr="00DF29C2">
              <w:rPr>
                <w:rFonts w:ascii="Arial" w:hAnsi="Arial" w:cs="Arial"/>
                <w:sz w:val="24"/>
                <w:szCs w:val="24"/>
              </w:rPr>
              <w:t>Argentino</w:t>
            </w:r>
            <w:proofErr w:type="spellEnd"/>
            <w:r w:rsidRPr="00DF29C2">
              <w:rPr>
                <w:rFonts w:ascii="Arial" w:hAnsi="Arial" w:cs="Arial"/>
                <w:sz w:val="24"/>
                <w:szCs w:val="24"/>
              </w:rPr>
              <w:t xml:space="preserve"> </w:t>
            </w:r>
            <w:proofErr w:type="spellStart"/>
            <w:r w:rsidRPr="00DF29C2">
              <w:rPr>
                <w:rFonts w:ascii="Arial" w:hAnsi="Arial" w:cs="Arial"/>
                <w:sz w:val="24"/>
                <w:szCs w:val="24"/>
              </w:rPr>
              <w:t>Intersociedades</w:t>
            </w:r>
            <w:proofErr w:type="spellEnd"/>
            <w:r w:rsidRPr="00DF29C2">
              <w:rPr>
                <w:rFonts w:ascii="Arial" w:hAnsi="Arial" w:cs="Arial"/>
                <w:sz w:val="24"/>
                <w:szCs w:val="24"/>
              </w:rPr>
              <w:t xml:space="preserve"> de </w:t>
            </w:r>
            <w:proofErr w:type="spellStart"/>
            <w:r w:rsidRPr="00DF29C2">
              <w:rPr>
                <w:rFonts w:ascii="Arial" w:hAnsi="Arial" w:cs="Arial"/>
                <w:sz w:val="24"/>
                <w:szCs w:val="24"/>
              </w:rPr>
              <w:t>Infección</w:t>
            </w:r>
            <w:proofErr w:type="spellEnd"/>
            <w:r w:rsidRPr="00DF29C2">
              <w:rPr>
                <w:rFonts w:ascii="Arial" w:hAnsi="Arial" w:cs="Arial"/>
                <w:sz w:val="24"/>
                <w:szCs w:val="24"/>
              </w:rPr>
              <w:t xml:space="preserve"> </w:t>
            </w:r>
            <w:proofErr w:type="spellStart"/>
            <w:r w:rsidRPr="00DF29C2">
              <w:rPr>
                <w:rFonts w:ascii="Arial" w:hAnsi="Arial" w:cs="Arial"/>
                <w:sz w:val="24"/>
                <w:szCs w:val="24"/>
              </w:rPr>
              <w:t>Urinaria</w:t>
            </w:r>
            <w:proofErr w:type="spellEnd"/>
            <w:r w:rsidRPr="00DF29C2">
              <w:rPr>
                <w:rFonts w:ascii="Arial" w:hAnsi="Arial" w:cs="Arial"/>
                <w:sz w:val="24"/>
                <w:szCs w:val="24"/>
              </w:rPr>
              <w:t xml:space="preserve"> 2018-2019 - </w:t>
            </w:r>
            <w:proofErr w:type="spellStart"/>
            <w:r w:rsidRPr="00DF29C2">
              <w:rPr>
                <w:rFonts w:ascii="Arial" w:hAnsi="Arial" w:cs="Arial"/>
                <w:sz w:val="24"/>
                <w:szCs w:val="24"/>
              </w:rPr>
              <w:t>Parte</w:t>
            </w:r>
            <w:proofErr w:type="spellEnd"/>
            <w:r w:rsidRPr="00DF29C2">
              <w:rPr>
                <w:rFonts w:ascii="Arial" w:hAnsi="Arial" w:cs="Arial"/>
                <w:sz w:val="24"/>
                <w:szCs w:val="24"/>
              </w:rPr>
              <w:t xml:space="preserve"> I]</w:t>
            </w:r>
          </w:p>
        </w:tc>
        <w:tc>
          <w:tcPr>
            <w:tcW w:w="2851" w:type="dxa"/>
            <w:hideMark/>
          </w:tcPr>
          <w:p w14:paraId="7C18EEDF" w14:textId="77777777"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Medicina</w:t>
            </w:r>
            <w:proofErr w:type="spellEnd"/>
            <w:r w:rsidRPr="00DF29C2">
              <w:rPr>
                <w:rFonts w:ascii="Arial" w:hAnsi="Arial" w:cs="Arial"/>
                <w:sz w:val="24"/>
                <w:szCs w:val="24"/>
              </w:rPr>
              <w:t xml:space="preserve"> (B Aires)</w:t>
            </w:r>
          </w:p>
        </w:tc>
        <w:tc>
          <w:tcPr>
            <w:tcW w:w="2771" w:type="dxa"/>
            <w:hideMark/>
          </w:tcPr>
          <w:p w14:paraId="6390E80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Consensus document </w:t>
            </w:r>
          </w:p>
        </w:tc>
      </w:tr>
      <w:tr w:rsidR="00EB5A92" w:rsidRPr="007821E2" w14:paraId="498EA69D" w14:textId="77777777" w:rsidTr="00DF29C2">
        <w:trPr>
          <w:trHeight w:val="1200"/>
        </w:trPr>
        <w:tc>
          <w:tcPr>
            <w:tcW w:w="1276" w:type="dxa"/>
          </w:tcPr>
          <w:p w14:paraId="2882D4D1"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46F15FD9" w14:textId="2B3B99AA"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Federacao</w:t>
            </w:r>
            <w:proofErr w:type="spellEnd"/>
            <w:r w:rsidRPr="00DF29C2">
              <w:rPr>
                <w:rFonts w:ascii="Arial" w:hAnsi="Arial" w:cs="Arial"/>
                <w:sz w:val="24"/>
                <w:szCs w:val="24"/>
              </w:rPr>
              <w:t xml:space="preserve"> </w:t>
            </w:r>
            <w:proofErr w:type="spellStart"/>
            <w:r w:rsidRPr="00DF29C2">
              <w:rPr>
                <w:rFonts w:ascii="Arial" w:hAnsi="Arial" w:cs="Arial"/>
                <w:sz w:val="24"/>
                <w:szCs w:val="24"/>
              </w:rPr>
              <w:t>Brasileira</w:t>
            </w:r>
            <w:proofErr w:type="spellEnd"/>
            <w:r w:rsidRPr="00DF29C2">
              <w:rPr>
                <w:rFonts w:ascii="Arial" w:hAnsi="Arial" w:cs="Arial"/>
                <w:sz w:val="24"/>
                <w:szCs w:val="24"/>
              </w:rPr>
              <w:t xml:space="preserve"> das </w:t>
            </w:r>
            <w:proofErr w:type="spellStart"/>
            <w:r w:rsidRPr="00DF29C2">
              <w:rPr>
                <w:rFonts w:ascii="Arial" w:hAnsi="Arial" w:cs="Arial"/>
                <w:sz w:val="24"/>
                <w:szCs w:val="24"/>
              </w:rPr>
              <w:t>Associacoes</w:t>
            </w:r>
            <w:proofErr w:type="spellEnd"/>
            <w:r w:rsidRPr="00DF29C2">
              <w:rPr>
                <w:rFonts w:ascii="Arial" w:hAnsi="Arial" w:cs="Arial"/>
                <w:sz w:val="24"/>
                <w:szCs w:val="24"/>
              </w:rPr>
              <w:t xml:space="preserve"> de </w:t>
            </w:r>
            <w:proofErr w:type="spellStart"/>
            <w:r w:rsidRPr="00DF29C2">
              <w:rPr>
                <w:rFonts w:ascii="Arial" w:hAnsi="Arial" w:cs="Arial"/>
                <w:sz w:val="24"/>
                <w:szCs w:val="24"/>
              </w:rPr>
              <w:t>Ginecologia</w:t>
            </w:r>
            <w:proofErr w:type="spellEnd"/>
            <w:r w:rsidRPr="00DF29C2">
              <w:rPr>
                <w:rFonts w:ascii="Arial" w:hAnsi="Arial" w:cs="Arial"/>
                <w:sz w:val="24"/>
                <w:szCs w:val="24"/>
              </w:rPr>
              <w:t xml:space="preserve"> e, </w:t>
            </w:r>
            <w:proofErr w:type="spellStart"/>
            <w:r w:rsidRPr="00DF29C2">
              <w:rPr>
                <w:rFonts w:ascii="Arial" w:hAnsi="Arial" w:cs="Arial"/>
                <w:sz w:val="24"/>
                <w:szCs w:val="24"/>
              </w:rPr>
              <w:t>Obstetricia</w:t>
            </w:r>
            <w:proofErr w:type="spellEnd"/>
            <w:r w:rsidRPr="00DF29C2">
              <w:rPr>
                <w:rFonts w:ascii="Arial" w:hAnsi="Arial" w:cs="Arial"/>
                <w:sz w:val="24"/>
                <w:szCs w:val="24"/>
              </w:rPr>
              <w:t xml:space="preserve">, </w:t>
            </w:r>
            <w:proofErr w:type="spellStart"/>
            <w:r w:rsidRPr="00DF29C2">
              <w:rPr>
                <w:rFonts w:ascii="Arial" w:hAnsi="Arial" w:cs="Arial"/>
                <w:sz w:val="24"/>
                <w:szCs w:val="24"/>
              </w:rPr>
              <w:t>Sociedade</w:t>
            </w:r>
            <w:proofErr w:type="spellEnd"/>
            <w:r w:rsidRPr="00DF29C2">
              <w:rPr>
                <w:rFonts w:ascii="Arial" w:hAnsi="Arial" w:cs="Arial"/>
                <w:sz w:val="24"/>
                <w:szCs w:val="24"/>
              </w:rPr>
              <w:t xml:space="preserve"> </w:t>
            </w:r>
            <w:proofErr w:type="spellStart"/>
            <w:r w:rsidRPr="00DF29C2">
              <w:rPr>
                <w:rFonts w:ascii="Arial" w:hAnsi="Arial" w:cs="Arial"/>
                <w:sz w:val="24"/>
                <w:szCs w:val="24"/>
              </w:rPr>
              <w:t>Brasileira</w:t>
            </w:r>
            <w:proofErr w:type="spellEnd"/>
            <w:r w:rsidRPr="00DF29C2">
              <w:rPr>
                <w:rFonts w:ascii="Arial" w:hAnsi="Arial" w:cs="Arial"/>
                <w:sz w:val="24"/>
                <w:szCs w:val="24"/>
              </w:rPr>
              <w:t xml:space="preserve"> de, </w:t>
            </w:r>
            <w:proofErr w:type="spellStart"/>
            <w:r w:rsidRPr="00DF29C2">
              <w:rPr>
                <w:rFonts w:ascii="Arial" w:hAnsi="Arial" w:cs="Arial"/>
                <w:sz w:val="24"/>
                <w:szCs w:val="24"/>
              </w:rPr>
              <w:t>Infectologia</w:t>
            </w:r>
            <w:proofErr w:type="spellEnd"/>
            <w:r w:rsidRPr="00DF29C2">
              <w:rPr>
                <w:rFonts w:ascii="Arial" w:hAnsi="Arial" w:cs="Arial"/>
                <w:sz w:val="24"/>
                <w:szCs w:val="24"/>
              </w:rPr>
              <w:t xml:space="preserve">, </w:t>
            </w:r>
            <w:proofErr w:type="spellStart"/>
            <w:r w:rsidRPr="00DF29C2">
              <w:rPr>
                <w:rFonts w:ascii="Arial" w:hAnsi="Arial" w:cs="Arial"/>
                <w:sz w:val="24"/>
                <w:szCs w:val="24"/>
              </w:rPr>
              <w:t>Sociedade</w:t>
            </w:r>
            <w:proofErr w:type="spellEnd"/>
            <w:r w:rsidRPr="00DF29C2">
              <w:rPr>
                <w:rFonts w:ascii="Arial" w:hAnsi="Arial" w:cs="Arial"/>
                <w:sz w:val="24"/>
                <w:szCs w:val="24"/>
              </w:rPr>
              <w:t xml:space="preserve"> </w:t>
            </w:r>
            <w:proofErr w:type="spellStart"/>
            <w:r w:rsidRPr="00DF29C2">
              <w:rPr>
                <w:rFonts w:ascii="Arial" w:hAnsi="Arial" w:cs="Arial"/>
                <w:sz w:val="24"/>
                <w:szCs w:val="24"/>
              </w:rPr>
              <w:t>Brasileira</w:t>
            </w:r>
            <w:proofErr w:type="spellEnd"/>
            <w:r w:rsidRPr="00DF29C2">
              <w:rPr>
                <w:rFonts w:ascii="Arial" w:hAnsi="Arial" w:cs="Arial"/>
                <w:sz w:val="24"/>
                <w:szCs w:val="24"/>
              </w:rPr>
              <w:t xml:space="preserve"> de </w:t>
            </w:r>
            <w:proofErr w:type="spellStart"/>
            <w:r w:rsidRPr="00DF29C2">
              <w:rPr>
                <w:rFonts w:ascii="Arial" w:hAnsi="Arial" w:cs="Arial"/>
                <w:sz w:val="24"/>
                <w:szCs w:val="24"/>
              </w:rPr>
              <w:t>Medicina</w:t>
            </w:r>
            <w:proofErr w:type="spellEnd"/>
            <w:r w:rsidRPr="00DF29C2">
              <w:rPr>
                <w:rFonts w:ascii="Arial" w:hAnsi="Arial" w:cs="Arial"/>
                <w:sz w:val="24"/>
                <w:szCs w:val="24"/>
              </w:rPr>
              <w:t xml:space="preserve"> de Familia e, </w:t>
            </w:r>
            <w:proofErr w:type="spellStart"/>
            <w:r w:rsidRPr="00DF29C2">
              <w:rPr>
                <w:rFonts w:ascii="Arial" w:hAnsi="Arial" w:cs="Arial"/>
                <w:sz w:val="24"/>
                <w:szCs w:val="24"/>
              </w:rPr>
              <w:t>Comunidade</w:t>
            </w:r>
            <w:proofErr w:type="spellEnd"/>
            <w:r w:rsidRPr="00DF29C2">
              <w:rPr>
                <w:rFonts w:ascii="Arial" w:hAnsi="Arial" w:cs="Arial"/>
                <w:sz w:val="24"/>
                <w:szCs w:val="24"/>
              </w:rPr>
              <w:t xml:space="preserve">, </w:t>
            </w:r>
            <w:proofErr w:type="spellStart"/>
            <w:r w:rsidRPr="00DF29C2">
              <w:rPr>
                <w:rFonts w:ascii="Arial" w:hAnsi="Arial" w:cs="Arial"/>
                <w:sz w:val="24"/>
                <w:szCs w:val="24"/>
              </w:rPr>
              <w:t>Sociedade</w:t>
            </w:r>
            <w:proofErr w:type="spellEnd"/>
            <w:r w:rsidRPr="00DF29C2">
              <w:rPr>
                <w:rFonts w:ascii="Arial" w:hAnsi="Arial" w:cs="Arial"/>
                <w:sz w:val="24"/>
                <w:szCs w:val="24"/>
              </w:rPr>
              <w:t xml:space="preserve"> </w:t>
            </w:r>
            <w:proofErr w:type="spellStart"/>
            <w:r w:rsidRPr="00DF29C2">
              <w:rPr>
                <w:rFonts w:ascii="Arial" w:hAnsi="Arial" w:cs="Arial"/>
                <w:sz w:val="24"/>
                <w:szCs w:val="24"/>
              </w:rPr>
              <w:t>Brasileira</w:t>
            </w:r>
            <w:proofErr w:type="spellEnd"/>
            <w:r w:rsidRPr="00DF29C2">
              <w:rPr>
                <w:rFonts w:ascii="Arial" w:hAnsi="Arial" w:cs="Arial"/>
                <w:sz w:val="24"/>
                <w:szCs w:val="24"/>
              </w:rPr>
              <w:t xml:space="preserve"> de, </w:t>
            </w:r>
            <w:proofErr w:type="spellStart"/>
            <w:r w:rsidRPr="00DF29C2">
              <w:rPr>
                <w:rFonts w:ascii="Arial" w:hAnsi="Arial" w:cs="Arial"/>
                <w:sz w:val="24"/>
                <w:szCs w:val="24"/>
              </w:rPr>
              <w:t>Nefrologia</w:t>
            </w:r>
            <w:proofErr w:type="spellEnd"/>
            <w:r w:rsidRPr="00DF29C2">
              <w:rPr>
                <w:rFonts w:ascii="Arial" w:hAnsi="Arial" w:cs="Arial"/>
                <w:sz w:val="24"/>
                <w:szCs w:val="24"/>
              </w:rPr>
              <w:t xml:space="preserve"> and Colegio </w:t>
            </w:r>
            <w:proofErr w:type="spellStart"/>
            <w:r w:rsidRPr="00DF29C2">
              <w:rPr>
                <w:rFonts w:ascii="Arial" w:hAnsi="Arial" w:cs="Arial"/>
                <w:sz w:val="24"/>
                <w:szCs w:val="24"/>
              </w:rPr>
              <w:t>Brasileiro</w:t>
            </w:r>
            <w:proofErr w:type="spellEnd"/>
            <w:r w:rsidRPr="00DF29C2">
              <w:rPr>
                <w:rFonts w:ascii="Arial" w:hAnsi="Arial" w:cs="Arial"/>
                <w:sz w:val="24"/>
                <w:szCs w:val="24"/>
              </w:rPr>
              <w:t xml:space="preserve"> de, </w:t>
            </w:r>
            <w:proofErr w:type="spellStart"/>
            <w:r w:rsidRPr="00DF29C2">
              <w:rPr>
                <w:rFonts w:ascii="Arial" w:hAnsi="Arial" w:cs="Arial"/>
                <w:sz w:val="24"/>
                <w:szCs w:val="24"/>
              </w:rPr>
              <w:t>Radiologia</w:t>
            </w:r>
            <w:proofErr w:type="spellEnd"/>
          </w:p>
        </w:tc>
        <w:tc>
          <w:tcPr>
            <w:tcW w:w="759" w:type="dxa"/>
            <w:hideMark/>
          </w:tcPr>
          <w:p w14:paraId="34F6EFE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2011</w:t>
            </w:r>
          </w:p>
        </w:tc>
        <w:tc>
          <w:tcPr>
            <w:tcW w:w="3408" w:type="dxa"/>
            <w:hideMark/>
          </w:tcPr>
          <w:p w14:paraId="005E7C9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Uncomplicated urinary infection in women: diagnosis</w:t>
            </w:r>
          </w:p>
        </w:tc>
        <w:tc>
          <w:tcPr>
            <w:tcW w:w="2851" w:type="dxa"/>
            <w:hideMark/>
          </w:tcPr>
          <w:p w14:paraId="43DE502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Rev Assoc Med Bras (1992)</w:t>
            </w:r>
          </w:p>
        </w:tc>
        <w:tc>
          <w:tcPr>
            <w:tcW w:w="2771" w:type="dxa"/>
            <w:hideMark/>
          </w:tcPr>
          <w:p w14:paraId="42B58A7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Diagnostic guideline</w:t>
            </w:r>
          </w:p>
        </w:tc>
      </w:tr>
      <w:tr w:rsidR="00EB5A92" w:rsidRPr="007821E2" w14:paraId="30035438" w14:textId="77777777" w:rsidTr="00DF29C2">
        <w:trPr>
          <w:trHeight w:val="600"/>
        </w:trPr>
        <w:tc>
          <w:tcPr>
            <w:tcW w:w="1276" w:type="dxa"/>
          </w:tcPr>
          <w:p w14:paraId="408BA932"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09AC0A3" w14:textId="61DB990E"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4BDCDA6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2020</w:t>
            </w:r>
          </w:p>
        </w:tc>
        <w:tc>
          <w:tcPr>
            <w:tcW w:w="3408" w:type="dxa"/>
            <w:hideMark/>
          </w:tcPr>
          <w:p w14:paraId="72B342D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Urinary Tract Infections in the Primary Care Setting – Investigation</w:t>
            </w:r>
          </w:p>
        </w:tc>
        <w:tc>
          <w:tcPr>
            <w:tcW w:w="2851" w:type="dxa"/>
            <w:hideMark/>
          </w:tcPr>
          <w:p w14:paraId="6217F17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Clinical Practice Guidelines and Protocols in British Columbia</w:t>
            </w:r>
          </w:p>
        </w:tc>
        <w:tc>
          <w:tcPr>
            <w:tcW w:w="2771" w:type="dxa"/>
            <w:hideMark/>
          </w:tcPr>
          <w:p w14:paraId="4B98626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Diagnostic guideline</w:t>
            </w:r>
          </w:p>
        </w:tc>
      </w:tr>
      <w:tr w:rsidR="00EB5A92" w:rsidRPr="007821E2" w14:paraId="4AAD5CB9" w14:textId="77777777" w:rsidTr="00DF29C2">
        <w:trPr>
          <w:trHeight w:val="1500"/>
        </w:trPr>
        <w:tc>
          <w:tcPr>
            <w:tcW w:w="1276" w:type="dxa"/>
          </w:tcPr>
          <w:p w14:paraId="21042A06"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AC2C389" w14:textId="77CA2541"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6CD4146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2011</w:t>
            </w:r>
          </w:p>
        </w:tc>
        <w:tc>
          <w:tcPr>
            <w:tcW w:w="3408" w:type="dxa"/>
            <w:hideMark/>
          </w:tcPr>
          <w:p w14:paraId="1F2028C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Epp A, Larochelle A</w:t>
            </w:r>
          </w:p>
        </w:tc>
        <w:tc>
          <w:tcPr>
            <w:tcW w:w="2851" w:type="dxa"/>
            <w:hideMark/>
          </w:tcPr>
          <w:p w14:paraId="2FCA623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 SOGC Urogynaecology Committee, SOGC Family Physicians Advisory Committee. Recurrent urinary tract infection. SOGC Clinical Practice Guideline No. 250, November 2010. J </w:t>
            </w:r>
            <w:proofErr w:type="spellStart"/>
            <w:r w:rsidRPr="00DF29C2">
              <w:rPr>
                <w:rFonts w:ascii="Arial" w:hAnsi="Arial" w:cs="Arial"/>
                <w:sz w:val="24"/>
                <w:szCs w:val="24"/>
              </w:rPr>
              <w:t>Obstet</w:t>
            </w:r>
            <w:proofErr w:type="spellEnd"/>
            <w:r w:rsidRPr="00DF29C2">
              <w:rPr>
                <w:rFonts w:ascii="Arial" w:hAnsi="Arial" w:cs="Arial"/>
                <w:sz w:val="24"/>
                <w:szCs w:val="24"/>
              </w:rPr>
              <w:t xml:space="preserve"> </w:t>
            </w:r>
            <w:proofErr w:type="spellStart"/>
            <w:r w:rsidRPr="00DF29C2">
              <w:rPr>
                <w:rFonts w:ascii="Arial" w:hAnsi="Arial" w:cs="Arial"/>
                <w:sz w:val="24"/>
                <w:szCs w:val="24"/>
              </w:rPr>
              <w:t>Gynaecol</w:t>
            </w:r>
            <w:proofErr w:type="spellEnd"/>
            <w:r w:rsidRPr="00DF29C2">
              <w:rPr>
                <w:rFonts w:ascii="Arial" w:hAnsi="Arial" w:cs="Arial"/>
                <w:sz w:val="24"/>
                <w:szCs w:val="24"/>
              </w:rPr>
              <w:t xml:space="preserve"> Can 2010</w:t>
            </w:r>
          </w:p>
        </w:tc>
        <w:tc>
          <w:tcPr>
            <w:tcW w:w="2771" w:type="dxa"/>
            <w:hideMark/>
          </w:tcPr>
          <w:p w14:paraId="0227C49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Duplicate</w:t>
            </w:r>
          </w:p>
        </w:tc>
      </w:tr>
      <w:tr w:rsidR="00EB5A92" w:rsidRPr="007821E2" w14:paraId="2E017557" w14:textId="77777777" w:rsidTr="00DF29C2">
        <w:trPr>
          <w:trHeight w:val="300"/>
        </w:trPr>
        <w:tc>
          <w:tcPr>
            <w:tcW w:w="1276" w:type="dxa"/>
          </w:tcPr>
          <w:p w14:paraId="5984FB56"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7CB01D1" w14:textId="0EC292C3"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4211B34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2011</w:t>
            </w:r>
          </w:p>
        </w:tc>
        <w:tc>
          <w:tcPr>
            <w:tcW w:w="3408" w:type="dxa"/>
            <w:hideMark/>
          </w:tcPr>
          <w:p w14:paraId="3C166FB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Canadian clinical practice guidelines for acute and chronic rhinosinusitis</w:t>
            </w:r>
          </w:p>
        </w:tc>
        <w:tc>
          <w:tcPr>
            <w:tcW w:w="2851" w:type="dxa"/>
            <w:hideMark/>
          </w:tcPr>
          <w:p w14:paraId="43C7EA8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CPG Infobase</w:t>
            </w:r>
          </w:p>
        </w:tc>
        <w:tc>
          <w:tcPr>
            <w:tcW w:w="2771" w:type="dxa"/>
            <w:hideMark/>
          </w:tcPr>
          <w:p w14:paraId="677C7E2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Duplicate</w:t>
            </w:r>
          </w:p>
        </w:tc>
      </w:tr>
      <w:tr w:rsidR="00EB5A92" w:rsidRPr="007821E2" w14:paraId="05782AAA" w14:textId="77777777" w:rsidTr="00DF29C2">
        <w:trPr>
          <w:trHeight w:val="600"/>
        </w:trPr>
        <w:tc>
          <w:tcPr>
            <w:tcW w:w="1276" w:type="dxa"/>
          </w:tcPr>
          <w:p w14:paraId="703889CC"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8FF6127" w14:textId="62624D33"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Wächtler</w:t>
            </w:r>
            <w:proofErr w:type="spellEnd"/>
            <w:r w:rsidRPr="00DF29C2">
              <w:rPr>
                <w:rFonts w:ascii="Arial" w:hAnsi="Arial" w:cs="Arial"/>
                <w:sz w:val="24"/>
                <w:szCs w:val="24"/>
              </w:rPr>
              <w:t xml:space="preserve">, H. and </w:t>
            </w:r>
            <w:proofErr w:type="spellStart"/>
            <w:r w:rsidRPr="00DF29C2">
              <w:rPr>
                <w:rFonts w:ascii="Arial" w:hAnsi="Arial" w:cs="Arial"/>
                <w:sz w:val="24"/>
                <w:szCs w:val="24"/>
              </w:rPr>
              <w:t>Chenot</w:t>
            </w:r>
            <w:proofErr w:type="spellEnd"/>
            <w:r w:rsidRPr="00DF29C2">
              <w:rPr>
                <w:rFonts w:ascii="Arial" w:hAnsi="Arial" w:cs="Arial"/>
                <w:sz w:val="24"/>
                <w:szCs w:val="24"/>
              </w:rPr>
              <w:t>, J. F.</w:t>
            </w:r>
          </w:p>
        </w:tc>
        <w:tc>
          <w:tcPr>
            <w:tcW w:w="759" w:type="dxa"/>
            <w:hideMark/>
          </w:tcPr>
          <w:p w14:paraId="483EC0C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2011</w:t>
            </w:r>
          </w:p>
        </w:tc>
        <w:tc>
          <w:tcPr>
            <w:tcW w:w="3408" w:type="dxa"/>
            <w:hideMark/>
          </w:tcPr>
          <w:p w14:paraId="2A76613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Guidelines for the management of sore throat from the German Society of General Practice and Family Medicine</w:t>
            </w:r>
          </w:p>
        </w:tc>
        <w:tc>
          <w:tcPr>
            <w:tcW w:w="2851" w:type="dxa"/>
            <w:hideMark/>
          </w:tcPr>
          <w:p w14:paraId="1A7B78E8" w14:textId="77777777"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Hno</w:t>
            </w:r>
            <w:proofErr w:type="spellEnd"/>
          </w:p>
        </w:tc>
        <w:tc>
          <w:tcPr>
            <w:tcW w:w="2771" w:type="dxa"/>
            <w:hideMark/>
          </w:tcPr>
          <w:p w14:paraId="0DDA298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Duplicate</w:t>
            </w:r>
          </w:p>
        </w:tc>
      </w:tr>
      <w:tr w:rsidR="00EB5A92" w:rsidRPr="007821E2" w14:paraId="06071DC3" w14:textId="77777777" w:rsidTr="00DF29C2">
        <w:trPr>
          <w:trHeight w:val="600"/>
        </w:trPr>
        <w:tc>
          <w:tcPr>
            <w:tcW w:w="1276" w:type="dxa"/>
          </w:tcPr>
          <w:p w14:paraId="3FC3895D"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E097094" w14:textId="1A581252"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7B30E02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2011</w:t>
            </w:r>
          </w:p>
        </w:tc>
        <w:tc>
          <w:tcPr>
            <w:tcW w:w="3408" w:type="dxa"/>
            <w:hideMark/>
          </w:tcPr>
          <w:p w14:paraId="1D13A10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Guidelines for Antimicrobial Treatment of Acute Uncomplicated Cystitis and Pyelonephritis in Women</w:t>
            </w:r>
          </w:p>
        </w:tc>
        <w:tc>
          <w:tcPr>
            <w:tcW w:w="2851" w:type="dxa"/>
            <w:hideMark/>
          </w:tcPr>
          <w:p w14:paraId="1514EB8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Infectious Diseases Society of America</w:t>
            </w:r>
          </w:p>
        </w:tc>
        <w:tc>
          <w:tcPr>
            <w:tcW w:w="2771" w:type="dxa"/>
            <w:hideMark/>
          </w:tcPr>
          <w:p w14:paraId="5E9B473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Duplicate</w:t>
            </w:r>
          </w:p>
        </w:tc>
      </w:tr>
      <w:tr w:rsidR="00EB5A92" w:rsidRPr="007821E2" w14:paraId="62CEB888" w14:textId="77777777" w:rsidTr="00DF29C2">
        <w:trPr>
          <w:trHeight w:val="900"/>
        </w:trPr>
        <w:tc>
          <w:tcPr>
            <w:tcW w:w="1276" w:type="dxa"/>
          </w:tcPr>
          <w:p w14:paraId="7E79A78B"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A0D7816" w14:textId="6010C59B"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Yasuda, M., Takahashi, S., Kiyota, H., Ishikawa, K., Takahashi, A., Yamamoto, S., Arakawa, S., </w:t>
            </w:r>
            <w:proofErr w:type="spellStart"/>
            <w:r w:rsidRPr="00DF29C2">
              <w:rPr>
                <w:rFonts w:ascii="Arial" w:hAnsi="Arial" w:cs="Arial"/>
                <w:sz w:val="24"/>
                <w:szCs w:val="24"/>
              </w:rPr>
              <w:t>Monden</w:t>
            </w:r>
            <w:proofErr w:type="spellEnd"/>
            <w:r w:rsidRPr="00DF29C2">
              <w:rPr>
                <w:rFonts w:ascii="Arial" w:hAnsi="Arial" w:cs="Arial"/>
                <w:sz w:val="24"/>
                <w:szCs w:val="24"/>
              </w:rPr>
              <w:t xml:space="preserve">, K., </w:t>
            </w:r>
            <w:proofErr w:type="spellStart"/>
            <w:r w:rsidRPr="00DF29C2">
              <w:rPr>
                <w:rFonts w:ascii="Arial" w:hAnsi="Arial" w:cs="Arial"/>
                <w:sz w:val="24"/>
                <w:szCs w:val="24"/>
              </w:rPr>
              <w:t>Muratani</w:t>
            </w:r>
            <w:proofErr w:type="spellEnd"/>
            <w:r w:rsidRPr="00DF29C2">
              <w:rPr>
                <w:rFonts w:ascii="Arial" w:hAnsi="Arial" w:cs="Arial"/>
                <w:sz w:val="24"/>
                <w:szCs w:val="24"/>
              </w:rPr>
              <w:t xml:space="preserve">, T., </w:t>
            </w:r>
            <w:proofErr w:type="spellStart"/>
            <w:r w:rsidRPr="00DF29C2">
              <w:rPr>
                <w:rFonts w:ascii="Arial" w:hAnsi="Arial" w:cs="Arial"/>
                <w:sz w:val="24"/>
                <w:szCs w:val="24"/>
              </w:rPr>
              <w:t>Hamasuna</w:t>
            </w:r>
            <w:proofErr w:type="spellEnd"/>
            <w:r w:rsidRPr="00DF29C2">
              <w:rPr>
                <w:rFonts w:ascii="Arial" w:hAnsi="Arial" w:cs="Arial"/>
                <w:sz w:val="24"/>
                <w:szCs w:val="24"/>
              </w:rPr>
              <w:t>, R., Hayami, H. and Matsumoto, T.</w:t>
            </w:r>
          </w:p>
        </w:tc>
        <w:tc>
          <w:tcPr>
            <w:tcW w:w="759" w:type="dxa"/>
            <w:hideMark/>
          </w:tcPr>
          <w:p w14:paraId="51C4D15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2011</w:t>
            </w:r>
          </w:p>
        </w:tc>
        <w:tc>
          <w:tcPr>
            <w:tcW w:w="3408" w:type="dxa"/>
            <w:hideMark/>
          </w:tcPr>
          <w:p w14:paraId="069EC46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Japanese guideline for clinical research of antimicrobial agents on urogenital infections: the first edition</w:t>
            </w:r>
          </w:p>
        </w:tc>
        <w:tc>
          <w:tcPr>
            <w:tcW w:w="2851" w:type="dxa"/>
            <w:hideMark/>
          </w:tcPr>
          <w:p w14:paraId="13E265B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J Infect </w:t>
            </w:r>
            <w:proofErr w:type="spellStart"/>
            <w:r w:rsidRPr="00DF29C2">
              <w:rPr>
                <w:rFonts w:ascii="Arial" w:hAnsi="Arial" w:cs="Arial"/>
                <w:sz w:val="24"/>
                <w:szCs w:val="24"/>
              </w:rPr>
              <w:t>Chemother</w:t>
            </w:r>
            <w:proofErr w:type="spellEnd"/>
          </w:p>
        </w:tc>
        <w:tc>
          <w:tcPr>
            <w:tcW w:w="2771" w:type="dxa"/>
            <w:hideMark/>
          </w:tcPr>
          <w:p w14:paraId="6F63CD7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Duplicate</w:t>
            </w:r>
          </w:p>
        </w:tc>
      </w:tr>
      <w:tr w:rsidR="00EB5A92" w:rsidRPr="007821E2" w14:paraId="388AFEB4" w14:textId="77777777" w:rsidTr="00DF29C2">
        <w:trPr>
          <w:trHeight w:val="300"/>
        </w:trPr>
        <w:tc>
          <w:tcPr>
            <w:tcW w:w="1276" w:type="dxa"/>
          </w:tcPr>
          <w:p w14:paraId="4B7E2C4F"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2F8A12F2" w14:textId="2774EB93"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5F05AA1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2012</w:t>
            </w:r>
          </w:p>
        </w:tc>
        <w:tc>
          <w:tcPr>
            <w:tcW w:w="3408" w:type="dxa"/>
            <w:hideMark/>
          </w:tcPr>
          <w:p w14:paraId="775A84C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IDSA Clinical Practice Guideline for Acute Bacterial Rhinosinusitis in Children and Adults</w:t>
            </w:r>
          </w:p>
        </w:tc>
        <w:tc>
          <w:tcPr>
            <w:tcW w:w="2851" w:type="dxa"/>
            <w:hideMark/>
          </w:tcPr>
          <w:p w14:paraId="66A4930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Infectious Diseases Society of America</w:t>
            </w:r>
          </w:p>
        </w:tc>
        <w:tc>
          <w:tcPr>
            <w:tcW w:w="2771" w:type="dxa"/>
            <w:hideMark/>
          </w:tcPr>
          <w:p w14:paraId="52A900A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Duplicate</w:t>
            </w:r>
          </w:p>
        </w:tc>
      </w:tr>
      <w:tr w:rsidR="00EB5A92" w:rsidRPr="007821E2" w14:paraId="05011331" w14:textId="77777777" w:rsidTr="00DF29C2">
        <w:trPr>
          <w:trHeight w:val="600"/>
        </w:trPr>
        <w:tc>
          <w:tcPr>
            <w:tcW w:w="1276" w:type="dxa"/>
          </w:tcPr>
          <w:p w14:paraId="21DFEB2A"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475A18C8" w14:textId="5FA396E0"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66757EE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2012</w:t>
            </w:r>
          </w:p>
        </w:tc>
        <w:tc>
          <w:tcPr>
            <w:tcW w:w="3408" w:type="dxa"/>
            <w:hideMark/>
          </w:tcPr>
          <w:p w14:paraId="44916FD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Clinical Practice Guideline for the Diagnosis and Management of Group </w:t>
            </w:r>
            <w:proofErr w:type="gramStart"/>
            <w:r w:rsidRPr="00DF29C2">
              <w:rPr>
                <w:rFonts w:ascii="Arial" w:hAnsi="Arial" w:cs="Arial"/>
                <w:sz w:val="24"/>
                <w:szCs w:val="24"/>
              </w:rPr>
              <w:t>A</w:t>
            </w:r>
            <w:proofErr w:type="gramEnd"/>
            <w:r w:rsidRPr="00DF29C2">
              <w:rPr>
                <w:rFonts w:ascii="Arial" w:hAnsi="Arial" w:cs="Arial"/>
                <w:sz w:val="24"/>
                <w:szCs w:val="24"/>
              </w:rPr>
              <w:t xml:space="preserve"> Streptococcal Pharyngitis</w:t>
            </w:r>
          </w:p>
        </w:tc>
        <w:tc>
          <w:tcPr>
            <w:tcW w:w="2851" w:type="dxa"/>
            <w:hideMark/>
          </w:tcPr>
          <w:p w14:paraId="1A7CF08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Infectious Diseases Society of America</w:t>
            </w:r>
          </w:p>
        </w:tc>
        <w:tc>
          <w:tcPr>
            <w:tcW w:w="2771" w:type="dxa"/>
            <w:hideMark/>
          </w:tcPr>
          <w:p w14:paraId="462498A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Duplicate</w:t>
            </w:r>
          </w:p>
        </w:tc>
      </w:tr>
      <w:tr w:rsidR="00EB5A92" w:rsidRPr="007821E2" w14:paraId="3DA0C1FA" w14:textId="77777777" w:rsidTr="00DF29C2">
        <w:trPr>
          <w:trHeight w:val="300"/>
        </w:trPr>
        <w:tc>
          <w:tcPr>
            <w:tcW w:w="1276" w:type="dxa"/>
          </w:tcPr>
          <w:p w14:paraId="75ACB531"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549EE15" w14:textId="0FD4E6F3" w:rsidR="00EB5A92" w:rsidRPr="00DF29C2" w:rsidRDefault="00EB5A92" w:rsidP="00090535">
            <w:pPr>
              <w:jc w:val="both"/>
              <w:rPr>
                <w:rFonts w:ascii="Arial" w:hAnsi="Arial" w:cs="Arial"/>
                <w:sz w:val="24"/>
                <w:szCs w:val="24"/>
              </w:rPr>
            </w:pPr>
            <w:r w:rsidRPr="00DF29C2">
              <w:rPr>
                <w:rFonts w:ascii="Arial" w:hAnsi="Arial" w:cs="Arial"/>
                <w:sz w:val="24"/>
                <w:szCs w:val="24"/>
              </w:rPr>
              <w:t>Randel, A.</w:t>
            </w:r>
          </w:p>
        </w:tc>
        <w:tc>
          <w:tcPr>
            <w:tcW w:w="759" w:type="dxa"/>
            <w:hideMark/>
          </w:tcPr>
          <w:p w14:paraId="503F66B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2013</w:t>
            </w:r>
          </w:p>
        </w:tc>
        <w:tc>
          <w:tcPr>
            <w:tcW w:w="3408" w:type="dxa"/>
            <w:hideMark/>
          </w:tcPr>
          <w:p w14:paraId="2B5407B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IDSA Updates Guideline for Managing Group </w:t>
            </w:r>
            <w:proofErr w:type="gramStart"/>
            <w:r w:rsidRPr="00DF29C2">
              <w:rPr>
                <w:rFonts w:ascii="Arial" w:hAnsi="Arial" w:cs="Arial"/>
                <w:sz w:val="24"/>
                <w:szCs w:val="24"/>
              </w:rPr>
              <w:t>A</w:t>
            </w:r>
            <w:proofErr w:type="gramEnd"/>
            <w:r w:rsidRPr="00DF29C2">
              <w:rPr>
                <w:rFonts w:ascii="Arial" w:hAnsi="Arial" w:cs="Arial"/>
                <w:sz w:val="24"/>
                <w:szCs w:val="24"/>
              </w:rPr>
              <w:t xml:space="preserve"> Streptococcal Pharyngitis</w:t>
            </w:r>
          </w:p>
        </w:tc>
        <w:tc>
          <w:tcPr>
            <w:tcW w:w="2851" w:type="dxa"/>
            <w:hideMark/>
          </w:tcPr>
          <w:p w14:paraId="51B9E3A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Am Fam Physician</w:t>
            </w:r>
          </w:p>
        </w:tc>
        <w:tc>
          <w:tcPr>
            <w:tcW w:w="2771" w:type="dxa"/>
            <w:hideMark/>
          </w:tcPr>
          <w:p w14:paraId="635E8EF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Duplicate</w:t>
            </w:r>
          </w:p>
        </w:tc>
      </w:tr>
      <w:tr w:rsidR="00EB5A92" w:rsidRPr="007821E2" w14:paraId="635A5B24" w14:textId="77777777" w:rsidTr="00DF29C2">
        <w:trPr>
          <w:trHeight w:val="600"/>
        </w:trPr>
        <w:tc>
          <w:tcPr>
            <w:tcW w:w="1276" w:type="dxa"/>
          </w:tcPr>
          <w:p w14:paraId="5F340EA0"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B3E5887" w14:textId="445DD7FE" w:rsidR="00EB5A92" w:rsidRPr="00DF29C2" w:rsidRDefault="00EB5A92" w:rsidP="00090535">
            <w:pPr>
              <w:jc w:val="both"/>
              <w:rPr>
                <w:rFonts w:ascii="Arial" w:hAnsi="Arial" w:cs="Arial"/>
                <w:sz w:val="24"/>
                <w:szCs w:val="24"/>
              </w:rPr>
            </w:pPr>
            <w:r w:rsidRPr="00DF29C2">
              <w:rPr>
                <w:rFonts w:ascii="Arial" w:hAnsi="Arial" w:cs="Arial"/>
                <w:sz w:val="24"/>
                <w:szCs w:val="24"/>
              </w:rPr>
              <w:t>Yamanaka, N.</w:t>
            </w:r>
          </w:p>
        </w:tc>
        <w:tc>
          <w:tcPr>
            <w:tcW w:w="759" w:type="dxa"/>
            <w:hideMark/>
          </w:tcPr>
          <w:p w14:paraId="01D7228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2013</w:t>
            </w:r>
          </w:p>
        </w:tc>
        <w:tc>
          <w:tcPr>
            <w:tcW w:w="3408" w:type="dxa"/>
            <w:hideMark/>
          </w:tcPr>
          <w:p w14:paraId="3554C66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Clinical practice guidelines for the diagnosis and management of acute </w:t>
            </w:r>
            <w:proofErr w:type="spellStart"/>
            <w:r w:rsidRPr="00DF29C2">
              <w:rPr>
                <w:rFonts w:ascii="Arial" w:hAnsi="Arial" w:cs="Arial"/>
                <w:sz w:val="24"/>
                <w:szCs w:val="24"/>
              </w:rPr>
              <w:t>otitismedia</w:t>
            </w:r>
            <w:proofErr w:type="spellEnd"/>
            <w:r w:rsidRPr="00DF29C2">
              <w:rPr>
                <w:rFonts w:ascii="Arial" w:hAnsi="Arial" w:cs="Arial"/>
                <w:sz w:val="24"/>
                <w:szCs w:val="24"/>
              </w:rPr>
              <w:t xml:space="preserve"> in children in Japan</w:t>
            </w:r>
          </w:p>
        </w:tc>
        <w:tc>
          <w:tcPr>
            <w:tcW w:w="2851" w:type="dxa"/>
            <w:hideMark/>
          </w:tcPr>
          <w:p w14:paraId="104C0EB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International Journal of Antimicrobial Agents</w:t>
            </w:r>
          </w:p>
        </w:tc>
        <w:tc>
          <w:tcPr>
            <w:tcW w:w="2771" w:type="dxa"/>
            <w:hideMark/>
          </w:tcPr>
          <w:p w14:paraId="50DDAD9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Duplicate</w:t>
            </w:r>
          </w:p>
        </w:tc>
      </w:tr>
      <w:tr w:rsidR="00EB5A92" w:rsidRPr="007821E2" w14:paraId="3805F3B3" w14:textId="77777777" w:rsidTr="00DF29C2">
        <w:trPr>
          <w:trHeight w:val="900"/>
        </w:trPr>
        <w:tc>
          <w:tcPr>
            <w:tcW w:w="1276" w:type="dxa"/>
          </w:tcPr>
          <w:p w14:paraId="7BC5FE3C"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C675EA1" w14:textId="0BF2C6EC"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Wald, E. R., Applegate, K. E., </w:t>
            </w:r>
            <w:proofErr w:type="spellStart"/>
            <w:r w:rsidRPr="00DF29C2">
              <w:rPr>
                <w:rFonts w:ascii="Arial" w:hAnsi="Arial" w:cs="Arial"/>
                <w:sz w:val="24"/>
                <w:szCs w:val="24"/>
              </w:rPr>
              <w:t>Bordley</w:t>
            </w:r>
            <w:proofErr w:type="spellEnd"/>
            <w:r w:rsidRPr="00DF29C2">
              <w:rPr>
                <w:rFonts w:ascii="Arial" w:hAnsi="Arial" w:cs="Arial"/>
                <w:sz w:val="24"/>
                <w:szCs w:val="24"/>
              </w:rPr>
              <w:t xml:space="preserve">, C., Darrow, D. H., </w:t>
            </w:r>
            <w:proofErr w:type="spellStart"/>
            <w:r w:rsidRPr="00DF29C2">
              <w:rPr>
                <w:rFonts w:ascii="Arial" w:hAnsi="Arial" w:cs="Arial"/>
                <w:sz w:val="24"/>
                <w:szCs w:val="24"/>
              </w:rPr>
              <w:t>Glode</w:t>
            </w:r>
            <w:proofErr w:type="spellEnd"/>
            <w:r w:rsidRPr="00DF29C2">
              <w:rPr>
                <w:rFonts w:ascii="Arial" w:hAnsi="Arial" w:cs="Arial"/>
                <w:sz w:val="24"/>
                <w:szCs w:val="24"/>
              </w:rPr>
              <w:t>, M. P., Marcy, S. M., Nelson, C. E., Rosenfeld, R. M., Shaikh, N., Smith, M. J., Williams, P. V. and Weinberg, S. T.</w:t>
            </w:r>
          </w:p>
        </w:tc>
        <w:tc>
          <w:tcPr>
            <w:tcW w:w="759" w:type="dxa"/>
            <w:hideMark/>
          </w:tcPr>
          <w:p w14:paraId="44A6053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2013</w:t>
            </w:r>
          </w:p>
        </w:tc>
        <w:tc>
          <w:tcPr>
            <w:tcW w:w="3408" w:type="dxa"/>
            <w:hideMark/>
          </w:tcPr>
          <w:p w14:paraId="3022770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Clinical practice guideline for the diagnosis and management of acute bacterial sinusitis in children aged 1 to 18 years</w:t>
            </w:r>
          </w:p>
        </w:tc>
        <w:tc>
          <w:tcPr>
            <w:tcW w:w="2851" w:type="dxa"/>
            <w:hideMark/>
          </w:tcPr>
          <w:p w14:paraId="353C366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Pediatrics</w:t>
            </w:r>
          </w:p>
        </w:tc>
        <w:tc>
          <w:tcPr>
            <w:tcW w:w="2771" w:type="dxa"/>
            <w:hideMark/>
          </w:tcPr>
          <w:p w14:paraId="620013D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Duplicate</w:t>
            </w:r>
          </w:p>
        </w:tc>
      </w:tr>
      <w:tr w:rsidR="00967171" w:rsidRPr="007821E2" w14:paraId="1DE70306" w14:textId="77777777" w:rsidTr="00DF29C2">
        <w:trPr>
          <w:trHeight w:val="600"/>
        </w:trPr>
        <w:tc>
          <w:tcPr>
            <w:tcW w:w="1276" w:type="dxa"/>
          </w:tcPr>
          <w:p w14:paraId="0596FE23" w14:textId="77777777" w:rsidR="00967171" w:rsidRPr="00DF29C2" w:rsidRDefault="00967171">
            <w:pPr>
              <w:pStyle w:val="ListParagraph"/>
              <w:numPr>
                <w:ilvl w:val="0"/>
                <w:numId w:val="26"/>
              </w:numPr>
              <w:jc w:val="both"/>
              <w:rPr>
                <w:rFonts w:ascii="Arial" w:hAnsi="Arial" w:cs="Arial"/>
                <w:sz w:val="24"/>
                <w:szCs w:val="24"/>
              </w:rPr>
            </w:pPr>
          </w:p>
        </w:tc>
        <w:tc>
          <w:tcPr>
            <w:tcW w:w="3188" w:type="dxa"/>
          </w:tcPr>
          <w:p w14:paraId="0CA03C64" w14:textId="5C847ACC" w:rsidR="00967171" w:rsidRPr="00DF29C2" w:rsidRDefault="0023729B" w:rsidP="00090535">
            <w:pPr>
              <w:jc w:val="both"/>
              <w:rPr>
                <w:rFonts w:ascii="Arial" w:hAnsi="Arial" w:cs="Arial"/>
                <w:sz w:val="24"/>
                <w:szCs w:val="24"/>
              </w:rPr>
            </w:pPr>
            <w:r w:rsidRPr="00DF29C2">
              <w:rPr>
                <w:rFonts w:ascii="Arial" w:hAnsi="Arial" w:cs="Arial"/>
                <w:sz w:val="24"/>
                <w:szCs w:val="24"/>
              </w:rPr>
              <w:t xml:space="preserve">Dennis L. Stevens, Alan L. </w:t>
            </w:r>
            <w:proofErr w:type="spellStart"/>
            <w:r w:rsidRPr="00DF29C2">
              <w:rPr>
                <w:rFonts w:ascii="Arial" w:hAnsi="Arial" w:cs="Arial"/>
                <w:sz w:val="24"/>
                <w:szCs w:val="24"/>
              </w:rPr>
              <w:t>Bisno</w:t>
            </w:r>
            <w:proofErr w:type="spellEnd"/>
            <w:r w:rsidRPr="00DF29C2">
              <w:rPr>
                <w:rFonts w:ascii="Arial" w:hAnsi="Arial" w:cs="Arial"/>
                <w:sz w:val="24"/>
                <w:szCs w:val="24"/>
              </w:rPr>
              <w:t xml:space="preserve">, Henry F. Chambers, E. </w:t>
            </w:r>
            <w:proofErr w:type="spellStart"/>
            <w:r w:rsidRPr="00DF29C2">
              <w:rPr>
                <w:rFonts w:ascii="Arial" w:hAnsi="Arial" w:cs="Arial"/>
                <w:sz w:val="24"/>
                <w:szCs w:val="24"/>
              </w:rPr>
              <w:t>Patchen</w:t>
            </w:r>
            <w:proofErr w:type="spellEnd"/>
            <w:r w:rsidRPr="00DF29C2">
              <w:rPr>
                <w:rFonts w:ascii="Arial" w:hAnsi="Arial" w:cs="Arial"/>
                <w:sz w:val="24"/>
                <w:szCs w:val="24"/>
              </w:rPr>
              <w:t xml:space="preserve"> Dellinger, Ellie J. C. Goldstein, Sherwood L. </w:t>
            </w:r>
            <w:proofErr w:type="spellStart"/>
            <w:r w:rsidRPr="00DF29C2">
              <w:rPr>
                <w:rFonts w:ascii="Arial" w:hAnsi="Arial" w:cs="Arial"/>
                <w:sz w:val="24"/>
                <w:szCs w:val="24"/>
              </w:rPr>
              <w:t>Gorbach</w:t>
            </w:r>
            <w:proofErr w:type="spellEnd"/>
            <w:r w:rsidRPr="00DF29C2">
              <w:rPr>
                <w:rFonts w:ascii="Arial" w:hAnsi="Arial" w:cs="Arial"/>
                <w:sz w:val="24"/>
                <w:szCs w:val="24"/>
              </w:rPr>
              <w:t xml:space="preserve">, Jan V. </w:t>
            </w:r>
            <w:proofErr w:type="spellStart"/>
            <w:r w:rsidRPr="00DF29C2">
              <w:rPr>
                <w:rFonts w:ascii="Arial" w:hAnsi="Arial" w:cs="Arial"/>
                <w:sz w:val="24"/>
                <w:szCs w:val="24"/>
              </w:rPr>
              <w:t>Hirschmann</w:t>
            </w:r>
            <w:proofErr w:type="spellEnd"/>
            <w:r w:rsidRPr="00DF29C2">
              <w:rPr>
                <w:rFonts w:ascii="Arial" w:hAnsi="Arial" w:cs="Arial"/>
                <w:sz w:val="24"/>
                <w:szCs w:val="24"/>
              </w:rPr>
              <w:t>, Sheldon L. Kaplan, Jose G. Montoya, and James C. Wade</w:t>
            </w:r>
          </w:p>
        </w:tc>
        <w:tc>
          <w:tcPr>
            <w:tcW w:w="759" w:type="dxa"/>
          </w:tcPr>
          <w:p w14:paraId="7A397A3A" w14:textId="77777777" w:rsidR="00967171" w:rsidRPr="00DF29C2" w:rsidRDefault="00967171" w:rsidP="00090535">
            <w:pPr>
              <w:jc w:val="both"/>
              <w:rPr>
                <w:rFonts w:ascii="Arial" w:hAnsi="Arial" w:cs="Arial"/>
                <w:sz w:val="24"/>
                <w:szCs w:val="24"/>
              </w:rPr>
            </w:pPr>
          </w:p>
        </w:tc>
        <w:tc>
          <w:tcPr>
            <w:tcW w:w="3408" w:type="dxa"/>
          </w:tcPr>
          <w:p w14:paraId="0A13023A" w14:textId="00B5CD6F" w:rsidR="00967171" w:rsidRPr="00DF29C2" w:rsidRDefault="008E3C31" w:rsidP="00090535">
            <w:pPr>
              <w:jc w:val="both"/>
              <w:rPr>
                <w:rFonts w:ascii="Arial" w:hAnsi="Arial" w:cs="Arial"/>
                <w:sz w:val="24"/>
                <w:szCs w:val="24"/>
              </w:rPr>
            </w:pPr>
            <w:r w:rsidRPr="00DF29C2">
              <w:rPr>
                <w:rFonts w:ascii="Arial" w:hAnsi="Arial" w:cs="Arial"/>
                <w:sz w:val="24"/>
                <w:szCs w:val="24"/>
              </w:rPr>
              <w:t>Practice Guidelines for the Diagnosis and Management of Skin and Soft Tissue Infections: 2014 Update by the Infectious Diseases Society of America</w:t>
            </w:r>
          </w:p>
        </w:tc>
        <w:tc>
          <w:tcPr>
            <w:tcW w:w="2851" w:type="dxa"/>
          </w:tcPr>
          <w:p w14:paraId="164927FD" w14:textId="7643A4EA" w:rsidR="00967171" w:rsidRPr="00DF29C2" w:rsidRDefault="00562AC4" w:rsidP="00090535">
            <w:pPr>
              <w:jc w:val="both"/>
              <w:rPr>
                <w:rFonts w:ascii="Arial" w:hAnsi="Arial" w:cs="Arial"/>
                <w:sz w:val="24"/>
                <w:szCs w:val="24"/>
              </w:rPr>
            </w:pPr>
            <w:r w:rsidRPr="00DF29C2">
              <w:rPr>
                <w:rFonts w:ascii="Arial" w:hAnsi="Arial" w:cs="Arial"/>
                <w:sz w:val="24"/>
                <w:szCs w:val="24"/>
              </w:rPr>
              <w:t>Infectious Diseases Society of America</w:t>
            </w:r>
          </w:p>
        </w:tc>
        <w:tc>
          <w:tcPr>
            <w:tcW w:w="2771" w:type="dxa"/>
          </w:tcPr>
          <w:p w14:paraId="0F8FE23D" w14:textId="0B920FD2" w:rsidR="00967171" w:rsidRPr="00DF29C2" w:rsidRDefault="008E3C31" w:rsidP="00090535">
            <w:pPr>
              <w:jc w:val="both"/>
              <w:rPr>
                <w:rFonts w:ascii="Arial" w:hAnsi="Arial" w:cs="Arial"/>
                <w:sz w:val="24"/>
                <w:szCs w:val="24"/>
              </w:rPr>
            </w:pPr>
            <w:r w:rsidRPr="00DF29C2">
              <w:rPr>
                <w:rFonts w:ascii="Arial" w:hAnsi="Arial" w:cs="Arial"/>
                <w:sz w:val="24"/>
                <w:szCs w:val="24"/>
              </w:rPr>
              <w:t>Duplicate</w:t>
            </w:r>
          </w:p>
        </w:tc>
      </w:tr>
      <w:tr w:rsidR="00EB5A92" w:rsidRPr="007821E2" w14:paraId="04BA6D12" w14:textId="77777777" w:rsidTr="00DF29C2">
        <w:trPr>
          <w:trHeight w:val="600"/>
        </w:trPr>
        <w:tc>
          <w:tcPr>
            <w:tcW w:w="1276" w:type="dxa"/>
          </w:tcPr>
          <w:p w14:paraId="0086BDC1"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762F6A3" w14:textId="271234F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Ralston, S. L., </w:t>
            </w:r>
            <w:proofErr w:type="spellStart"/>
            <w:r w:rsidRPr="00DF29C2">
              <w:rPr>
                <w:rFonts w:ascii="Arial" w:hAnsi="Arial" w:cs="Arial"/>
                <w:sz w:val="24"/>
                <w:szCs w:val="24"/>
              </w:rPr>
              <w:t>Lieberthal</w:t>
            </w:r>
            <w:proofErr w:type="spellEnd"/>
            <w:r w:rsidRPr="00DF29C2">
              <w:rPr>
                <w:rFonts w:ascii="Arial" w:hAnsi="Arial" w:cs="Arial"/>
                <w:sz w:val="24"/>
                <w:szCs w:val="24"/>
              </w:rPr>
              <w:t>, A. S. and Meissner, H. C.</w:t>
            </w:r>
          </w:p>
        </w:tc>
        <w:tc>
          <w:tcPr>
            <w:tcW w:w="759" w:type="dxa"/>
            <w:hideMark/>
          </w:tcPr>
          <w:p w14:paraId="0A9CB88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2015</w:t>
            </w:r>
          </w:p>
        </w:tc>
        <w:tc>
          <w:tcPr>
            <w:tcW w:w="3408" w:type="dxa"/>
            <w:hideMark/>
          </w:tcPr>
          <w:p w14:paraId="39603A2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 Clinical Practice Guideline: The Diagnosis, Management, and Prevention of Bronchiolitis. Pediatrics. 2014</w:t>
            </w:r>
          </w:p>
        </w:tc>
        <w:tc>
          <w:tcPr>
            <w:tcW w:w="2851" w:type="dxa"/>
            <w:hideMark/>
          </w:tcPr>
          <w:p w14:paraId="3BA3067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134(5</w:t>
            </w:r>
            <w:proofErr w:type="gramStart"/>
            <w:r w:rsidRPr="00DF29C2">
              <w:rPr>
                <w:rFonts w:ascii="Arial" w:hAnsi="Arial" w:cs="Arial"/>
                <w:sz w:val="24"/>
                <w:szCs w:val="24"/>
              </w:rPr>
              <w:t>):e</w:t>
            </w:r>
            <w:proofErr w:type="gramEnd"/>
            <w:r w:rsidRPr="00DF29C2">
              <w:rPr>
                <w:rFonts w:ascii="Arial" w:hAnsi="Arial" w:cs="Arial"/>
                <w:sz w:val="24"/>
                <w:szCs w:val="24"/>
              </w:rPr>
              <w:t>1474-e1502</w:t>
            </w:r>
          </w:p>
        </w:tc>
        <w:tc>
          <w:tcPr>
            <w:tcW w:w="2771" w:type="dxa"/>
            <w:hideMark/>
          </w:tcPr>
          <w:p w14:paraId="783AD99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Duplicate</w:t>
            </w:r>
          </w:p>
        </w:tc>
      </w:tr>
      <w:tr w:rsidR="00EB5A92" w:rsidRPr="007821E2" w14:paraId="090A503C" w14:textId="77777777" w:rsidTr="00DF29C2">
        <w:trPr>
          <w:trHeight w:val="600"/>
        </w:trPr>
        <w:tc>
          <w:tcPr>
            <w:tcW w:w="1276" w:type="dxa"/>
          </w:tcPr>
          <w:p w14:paraId="2126F94A"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EF6FEB6" w14:textId="5B2B2493"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64968EA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2015</w:t>
            </w:r>
          </w:p>
        </w:tc>
        <w:tc>
          <w:tcPr>
            <w:tcW w:w="3408" w:type="dxa"/>
            <w:hideMark/>
          </w:tcPr>
          <w:p w14:paraId="7EEB139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Adult Sinusitis</w:t>
            </w:r>
          </w:p>
        </w:tc>
        <w:tc>
          <w:tcPr>
            <w:tcW w:w="2851" w:type="dxa"/>
            <w:hideMark/>
          </w:tcPr>
          <w:p w14:paraId="1B5BD59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American Academy of Otolaryngology - Head and Neck Surgery</w:t>
            </w:r>
          </w:p>
        </w:tc>
        <w:tc>
          <w:tcPr>
            <w:tcW w:w="2771" w:type="dxa"/>
            <w:hideMark/>
          </w:tcPr>
          <w:p w14:paraId="2D1E936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Duplicate</w:t>
            </w:r>
          </w:p>
        </w:tc>
      </w:tr>
      <w:tr w:rsidR="00EB5A92" w:rsidRPr="007821E2" w14:paraId="11592834" w14:textId="77777777" w:rsidTr="00DF29C2">
        <w:trPr>
          <w:trHeight w:val="900"/>
        </w:trPr>
        <w:tc>
          <w:tcPr>
            <w:tcW w:w="1276" w:type="dxa"/>
          </w:tcPr>
          <w:p w14:paraId="5A7EC61C"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BB4B189" w14:textId="27BB60D6"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Fujieda, S., </w:t>
            </w:r>
            <w:proofErr w:type="spellStart"/>
            <w:r w:rsidRPr="00DF29C2">
              <w:rPr>
                <w:rFonts w:ascii="Arial" w:hAnsi="Arial" w:cs="Arial"/>
                <w:sz w:val="24"/>
                <w:szCs w:val="24"/>
              </w:rPr>
              <w:t>Sakashita</w:t>
            </w:r>
            <w:proofErr w:type="spellEnd"/>
            <w:r w:rsidRPr="00DF29C2">
              <w:rPr>
                <w:rFonts w:ascii="Arial" w:hAnsi="Arial" w:cs="Arial"/>
                <w:sz w:val="24"/>
                <w:szCs w:val="24"/>
              </w:rPr>
              <w:t xml:space="preserve">, M., Tokunaga, T., Okano, M., Haruna, Y., Yoshikawa, M., Kou, N., </w:t>
            </w:r>
            <w:proofErr w:type="spellStart"/>
            <w:r w:rsidRPr="00DF29C2">
              <w:rPr>
                <w:rFonts w:ascii="Arial" w:hAnsi="Arial" w:cs="Arial"/>
                <w:sz w:val="24"/>
                <w:szCs w:val="24"/>
              </w:rPr>
              <w:t>Asaka</w:t>
            </w:r>
            <w:proofErr w:type="spellEnd"/>
            <w:r w:rsidRPr="00DF29C2">
              <w:rPr>
                <w:rFonts w:ascii="Arial" w:hAnsi="Arial" w:cs="Arial"/>
                <w:sz w:val="24"/>
                <w:szCs w:val="24"/>
              </w:rPr>
              <w:t xml:space="preserve">, D., Haruna, S., Nakayama, T. and </w:t>
            </w:r>
            <w:proofErr w:type="spellStart"/>
            <w:r w:rsidRPr="00DF29C2">
              <w:rPr>
                <w:rFonts w:ascii="Arial" w:hAnsi="Arial" w:cs="Arial"/>
                <w:sz w:val="24"/>
                <w:szCs w:val="24"/>
              </w:rPr>
              <w:t>Ishidoya</w:t>
            </w:r>
            <w:proofErr w:type="spellEnd"/>
            <w:r w:rsidRPr="00DF29C2">
              <w:rPr>
                <w:rFonts w:ascii="Arial" w:hAnsi="Arial" w:cs="Arial"/>
                <w:sz w:val="24"/>
                <w:szCs w:val="24"/>
              </w:rPr>
              <w:t>, J.</w:t>
            </w:r>
          </w:p>
        </w:tc>
        <w:tc>
          <w:tcPr>
            <w:tcW w:w="759" w:type="dxa"/>
            <w:hideMark/>
          </w:tcPr>
          <w:p w14:paraId="0E0BC74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2015</w:t>
            </w:r>
          </w:p>
        </w:tc>
        <w:tc>
          <w:tcPr>
            <w:tcW w:w="3408" w:type="dxa"/>
            <w:hideMark/>
          </w:tcPr>
          <w:p w14:paraId="74E81DC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Practice guideline for eosinophilic rhinosinusitis</w:t>
            </w:r>
          </w:p>
        </w:tc>
        <w:tc>
          <w:tcPr>
            <w:tcW w:w="2851" w:type="dxa"/>
            <w:hideMark/>
          </w:tcPr>
          <w:p w14:paraId="07CBE76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Nihon </w:t>
            </w:r>
            <w:proofErr w:type="spellStart"/>
            <w:r w:rsidRPr="00DF29C2">
              <w:rPr>
                <w:rFonts w:ascii="Arial" w:hAnsi="Arial" w:cs="Arial"/>
                <w:sz w:val="24"/>
                <w:szCs w:val="24"/>
              </w:rPr>
              <w:t>Jibiinkoka</w:t>
            </w:r>
            <w:proofErr w:type="spellEnd"/>
            <w:r w:rsidRPr="00DF29C2">
              <w:rPr>
                <w:rFonts w:ascii="Arial" w:hAnsi="Arial" w:cs="Arial"/>
                <w:sz w:val="24"/>
                <w:szCs w:val="24"/>
              </w:rPr>
              <w:t xml:space="preserve"> Gakkai </w:t>
            </w:r>
            <w:proofErr w:type="spellStart"/>
            <w:r w:rsidRPr="00DF29C2">
              <w:rPr>
                <w:rFonts w:ascii="Arial" w:hAnsi="Arial" w:cs="Arial"/>
                <w:sz w:val="24"/>
                <w:szCs w:val="24"/>
              </w:rPr>
              <w:t>Kaiho</w:t>
            </w:r>
            <w:proofErr w:type="spellEnd"/>
          </w:p>
        </w:tc>
        <w:tc>
          <w:tcPr>
            <w:tcW w:w="2771" w:type="dxa"/>
            <w:hideMark/>
          </w:tcPr>
          <w:p w14:paraId="3478978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Duplicate</w:t>
            </w:r>
          </w:p>
        </w:tc>
      </w:tr>
      <w:tr w:rsidR="00EB5A92" w:rsidRPr="007821E2" w14:paraId="5DE8B9B0" w14:textId="77777777" w:rsidTr="00DF29C2">
        <w:trPr>
          <w:trHeight w:val="300"/>
        </w:trPr>
        <w:tc>
          <w:tcPr>
            <w:tcW w:w="1276" w:type="dxa"/>
          </w:tcPr>
          <w:p w14:paraId="57040C68"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2467FB6E" w14:textId="00BFBEB6"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442568B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2016</w:t>
            </w:r>
          </w:p>
        </w:tc>
        <w:tc>
          <w:tcPr>
            <w:tcW w:w="3408" w:type="dxa"/>
            <w:hideMark/>
          </w:tcPr>
          <w:p w14:paraId="6A2E8EA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Adult sinusitis</w:t>
            </w:r>
          </w:p>
        </w:tc>
        <w:tc>
          <w:tcPr>
            <w:tcW w:w="2851" w:type="dxa"/>
            <w:hideMark/>
          </w:tcPr>
          <w:p w14:paraId="17230DD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HAS Guidelines</w:t>
            </w:r>
          </w:p>
        </w:tc>
        <w:tc>
          <w:tcPr>
            <w:tcW w:w="2771" w:type="dxa"/>
            <w:hideMark/>
          </w:tcPr>
          <w:p w14:paraId="36D67F9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Duplicate</w:t>
            </w:r>
          </w:p>
        </w:tc>
      </w:tr>
      <w:tr w:rsidR="00EB5A92" w:rsidRPr="007821E2" w14:paraId="6595F89D" w14:textId="77777777" w:rsidTr="00DF29C2">
        <w:trPr>
          <w:trHeight w:val="300"/>
        </w:trPr>
        <w:tc>
          <w:tcPr>
            <w:tcW w:w="1276" w:type="dxa"/>
          </w:tcPr>
          <w:p w14:paraId="1AF3472A"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442870E0" w14:textId="28E95875"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5E7F165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2016</w:t>
            </w:r>
          </w:p>
        </w:tc>
        <w:tc>
          <w:tcPr>
            <w:tcW w:w="3408" w:type="dxa"/>
            <w:hideMark/>
          </w:tcPr>
          <w:p w14:paraId="4C89070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Acute simple cystitis, cystitis with risk of complication or recurrent cystitis in women</w:t>
            </w:r>
          </w:p>
        </w:tc>
        <w:tc>
          <w:tcPr>
            <w:tcW w:w="2851" w:type="dxa"/>
            <w:hideMark/>
          </w:tcPr>
          <w:p w14:paraId="3FE0A32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HAS Guidelines</w:t>
            </w:r>
          </w:p>
        </w:tc>
        <w:tc>
          <w:tcPr>
            <w:tcW w:w="2771" w:type="dxa"/>
            <w:hideMark/>
          </w:tcPr>
          <w:p w14:paraId="27E05E7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Duplicate</w:t>
            </w:r>
          </w:p>
        </w:tc>
      </w:tr>
      <w:tr w:rsidR="00EB5A92" w:rsidRPr="007821E2" w14:paraId="4B390FFF" w14:textId="77777777" w:rsidTr="00DF29C2">
        <w:trPr>
          <w:trHeight w:val="600"/>
        </w:trPr>
        <w:tc>
          <w:tcPr>
            <w:tcW w:w="1276" w:type="dxa"/>
          </w:tcPr>
          <w:p w14:paraId="20833114"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456F8E01" w14:textId="45BA8B6A" w:rsidR="00EB5A92" w:rsidRPr="00DF29C2" w:rsidRDefault="00EB5A92" w:rsidP="00090535">
            <w:pPr>
              <w:jc w:val="both"/>
              <w:rPr>
                <w:rFonts w:ascii="Arial" w:hAnsi="Arial" w:cs="Arial"/>
                <w:sz w:val="24"/>
                <w:szCs w:val="24"/>
              </w:rPr>
            </w:pPr>
            <w:r w:rsidRPr="00DF29C2">
              <w:rPr>
                <w:rFonts w:ascii="Arial" w:hAnsi="Arial" w:cs="Arial"/>
                <w:sz w:val="24"/>
                <w:szCs w:val="24"/>
              </w:rPr>
              <w:t>Jones, Stephanie L. and Farrington, Michele</w:t>
            </w:r>
          </w:p>
        </w:tc>
        <w:tc>
          <w:tcPr>
            <w:tcW w:w="759" w:type="dxa"/>
            <w:hideMark/>
          </w:tcPr>
          <w:p w14:paraId="63A7969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2016</w:t>
            </w:r>
          </w:p>
        </w:tc>
        <w:tc>
          <w:tcPr>
            <w:tcW w:w="3408" w:type="dxa"/>
            <w:hideMark/>
          </w:tcPr>
          <w:p w14:paraId="2F4879E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American Academy of Otolaryngology-Head and Neck Surgery Foundation Clinical Practice Guidelines</w:t>
            </w:r>
          </w:p>
        </w:tc>
        <w:tc>
          <w:tcPr>
            <w:tcW w:w="2851" w:type="dxa"/>
            <w:hideMark/>
          </w:tcPr>
          <w:p w14:paraId="0A79F12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ORL-Head &amp; Neck Nursing</w:t>
            </w:r>
          </w:p>
        </w:tc>
        <w:tc>
          <w:tcPr>
            <w:tcW w:w="2771" w:type="dxa"/>
            <w:hideMark/>
          </w:tcPr>
          <w:p w14:paraId="03255BA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Duplicate</w:t>
            </w:r>
          </w:p>
        </w:tc>
      </w:tr>
      <w:tr w:rsidR="00EB5A92" w:rsidRPr="007821E2" w14:paraId="61B6457A" w14:textId="77777777" w:rsidTr="00DF29C2">
        <w:trPr>
          <w:trHeight w:val="300"/>
        </w:trPr>
        <w:tc>
          <w:tcPr>
            <w:tcW w:w="1276" w:type="dxa"/>
          </w:tcPr>
          <w:p w14:paraId="72DCF34E"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72781AE" w14:textId="54BD07B1" w:rsidR="00EB5A92" w:rsidRPr="00DF29C2" w:rsidRDefault="00EB5A92" w:rsidP="00090535">
            <w:pPr>
              <w:jc w:val="both"/>
              <w:rPr>
                <w:rFonts w:ascii="Arial" w:hAnsi="Arial" w:cs="Arial"/>
                <w:sz w:val="24"/>
                <w:szCs w:val="24"/>
              </w:rPr>
            </w:pPr>
            <w:r w:rsidRPr="00DF29C2">
              <w:rPr>
                <w:rFonts w:ascii="Arial" w:hAnsi="Arial" w:cs="Arial"/>
                <w:sz w:val="24"/>
                <w:szCs w:val="24"/>
              </w:rPr>
              <w:t>Epp, A. and Larochelle, A.</w:t>
            </w:r>
          </w:p>
        </w:tc>
        <w:tc>
          <w:tcPr>
            <w:tcW w:w="759" w:type="dxa"/>
            <w:hideMark/>
          </w:tcPr>
          <w:p w14:paraId="71A6CB1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26CA649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N° 250-Infection </w:t>
            </w:r>
            <w:proofErr w:type="spellStart"/>
            <w:r w:rsidRPr="00DF29C2">
              <w:rPr>
                <w:rFonts w:ascii="Arial" w:hAnsi="Arial" w:cs="Arial"/>
                <w:sz w:val="24"/>
                <w:szCs w:val="24"/>
              </w:rPr>
              <w:t>Récurrente</w:t>
            </w:r>
            <w:proofErr w:type="spellEnd"/>
            <w:r w:rsidRPr="00DF29C2">
              <w:rPr>
                <w:rFonts w:ascii="Arial" w:hAnsi="Arial" w:cs="Arial"/>
                <w:sz w:val="24"/>
                <w:szCs w:val="24"/>
              </w:rPr>
              <w:t xml:space="preserve"> </w:t>
            </w:r>
            <w:proofErr w:type="gramStart"/>
            <w:r w:rsidRPr="00DF29C2">
              <w:rPr>
                <w:rFonts w:ascii="Arial" w:hAnsi="Arial" w:cs="Arial"/>
                <w:sz w:val="24"/>
                <w:szCs w:val="24"/>
              </w:rPr>
              <w:t>Des</w:t>
            </w:r>
            <w:proofErr w:type="gramEnd"/>
            <w:r w:rsidRPr="00DF29C2">
              <w:rPr>
                <w:rFonts w:ascii="Arial" w:hAnsi="Arial" w:cs="Arial"/>
                <w:sz w:val="24"/>
                <w:szCs w:val="24"/>
              </w:rPr>
              <w:t xml:space="preserve"> </w:t>
            </w:r>
            <w:proofErr w:type="spellStart"/>
            <w:r w:rsidRPr="00DF29C2">
              <w:rPr>
                <w:rFonts w:ascii="Arial" w:hAnsi="Arial" w:cs="Arial"/>
                <w:sz w:val="24"/>
                <w:szCs w:val="24"/>
              </w:rPr>
              <w:t>Voies</w:t>
            </w:r>
            <w:proofErr w:type="spellEnd"/>
            <w:r w:rsidRPr="00DF29C2">
              <w:rPr>
                <w:rFonts w:ascii="Arial" w:hAnsi="Arial" w:cs="Arial"/>
                <w:sz w:val="24"/>
                <w:szCs w:val="24"/>
              </w:rPr>
              <w:t xml:space="preserve"> </w:t>
            </w:r>
            <w:proofErr w:type="spellStart"/>
            <w:r w:rsidRPr="00DF29C2">
              <w:rPr>
                <w:rFonts w:ascii="Arial" w:hAnsi="Arial" w:cs="Arial"/>
                <w:sz w:val="24"/>
                <w:szCs w:val="24"/>
              </w:rPr>
              <w:t>Urinaires</w:t>
            </w:r>
            <w:proofErr w:type="spellEnd"/>
          </w:p>
        </w:tc>
        <w:tc>
          <w:tcPr>
            <w:tcW w:w="2851" w:type="dxa"/>
            <w:hideMark/>
          </w:tcPr>
          <w:p w14:paraId="3D81948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J </w:t>
            </w:r>
            <w:proofErr w:type="spellStart"/>
            <w:r w:rsidRPr="00DF29C2">
              <w:rPr>
                <w:rFonts w:ascii="Arial" w:hAnsi="Arial" w:cs="Arial"/>
                <w:sz w:val="24"/>
                <w:szCs w:val="24"/>
              </w:rPr>
              <w:t>Obstet</w:t>
            </w:r>
            <w:proofErr w:type="spellEnd"/>
            <w:r w:rsidRPr="00DF29C2">
              <w:rPr>
                <w:rFonts w:ascii="Arial" w:hAnsi="Arial" w:cs="Arial"/>
                <w:sz w:val="24"/>
                <w:szCs w:val="24"/>
              </w:rPr>
              <w:t xml:space="preserve"> </w:t>
            </w:r>
            <w:proofErr w:type="spellStart"/>
            <w:r w:rsidRPr="00DF29C2">
              <w:rPr>
                <w:rFonts w:ascii="Arial" w:hAnsi="Arial" w:cs="Arial"/>
                <w:sz w:val="24"/>
                <w:szCs w:val="24"/>
              </w:rPr>
              <w:t>Gynaecol</w:t>
            </w:r>
            <w:proofErr w:type="spellEnd"/>
            <w:r w:rsidRPr="00DF29C2">
              <w:rPr>
                <w:rFonts w:ascii="Arial" w:hAnsi="Arial" w:cs="Arial"/>
                <w:sz w:val="24"/>
                <w:szCs w:val="24"/>
              </w:rPr>
              <w:t xml:space="preserve"> Can</w:t>
            </w:r>
          </w:p>
        </w:tc>
        <w:tc>
          <w:tcPr>
            <w:tcW w:w="2771" w:type="dxa"/>
            <w:hideMark/>
          </w:tcPr>
          <w:p w14:paraId="2F2CB8B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Duplicate</w:t>
            </w:r>
          </w:p>
        </w:tc>
      </w:tr>
      <w:tr w:rsidR="00EB5A92" w:rsidRPr="007821E2" w14:paraId="335D5F41" w14:textId="77777777" w:rsidTr="00DF29C2">
        <w:trPr>
          <w:trHeight w:val="600"/>
        </w:trPr>
        <w:tc>
          <w:tcPr>
            <w:tcW w:w="1276" w:type="dxa"/>
          </w:tcPr>
          <w:p w14:paraId="608DE033"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289437BB" w14:textId="125EF947"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592AD5A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5B54386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Diagnosis and treatment of respiratory illness in children and adults</w:t>
            </w:r>
          </w:p>
        </w:tc>
        <w:tc>
          <w:tcPr>
            <w:tcW w:w="2851" w:type="dxa"/>
            <w:hideMark/>
          </w:tcPr>
          <w:p w14:paraId="49045FC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National Guideline Clearinghouse (partial archive)</w:t>
            </w:r>
          </w:p>
        </w:tc>
        <w:tc>
          <w:tcPr>
            <w:tcW w:w="2771" w:type="dxa"/>
            <w:hideMark/>
          </w:tcPr>
          <w:p w14:paraId="47DAE3A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Duplicate</w:t>
            </w:r>
          </w:p>
        </w:tc>
      </w:tr>
      <w:tr w:rsidR="00EB5A92" w:rsidRPr="007821E2" w14:paraId="22CD53A2" w14:textId="77777777" w:rsidTr="00DF29C2">
        <w:trPr>
          <w:trHeight w:val="300"/>
        </w:trPr>
        <w:tc>
          <w:tcPr>
            <w:tcW w:w="1276" w:type="dxa"/>
          </w:tcPr>
          <w:p w14:paraId="07879E30"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201C20AC" w14:textId="06B276E3"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721E3B1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0CCD4AE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Acute Respiratory Illness in Immunocompetent Patients</w:t>
            </w:r>
          </w:p>
        </w:tc>
        <w:tc>
          <w:tcPr>
            <w:tcW w:w="2851" w:type="dxa"/>
            <w:hideMark/>
          </w:tcPr>
          <w:p w14:paraId="3ABE60B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American College of Radiology</w:t>
            </w:r>
          </w:p>
        </w:tc>
        <w:tc>
          <w:tcPr>
            <w:tcW w:w="2771" w:type="dxa"/>
            <w:hideMark/>
          </w:tcPr>
          <w:p w14:paraId="3490670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Duplicate</w:t>
            </w:r>
          </w:p>
        </w:tc>
      </w:tr>
      <w:tr w:rsidR="00EB5A92" w:rsidRPr="007821E2" w14:paraId="305AFF65" w14:textId="77777777" w:rsidTr="00DF29C2">
        <w:trPr>
          <w:trHeight w:val="600"/>
        </w:trPr>
        <w:tc>
          <w:tcPr>
            <w:tcW w:w="1276" w:type="dxa"/>
          </w:tcPr>
          <w:p w14:paraId="7B1919E9"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A0E2A65" w14:textId="3564E7B0"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Kranz, J., Schmidt, S., </w:t>
            </w:r>
            <w:proofErr w:type="spellStart"/>
            <w:r w:rsidRPr="00DF29C2">
              <w:rPr>
                <w:rFonts w:ascii="Arial" w:hAnsi="Arial" w:cs="Arial"/>
                <w:sz w:val="24"/>
                <w:szCs w:val="24"/>
              </w:rPr>
              <w:t>Lebert</w:t>
            </w:r>
            <w:proofErr w:type="spellEnd"/>
            <w:r w:rsidRPr="00DF29C2">
              <w:rPr>
                <w:rFonts w:ascii="Arial" w:hAnsi="Arial" w:cs="Arial"/>
                <w:sz w:val="24"/>
                <w:szCs w:val="24"/>
              </w:rPr>
              <w:t xml:space="preserve">, C., </w:t>
            </w:r>
            <w:proofErr w:type="spellStart"/>
            <w:r w:rsidRPr="00DF29C2">
              <w:rPr>
                <w:rFonts w:ascii="Arial" w:hAnsi="Arial" w:cs="Arial"/>
                <w:sz w:val="24"/>
                <w:szCs w:val="24"/>
              </w:rPr>
              <w:t>Schneidewind</w:t>
            </w:r>
            <w:proofErr w:type="spellEnd"/>
            <w:r w:rsidRPr="00DF29C2">
              <w:rPr>
                <w:rFonts w:ascii="Arial" w:hAnsi="Arial" w:cs="Arial"/>
                <w:sz w:val="24"/>
                <w:szCs w:val="24"/>
              </w:rPr>
              <w:t xml:space="preserve">, L., </w:t>
            </w:r>
            <w:proofErr w:type="spellStart"/>
            <w:r w:rsidRPr="00DF29C2">
              <w:rPr>
                <w:rFonts w:ascii="Arial" w:hAnsi="Arial" w:cs="Arial"/>
                <w:sz w:val="24"/>
                <w:szCs w:val="24"/>
              </w:rPr>
              <w:t>Schmiemann</w:t>
            </w:r>
            <w:proofErr w:type="spellEnd"/>
            <w:r w:rsidRPr="00DF29C2">
              <w:rPr>
                <w:rFonts w:ascii="Arial" w:hAnsi="Arial" w:cs="Arial"/>
                <w:sz w:val="24"/>
                <w:szCs w:val="24"/>
              </w:rPr>
              <w:t xml:space="preserve">, G. and </w:t>
            </w:r>
            <w:proofErr w:type="spellStart"/>
            <w:r w:rsidRPr="00DF29C2">
              <w:rPr>
                <w:rFonts w:ascii="Arial" w:hAnsi="Arial" w:cs="Arial"/>
                <w:sz w:val="24"/>
                <w:szCs w:val="24"/>
              </w:rPr>
              <w:t>Wagenlehner</w:t>
            </w:r>
            <w:proofErr w:type="spellEnd"/>
            <w:r w:rsidRPr="00DF29C2">
              <w:rPr>
                <w:rFonts w:ascii="Arial" w:hAnsi="Arial" w:cs="Arial"/>
                <w:sz w:val="24"/>
                <w:szCs w:val="24"/>
              </w:rPr>
              <w:t>, F.</w:t>
            </w:r>
          </w:p>
        </w:tc>
        <w:tc>
          <w:tcPr>
            <w:tcW w:w="759" w:type="dxa"/>
            <w:hideMark/>
          </w:tcPr>
          <w:p w14:paraId="4C7D358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7A7BC89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Clinical practice </w:t>
            </w:r>
            <w:proofErr w:type="spellStart"/>
            <w:proofErr w:type="gramStart"/>
            <w:r w:rsidRPr="00DF29C2">
              <w:rPr>
                <w:rFonts w:ascii="Arial" w:hAnsi="Arial" w:cs="Arial"/>
                <w:sz w:val="24"/>
                <w:szCs w:val="24"/>
              </w:rPr>
              <w:t>guideline:Uncomplicated</w:t>
            </w:r>
            <w:proofErr w:type="spellEnd"/>
            <w:proofErr w:type="gramEnd"/>
            <w:r w:rsidRPr="00DF29C2">
              <w:rPr>
                <w:rFonts w:ascii="Arial" w:hAnsi="Arial" w:cs="Arial"/>
                <w:sz w:val="24"/>
                <w:szCs w:val="24"/>
              </w:rPr>
              <w:t xml:space="preserve"> bacterial community acquired urinary tract infection in adults-epidemiology, diagnosis, treatment, and prevention</w:t>
            </w:r>
          </w:p>
        </w:tc>
        <w:tc>
          <w:tcPr>
            <w:tcW w:w="2851" w:type="dxa"/>
            <w:hideMark/>
          </w:tcPr>
          <w:p w14:paraId="79CB6AC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Journal of Urology</w:t>
            </w:r>
          </w:p>
        </w:tc>
        <w:tc>
          <w:tcPr>
            <w:tcW w:w="2771" w:type="dxa"/>
            <w:hideMark/>
          </w:tcPr>
          <w:p w14:paraId="0BCC1C0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Duplicate</w:t>
            </w:r>
          </w:p>
        </w:tc>
      </w:tr>
      <w:tr w:rsidR="00EB5A92" w:rsidRPr="007821E2" w14:paraId="5D2FBCF5" w14:textId="77777777" w:rsidTr="00DF29C2">
        <w:trPr>
          <w:trHeight w:val="300"/>
        </w:trPr>
        <w:tc>
          <w:tcPr>
            <w:tcW w:w="1276" w:type="dxa"/>
          </w:tcPr>
          <w:p w14:paraId="0F33D38D"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2E04A5E7" w14:textId="2834DDF5"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035D4B1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2D165F5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Recurrent Uncomplicated Urinary Tract Infections in Women</w:t>
            </w:r>
          </w:p>
        </w:tc>
        <w:tc>
          <w:tcPr>
            <w:tcW w:w="2851" w:type="dxa"/>
            <w:hideMark/>
          </w:tcPr>
          <w:p w14:paraId="4E553A7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American Urological Association</w:t>
            </w:r>
          </w:p>
        </w:tc>
        <w:tc>
          <w:tcPr>
            <w:tcW w:w="2771" w:type="dxa"/>
            <w:hideMark/>
          </w:tcPr>
          <w:p w14:paraId="36B1C71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Duplicate</w:t>
            </w:r>
          </w:p>
        </w:tc>
      </w:tr>
      <w:tr w:rsidR="00EB5A92" w:rsidRPr="007821E2" w14:paraId="2625B9FA" w14:textId="77777777" w:rsidTr="00DF29C2">
        <w:trPr>
          <w:trHeight w:val="300"/>
        </w:trPr>
        <w:tc>
          <w:tcPr>
            <w:tcW w:w="1276" w:type="dxa"/>
          </w:tcPr>
          <w:p w14:paraId="2088650C"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B70E9A9" w14:textId="3C5EEBC9"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05C0A60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4AAE25C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Respiratory tract infections (self-limiting) – reducing antibiotic prescribing</w:t>
            </w:r>
          </w:p>
        </w:tc>
        <w:tc>
          <w:tcPr>
            <w:tcW w:w="2851" w:type="dxa"/>
            <w:hideMark/>
          </w:tcPr>
          <w:p w14:paraId="15EBDE7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Best Practice Advocacy Centre New Zealand</w:t>
            </w:r>
          </w:p>
        </w:tc>
        <w:tc>
          <w:tcPr>
            <w:tcW w:w="2771" w:type="dxa"/>
            <w:hideMark/>
          </w:tcPr>
          <w:p w14:paraId="14C35F2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Duplicate</w:t>
            </w:r>
          </w:p>
        </w:tc>
      </w:tr>
      <w:tr w:rsidR="00EB5A92" w:rsidRPr="007821E2" w14:paraId="1F9157D3" w14:textId="77777777" w:rsidTr="00DF29C2">
        <w:trPr>
          <w:trHeight w:val="300"/>
        </w:trPr>
        <w:tc>
          <w:tcPr>
            <w:tcW w:w="1276" w:type="dxa"/>
          </w:tcPr>
          <w:p w14:paraId="23119E41"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05C73C1" w14:textId="7C45F695"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45D174F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0F8167B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Asymptomatic Bacteriuria</w:t>
            </w:r>
          </w:p>
        </w:tc>
        <w:tc>
          <w:tcPr>
            <w:tcW w:w="2851" w:type="dxa"/>
            <w:hideMark/>
          </w:tcPr>
          <w:p w14:paraId="7273FF7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Infectious Diseases Society of America</w:t>
            </w:r>
          </w:p>
        </w:tc>
        <w:tc>
          <w:tcPr>
            <w:tcW w:w="2771" w:type="dxa"/>
            <w:hideMark/>
          </w:tcPr>
          <w:p w14:paraId="671B5B7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Duplicate</w:t>
            </w:r>
          </w:p>
        </w:tc>
      </w:tr>
      <w:tr w:rsidR="00EB5A92" w:rsidRPr="007821E2" w14:paraId="051554D3" w14:textId="77777777" w:rsidTr="00DF29C2">
        <w:trPr>
          <w:trHeight w:val="300"/>
        </w:trPr>
        <w:tc>
          <w:tcPr>
            <w:tcW w:w="1276" w:type="dxa"/>
          </w:tcPr>
          <w:p w14:paraId="6097B225"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25E300D6" w14:textId="4B4992F6"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10A3DAA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2020</w:t>
            </w:r>
          </w:p>
        </w:tc>
        <w:tc>
          <w:tcPr>
            <w:tcW w:w="3408" w:type="dxa"/>
            <w:hideMark/>
          </w:tcPr>
          <w:p w14:paraId="7907E20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Adult Sinusitis</w:t>
            </w:r>
          </w:p>
        </w:tc>
        <w:tc>
          <w:tcPr>
            <w:tcW w:w="2851" w:type="dxa"/>
            <w:hideMark/>
          </w:tcPr>
          <w:p w14:paraId="3E770A9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American Academy of Family Physicians</w:t>
            </w:r>
          </w:p>
        </w:tc>
        <w:tc>
          <w:tcPr>
            <w:tcW w:w="2771" w:type="dxa"/>
            <w:hideMark/>
          </w:tcPr>
          <w:p w14:paraId="77DD6FC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Duplicate</w:t>
            </w:r>
          </w:p>
        </w:tc>
      </w:tr>
      <w:tr w:rsidR="00EB5A92" w:rsidRPr="007821E2" w14:paraId="5AC36330" w14:textId="77777777" w:rsidTr="00DF29C2">
        <w:trPr>
          <w:trHeight w:val="300"/>
        </w:trPr>
        <w:tc>
          <w:tcPr>
            <w:tcW w:w="1276" w:type="dxa"/>
          </w:tcPr>
          <w:p w14:paraId="0FCC44CD"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E63D322" w14:textId="6BD970E0"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76A786D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2020</w:t>
            </w:r>
          </w:p>
        </w:tc>
        <w:tc>
          <w:tcPr>
            <w:tcW w:w="3408" w:type="dxa"/>
            <w:hideMark/>
          </w:tcPr>
          <w:p w14:paraId="13EC7E2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Recurrent Lower Urinary Tract Infections in Females</w:t>
            </w:r>
          </w:p>
        </w:tc>
        <w:tc>
          <w:tcPr>
            <w:tcW w:w="2851" w:type="dxa"/>
            <w:hideMark/>
          </w:tcPr>
          <w:p w14:paraId="72B0AA3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American College of Radiology</w:t>
            </w:r>
          </w:p>
        </w:tc>
        <w:tc>
          <w:tcPr>
            <w:tcW w:w="2771" w:type="dxa"/>
            <w:hideMark/>
          </w:tcPr>
          <w:p w14:paraId="7E7E9FB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Duplicate</w:t>
            </w:r>
          </w:p>
        </w:tc>
      </w:tr>
      <w:tr w:rsidR="00EB5A92" w:rsidRPr="007821E2" w14:paraId="76819D21" w14:textId="77777777" w:rsidTr="00DF29C2">
        <w:trPr>
          <w:trHeight w:val="900"/>
        </w:trPr>
        <w:tc>
          <w:tcPr>
            <w:tcW w:w="1276" w:type="dxa"/>
          </w:tcPr>
          <w:p w14:paraId="349531CD"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4C10B92" w14:textId="1FC06FFE" w:rsidR="00EB5A92" w:rsidRPr="00DF29C2" w:rsidRDefault="00EB5A92" w:rsidP="00090535">
            <w:pPr>
              <w:jc w:val="both"/>
              <w:rPr>
                <w:rFonts w:ascii="Arial" w:hAnsi="Arial" w:cs="Arial"/>
                <w:sz w:val="24"/>
                <w:szCs w:val="24"/>
              </w:rPr>
            </w:pPr>
            <w:r w:rsidRPr="00DF29C2">
              <w:rPr>
                <w:rFonts w:ascii="Arial" w:hAnsi="Arial" w:cs="Arial"/>
                <w:sz w:val="24"/>
                <w:szCs w:val="24"/>
              </w:rPr>
              <w:t>File Jr, T. M.</w:t>
            </w:r>
          </w:p>
        </w:tc>
        <w:tc>
          <w:tcPr>
            <w:tcW w:w="759" w:type="dxa"/>
            <w:hideMark/>
          </w:tcPr>
          <w:p w14:paraId="4CE59F6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2011</w:t>
            </w:r>
          </w:p>
        </w:tc>
        <w:tc>
          <w:tcPr>
            <w:tcW w:w="3408" w:type="dxa"/>
            <w:hideMark/>
          </w:tcPr>
          <w:p w14:paraId="20220C10" w14:textId="6A2D743B"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Highlights from international clinical practice guidelines for the treatment of acute uncomplicated cystitis and pyelonephritis in women: A 2010 update by the infectious </w:t>
            </w:r>
            <w:proofErr w:type="gramStart"/>
            <w:r w:rsidRPr="00DF29C2">
              <w:rPr>
                <w:rFonts w:ascii="Arial" w:hAnsi="Arial" w:cs="Arial"/>
                <w:sz w:val="24"/>
                <w:szCs w:val="24"/>
              </w:rPr>
              <w:t>diseases</w:t>
            </w:r>
            <w:proofErr w:type="gramEnd"/>
            <w:r w:rsidRPr="00DF29C2">
              <w:rPr>
                <w:rFonts w:ascii="Arial" w:hAnsi="Arial" w:cs="Arial"/>
                <w:sz w:val="24"/>
                <w:szCs w:val="24"/>
              </w:rPr>
              <w:t xml:space="preserve"> society of America and the European society for microbiology and infectious diseases</w:t>
            </w:r>
          </w:p>
        </w:tc>
        <w:tc>
          <w:tcPr>
            <w:tcW w:w="2851" w:type="dxa"/>
            <w:hideMark/>
          </w:tcPr>
          <w:p w14:paraId="5535982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Infectious Diseases in Clinical Practice</w:t>
            </w:r>
          </w:p>
        </w:tc>
        <w:tc>
          <w:tcPr>
            <w:tcW w:w="2771" w:type="dxa"/>
            <w:hideMark/>
          </w:tcPr>
          <w:p w14:paraId="041A0D6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Editorial</w:t>
            </w:r>
          </w:p>
        </w:tc>
      </w:tr>
      <w:tr w:rsidR="00EB5A92" w:rsidRPr="007821E2" w14:paraId="23B83753" w14:textId="77777777" w:rsidTr="00DF29C2">
        <w:trPr>
          <w:trHeight w:val="600"/>
        </w:trPr>
        <w:tc>
          <w:tcPr>
            <w:tcW w:w="1276" w:type="dxa"/>
          </w:tcPr>
          <w:p w14:paraId="1B02D5BC"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5760454" w14:textId="3DB9C68D" w:rsidR="00EB5A92" w:rsidRPr="00DF29C2" w:rsidRDefault="00EB5A92" w:rsidP="00090535">
            <w:pPr>
              <w:jc w:val="both"/>
              <w:rPr>
                <w:rFonts w:ascii="Arial" w:hAnsi="Arial" w:cs="Arial"/>
                <w:sz w:val="24"/>
                <w:szCs w:val="24"/>
              </w:rPr>
            </w:pPr>
            <w:r w:rsidRPr="00DF29C2">
              <w:rPr>
                <w:rFonts w:ascii="Arial" w:hAnsi="Arial" w:cs="Arial"/>
                <w:sz w:val="24"/>
                <w:szCs w:val="24"/>
              </w:rPr>
              <w:t>File, T. M.</w:t>
            </w:r>
          </w:p>
        </w:tc>
        <w:tc>
          <w:tcPr>
            <w:tcW w:w="759" w:type="dxa"/>
            <w:hideMark/>
          </w:tcPr>
          <w:p w14:paraId="7B9108C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2012</w:t>
            </w:r>
          </w:p>
        </w:tc>
        <w:tc>
          <w:tcPr>
            <w:tcW w:w="3408" w:type="dxa"/>
            <w:hideMark/>
          </w:tcPr>
          <w:p w14:paraId="060A49E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Highlights from the infectious </w:t>
            </w:r>
            <w:proofErr w:type="gramStart"/>
            <w:r w:rsidRPr="00DF29C2">
              <w:rPr>
                <w:rFonts w:ascii="Arial" w:hAnsi="Arial" w:cs="Arial"/>
                <w:sz w:val="24"/>
                <w:szCs w:val="24"/>
              </w:rPr>
              <w:t>diseases</w:t>
            </w:r>
            <w:proofErr w:type="gramEnd"/>
            <w:r w:rsidRPr="00DF29C2">
              <w:rPr>
                <w:rFonts w:ascii="Arial" w:hAnsi="Arial" w:cs="Arial"/>
                <w:sz w:val="24"/>
                <w:szCs w:val="24"/>
              </w:rPr>
              <w:t xml:space="preserve"> society of America clinical practice guideline for acute bacterial rhinosinusitis in children and adults</w:t>
            </w:r>
          </w:p>
        </w:tc>
        <w:tc>
          <w:tcPr>
            <w:tcW w:w="2851" w:type="dxa"/>
            <w:hideMark/>
          </w:tcPr>
          <w:p w14:paraId="53C10E2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Infectious Diseases in Clinical Practice</w:t>
            </w:r>
          </w:p>
        </w:tc>
        <w:tc>
          <w:tcPr>
            <w:tcW w:w="2771" w:type="dxa"/>
            <w:hideMark/>
          </w:tcPr>
          <w:p w14:paraId="304A0BE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Editorial</w:t>
            </w:r>
          </w:p>
        </w:tc>
      </w:tr>
      <w:tr w:rsidR="00EB5A92" w:rsidRPr="007821E2" w14:paraId="25A85E17" w14:textId="77777777" w:rsidTr="00DF29C2">
        <w:trPr>
          <w:trHeight w:val="1200"/>
        </w:trPr>
        <w:tc>
          <w:tcPr>
            <w:tcW w:w="1276" w:type="dxa"/>
          </w:tcPr>
          <w:p w14:paraId="5560F78F"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D2F35C7" w14:textId="2897749A" w:rsidR="00EB5A92" w:rsidRPr="00DF29C2" w:rsidRDefault="00EB5A92" w:rsidP="00090535">
            <w:pPr>
              <w:jc w:val="both"/>
              <w:rPr>
                <w:rFonts w:ascii="Arial" w:hAnsi="Arial" w:cs="Arial"/>
                <w:sz w:val="24"/>
                <w:szCs w:val="24"/>
              </w:rPr>
            </w:pPr>
            <w:r w:rsidRPr="00DF29C2">
              <w:rPr>
                <w:rFonts w:ascii="Arial" w:hAnsi="Arial" w:cs="Arial"/>
                <w:sz w:val="24"/>
                <w:szCs w:val="24"/>
              </w:rPr>
              <w:t>Editorial Board of Chinese Journal of Otorhinolaryngology, Head, Neck Surgery Subspecialty Group of, Children, Rhinology, Society of Otorhinolaryngology, Head and Neck Surgery, Chinese Medical Association</w:t>
            </w:r>
          </w:p>
        </w:tc>
        <w:tc>
          <w:tcPr>
            <w:tcW w:w="759" w:type="dxa"/>
            <w:hideMark/>
          </w:tcPr>
          <w:p w14:paraId="472F103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2013</w:t>
            </w:r>
          </w:p>
        </w:tc>
        <w:tc>
          <w:tcPr>
            <w:tcW w:w="3408" w:type="dxa"/>
            <w:hideMark/>
          </w:tcPr>
          <w:p w14:paraId="738D469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Suggestion of diagnosis and treatment for </w:t>
            </w:r>
            <w:proofErr w:type="spellStart"/>
            <w:r w:rsidRPr="00DF29C2">
              <w:rPr>
                <w:rFonts w:ascii="Arial" w:hAnsi="Arial" w:cs="Arial"/>
                <w:sz w:val="24"/>
                <w:szCs w:val="24"/>
              </w:rPr>
              <w:t>pediatric</w:t>
            </w:r>
            <w:proofErr w:type="spellEnd"/>
            <w:r w:rsidRPr="00DF29C2">
              <w:rPr>
                <w:rFonts w:ascii="Arial" w:hAnsi="Arial" w:cs="Arial"/>
                <w:sz w:val="24"/>
                <w:szCs w:val="24"/>
              </w:rPr>
              <w:t xml:space="preserve"> sinusitis</w:t>
            </w:r>
          </w:p>
        </w:tc>
        <w:tc>
          <w:tcPr>
            <w:tcW w:w="2851" w:type="dxa"/>
            <w:hideMark/>
          </w:tcPr>
          <w:p w14:paraId="0DD94B46" w14:textId="77777777"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Zhonghua</w:t>
            </w:r>
            <w:proofErr w:type="spellEnd"/>
            <w:r w:rsidRPr="00DF29C2">
              <w:rPr>
                <w:rFonts w:ascii="Arial" w:hAnsi="Arial" w:cs="Arial"/>
                <w:sz w:val="24"/>
                <w:szCs w:val="24"/>
              </w:rPr>
              <w:t xml:space="preserve"> Er Bi Yan Hou </w:t>
            </w:r>
            <w:proofErr w:type="spellStart"/>
            <w:r w:rsidRPr="00DF29C2">
              <w:rPr>
                <w:rFonts w:ascii="Arial" w:hAnsi="Arial" w:cs="Arial"/>
                <w:sz w:val="24"/>
                <w:szCs w:val="24"/>
              </w:rPr>
              <w:t>Tou</w:t>
            </w:r>
            <w:proofErr w:type="spellEnd"/>
            <w:r w:rsidRPr="00DF29C2">
              <w:rPr>
                <w:rFonts w:ascii="Arial" w:hAnsi="Arial" w:cs="Arial"/>
                <w:sz w:val="24"/>
                <w:szCs w:val="24"/>
              </w:rPr>
              <w:t xml:space="preserve"> Jing Wai </w:t>
            </w:r>
            <w:proofErr w:type="spellStart"/>
            <w:r w:rsidRPr="00DF29C2">
              <w:rPr>
                <w:rFonts w:ascii="Arial" w:hAnsi="Arial" w:cs="Arial"/>
                <w:sz w:val="24"/>
                <w:szCs w:val="24"/>
              </w:rPr>
              <w:t>Ke</w:t>
            </w:r>
            <w:proofErr w:type="spellEnd"/>
            <w:r w:rsidRPr="00DF29C2">
              <w:rPr>
                <w:rFonts w:ascii="Arial" w:hAnsi="Arial" w:cs="Arial"/>
                <w:sz w:val="24"/>
                <w:szCs w:val="24"/>
              </w:rPr>
              <w:t xml:space="preserve"> Za </w:t>
            </w:r>
            <w:proofErr w:type="spellStart"/>
            <w:r w:rsidRPr="00DF29C2">
              <w:rPr>
                <w:rFonts w:ascii="Arial" w:hAnsi="Arial" w:cs="Arial"/>
                <w:sz w:val="24"/>
                <w:szCs w:val="24"/>
              </w:rPr>
              <w:t>Zhi</w:t>
            </w:r>
            <w:proofErr w:type="spellEnd"/>
          </w:p>
        </w:tc>
        <w:tc>
          <w:tcPr>
            <w:tcW w:w="2771" w:type="dxa"/>
            <w:hideMark/>
          </w:tcPr>
          <w:p w14:paraId="6429763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Editorial</w:t>
            </w:r>
          </w:p>
        </w:tc>
      </w:tr>
      <w:tr w:rsidR="00EB5A92" w:rsidRPr="007821E2" w14:paraId="180970B9" w14:textId="77777777" w:rsidTr="00DF29C2">
        <w:trPr>
          <w:trHeight w:val="600"/>
        </w:trPr>
        <w:tc>
          <w:tcPr>
            <w:tcW w:w="1276" w:type="dxa"/>
          </w:tcPr>
          <w:p w14:paraId="48753FCC"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472E70D8" w14:textId="694CF58E" w:rsidR="00EB5A92" w:rsidRPr="00DF29C2" w:rsidRDefault="00EB5A92" w:rsidP="00090535">
            <w:pPr>
              <w:jc w:val="both"/>
              <w:rPr>
                <w:rFonts w:ascii="Arial" w:hAnsi="Arial" w:cs="Arial"/>
                <w:sz w:val="24"/>
                <w:szCs w:val="24"/>
              </w:rPr>
            </w:pPr>
            <w:r w:rsidRPr="00DF29C2">
              <w:rPr>
                <w:rFonts w:ascii="Arial" w:hAnsi="Arial" w:cs="Arial"/>
                <w:sz w:val="24"/>
                <w:szCs w:val="24"/>
              </w:rPr>
              <w:t>Hauk, L.</w:t>
            </w:r>
          </w:p>
        </w:tc>
        <w:tc>
          <w:tcPr>
            <w:tcW w:w="759" w:type="dxa"/>
            <w:hideMark/>
          </w:tcPr>
          <w:p w14:paraId="5BABFC2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2014</w:t>
            </w:r>
          </w:p>
        </w:tc>
        <w:tc>
          <w:tcPr>
            <w:tcW w:w="3408" w:type="dxa"/>
            <w:hideMark/>
          </w:tcPr>
          <w:p w14:paraId="6FF5AE1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AAP releases guideline on diagnosis and management of acute bacterial sinusitis in children one to 18 years of age</w:t>
            </w:r>
          </w:p>
        </w:tc>
        <w:tc>
          <w:tcPr>
            <w:tcW w:w="2851" w:type="dxa"/>
            <w:hideMark/>
          </w:tcPr>
          <w:p w14:paraId="3F24E2E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Am Fam Physician</w:t>
            </w:r>
          </w:p>
        </w:tc>
        <w:tc>
          <w:tcPr>
            <w:tcW w:w="2771" w:type="dxa"/>
            <w:hideMark/>
          </w:tcPr>
          <w:p w14:paraId="0522830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Editorial</w:t>
            </w:r>
          </w:p>
        </w:tc>
      </w:tr>
      <w:tr w:rsidR="00EB5A92" w:rsidRPr="007821E2" w14:paraId="35DCCC74" w14:textId="77777777" w:rsidTr="00DF29C2">
        <w:trPr>
          <w:trHeight w:val="600"/>
        </w:trPr>
        <w:tc>
          <w:tcPr>
            <w:tcW w:w="1276" w:type="dxa"/>
          </w:tcPr>
          <w:p w14:paraId="4B390D55"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D362021" w14:textId="4C0DDF37"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Politis</w:t>
            </w:r>
            <w:proofErr w:type="spellEnd"/>
            <w:r w:rsidRPr="00DF29C2">
              <w:rPr>
                <w:rFonts w:ascii="Arial" w:hAnsi="Arial" w:cs="Arial"/>
                <w:sz w:val="24"/>
                <w:szCs w:val="24"/>
              </w:rPr>
              <w:t>, P. A. and File, T. M.</w:t>
            </w:r>
          </w:p>
        </w:tc>
        <w:tc>
          <w:tcPr>
            <w:tcW w:w="759" w:type="dxa"/>
            <w:hideMark/>
          </w:tcPr>
          <w:p w14:paraId="607B714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7AB64C3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Highlights of Clinical Practice Guideline for the Management of Asymptomatic Bacteriuria: </w:t>
            </w:r>
            <w:r w:rsidRPr="00DF29C2">
              <w:rPr>
                <w:rFonts w:ascii="Arial" w:hAnsi="Arial" w:cs="Arial"/>
                <w:sz w:val="24"/>
                <w:szCs w:val="24"/>
              </w:rPr>
              <w:lastRenderedPageBreak/>
              <w:t>2019 Update by the Infectious Diseases Society of America</w:t>
            </w:r>
          </w:p>
        </w:tc>
        <w:tc>
          <w:tcPr>
            <w:tcW w:w="2851" w:type="dxa"/>
            <w:hideMark/>
          </w:tcPr>
          <w:p w14:paraId="3E97EC5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lastRenderedPageBreak/>
              <w:t>Infectious Diseases in Clinical Practice</w:t>
            </w:r>
          </w:p>
        </w:tc>
        <w:tc>
          <w:tcPr>
            <w:tcW w:w="2771" w:type="dxa"/>
            <w:hideMark/>
          </w:tcPr>
          <w:p w14:paraId="6552D5B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Editorial</w:t>
            </w:r>
          </w:p>
        </w:tc>
      </w:tr>
      <w:tr w:rsidR="00EB5A92" w:rsidRPr="007821E2" w14:paraId="5A86E5F9" w14:textId="77777777" w:rsidTr="00DF29C2">
        <w:trPr>
          <w:trHeight w:val="900"/>
        </w:trPr>
        <w:tc>
          <w:tcPr>
            <w:tcW w:w="1276" w:type="dxa"/>
          </w:tcPr>
          <w:p w14:paraId="4DE643B9"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29C6038" w14:textId="0CAC6D35"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A. K. Goel and M. </w:t>
            </w:r>
            <w:proofErr w:type="spellStart"/>
            <w:r w:rsidRPr="00DF29C2">
              <w:rPr>
                <w:rFonts w:ascii="Arial" w:hAnsi="Arial" w:cs="Arial"/>
                <w:sz w:val="24"/>
                <w:szCs w:val="24"/>
              </w:rPr>
              <w:t>Kanitkar</w:t>
            </w:r>
            <w:proofErr w:type="spellEnd"/>
          </w:p>
        </w:tc>
        <w:tc>
          <w:tcPr>
            <w:tcW w:w="759" w:type="dxa"/>
            <w:hideMark/>
          </w:tcPr>
          <w:p w14:paraId="74243BA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2013</w:t>
            </w:r>
          </w:p>
        </w:tc>
        <w:tc>
          <w:tcPr>
            <w:tcW w:w="3408" w:type="dxa"/>
            <w:hideMark/>
          </w:tcPr>
          <w:p w14:paraId="2D106FEC" w14:textId="129421BE" w:rsidR="00EB5A92" w:rsidRPr="00DF29C2" w:rsidRDefault="00EB5A92" w:rsidP="00090535">
            <w:pPr>
              <w:jc w:val="both"/>
              <w:rPr>
                <w:rFonts w:ascii="Arial" w:hAnsi="Arial" w:cs="Arial"/>
                <w:sz w:val="24"/>
                <w:szCs w:val="24"/>
              </w:rPr>
            </w:pPr>
            <w:r w:rsidRPr="00DF29C2">
              <w:rPr>
                <w:rFonts w:ascii="Arial" w:hAnsi="Arial" w:cs="Arial"/>
                <w:sz w:val="24"/>
                <w:szCs w:val="24"/>
              </w:rPr>
              <w:t>Streptococcal pharyngitis: an unusual presentation...</w:t>
            </w:r>
            <w:proofErr w:type="spellStart"/>
            <w:r w:rsidRPr="00DF29C2">
              <w:rPr>
                <w:rFonts w:ascii="Arial" w:hAnsi="Arial" w:cs="Arial"/>
                <w:sz w:val="24"/>
                <w:szCs w:val="24"/>
              </w:rPr>
              <w:t>Bisno</w:t>
            </w:r>
            <w:proofErr w:type="spellEnd"/>
            <w:r w:rsidRPr="00DF29C2">
              <w:rPr>
                <w:rFonts w:ascii="Arial" w:hAnsi="Arial" w:cs="Arial"/>
                <w:sz w:val="24"/>
                <w:szCs w:val="24"/>
              </w:rPr>
              <w:t xml:space="preserve"> AL, Gerber MA, Gwaltney JM Jr, Kaplan EL, Schwartz RH, Infectious Diseases Society of America. Practice guidelines for the diagnosis and management of group A streptococcal pharyngitis. Clin Infect Dis </w:t>
            </w:r>
            <w:proofErr w:type="gramStart"/>
            <w:r w:rsidRPr="00DF29C2">
              <w:rPr>
                <w:rFonts w:ascii="Arial" w:hAnsi="Arial" w:cs="Arial"/>
                <w:sz w:val="24"/>
                <w:szCs w:val="24"/>
              </w:rPr>
              <w:t>2002;35:113</w:t>
            </w:r>
            <w:proofErr w:type="gramEnd"/>
            <w:r w:rsidRPr="00DF29C2">
              <w:rPr>
                <w:rFonts w:ascii="Arial" w:hAnsi="Arial" w:cs="Arial"/>
                <w:sz w:val="24"/>
                <w:szCs w:val="24"/>
              </w:rPr>
              <w:t>-25</w:t>
            </w:r>
          </w:p>
        </w:tc>
        <w:tc>
          <w:tcPr>
            <w:tcW w:w="2851" w:type="dxa"/>
            <w:hideMark/>
          </w:tcPr>
          <w:p w14:paraId="6AA281E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Generic</w:t>
            </w:r>
          </w:p>
        </w:tc>
        <w:tc>
          <w:tcPr>
            <w:tcW w:w="2771" w:type="dxa"/>
            <w:hideMark/>
          </w:tcPr>
          <w:p w14:paraId="775D8A1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Editorial</w:t>
            </w:r>
          </w:p>
        </w:tc>
      </w:tr>
      <w:tr w:rsidR="00EB5A92" w:rsidRPr="007821E2" w14:paraId="49DF7F1F" w14:textId="77777777" w:rsidTr="00DF29C2">
        <w:trPr>
          <w:trHeight w:val="900"/>
        </w:trPr>
        <w:tc>
          <w:tcPr>
            <w:tcW w:w="1276" w:type="dxa"/>
          </w:tcPr>
          <w:p w14:paraId="0B463EE4"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4317107" w14:textId="68E09879"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Qaseem</w:t>
            </w:r>
            <w:proofErr w:type="spellEnd"/>
            <w:r w:rsidRPr="00DF29C2">
              <w:rPr>
                <w:rFonts w:ascii="Arial" w:hAnsi="Arial" w:cs="Arial"/>
                <w:sz w:val="24"/>
                <w:szCs w:val="24"/>
              </w:rPr>
              <w:t xml:space="preserve">, A., Wilt, T. J., Weinberger, S. E., </w:t>
            </w:r>
            <w:proofErr w:type="spellStart"/>
            <w:r w:rsidRPr="00DF29C2">
              <w:rPr>
                <w:rFonts w:ascii="Arial" w:hAnsi="Arial" w:cs="Arial"/>
                <w:sz w:val="24"/>
                <w:szCs w:val="24"/>
              </w:rPr>
              <w:t>Hanania</w:t>
            </w:r>
            <w:proofErr w:type="spellEnd"/>
            <w:r w:rsidRPr="00DF29C2">
              <w:rPr>
                <w:rFonts w:ascii="Arial" w:hAnsi="Arial" w:cs="Arial"/>
                <w:sz w:val="24"/>
                <w:szCs w:val="24"/>
              </w:rPr>
              <w:t xml:space="preserve">, N. A., </w:t>
            </w:r>
            <w:proofErr w:type="spellStart"/>
            <w:r w:rsidRPr="00DF29C2">
              <w:rPr>
                <w:rFonts w:ascii="Arial" w:hAnsi="Arial" w:cs="Arial"/>
                <w:sz w:val="24"/>
                <w:szCs w:val="24"/>
              </w:rPr>
              <w:t>Criner</w:t>
            </w:r>
            <w:proofErr w:type="spellEnd"/>
            <w:r w:rsidRPr="00DF29C2">
              <w:rPr>
                <w:rFonts w:ascii="Arial" w:hAnsi="Arial" w:cs="Arial"/>
                <w:sz w:val="24"/>
                <w:szCs w:val="24"/>
              </w:rPr>
              <w:t xml:space="preserve">, G., van der </w:t>
            </w:r>
            <w:proofErr w:type="spellStart"/>
            <w:r w:rsidRPr="00DF29C2">
              <w:rPr>
                <w:rFonts w:ascii="Arial" w:hAnsi="Arial" w:cs="Arial"/>
                <w:sz w:val="24"/>
                <w:szCs w:val="24"/>
              </w:rPr>
              <w:t>Molen</w:t>
            </w:r>
            <w:proofErr w:type="spellEnd"/>
            <w:r w:rsidRPr="00DF29C2">
              <w:rPr>
                <w:rFonts w:ascii="Arial" w:hAnsi="Arial" w:cs="Arial"/>
                <w:sz w:val="24"/>
                <w:szCs w:val="24"/>
              </w:rPr>
              <w:t xml:space="preserve">, T., </w:t>
            </w:r>
            <w:proofErr w:type="spellStart"/>
            <w:r w:rsidRPr="00DF29C2">
              <w:rPr>
                <w:rFonts w:ascii="Arial" w:hAnsi="Arial" w:cs="Arial"/>
                <w:sz w:val="24"/>
                <w:szCs w:val="24"/>
              </w:rPr>
              <w:t>Marciniuk</w:t>
            </w:r>
            <w:proofErr w:type="spellEnd"/>
            <w:r w:rsidRPr="00DF29C2">
              <w:rPr>
                <w:rFonts w:ascii="Arial" w:hAnsi="Arial" w:cs="Arial"/>
                <w:sz w:val="24"/>
                <w:szCs w:val="24"/>
              </w:rPr>
              <w:t xml:space="preserve">, D. D., </w:t>
            </w:r>
            <w:proofErr w:type="spellStart"/>
            <w:r w:rsidRPr="00DF29C2">
              <w:rPr>
                <w:rFonts w:ascii="Arial" w:hAnsi="Arial" w:cs="Arial"/>
                <w:sz w:val="24"/>
                <w:szCs w:val="24"/>
              </w:rPr>
              <w:t>Denberg</w:t>
            </w:r>
            <w:proofErr w:type="spellEnd"/>
            <w:r w:rsidRPr="00DF29C2">
              <w:rPr>
                <w:rFonts w:ascii="Arial" w:hAnsi="Arial" w:cs="Arial"/>
                <w:sz w:val="24"/>
                <w:szCs w:val="24"/>
              </w:rPr>
              <w:t xml:space="preserve">, T., </w:t>
            </w:r>
            <w:proofErr w:type="spellStart"/>
            <w:r w:rsidRPr="00DF29C2">
              <w:rPr>
                <w:rFonts w:ascii="Arial" w:hAnsi="Arial" w:cs="Arial"/>
                <w:sz w:val="24"/>
                <w:szCs w:val="24"/>
              </w:rPr>
              <w:t>Schünemann</w:t>
            </w:r>
            <w:proofErr w:type="spellEnd"/>
            <w:r w:rsidRPr="00DF29C2">
              <w:rPr>
                <w:rFonts w:ascii="Arial" w:hAnsi="Arial" w:cs="Arial"/>
                <w:sz w:val="24"/>
                <w:szCs w:val="24"/>
              </w:rPr>
              <w:t xml:space="preserve">, H., </w:t>
            </w:r>
            <w:proofErr w:type="spellStart"/>
            <w:r w:rsidRPr="00DF29C2">
              <w:rPr>
                <w:rFonts w:ascii="Arial" w:hAnsi="Arial" w:cs="Arial"/>
                <w:sz w:val="24"/>
                <w:szCs w:val="24"/>
              </w:rPr>
              <w:t>Wedzicha</w:t>
            </w:r>
            <w:proofErr w:type="spellEnd"/>
            <w:r w:rsidRPr="00DF29C2">
              <w:rPr>
                <w:rFonts w:ascii="Arial" w:hAnsi="Arial" w:cs="Arial"/>
                <w:sz w:val="24"/>
                <w:szCs w:val="24"/>
              </w:rPr>
              <w:t xml:space="preserve">, W., Macdonald, R. and </w:t>
            </w:r>
            <w:proofErr w:type="spellStart"/>
            <w:r w:rsidRPr="00DF29C2">
              <w:rPr>
                <w:rFonts w:ascii="Arial" w:hAnsi="Arial" w:cs="Arial"/>
                <w:sz w:val="24"/>
                <w:szCs w:val="24"/>
              </w:rPr>
              <w:t>Shekelle</w:t>
            </w:r>
            <w:proofErr w:type="spellEnd"/>
            <w:r w:rsidRPr="00DF29C2">
              <w:rPr>
                <w:rFonts w:ascii="Arial" w:hAnsi="Arial" w:cs="Arial"/>
                <w:sz w:val="24"/>
                <w:szCs w:val="24"/>
              </w:rPr>
              <w:t>, P.</w:t>
            </w:r>
          </w:p>
        </w:tc>
        <w:tc>
          <w:tcPr>
            <w:tcW w:w="759" w:type="dxa"/>
            <w:hideMark/>
          </w:tcPr>
          <w:p w14:paraId="77C9DEC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2011</w:t>
            </w:r>
          </w:p>
        </w:tc>
        <w:tc>
          <w:tcPr>
            <w:tcW w:w="3408" w:type="dxa"/>
            <w:hideMark/>
          </w:tcPr>
          <w:p w14:paraId="16744BD7" w14:textId="234E6C0E" w:rsidR="00EB5A92" w:rsidRPr="00DF29C2" w:rsidRDefault="00EB5A92" w:rsidP="00090535">
            <w:pPr>
              <w:jc w:val="both"/>
              <w:rPr>
                <w:rFonts w:ascii="Arial" w:hAnsi="Arial" w:cs="Arial"/>
                <w:sz w:val="24"/>
                <w:szCs w:val="24"/>
              </w:rPr>
            </w:pPr>
            <w:r w:rsidRPr="00DF29C2">
              <w:rPr>
                <w:rFonts w:ascii="Arial" w:hAnsi="Arial" w:cs="Arial"/>
                <w:sz w:val="24"/>
                <w:szCs w:val="24"/>
              </w:rPr>
              <w:t>Disease: A clinical practice guideline update from the American college of physicians, American college of chest physicians, American thoracic society, and European respiratory society</w:t>
            </w:r>
          </w:p>
        </w:tc>
        <w:tc>
          <w:tcPr>
            <w:tcW w:w="2851" w:type="dxa"/>
            <w:hideMark/>
          </w:tcPr>
          <w:p w14:paraId="068E3EF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Annals of Internal Medicine</w:t>
            </w:r>
          </w:p>
        </w:tc>
        <w:tc>
          <w:tcPr>
            <w:tcW w:w="2771" w:type="dxa"/>
            <w:hideMark/>
          </w:tcPr>
          <w:p w14:paraId="1A1244A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3CE26D24" w14:textId="77777777" w:rsidTr="00DF29C2">
        <w:trPr>
          <w:trHeight w:val="300"/>
        </w:trPr>
        <w:tc>
          <w:tcPr>
            <w:tcW w:w="1276" w:type="dxa"/>
          </w:tcPr>
          <w:p w14:paraId="67F82EDB"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E1CAFAA" w14:textId="1045FC99"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4D8BD9B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2011</w:t>
            </w:r>
          </w:p>
        </w:tc>
        <w:tc>
          <w:tcPr>
            <w:tcW w:w="3408" w:type="dxa"/>
            <w:hideMark/>
          </w:tcPr>
          <w:p w14:paraId="092BE38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Treating cough and cold: Guidance for caregivers of children and youth</w:t>
            </w:r>
          </w:p>
        </w:tc>
        <w:tc>
          <w:tcPr>
            <w:tcW w:w="2851" w:type="dxa"/>
            <w:hideMark/>
          </w:tcPr>
          <w:p w14:paraId="73C36AC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Canadian Paediatric Society</w:t>
            </w:r>
          </w:p>
        </w:tc>
        <w:tc>
          <w:tcPr>
            <w:tcW w:w="2771" w:type="dxa"/>
            <w:hideMark/>
          </w:tcPr>
          <w:p w14:paraId="2AE561B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6A404D88" w14:textId="77777777" w:rsidTr="00DF29C2">
        <w:trPr>
          <w:trHeight w:val="600"/>
        </w:trPr>
        <w:tc>
          <w:tcPr>
            <w:tcW w:w="1276" w:type="dxa"/>
          </w:tcPr>
          <w:p w14:paraId="0C8651CE"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581D8BE" w14:textId="67BE59C2"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Wuorela</w:t>
            </w:r>
            <w:proofErr w:type="spellEnd"/>
            <w:r w:rsidRPr="00DF29C2">
              <w:rPr>
                <w:rFonts w:ascii="Arial" w:hAnsi="Arial" w:cs="Arial"/>
                <w:sz w:val="24"/>
                <w:szCs w:val="24"/>
              </w:rPr>
              <w:t xml:space="preserve">, M., </w:t>
            </w:r>
            <w:proofErr w:type="spellStart"/>
            <w:r w:rsidRPr="00DF29C2">
              <w:rPr>
                <w:rFonts w:ascii="Arial" w:hAnsi="Arial" w:cs="Arial"/>
                <w:sz w:val="24"/>
                <w:szCs w:val="24"/>
              </w:rPr>
              <w:t>Kouri</w:t>
            </w:r>
            <w:proofErr w:type="spellEnd"/>
            <w:r w:rsidRPr="00DF29C2">
              <w:rPr>
                <w:rFonts w:ascii="Arial" w:hAnsi="Arial" w:cs="Arial"/>
                <w:sz w:val="24"/>
                <w:szCs w:val="24"/>
              </w:rPr>
              <w:t xml:space="preserve">, T., </w:t>
            </w:r>
            <w:proofErr w:type="spellStart"/>
            <w:r w:rsidRPr="00DF29C2">
              <w:rPr>
                <w:rFonts w:ascii="Arial" w:hAnsi="Arial" w:cs="Arial"/>
                <w:sz w:val="24"/>
                <w:szCs w:val="24"/>
              </w:rPr>
              <w:t>Laato</w:t>
            </w:r>
            <w:proofErr w:type="spellEnd"/>
            <w:r w:rsidRPr="00DF29C2">
              <w:rPr>
                <w:rFonts w:ascii="Arial" w:hAnsi="Arial" w:cs="Arial"/>
                <w:sz w:val="24"/>
                <w:szCs w:val="24"/>
              </w:rPr>
              <w:t xml:space="preserve">, M., </w:t>
            </w:r>
            <w:proofErr w:type="spellStart"/>
            <w:r w:rsidRPr="00DF29C2">
              <w:rPr>
                <w:rFonts w:ascii="Arial" w:hAnsi="Arial" w:cs="Arial"/>
                <w:sz w:val="24"/>
                <w:szCs w:val="24"/>
              </w:rPr>
              <w:t>Lipponen</w:t>
            </w:r>
            <w:proofErr w:type="spellEnd"/>
            <w:r w:rsidRPr="00DF29C2">
              <w:rPr>
                <w:rFonts w:ascii="Arial" w:hAnsi="Arial" w:cs="Arial"/>
                <w:sz w:val="24"/>
                <w:szCs w:val="24"/>
              </w:rPr>
              <w:t xml:space="preserve">, P., </w:t>
            </w:r>
            <w:proofErr w:type="spellStart"/>
            <w:r w:rsidRPr="00DF29C2">
              <w:rPr>
                <w:rFonts w:ascii="Arial" w:hAnsi="Arial" w:cs="Arial"/>
                <w:sz w:val="24"/>
                <w:szCs w:val="24"/>
              </w:rPr>
              <w:t>Sammalkorpi</w:t>
            </w:r>
            <w:proofErr w:type="spellEnd"/>
            <w:r w:rsidRPr="00DF29C2">
              <w:rPr>
                <w:rFonts w:ascii="Arial" w:hAnsi="Arial" w:cs="Arial"/>
                <w:sz w:val="24"/>
                <w:szCs w:val="24"/>
              </w:rPr>
              <w:t xml:space="preserve">, K., </w:t>
            </w:r>
            <w:proofErr w:type="spellStart"/>
            <w:r w:rsidRPr="00DF29C2">
              <w:rPr>
                <w:rFonts w:ascii="Arial" w:hAnsi="Arial" w:cs="Arial"/>
                <w:sz w:val="24"/>
                <w:szCs w:val="24"/>
              </w:rPr>
              <w:t>Uhari</w:t>
            </w:r>
            <w:proofErr w:type="spellEnd"/>
            <w:r w:rsidRPr="00DF29C2">
              <w:rPr>
                <w:rFonts w:ascii="Arial" w:hAnsi="Arial" w:cs="Arial"/>
                <w:sz w:val="24"/>
                <w:szCs w:val="24"/>
              </w:rPr>
              <w:t xml:space="preserve">, M., </w:t>
            </w:r>
            <w:proofErr w:type="spellStart"/>
            <w:r w:rsidRPr="00DF29C2">
              <w:rPr>
                <w:rFonts w:ascii="Arial" w:hAnsi="Arial" w:cs="Arial"/>
                <w:sz w:val="24"/>
                <w:szCs w:val="24"/>
              </w:rPr>
              <w:t>Uusitalo</w:t>
            </w:r>
            <w:proofErr w:type="spellEnd"/>
            <w:r w:rsidRPr="00DF29C2">
              <w:rPr>
                <w:rFonts w:ascii="Arial" w:hAnsi="Arial" w:cs="Arial"/>
                <w:sz w:val="24"/>
                <w:szCs w:val="24"/>
              </w:rPr>
              <w:t xml:space="preserve">, L. and </w:t>
            </w:r>
            <w:proofErr w:type="spellStart"/>
            <w:r w:rsidRPr="00DF29C2">
              <w:rPr>
                <w:rFonts w:ascii="Arial" w:hAnsi="Arial" w:cs="Arial"/>
                <w:sz w:val="24"/>
                <w:szCs w:val="24"/>
              </w:rPr>
              <w:t>Vuento</w:t>
            </w:r>
            <w:proofErr w:type="spellEnd"/>
            <w:r w:rsidRPr="00DF29C2">
              <w:rPr>
                <w:rFonts w:ascii="Arial" w:hAnsi="Arial" w:cs="Arial"/>
                <w:sz w:val="24"/>
                <w:szCs w:val="24"/>
              </w:rPr>
              <w:t>, R.</w:t>
            </w:r>
          </w:p>
        </w:tc>
        <w:tc>
          <w:tcPr>
            <w:tcW w:w="759" w:type="dxa"/>
            <w:hideMark/>
          </w:tcPr>
          <w:p w14:paraId="7164C29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2011</w:t>
            </w:r>
          </w:p>
        </w:tc>
        <w:tc>
          <w:tcPr>
            <w:tcW w:w="3408" w:type="dxa"/>
            <w:hideMark/>
          </w:tcPr>
          <w:p w14:paraId="418B202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[Update on current care guidelines: urinary tract infections]</w:t>
            </w:r>
          </w:p>
        </w:tc>
        <w:tc>
          <w:tcPr>
            <w:tcW w:w="2851" w:type="dxa"/>
            <w:hideMark/>
          </w:tcPr>
          <w:p w14:paraId="115E7D6C" w14:textId="77777777"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Duodecim</w:t>
            </w:r>
            <w:proofErr w:type="spellEnd"/>
          </w:p>
        </w:tc>
        <w:tc>
          <w:tcPr>
            <w:tcW w:w="2771" w:type="dxa"/>
            <w:hideMark/>
          </w:tcPr>
          <w:p w14:paraId="70FE639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6A184AB6" w14:textId="77777777" w:rsidTr="00DF29C2">
        <w:trPr>
          <w:trHeight w:val="900"/>
        </w:trPr>
        <w:tc>
          <w:tcPr>
            <w:tcW w:w="1276" w:type="dxa"/>
          </w:tcPr>
          <w:p w14:paraId="7B104E01"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FEB4FF8" w14:textId="6F2BB6CA"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Esposito, S., </w:t>
            </w:r>
            <w:proofErr w:type="spellStart"/>
            <w:r w:rsidRPr="00DF29C2">
              <w:rPr>
                <w:rFonts w:ascii="Arial" w:hAnsi="Arial" w:cs="Arial"/>
                <w:sz w:val="24"/>
                <w:szCs w:val="24"/>
              </w:rPr>
              <w:t>Bassetti</w:t>
            </w:r>
            <w:proofErr w:type="spellEnd"/>
            <w:r w:rsidRPr="00DF29C2">
              <w:rPr>
                <w:rFonts w:ascii="Arial" w:hAnsi="Arial" w:cs="Arial"/>
                <w:sz w:val="24"/>
                <w:szCs w:val="24"/>
              </w:rPr>
              <w:t xml:space="preserve">, M., </w:t>
            </w:r>
            <w:proofErr w:type="spellStart"/>
            <w:r w:rsidRPr="00DF29C2">
              <w:rPr>
                <w:rFonts w:ascii="Arial" w:hAnsi="Arial" w:cs="Arial"/>
                <w:sz w:val="24"/>
                <w:szCs w:val="24"/>
              </w:rPr>
              <w:t>Borre</w:t>
            </w:r>
            <w:proofErr w:type="spellEnd"/>
            <w:r w:rsidRPr="00DF29C2">
              <w:rPr>
                <w:rFonts w:ascii="Arial" w:hAnsi="Arial" w:cs="Arial"/>
                <w:sz w:val="24"/>
                <w:szCs w:val="24"/>
              </w:rPr>
              <w:t xml:space="preserve">, S., Bouza, E., Dryden, M., </w:t>
            </w:r>
            <w:proofErr w:type="spellStart"/>
            <w:r w:rsidRPr="00DF29C2">
              <w:rPr>
                <w:rFonts w:ascii="Arial" w:hAnsi="Arial" w:cs="Arial"/>
                <w:sz w:val="24"/>
                <w:szCs w:val="24"/>
              </w:rPr>
              <w:t>Fantoni</w:t>
            </w:r>
            <w:proofErr w:type="spellEnd"/>
            <w:r w:rsidRPr="00DF29C2">
              <w:rPr>
                <w:rFonts w:ascii="Arial" w:hAnsi="Arial" w:cs="Arial"/>
                <w:sz w:val="24"/>
                <w:szCs w:val="24"/>
              </w:rPr>
              <w:t xml:space="preserve">, M., Gould, I. M., </w:t>
            </w:r>
            <w:proofErr w:type="spellStart"/>
            <w:r w:rsidRPr="00DF29C2">
              <w:rPr>
                <w:rFonts w:ascii="Arial" w:hAnsi="Arial" w:cs="Arial"/>
                <w:sz w:val="24"/>
                <w:szCs w:val="24"/>
              </w:rPr>
              <w:t>Leoncini</w:t>
            </w:r>
            <w:proofErr w:type="spellEnd"/>
            <w:r w:rsidRPr="00DF29C2">
              <w:rPr>
                <w:rFonts w:ascii="Arial" w:hAnsi="Arial" w:cs="Arial"/>
                <w:sz w:val="24"/>
                <w:szCs w:val="24"/>
              </w:rPr>
              <w:t xml:space="preserve">, F., Leone, S., Milkovich, G., </w:t>
            </w:r>
            <w:proofErr w:type="spellStart"/>
            <w:r w:rsidRPr="00DF29C2">
              <w:rPr>
                <w:rFonts w:ascii="Arial" w:hAnsi="Arial" w:cs="Arial"/>
                <w:sz w:val="24"/>
                <w:szCs w:val="24"/>
              </w:rPr>
              <w:lastRenderedPageBreak/>
              <w:t>Nathwani</w:t>
            </w:r>
            <w:proofErr w:type="spellEnd"/>
            <w:r w:rsidRPr="00DF29C2">
              <w:rPr>
                <w:rFonts w:ascii="Arial" w:hAnsi="Arial" w:cs="Arial"/>
                <w:sz w:val="24"/>
                <w:szCs w:val="24"/>
              </w:rPr>
              <w:t xml:space="preserve">, D., </w:t>
            </w:r>
            <w:proofErr w:type="spellStart"/>
            <w:r w:rsidRPr="00DF29C2">
              <w:rPr>
                <w:rFonts w:ascii="Arial" w:hAnsi="Arial" w:cs="Arial"/>
                <w:sz w:val="24"/>
                <w:szCs w:val="24"/>
              </w:rPr>
              <w:t>Segreti</w:t>
            </w:r>
            <w:proofErr w:type="spellEnd"/>
            <w:r w:rsidRPr="00DF29C2">
              <w:rPr>
                <w:rFonts w:ascii="Arial" w:hAnsi="Arial" w:cs="Arial"/>
                <w:sz w:val="24"/>
                <w:szCs w:val="24"/>
              </w:rPr>
              <w:t xml:space="preserve">, J., </w:t>
            </w:r>
            <w:proofErr w:type="spellStart"/>
            <w:r w:rsidRPr="00DF29C2">
              <w:rPr>
                <w:rFonts w:ascii="Arial" w:hAnsi="Arial" w:cs="Arial"/>
                <w:sz w:val="24"/>
                <w:szCs w:val="24"/>
              </w:rPr>
              <w:t>Sganga</w:t>
            </w:r>
            <w:proofErr w:type="spellEnd"/>
            <w:r w:rsidRPr="00DF29C2">
              <w:rPr>
                <w:rFonts w:ascii="Arial" w:hAnsi="Arial" w:cs="Arial"/>
                <w:sz w:val="24"/>
                <w:szCs w:val="24"/>
              </w:rPr>
              <w:t xml:space="preserve">, G., </w:t>
            </w:r>
            <w:proofErr w:type="spellStart"/>
            <w:r w:rsidRPr="00DF29C2">
              <w:rPr>
                <w:rFonts w:ascii="Arial" w:hAnsi="Arial" w:cs="Arial"/>
                <w:sz w:val="24"/>
                <w:szCs w:val="24"/>
              </w:rPr>
              <w:t>Unal</w:t>
            </w:r>
            <w:proofErr w:type="spellEnd"/>
            <w:r w:rsidRPr="00DF29C2">
              <w:rPr>
                <w:rFonts w:ascii="Arial" w:hAnsi="Arial" w:cs="Arial"/>
                <w:sz w:val="24"/>
                <w:szCs w:val="24"/>
              </w:rPr>
              <w:t xml:space="preserve">, S. and </w:t>
            </w:r>
            <w:proofErr w:type="spellStart"/>
            <w:r w:rsidRPr="00DF29C2">
              <w:rPr>
                <w:rFonts w:ascii="Arial" w:hAnsi="Arial" w:cs="Arial"/>
                <w:sz w:val="24"/>
                <w:szCs w:val="24"/>
              </w:rPr>
              <w:t>Venditti</w:t>
            </w:r>
            <w:proofErr w:type="spellEnd"/>
            <w:r w:rsidRPr="00DF29C2">
              <w:rPr>
                <w:rFonts w:ascii="Arial" w:hAnsi="Arial" w:cs="Arial"/>
                <w:sz w:val="24"/>
                <w:szCs w:val="24"/>
              </w:rPr>
              <w:t>, M.</w:t>
            </w:r>
          </w:p>
        </w:tc>
        <w:tc>
          <w:tcPr>
            <w:tcW w:w="759" w:type="dxa"/>
            <w:hideMark/>
          </w:tcPr>
          <w:p w14:paraId="4167B6B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lastRenderedPageBreak/>
              <w:t>2011</w:t>
            </w:r>
          </w:p>
        </w:tc>
        <w:tc>
          <w:tcPr>
            <w:tcW w:w="3408" w:type="dxa"/>
            <w:hideMark/>
          </w:tcPr>
          <w:p w14:paraId="42D920E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Diagnosis and management of skin and soft-tissue infections (SSTI): a literature review and consensus statement on behalf of the </w:t>
            </w:r>
            <w:r w:rsidRPr="00DF29C2">
              <w:rPr>
                <w:rFonts w:ascii="Arial" w:hAnsi="Arial" w:cs="Arial"/>
                <w:sz w:val="24"/>
                <w:szCs w:val="24"/>
              </w:rPr>
              <w:lastRenderedPageBreak/>
              <w:t>Italian Society of Infectious Diseases and International Society of Chemotherapy</w:t>
            </w:r>
          </w:p>
        </w:tc>
        <w:tc>
          <w:tcPr>
            <w:tcW w:w="2851" w:type="dxa"/>
            <w:hideMark/>
          </w:tcPr>
          <w:p w14:paraId="1ECF63D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lastRenderedPageBreak/>
              <w:t xml:space="preserve">J </w:t>
            </w:r>
            <w:proofErr w:type="spellStart"/>
            <w:r w:rsidRPr="00DF29C2">
              <w:rPr>
                <w:rFonts w:ascii="Arial" w:hAnsi="Arial" w:cs="Arial"/>
                <w:sz w:val="24"/>
                <w:szCs w:val="24"/>
              </w:rPr>
              <w:t>Chemother</w:t>
            </w:r>
            <w:proofErr w:type="spellEnd"/>
          </w:p>
        </w:tc>
        <w:tc>
          <w:tcPr>
            <w:tcW w:w="2771" w:type="dxa"/>
            <w:hideMark/>
          </w:tcPr>
          <w:p w14:paraId="153695A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242024D9" w14:textId="77777777" w:rsidTr="00DF29C2">
        <w:trPr>
          <w:trHeight w:val="600"/>
        </w:trPr>
        <w:tc>
          <w:tcPr>
            <w:tcW w:w="1276" w:type="dxa"/>
          </w:tcPr>
          <w:p w14:paraId="7B2765FA"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40F70B8C" w14:textId="605D6CE5" w:rsidR="00EB5A92" w:rsidRPr="00DF29C2" w:rsidRDefault="00EB5A92" w:rsidP="00090535">
            <w:pPr>
              <w:jc w:val="both"/>
              <w:rPr>
                <w:rFonts w:ascii="Arial" w:hAnsi="Arial" w:cs="Arial"/>
                <w:sz w:val="24"/>
                <w:szCs w:val="24"/>
              </w:rPr>
            </w:pPr>
            <w:r w:rsidRPr="00DF29C2">
              <w:rPr>
                <w:rFonts w:ascii="Arial" w:hAnsi="Arial" w:cs="Arial"/>
                <w:sz w:val="24"/>
                <w:szCs w:val="24"/>
              </w:rPr>
              <w:t>Neumann, I. and Cifuentes, L.</w:t>
            </w:r>
          </w:p>
        </w:tc>
        <w:tc>
          <w:tcPr>
            <w:tcW w:w="759" w:type="dxa"/>
            <w:hideMark/>
          </w:tcPr>
          <w:p w14:paraId="6082D51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2012</w:t>
            </w:r>
          </w:p>
        </w:tc>
        <w:tc>
          <w:tcPr>
            <w:tcW w:w="3408" w:type="dxa"/>
            <w:hideMark/>
          </w:tcPr>
          <w:p w14:paraId="1636E93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Toward trustworthy clinical practice guidelines: the Ministry of Health guideline for management of influenza</w:t>
            </w:r>
          </w:p>
        </w:tc>
        <w:tc>
          <w:tcPr>
            <w:tcW w:w="2851" w:type="dxa"/>
            <w:hideMark/>
          </w:tcPr>
          <w:p w14:paraId="539EC75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Rev Med </w:t>
            </w:r>
            <w:proofErr w:type="spellStart"/>
            <w:r w:rsidRPr="00DF29C2">
              <w:rPr>
                <w:rFonts w:ascii="Arial" w:hAnsi="Arial" w:cs="Arial"/>
                <w:sz w:val="24"/>
                <w:szCs w:val="24"/>
              </w:rPr>
              <w:t>Chil</w:t>
            </w:r>
            <w:proofErr w:type="spellEnd"/>
          </w:p>
        </w:tc>
        <w:tc>
          <w:tcPr>
            <w:tcW w:w="2771" w:type="dxa"/>
            <w:hideMark/>
          </w:tcPr>
          <w:p w14:paraId="0D5229F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66260E60" w14:textId="77777777" w:rsidTr="00DF29C2">
        <w:trPr>
          <w:trHeight w:val="300"/>
        </w:trPr>
        <w:tc>
          <w:tcPr>
            <w:tcW w:w="1276" w:type="dxa"/>
          </w:tcPr>
          <w:p w14:paraId="4E27DD10"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0325CF2" w14:textId="23DC1BEB"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272467A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2013</w:t>
            </w:r>
          </w:p>
        </w:tc>
        <w:tc>
          <w:tcPr>
            <w:tcW w:w="3408" w:type="dxa"/>
            <w:hideMark/>
          </w:tcPr>
          <w:p w14:paraId="3AA99DA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Acute otitis externa</w:t>
            </w:r>
          </w:p>
        </w:tc>
        <w:tc>
          <w:tcPr>
            <w:tcW w:w="2851" w:type="dxa"/>
            <w:hideMark/>
          </w:tcPr>
          <w:p w14:paraId="18110C8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Canadian Paediatric Society</w:t>
            </w:r>
          </w:p>
        </w:tc>
        <w:tc>
          <w:tcPr>
            <w:tcW w:w="2771" w:type="dxa"/>
            <w:hideMark/>
          </w:tcPr>
          <w:p w14:paraId="611B0F4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74632562" w14:textId="77777777" w:rsidTr="00DF29C2">
        <w:trPr>
          <w:trHeight w:val="1200"/>
        </w:trPr>
        <w:tc>
          <w:tcPr>
            <w:tcW w:w="1276" w:type="dxa"/>
          </w:tcPr>
          <w:p w14:paraId="1574BF4A"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D02752E" w14:textId="4E1BA423"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Lopardo</w:t>
            </w:r>
            <w:proofErr w:type="spellEnd"/>
            <w:r w:rsidRPr="00DF29C2">
              <w:rPr>
                <w:rFonts w:ascii="Arial" w:hAnsi="Arial" w:cs="Arial"/>
                <w:sz w:val="24"/>
                <w:szCs w:val="24"/>
              </w:rPr>
              <w:t xml:space="preserve">, G., </w:t>
            </w:r>
            <w:proofErr w:type="spellStart"/>
            <w:r w:rsidRPr="00DF29C2">
              <w:rPr>
                <w:rFonts w:ascii="Arial" w:hAnsi="Arial" w:cs="Arial"/>
                <w:sz w:val="24"/>
                <w:szCs w:val="24"/>
              </w:rPr>
              <w:t>Pensotti</w:t>
            </w:r>
            <w:proofErr w:type="spellEnd"/>
            <w:r w:rsidRPr="00DF29C2">
              <w:rPr>
                <w:rFonts w:ascii="Arial" w:hAnsi="Arial" w:cs="Arial"/>
                <w:sz w:val="24"/>
                <w:szCs w:val="24"/>
              </w:rPr>
              <w:t xml:space="preserve">, C., </w:t>
            </w:r>
            <w:proofErr w:type="spellStart"/>
            <w:r w:rsidRPr="00DF29C2">
              <w:rPr>
                <w:rFonts w:ascii="Arial" w:hAnsi="Arial" w:cs="Arial"/>
                <w:sz w:val="24"/>
                <w:szCs w:val="24"/>
              </w:rPr>
              <w:t>Scapellato</w:t>
            </w:r>
            <w:proofErr w:type="spellEnd"/>
            <w:r w:rsidRPr="00DF29C2">
              <w:rPr>
                <w:rFonts w:ascii="Arial" w:hAnsi="Arial" w:cs="Arial"/>
                <w:sz w:val="24"/>
                <w:szCs w:val="24"/>
              </w:rPr>
              <w:t xml:space="preserve">, P., </w:t>
            </w:r>
            <w:proofErr w:type="spellStart"/>
            <w:r w:rsidRPr="00DF29C2">
              <w:rPr>
                <w:rFonts w:ascii="Arial" w:hAnsi="Arial" w:cs="Arial"/>
                <w:sz w:val="24"/>
                <w:szCs w:val="24"/>
              </w:rPr>
              <w:t>Caberlotto</w:t>
            </w:r>
            <w:proofErr w:type="spellEnd"/>
            <w:r w:rsidRPr="00DF29C2">
              <w:rPr>
                <w:rFonts w:ascii="Arial" w:hAnsi="Arial" w:cs="Arial"/>
                <w:sz w:val="24"/>
                <w:szCs w:val="24"/>
              </w:rPr>
              <w:t xml:space="preserve">, O., </w:t>
            </w:r>
            <w:proofErr w:type="spellStart"/>
            <w:r w:rsidRPr="00DF29C2">
              <w:rPr>
                <w:rFonts w:ascii="Arial" w:hAnsi="Arial" w:cs="Arial"/>
                <w:sz w:val="24"/>
                <w:szCs w:val="24"/>
              </w:rPr>
              <w:t>Calmaggi</w:t>
            </w:r>
            <w:proofErr w:type="spellEnd"/>
            <w:r w:rsidRPr="00DF29C2">
              <w:rPr>
                <w:rFonts w:ascii="Arial" w:hAnsi="Arial" w:cs="Arial"/>
                <w:sz w:val="24"/>
                <w:szCs w:val="24"/>
              </w:rPr>
              <w:t xml:space="preserve">, A., Clara, L., Klein, M., Levy Hara, G., López </w:t>
            </w:r>
            <w:proofErr w:type="spellStart"/>
            <w:r w:rsidRPr="00DF29C2">
              <w:rPr>
                <w:rFonts w:ascii="Arial" w:hAnsi="Arial" w:cs="Arial"/>
                <w:sz w:val="24"/>
                <w:szCs w:val="24"/>
              </w:rPr>
              <w:t>Furst</w:t>
            </w:r>
            <w:proofErr w:type="spellEnd"/>
            <w:r w:rsidRPr="00DF29C2">
              <w:rPr>
                <w:rFonts w:ascii="Arial" w:hAnsi="Arial" w:cs="Arial"/>
                <w:sz w:val="24"/>
                <w:szCs w:val="24"/>
              </w:rPr>
              <w:t xml:space="preserve">, M. J., </w:t>
            </w:r>
            <w:proofErr w:type="spellStart"/>
            <w:r w:rsidRPr="00DF29C2">
              <w:rPr>
                <w:rFonts w:ascii="Arial" w:hAnsi="Arial" w:cs="Arial"/>
                <w:sz w:val="24"/>
                <w:szCs w:val="24"/>
              </w:rPr>
              <w:t>Mykietiuk</w:t>
            </w:r>
            <w:proofErr w:type="spellEnd"/>
            <w:r w:rsidRPr="00DF29C2">
              <w:rPr>
                <w:rFonts w:ascii="Arial" w:hAnsi="Arial" w:cs="Arial"/>
                <w:sz w:val="24"/>
                <w:szCs w:val="24"/>
              </w:rPr>
              <w:t xml:space="preserve">, A., </w:t>
            </w:r>
            <w:proofErr w:type="spellStart"/>
            <w:r w:rsidRPr="00DF29C2">
              <w:rPr>
                <w:rFonts w:ascii="Arial" w:hAnsi="Arial" w:cs="Arial"/>
                <w:sz w:val="24"/>
                <w:szCs w:val="24"/>
              </w:rPr>
              <w:t>Pryluka</w:t>
            </w:r>
            <w:proofErr w:type="spellEnd"/>
            <w:r w:rsidRPr="00DF29C2">
              <w:rPr>
                <w:rFonts w:ascii="Arial" w:hAnsi="Arial" w:cs="Arial"/>
                <w:sz w:val="24"/>
                <w:szCs w:val="24"/>
              </w:rPr>
              <w:t xml:space="preserve">, D., Rial, M. J., </w:t>
            </w:r>
            <w:proofErr w:type="spellStart"/>
            <w:r w:rsidRPr="00DF29C2">
              <w:rPr>
                <w:rFonts w:ascii="Arial" w:hAnsi="Arial" w:cs="Arial"/>
                <w:sz w:val="24"/>
                <w:szCs w:val="24"/>
              </w:rPr>
              <w:t>Vujacich</w:t>
            </w:r>
            <w:proofErr w:type="spellEnd"/>
            <w:r w:rsidRPr="00DF29C2">
              <w:rPr>
                <w:rFonts w:ascii="Arial" w:hAnsi="Arial" w:cs="Arial"/>
                <w:sz w:val="24"/>
                <w:szCs w:val="24"/>
              </w:rPr>
              <w:t xml:space="preserve">, C. and </w:t>
            </w:r>
            <w:proofErr w:type="spellStart"/>
            <w:r w:rsidRPr="00DF29C2">
              <w:rPr>
                <w:rFonts w:ascii="Arial" w:hAnsi="Arial" w:cs="Arial"/>
                <w:sz w:val="24"/>
                <w:szCs w:val="24"/>
              </w:rPr>
              <w:t>Yahni</w:t>
            </w:r>
            <w:proofErr w:type="spellEnd"/>
            <w:r w:rsidRPr="00DF29C2">
              <w:rPr>
                <w:rFonts w:ascii="Arial" w:hAnsi="Arial" w:cs="Arial"/>
                <w:sz w:val="24"/>
                <w:szCs w:val="24"/>
              </w:rPr>
              <w:t>, D.</w:t>
            </w:r>
          </w:p>
        </w:tc>
        <w:tc>
          <w:tcPr>
            <w:tcW w:w="759" w:type="dxa"/>
            <w:hideMark/>
          </w:tcPr>
          <w:p w14:paraId="42564CA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2013</w:t>
            </w:r>
          </w:p>
        </w:tc>
        <w:tc>
          <w:tcPr>
            <w:tcW w:w="3408" w:type="dxa"/>
            <w:hideMark/>
          </w:tcPr>
          <w:p w14:paraId="03C7DF4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[Inter-society consensus for the management of respiratory infections: acute bronchitis and chronic obstructive pulmonary disease]</w:t>
            </w:r>
          </w:p>
        </w:tc>
        <w:tc>
          <w:tcPr>
            <w:tcW w:w="2851" w:type="dxa"/>
            <w:hideMark/>
          </w:tcPr>
          <w:p w14:paraId="25CCEE73" w14:textId="77777777"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Medicina</w:t>
            </w:r>
            <w:proofErr w:type="spellEnd"/>
            <w:r w:rsidRPr="00DF29C2">
              <w:rPr>
                <w:rFonts w:ascii="Arial" w:hAnsi="Arial" w:cs="Arial"/>
                <w:sz w:val="24"/>
                <w:szCs w:val="24"/>
              </w:rPr>
              <w:t xml:space="preserve"> (B Aires)</w:t>
            </w:r>
          </w:p>
        </w:tc>
        <w:tc>
          <w:tcPr>
            <w:tcW w:w="2771" w:type="dxa"/>
            <w:hideMark/>
          </w:tcPr>
          <w:p w14:paraId="41E474D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49C8E21D" w14:textId="77777777" w:rsidTr="00DF29C2">
        <w:trPr>
          <w:trHeight w:val="300"/>
        </w:trPr>
        <w:tc>
          <w:tcPr>
            <w:tcW w:w="1276" w:type="dxa"/>
          </w:tcPr>
          <w:p w14:paraId="37D4A2E1"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A9E132B" w14:textId="01D3DD12"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3D52281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2014</w:t>
            </w:r>
          </w:p>
        </w:tc>
        <w:tc>
          <w:tcPr>
            <w:tcW w:w="3408" w:type="dxa"/>
            <w:hideMark/>
          </w:tcPr>
          <w:p w14:paraId="13D9FC6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Bronchiolitis</w:t>
            </w:r>
          </w:p>
        </w:tc>
        <w:tc>
          <w:tcPr>
            <w:tcW w:w="2851" w:type="dxa"/>
            <w:hideMark/>
          </w:tcPr>
          <w:p w14:paraId="2CB4349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American Academy of Family Physicians</w:t>
            </w:r>
          </w:p>
        </w:tc>
        <w:tc>
          <w:tcPr>
            <w:tcW w:w="2771" w:type="dxa"/>
            <w:hideMark/>
          </w:tcPr>
          <w:p w14:paraId="18532BE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37A20463" w14:textId="77777777" w:rsidTr="00DF29C2">
        <w:trPr>
          <w:trHeight w:val="300"/>
        </w:trPr>
        <w:tc>
          <w:tcPr>
            <w:tcW w:w="1276" w:type="dxa"/>
          </w:tcPr>
          <w:p w14:paraId="16903F5D"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A974329" w14:textId="73837E46"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57F8407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2014</w:t>
            </w:r>
          </w:p>
        </w:tc>
        <w:tc>
          <w:tcPr>
            <w:tcW w:w="3408" w:type="dxa"/>
            <w:hideMark/>
          </w:tcPr>
          <w:p w14:paraId="69CD83B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Clinical Practice Guideline: The Diagnosis, Management, and Prevention of Bronchiolitis</w:t>
            </w:r>
          </w:p>
        </w:tc>
        <w:tc>
          <w:tcPr>
            <w:tcW w:w="2851" w:type="dxa"/>
            <w:hideMark/>
          </w:tcPr>
          <w:p w14:paraId="0C42308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American Academy of Pediatrics</w:t>
            </w:r>
          </w:p>
        </w:tc>
        <w:tc>
          <w:tcPr>
            <w:tcW w:w="2771" w:type="dxa"/>
            <w:hideMark/>
          </w:tcPr>
          <w:p w14:paraId="624CCEA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79892B33" w14:textId="77777777" w:rsidTr="00DF29C2">
        <w:trPr>
          <w:trHeight w:val="1200"/>
        </w:trPr>
        <w:tc>
          <w:tcPr>
            <w:tcW w:w="1276" w:type="dxa"/>
          </w:tcPr>
          <w:p w14:paraId="195A6055"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D8F2A9F" w14:textId="72EA15FC"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Verstraete</w:t>
            </w:r>
            <w:proofErr w:type="spellEnd"/>
            <w:r w:rsidRPr="00DF29C2">
              <w:rPr>
                <w:rFonts w:ascii="Arial" w:hAnsi="Arial" w:cs="Arial"/>
                <w:sz w:val="24"/>
                <w:szCs w:val="24"/>
              </w:rPr>
              <w:t xml:space="preserve">, M., Cros, P., Gouin, M., </w:t>
            </w:r>
            <w:proofErr w:type="spellStart"/>
            <w:r w:rsidRPr="00DF29C2">
              <w:rPr>
                <w:rFonts w:ascii="Arial" w:hAnsi="Arial" w:cs="Arial"/>
                <w:sz w:val="24"/>
                <w:szCs w:val="24"/>
              </w:rPr>
              <w:t>Oillic</w:t>
            </w:r>
            <w:proofErr w:type="spellEnd"/>
            <w:r w:rsidRPr="00DF29C2">
              <w:rPr>
                <w:rFonts w:ascii="Arial" w:hAnsi="Arial" w:cs="Arial"/>
                <w:sz w:val="24"/>
                <w:szCs w:val="24"/>
              </w:rPr>
              <w:t xml:space="preserve">, H., </w:t>
            </w:r>
            <w:proofErr w:type="spellStart"/>
            <w:r w:rsidRPr="00DF29C2">
              <w:rPr>
                <w:rFonts w:ascii="Arial" w:hAnsi="Arial" w:cs="Arial"/>
                <w:sz w:val="24"/>
                <w:szCs w:val="24"/>
              </w:rPr>
              <w:t>Bihouée</w:t>
            </w:r>
            <w:proofErr w:type="spellEnd"/>
            <w:r w:rsidRPr="00DF29C2">
              <w:rPr>
                <w:rFonts w:ascii="Arial" w:hAnsi="Arial" w:cs="Arial"/>
                <w:sz w:val="24"/>
                <w:szCs w:val="24"/>
              </w:rPr>
              <w:t xml:space="preserve">, T., </w:t>
            </w:r>
            <w:proofErr w:type="spellStart"/>
            <w:r w:rsidRPr="00DF29C2">
              <w:rPr>
                <w:rFonts w:ascii="Arial" w:hAnsi="Arial" w:cs="Arial"/>
                <w:sz w:val="24"/>
                <w:szCs w:val="24"/>
              </w:rPr>
              <w:t>Denoual</w:t>
            </w:r>
            <w:proofErr w:type="spellEnd"/>
            <w:r w:rsidRPr="00DF29C2">
              <w:rPr>
                <w:rFonts w:ascii="Arial" w:hAnsi="Arial" w:cs="Arial"/>
                <w:sz w:val="24"/>
                <w:szCs w:val="24"/>
              </w:rPr>
              <w:t xml:space="preserve">, H., </w:t>
            </w:r>
            <w:proofErr w:type="spellStart"/>
            <w:r w:rsidRPr="00DF29C2">
              <w:rPr>
                <w:rFonts w:ascii="Arial" w:hAnsi="Arial" w:cs="Arial"/>
                <w:sz w:val="24"/>
                <w:szCs w:val="24"/>
              </w:rPr>
              <w:t>Barzic</w:t>
            </w:r>
            <w:proofErr w:type="spellEnd"/>
            <w:r w:rsidRPr="00DF29C2">
              <w:rPr>
                <w:rFonts w:ascii="Arial" w:hAnsi="Arial" w:cs="Arial"/>
                <w:sz w:val="24"/>
                <w:szCs w:val="24"/>
              </w:rPr>
              <w:t xml:space="preserve">, A., </w:t>
            </w:r>
            <w:proofErr w:type="spellStart"/>
            <w:r w:rsidRPr="00DF29C2">
              <w:rPr>
                <w:rFonts w:ascii="Arial" w:hAnsi="Arial" w:cs="Arial"/>
                <w:sz w:val="24"/>
                <w:szCs w:val="24"/>
              </w:rPr>
              <w:t>Duigou</w:t>
            </w:r>
            <w:proofErr w:type="spellEnd"/>
            <w:r w:rsidRPr="00DF29C2">
              <w:rPr>
                <w:rFonts w:ascii="Arial" w:hAnsi="Arial" w:cs="Arial"/>
                <w:sz w:val="24"/>
                <w:szCs w:val="24"/>
              </w:rPr>
              <w:t xml:space="preserve">, A. L., </w:t>
            </w:r>
            <w:proofErr w:type="spellStart"/>
            <w:r w:rsidRPr="00DF29C2">
              <w:rPr>
                <w:rFonts w:ascii="Arial" w:hAnsi="Arial" w:cs="Arial"/>
                <w:sz w:val="24"/>
                <w:szCs w:val="24"/>
              </w:rPr>
              <w:t>Vrignaud</w:t>
            </w:r>
            <w:proofErr w:type="spellEnd"/>
            <w:r w:rsidRPr="00DF29C2">
              <w:rPr>
                <w:rFonts w:ascii="Arial" w:hAnsi="Arial" w:cs="Arial"/>
                <w:sz w:val="24"/>
                <w:szCs w:val="24"/>
              </w:rPr>
              <w:t xml:space="preserve">, B., </w:t>
            </w:r>
            <w:proofErr w:type="spellStart"/>
            <w:r w:rsidRPr="00DF29C2">
              <w:rPr>
                <w:rFonts w:ascii="Arial" w:hAnsi="Arial" w:cs="Arial"/>
                <w:sz w:val="24"/>
                <w:szCs w:val="24"/>
              </w:rPr>
              <w:t>Levieux</w:t>
            </w:r>
            <w:proofErr w:type="spellEnd"/>
            <w:r w:rsidRPr="00DF29C2">
              <w:rPr>
                <w:rFonts w:ascii="Arial" w:hAnsi="Arial" w:cs="Arial"/>
                <w:sz w:val="24"/>
                <w:szCs w:val="24"/>
              </w:rPr>
              <w:t xml:space="preserve">, K., </w:t>
            </w:r>
            <w:proofErr w:type="spellStart"/>
            <w:r w:rsidRPr="00DF29C2">
              <w:rPr>
                <w:rFonts w:ascii="Arial" w:hAnsi="Arial" w:cs="Arial"/>
                <w:sz w:val="24"/>
                <w:szCs w:val="24"/>
              </w:rPr>
              <w:t>Vabres</w:t>
            </w:r>
            <w:proofErr w:type="spellEnd"/>
            <w:r w:rsidRPr="00DF29C2">
              <w:rPr>
                <w:rFonts w:ascii="Arial" w:hAnsi="Arial" w:cs="Arial"/>
                <w:sz w:val="24"/>
                <w:szCs w:val="24"/>
              </w:rPr>
              <w:t xml:space="preserve">, N., </w:t>
            </w:r>
            <w:proofErr w:type="spellStart"/>
            <w:r w:rsidRPr="00DF29C2">
              <w:rPr>
                <w:rFonts w:ascii="Arial" w:hAnsi="Arial" w:cs="Arial"/>
                <w:sz w:val="24"/>
                <w:szCs w:val="24"/>
              </w:rPr>
              <w:t>Fleurence</w:t>
            </w:r>
            <w:proofErr w:type="spellEnd"/>
            <w:r w:rsidRPr="00DF29C2">
              <w:rPr>
                <w:rFonts w:ascii="Arial" w:hAnsi="Arial" w:cs="Arial"/>
                <w:sz w:val="24"/>
                <w:szCs w:val="24"/>
              </w:rPr>
              <w:t xml:space="preserve">, E., </w:t>
            </w:r>
            <w:proofErr w:type="spellStart"/>
            <w:r w:rsidRPr="00DF29C2">
              <w:rPr>
                <w:rFonts w:ascii="Arial" w:hAnsi="Arial" w:cs="Arial"/>
                <w:sz w:val="24"/>
                <w:szCs w:val="24"/>
              </w:rPr>
              <w:t>Darviot</w:t>
            </w:r>
            <w:proofErr w:type="spellEnd"/>
            <w:r w:rsidRPr="00DF29C2">
              <w:rPr>
                <w:rFonts w:ascii="Arial" w:hAnsi="Arial" w:cs="Arial"/>
                <w:sz w:val="24"/>
                <w:szCs w:val="24"/>
              </w:rPr>
              <w:t xml:space="preserve">, E., Cardona, J., </w:t>
            </w:r>
            <w:proofErr w:type="spellStart"/>
            <w:r w:rsidRPr="00DF29C2">
              <w:rPr>
                <w:rFonts w:ascii="Arial" w:hAnsi="Arial" w:cs="Arial"/>
                <w:sz w:val="24"/>
                <w:szCs w:val="24"/>
              </w:rPr>
              <w:t>Guitteny</w:t>
            </w:r>
            <w:proofErr w:type="spellEnd"/>
            <w:r w:rsidRPr="00DF29C2">
              <w:rPr>
                <w:rFonts w:ascii="Arial" w:hAnsi="Arial" w:cs="Arial"/>
                <w:sz w:val="24"/>
                <w:szCs w:val="24"/>
              </w:rPr>
              <w:t xml:space="preserve">, M. A., Marot, Y., </w:t>
            </w:r>
            <w:proofErr w:type="spellStart"/>
            <w:r w:rsidRPr="00DF29C2">
              <w:rPr>
                <w:rFonts w:ascii="Arial" w:hAnsi="Arial" w:cs="Arial"/>
                <w:sz w:val="24"/>
                <w:szCs w:val="24"/>
              </w:rPr>
              <w:t>Picherot</w:t>
            </w:r>
            <w:proofErr w:type="spellEnd"/>
            <w:r w:rsidRPr="00DF29C2">
              <w:rPr>
                <w:rFonts w:ascii="Arial" w:hAnsi="Arial" w:cs="Arial"/>
                <w:sz w:val="24"/>
                <w:szCs w:val="24"/>
              </w:rPr>
              <w:t xml:space="preserve">, G. and Gras-Le </w:t>
            </w:r>
            <w:proofErr w:type="spellStart"/>
            <w:r w:rsidRPr="00DF29C2">
              <w:rPr>
                <w:rFonts w:ascii="Arial" w:hAnsi="Arial" w:cs="Arial"/>
                <w:sz w:val="24"/>
                <w:szCs w:val="24"/>
              </w:rPr>
              <w:t>Guen</w:t>
            </w:r>
            <w:proofErr w:type="spellEnd"/>
            <w:r w:rsidRPr="00DF29C2">
              <w:rPr>
                <w:rFonts w:ascii="Arial" w:hAnsi="Arial" w:cs="Arial"/>
                <w:sz w:val="24"/>
                <w:szCs w:val="24"/>
              </w:rPr>
              <w:t>, C.</w:t>
            </w:r>
          </w:p>
        </w:tc>
        <w:tc>
          <w:tcPr>
            <w:tcW w:w="759" w:type="dxa"/>
            <w:hideMark/>
          </w:tcPr>
          <w:p w14:paraId="5862FBB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2014</w:t>
            </w:r>
          </w:p>
        </w:tc>
        <w:tc>
          <w:tcPr>
            <w:tcW w:w="3408" w:type="dxa"/>
            <w:hideMark/>
          </w:tcPr>
          <w:p w14:paraId="686063A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[Update on the management of acute viral bronchiolitis: proposed guidelines of Grand Ouest University Hospitals]</w:t>
            </w:r>
          </w:p>
        </w:tc>
        <w:tc>
          <w:tcPr>
            <w:tcW w:w="2851" w:type="dxa"/>
            <w:hideMark/>
          </w:tcPr>
          <w:p w14:paraId="54DC611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Arch </w:t>
            </w:r>
            <w:proofErr w:type="spellStart"/>
            <w:r w:rsidRPr="00DF29C2">
              <w:rPr>
                <w:rFonts w:ascii="Arial" w:hAnsi="Arial" w:cs="Arial"/>
                <w:sz w:val="24"/>
                <w:szCs w:val="24"/>
              </w:rPr>
              <w:t>Pediatr</w:t>
            </w:r>
            <w:proofErr w:type="spellEnd"/>
          </w:p>
        </w:tc>
        <w:tc>
          <w:tcPr>
            <w:tcW w:w="2771" w:type="dxa"/>
            <w:hideMark/>
          </w:tcPr>
          <w:p w14:paraId="2584FA7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2E9511FF" w14:textId="77777777" w:rsidTr="00DF29C2">
        <w:trPr>
          <w:trHeight w:val="600"/>
        </w:trPr>
        <w:tc>
          <w:tcPr>
            <w:tcW w:w="1276" w:type="dxa"/>
          </w:tcPr>
          <w:p w14:paraId="22982CC1"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E4B356C" w14:textId="3B50B763"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Irwin, R. S., French, C. T., Lewis, S. Z., </w:t>
            </w:r>
            <w:proofErr w:type="spellStart"/>
            <w:r w:rsidRPr="00DF29C2">
              <w:rPr>
                <w:rFonts w:ascii="Arial" w:hAnsi="Arial" w:cs="Arial"/>
                <w:sz w:val="24"/>
                <w:szCs w:val="24"/>
              </w:rPr>
              <w:t>Diekemper</w:t>
            </w:r>
            <w:proofErr w:type="spellEnd"/>
            <w:r w:rsidRPr="00DF29C2">
              <w:rPr>
                <w:rFonts w:ascii="Arial" w:hAnsi="Arial" w:cs="Arial"/>
                <w:sz w:val="24"/>
                <w:szCs w:val="24"/>
              </w:rPr>
              <w:t>, R. L. and Gold, P. M.</w:t>
            </w:r>
          </w:p>
        </w:tc>
        <w:tc>
          <w:tcPr>
            <w:tcW w:w="759" w:type="dxa"/>
            <w:hideMark/>
          </w:tcPr>
          <w:p w14:paraId="464D274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2014</w:t>
            </w:r>
          </w:p>
        </w:tc>
        <w:tc>
          <w:tcPr>
            <w:tcW w:w="3408" w:type="dxa"/>
            <w:hideMark/>
          </w:tcPr>
          <w:p w14:paraId="18E9C89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Overview of the management of cough: CHEST Guideline and Expert Panel Report</w:t>
            </w:r>
          </w:p>
        </w:tc>
        <w:tc>
          <w:tcPr>
            <w:tcW w:w="2851" w:type="dxa"/>
            <w:hideMark/>
          </w:tcPr>
          <w:p w14:paraId="5BC0CF8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Chest</w:t>
            </w:r>
          </w:p>
        </w:tc>
        <w:tc>
          <w:tcPr>
            <w:tcW w:w="2771" w:type="dxa"/>
            <w:hideMark/>
          </w:tcPr>
          <w:p w14:paraId="0EE627E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12DD712B" w14:textId="77777777" w:rsidTr="00DF29C2">
        <w:trPr>
          <w:trHeight w:val="600"/>
        </w:trPr>
        <w:tc>
          <w:tcPr>
            <w:tcW w:w="1276" w:type="dxa"/>
          </w:tcPr>
          <w:p w14:paraId="54DE029F"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27E03802" w14:textId="2A2126E6"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Su</w:t>
            </w:r>
            <w:proofErr w:type="spellEnd"/>
            <w:r w:rsidRPr="00DF29C2">
              <w:rPr>
                <w:rFonts w:ascii="Arial" w:hAnsi="Arial" w:cs="Arial"/>
                <w:sz w:val="24"/>
                <w:szCs w:val="24"/>
              </w:rPr>
              <w:t>, S. C. and Chang, A. B.</w:t>
            </w:r>
          </w:p>
        </w:tc>
        <w:tc>
          <w:tcPr>
            <w:tcW w:w="759" w:type="dxa"/>
            <w:hideMark/>
          </w:tcPr>
          <w:p w14:paraId="5FD16C6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2014</w:t>
            </w:r>
          </w:p>
        </w:tc>
        <w:tc>
          <w:tcPr>
            <w:tcW w:w="3408" w:type="dxa"/>
            <w:hideMark/>
          </w:tcPr>
          <w:p w14:paraId="0039B1A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Improving the management of children with bronchiolitis: the updated American Academy of Pediatrics Clinical Practice Guideline</w:t>
            </w:r>
          </w:p>
        </w:tc>
        <w:tc>
          <w:tcPr>
            <w:tcW w:w="2851" w:type="dxa"/>
            <w:hideMark/>
          </w:tcPr>
          <w:p w14:paraId="4060E02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Chest</w:t>
            </w:r>
          </w:p>
        </w:tc>
        <w:tc>
          <w:tcPr>
            <w:tcW w:w="2771" w:type="dxa"/>
            <w:hideMark/>
          </w:tcPr>
          <w:p w14:paraId="5F852B5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12D1D17B" w14:textId="77777777" w:rsidTr="00DF29C2">
        <w:trPr>
          <w:trHeight w:val="300"/>
        </w:trPr>
        <w:tc>
          <w:tcPr>
            <w:tcW w:w="1276" w:type="dxa"/>
          </w:tcPr>
          <w:p w14:paraId="6E2A8575"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44B450E" w14:textId="30D172B6"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66A4FA0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2014</w:t>
            </w:r>
          </w:p>
        </w:tc>
        <w:tc>
          <w:tcPr>
            <w:tcW w:w="3408" w:type="dxa"/>
            <w:hideMark/>
          </w:tcPr>
          <w:p w14:paraId="6218FDD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Fever without focus </w:t>
            </w:r>
            <w:proofErr w:type="gramStart"/>
            <w:r w:rsidRPr="00DF29C2">
              <w:rPr>
                <w:rFonts w:ascii="Arial" w:hAnsi="Arial" w:cs="Arial"/>
                <w:sz w:val="24"/>
                <w:szCs w:val="24"/>
              </w:rPr>
              <w:t>in</w:t>
            </w:r>
            <w:proofErr w:type="gramEnd"/>
            <w:r w:rsidRPr="00DF29C2">
              <w:rPr>
                <w:rFonts w:ascii="Arial" w:hAnsi="Arial" w:cs="Arial"/>
                <w:sz w:val="24"/>
                <w:szCs w:val="24"/>
              </w:rPr>
              <w:t xml:space="preserve"> children (excluding neonates)</w:t>
            </w:r>
          </w:p>
        </w:tc>
        <w:tc>
          <w:tcPr>
            <w:tcW w:w="2851" w:type="dxa"/>
            <w:hideMark/>
          </w:tcPr>
          <w:p w14:paraId="73CF016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Clinical Practice Guidelines Portal</w:t>
            </w:r>
          </w:p>
        </w:tc>
        <w:tc>
          <w:tcPr>
            <w:tcW w:w="2771" w:type="dxa"/>
            <w:hideMark/>
          </w:tcPr>
          <w:p w14:paraId="67751C7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2249F93C" w14:textId="77777777" w:rsidTr="00DF29C2">
        <w:trPr>
          <w:trHeight w:val="1500"/>
        </w:trPr>
        <w:tc>
          <w:tcPr>
            <w:tcW w:w="1276" w:type="dxa"/>
          </w:tcPr>
          <w:p w14:paraId="2E8DBC3B"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65E23C4" w14:textId="23DB490A"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Chiappini</w:t>
            </w:r>
            <w:proofErr w:type="spellEnd"/>
            <w:r w:rsidRPr="00DF29C2">
              <w:rPr>
                <w:rFonts w:ascii="Arial" w:hAnsi="Arial" w:cs="Arial"/>
                <w:sz w:val="24"/>
                <w:szCs w:val="24"/>
              </w:rPr>
              <w:t xml:space="preserve">, E., </w:t>
            </w:r>
            <w:proofErr w:type="spellStart"/>
            <w:r w:rsidRPr="00DF29C2">
              <w:rPr>
                <w:rFonts w:ascii="Arial" w:hAnsi="Arial" w:cs="Arial"/>
                <w:sz w:val="24"/>
                <w:szCs w:val="24"/>
              </w:rPr>
              <w:t>Mazzantini</w:t>
            </w:r>
            <w:proofErr w:type="spellEnd"/>
            <w:r w:rsidRPr="00DF29C2">
              <w:rPr>
                <w:rFonts w:ascii="Arial" w:hAnsi="Arial" w:cs="Arial"/>
                <w:sz w:val="24"/>
                <w:szCs w:val="24"/>
              </w:rPr>
              <w:t xml:space="preserve">, R., </w:t>
            </w:r>
            <w:proofErr w:type="spellStart"/>
            <w:r w:rsidRPr="00DF29C2">
              <w:rPr>
                <w:rFonts w:ascii="Arial" w:hAnsi="Arial" w:cs="Arial"/>
                <w:sz w:val="24"/>
                <w:szCs w:val="24"/>
              </w:rPr>
              <w:t>Bruzzese</w:t>
            </w:r>
            <w:proofErr w:type="spellEnd"/>
            <w:r w:rsidRPr="00DF29C2">
              <w:rPr>
                <w:rFonts w:ascii="Arial" w:hAnsi="Arial" w:cs="Arial"/>
                <w:sz w:val="24"/>
                <w:szCs w:val="24"/>
              </w:rPr>
              <w:t xml:space="preserve">, E., Capuano, A., Colombo, M., </w:t>
            </w:r>
            <w:proofErr w:type="spellStart"/>
            <w:r w:rsidRPr="00DF29C2">
              <w:rPr>
                <w:rFonts w:ascii="Arial" w:hAnsi="Arial" w:cs="Arial"/>
                <w:sz w:val="24"/>
                <w:szCs w:val="24"/>
              </w:rPr>
              <w:t>Cricelli</w:t>
            </w:r>
            <w:proofErr w:type="spellEnd"/>
            <w:r w:rsidRPr="00DF29C2">
              <w:rPr>
                <w:rFonts w:ascii="Arial" w:hAnsi="Arial" w:cs="Arial"/>
                <w:sz w:val="24"/>
                <w:szCs w:val="24"/>
              </w:rPr>
              <w:t xml:space="preserve">, C., Di Mauro, G., Esposito, S., </w:t>
            </w:r>
            <w:proofErr w:type="spellStart"/>
            <w:r w:rsidRPr="00DF29C2">
              <w:rPr>
                <w:rFonts w:ascii="Arial" w:hAnsi="Arial" w:cs="Arial"/>
                <w:sz w:val="24"/>
                <w:szCs w:val="24"/>
              </w:rPr>
              <w:t>Festini</w:t>
            </w:r>
            <w:proofErr w:type="spellEnd"/>
            <w:r w:rsidRPr="00DF29C2">
              <w:rPr>
                <w:rFonts w:ascii="Arial" w:hAnsi="Arial" w:cs="Arial"/>
                <w:sz w:val="24"/>
                <w:szCs w:val="24"/>
              </w:rPr>
              <w:t xml:space="preserve">, F., Guarino, A., </w:t>
            </w:r>
            <w:proofErr w:type="spellStart"/>
            <w:r w:rsidRPr="00DF29C2">
              <w:rPr>
                <w:rFonts w:ascii="Arial" w:hAnsi="Arial" w:cs="Arial"/>
                <w:sz w:val="24"/>
                <w:szCs w:val="24"/>
              </w:rPr>
              <w:t>Miniello</w:t>
            </w:r>
            <w:proofErr w:type="spellEnd"/>
            <w:r w:rsidRPr="00DF29C2">
              <w:rPr>
                <w:rFonts w:ascii="Arial" w:hAnsi="Arial" w:cs="Arial"/>
                <w:sz w:val="24"/>
                <w:szCs w:val="24"/>
              </w:rPr>
              <w:t xml:space="preserve">, V. L., </w:t>
            </w:r>
            <w:proofErr w:type="spellStart"/>
            <w:r w:rsidRPr="00DF29C2">
              <w:rPr>
                <w:rFonts w:ascii="Arial" w:hAnsi="Arial" w:cs="Arial"/>
                <w:sz w:val="24"/>
                <w:szCs w:val="24"/>
              </w:rPr>
              <w:t>Principi</w:t>
            </w:r>
            <w:proofErr w:type="spellEnd"/>
            <w:r w:rsidRPr="00DF29C2">
              <w:rPr>
                <w:rFonts w:ascii="Arial" w:hAnsi="Arial" w:cs="Arial"/>
                <w:sz w:val="24"/>
                <w:szCs w:val="24"/>
              </w:rPr>
              <w:t xml:space="preserve">, N., Marchisio, P., </w:t>
            </w:r>
            <w:proofErr w:type="spellStart"/>
            <w:r w:rsidRPr="00DF29C2">
              <w:rPr>
                <w:rFonts w:ascii="Arial" w:hAnsi="Arial" w:cs="Arial"/>
                <w:sz w:val="24"/>
                <w:szCs w:val="24"/>
              </w:rPr>
              <w:t>Rafaniello</w:t>
            </w:r>
            <w:proofErr w:type="spellEnd"/>
            <w:r w:rsidRPr="00DF29C2">
              <w:rPr>
                <w:rFonts w:ascii="Arial" w:hAnsi="Arial" w:cs="Arial"/>
                <w:sz w:val="24"/>
                <w:szCs w:val="24"/>
              </w:rPr>
              <w:t xml:space="preserve">, C., Rossi, F., </w:t>
            </w:r>
            <w:proofErr w:type="spellStart"/>
            <w:r w:rsidRPr="00DF29C2">
              <w:rPr>
                <w:rFonts w:ascii="Arial" w:hAnsi="Arial" w:cs="Arial"/>
                <w:sz w:val="24"/>
                <w:szCs w:val="24"/>
              </w:rPr>
              <w:t>Sportiello</w:t>
            </w:r>
            <w:proofErr w:type="spellEnd"/>
            <w:r w:rsidRPr="00DF29C2">
              <w:rPr>
                <w:rFonts w:ascii="Arial" w:hAnsi="Arial" w:cs="Arial"/>
                <w:sz w:val="24"/>
                <w:szCs w:val="24"/>
              </w:rPr>
              <w:t xml:space="preserve">, L., </w:t>
            </w:r>
            <w:proofErr w:type="spellStart"/>
            <w:r w:rsidRPr="00DF29C2">
              <w:rPr>
                <w:rFonts w:ascii="Arial" w:hAnsi="Arial" w:cs="Arial"/>
                <w:sz w:val="24"/>
                <w:szCs w:val="24"/>
              </w:rPr>
              <w:t>Tancredi</w:t>
            </w:r>
            <w:proofErr w:type="spellEnd"/>
            <w:r w:rsidRPr="00DF29C2">
              <w:rPr>
                <w:rFonts w:ascii="Arial" w:hAnsi="Arial" w:cs="Arial"/>
                <w:sz w:val="24"/>
                <w:szCs w:val="24"/>
              </w:rPr>
              <w:t xml:space="preserve">, F., </w:t>
            </w:r>
            <w:proofErr w:type="spellStart"/>
            <w:r w:rsidRPr="00DF29C2">
              <w:rPr>
                <w:rFonts w:ascii="Arial" w:hAnsi="Arial" w:cs="Arial"/>
                <w:sz w:val="24"/>
                <w:szCs w:val="24"/>
              </w:rPr>
              <w:t>Venturini</w:t>
            </w:r>
            <w:proofErr w:type="spellEnd"/>
            <w:r w:rsidRPr="00DF29C2">
              <w:rPr>
                <w:rFonts w:ascii="Arial" w:hAnsi="Arial" w:cs="Arial"/>
                <w:sz w:val="24"/>
                <w:szCs w:val="24"/>
              </w:rPr>
              <w:t>, E., Galli, L. and de Martino, M.</w:t>
            </w:r>
          </w:p>
        </w:tc>
        <w:tc>
          <w:tcPr>
            <w:tcW w:w="759" w:type="dxa"/>
            <w:hideMark/>
          </w:tcPr>
          <w:p w14:paraId="348EE60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2014</w:t>
            </w:r>
          </w:p>
        </w:tc>
        <w:tc>
          <w:tcPr>
            <w:tcW w:w="3408" w:type="dxa"/>
            <w:hideMark/>
          </w:tcPr>
          <w:p w14:paraId="691A78F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Rational use of antibiotics for the management of children's respiratory tract infections in the ambulatory setting: an evidence-based consensus by the Italian Society of Preventive and Social Pediatrics</w:t>
            </w:r>
          </w:p>
        </w:tc>
        <w:tc>
          <w:tcPr>
            <w:tcW w:w="2851" w:type="dxa"/>
            <w:hideMark/>
          </w:tcPr>
          <w:p w14:paraId="37A0B72A" w14:textId="77777777"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Paediatr</w:t>
            </w:r>
            <w:proofErr w:type="spellEnd"/>
            <w:r w:rsidRPr="00DF29C2">
              <w:rPr>
                <w:rFonts w:ascii="Arial" w:hAnsi="Arial" w:cs="Arial"/>
                <w:sz w:val="24"/>
                <w:szCs w:val="24"/>
              </w:rPr>
              <w:t xml:space="preserve"> Respir Rev</w:t>
            </w:r>
          </w:p>
        </w:tc>
        <w:tc>
          <w:tcPr>
            <w:tcW w:w="2771" w:type="dxa"/>
            <w:hideMark/>
          </w:tcPr>
          <w:p w14:paraId="2B9F88A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54526D4E" w14:textId="77777777" w:rsidTr="00DF29C2">
        <w:trPr>
          <w:trHeight w:val="1800"/>
        </w:trPr>
        <w:tc>
          <w:tcPr>
            <w:tcW w:w="1276" w:type="dxa"/>
          </w:tcPr>
          <w:p w14:paraId="452926DA"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AEB3DBB" w14:textId="3B40EF4D"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Ralston, Shawn L., </w:t>
            </w:r>
            <w:proofErr w:type="spellStart"/>
            <w:r w:rsidRPr="00DF29C2">
              <w:rPr>
                <w:rFonts w:ascii="Arial" w:hAnsi="Arial" w:cs="Arial"/>
                <w:sz w:val="24"/>
                <w:szCs w:val="24"/>
              </w:rPr>
              <w:t>Lieberthal</w:t>
            </w:r>
            <w:proofErr w:type="spellEnd"/>
            <w:r w:rsidRPr="00DF29C2">
              <w:rPr>
                <w:rFonts w:ascii="Arial" w:hAnsi="Arial" w:cs="Arial"/>
                <w:sz w:val="24"/>
                <w:szCs w:val="24"/>
              </w:rPr>
              <w:t xml:space="preserve">, Allan S., Meissner, H. Cody, </w:t>
            </w:r>
            <w:proofErr w:type="spellStart"/>
            <w:r w:rsidRPr="00DF29C2">
              <w:rPr>
                <w:rFonts w:ascii="Arial" w:hAnsi="Arial" w:cs="Arial"/>
                <w:sz w:val="24"/>
                <w:szCs w:val="24"/>
              </w:rPr>
              <w:t>Alverson</w:t>
            </w:r>
            <w:proofErr w:type="spellEnd"/>
            <w:r w:rsidRPr="00DF29C2">
              <w:rPr>
                <w:rFonts w:ascii="Arial" w:hAnsi="Arial" w:cs="Arial"/>
                <w:sz w:val="24"/>
                <w:szCs w:val="24"/>
              </w:rPr>
              <w:t xml:space="preserve">, Brian K., </w:t>
            </w:r>
            <w:proofErr w:type="spellStart"/>
            <w:r w:rsidRPr="00DF29C2">
              <w:rPr>
                <w:rFonts w:ascii="Arial" w:hAnsi="Arial" w:cs="Arial"/>
                <w:sz w:val="24"/>
                <w:szCs w:val="24"/>
              </w:rPr>
              <w:t>Baley</w:t>
            </w:r>
            <w:proofErr w:type="spellEnd"/>
            <w:r w:rsidRPr="00DF29C2">
              <w:rPr>
                <w:rFonts w:ascii="Arial" w:hAnsi="Arial" w:cs="Arial"/>
                <w:sz w:val="24"/>
                <w:szCs w:val="24"/>
              </w:rPr>
              <w:t xml:space="preserve">, Jill E., </w:t>
            </w:r>
            <w:proofErr w:type="spellStart"/>
            <w:r w:rsidRPr="00DF29C2">
              <w:rPr>
                <w:rFonts w:ascii="Arial" w:hAnsi="Arial" w:cs="Arial"/>
                <w:sz w:val="24"/>
                <w:szCs w:val="24"/>
              </w:rPr>
              <w:t>Gadomski</w:t>
            </w:r>
            <w:proofErr w:type="spellEnd"/>
            <w:r w:rsidRPr="00DF29C2">
              <w:rPr>
                <w:rFonts w:ascii="Arial" w:hAnsi="Arial" w:cs="Arial"/>
                <w:sz w:val="24"/>
                <w:szCs w:val="24"/>
              </w:rPr>
              <w:t xml:space="preserve">, Anne M., Johnson, David W., Light, Michael J., </w:t>
            </w:r>
            <w:proofErr w:type="spellStart"/>
            <w:r w:rsidRPr="00DF29C2">
              <w:rPr>
                <w:rFonts w:ascii="Arial" w:hAnsi="Arial" w:cs="Arial"/>
                <w:sz w:val="24"/>
                <w:szCs w:val="24"/>
              </w:rPr>
              <w:t>Maraqa</w:t>
            </w:r>
            <w:proofErr w:type="spellEnd"/>
            <w:r w:rsidRPr="00DF29C2">
              <w:rPr>
                <w:rFonts w:ascii="Arial" w:hAnsi="Arial" w:cs="Arial"/>
                <w:sz w:val="24"/>
                <w:szCs w:val="24"/>
              </w:rPr>
              <w:t xml:space="preserve">, Nizar F., Mendonca, Eneida A., Phelan, Kieran J., </w:t>
            </w:r>
            <w:proofErr w:type="spellStart"/>
            <w:r w:rsidRPr="00DF29C2">
              <w:rPr>
                <w:rFonts w:ascii="Arial" w:hAnsi="Arial" w:cs="Arial"/>
                <w:sz w:val="24"/>
                <w:szCs w:val="24"/>
              </w:rPr>
              <w:t>Zorc</w:t>
            </w:r>
            <w:proofErr w:type="spellEnd"/>
            <w:r w:rsidRPr="00DF29C2">
              <w:rPr>
                <w:rFonts w:ascii="Arial" w:hAnsi="Arial" w:cs="Arial"/>
                <w:sz w:val="24"/>
                <w:szCs w:val="24"/>
              </w:rPr>
              <w:t>, Joseph J., Stanko-</w:t>
            </w:r>
            <w:proofErr w:type="spellStart"/>
            <w:r w:rsidRPr="00DF29C2">
              <w:rPr>
                <w:rFonts w:ascii="Arial" w:hAnsi="Arial" w:cs="Arial"/>
                <w:sz w:val="24"/>
                <w:szCs w:val="24"/>
              </w:rPr>
              <w:t>Lopp</w:t>
            </w:r>
            <w:proofErr w:type="spellEnd"/>
            <w:r w:rsidRPr="00DF29C2">
              <w:rPr>
                <w:rFonts w:ascii="Arial" w:hAnsi="Arial" w:cs="Arial"/>
                <w:sz w:val="24"/>
                <w:szCs w:val="24"/>
              </w:rPr>
              <w:t xml:space="preserve">, Danette, Brown, Mark A., Nathanson, Ian, Rosenblum, Elizabeth, </w:t>
            </w:r>
            <w:r w:rsidRPr="00DF29C2">
              <w:rPr>
                <w:rFonts w:ascii="Arial" w:hAnsi="Arial" w:cs="Arial"/>
                <w:sz w:val="24"/>
                <w:szCs w:val="24"/>
              </w:rPr>
              <w:lastRenderedPageBreak/>
              <w:t>Sayles, Stephen and Hernandez-</w:t>
            </w:r>
            <w:proofErr w:type="spellStart"/>
            <w:r w:rsidRPr="00DF29C2">
              <w:rPr>
                <w:rFonts w:ascii="Arial" w:hAnsi="Arial" w:cs="Arial"/>
                <w:sz w:val="24"/>
                <w:szCs w:val="24"/>
              </w:rPr>
              <w:t>Cancio</w:t>
            </w:r>
            <w:proofErr w:type="spellEnd"/>
            <w:r w:rsidRPr="00DF29C2">
              <w:rPr>
                <w:rFonts w:ascii="Arial" w:hAnsi="Arial" w:cs="Arial"/>
                <w:sz w:val="24"/>
                <w:szCs w:val="24"/>
              </w:rPr>
              <w:t xml:space="preserve">, </w:t>
            </w:r>
            <w:proofErr w:type="spellStart"/>
            <w:r w:rsidRPr="00DF29C2">
              <w:rPr>
                <w:rFonts w:ascii="Arial" w:hAnsi="Arial" w:cs="Arial"/>
                <w:sz w:val="24"/>
                <w:szCs w:val="24"/>
              </w:rPr>
              <w:t>Sinsi</w:t>
            </w:r>
            <w:proofErr w:type="spellEnd"/>
          </w:p>
        </w:tc>
        <w:tc>
          <w:tcPr>
            <w:tcW w:w="759" w:type="dxa"/>
            <w:hideMark/>
          </w:tcPr>
          <w:p w14:paraId="7DABD49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lastRenderedPageBreak/>
              <w:t>2014</w:t>
            </w:r>
          </w:p>
        </w:tc>
        <w:tc>
          <w:tcPr>
            <w:tcW w:w="3408" w:type="dxa"/>
            <w:hideMark/>
          </w:tcPr>
          <w:p w14:paraId="4408BF9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Clinical Practice Guideline: The Diagnosis, Management, and Prevention of Bronchiolitis</w:t>
            </w:r>
          </w:p>
        </w:tc>
        <w:tc>
          <w:tcPr>
            <w:tcW w:w="2851" w:type="dxa"/>
            <w:hideMark/>
          </w:tcPr>
          <w:p w14:paraId="1EABBA9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Pediatrics</w:t>
            </w:r>
          </w:p>
        </w:tc>
        <w:tc>
          <w:tcPr>
            <w:tcW w:w="2771" w:type="dxa"/>
            <w:hideMark/>
          </w:tcPr>
          <w:p w14:paraId="3D21CA1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02C95F77" w14:textId="77777777" w:rsidTr="00DF29C2">
        <w:trPr>
          <w:trHeight w:val="300"/>
        </w:trPr>
        <w:tc>
          <w:tcPr>
            <w:tcW w:w="1276" w:type="dxa"/>
          </w:tcPr>
          <w:p w14:paraId="6A348CE9"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93835D4" w14:textId="11BF127A" w:rsidR="00EB5A92" w:rsidRPr="00DF29C2" w:rsidRDefault="00EB5A92" w:rsidP="00090535">
            <w:pPr>
              <w:jc w:val="both"/>
              <w:rPr>
                <w:rFonts w:ascii="Arial" w:hAnsi="Arial" w:cs="Arial"/>
                <w:sz w:val="24"/>
                <w:szCs w:val="24"/>
              </w:rPr>
            </w:pPr>
            <w:r w:rsidRPr="00DF29C2">
              <w:rPr>
                <w:rFonts w:ascii="Arial" w:hAnsi="Arial" w:cs="Arial"/>
                <w:sz w:val="24"/>
                <w:szCs w:val="24"/>
              </w:rPr>
              <w:t>Hauk, L.</w:t>
            </w:r>
          </w:p>
        </w:tc>
        <w:tc>
          <w:tcPr>
            <w:tcW w:w="759" w:type="dxa"/>
            <w:hideMark/>
          </w:tcPr>
          <w:p w14:paraId="7C7606D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2015</w:t>
            </w:r>
          </w:p>
        </w:tc>
        <w:tc>
          <w:tcPr>
            <w:tcW w:w="3408" w:type="dxa"/>
            <w:hideMark/>
          </w:tcPr>
          <w:p w14:paraId="56F0630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AAP releases practice guideline on diagnosis, management, and prevention of bronchiolitis</w:t>
            </w:r>
          </w:p>
        </w:tc>
        <w:tc>
          <w:tcPr>
            <w:tcW w:w="2851" w:type="dxa"/>
            <w:hideMark/>
          </w:tcPr>
          <w:p w14:paraId="5F14F5E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American Family Physician</w:t>
            </w:r>
          </w:p>
        </w:tc>
        <w:tc>
          <w:tcPr>
            <w:tcW w:w="2771" w:type="dxa"/>
            <w:hideMark/>
          </w:tcPr>
          <w:p w14:paraId="422AE61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17A8AF83" w14:textId="77777777" w:rsidTr="00DF29C2">
        <w:trPr>
          <w:trHeight w:val="600"/>
        </w:trPr>
        <w:tc>
          <w:tcPr>
            <w:tcW w:w="1276" w:type="dxa"/>
          </w:tcPr>
          <w:p w14:paraId="2C3A8A4D"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26015AD" w14:textId="0230FBDA" w:rsidR="00EB5A92" w:rsidRPr="00DF29C2" w:rsidRDefault="00EB5A92" w:rsidP="00090535">
            <w:pPr>
              <w:jc w:val="both"/>
              <w:rPr>
                <w:rFonts w:ascii="Arial" w:hAnsi="Arial" w:cs="Arial"/>
                <w:sz w:val="24"/>
                <w:szCs w:val="24"/>
              </w:rPr>
            </w:pPr>
            <w:r w:rsidRPr="00DF29C2">
              <w:rPr>
                <w:rFonts w:ascii="Arial" w:hAnsi="Arial" w:cs="Arial"/>
                <w:sz w:val="24"/>
                <w:szCs w:val="24"/>
              </w:rPr>
              <w:t>Prentice, P.</w:t>
            </w:r>
          </w:p>
        </w:tc>
        <w:tc>
          <w:tcPr>
            <w:tcW w:w="759" w:type="dxa"/>
            <w:hideMark/>
          </w:tcPr>
          <w:p w14:paraId="3B2C3F3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2015</w:t>
            </w:r>
          </w:p>
        </w:tc>
        <w:tc>
          <w:tcPr>
            <w:tcW w:w="3408" w:type="dxa"/>
            <w:hideMark/>
          </w:tcPr>
          <w:p w14:paraId="2B82797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American Academy of Otolaryngology: Head and neck surgery foundation clinical practice guideline on acute otitis externa 2014</w:t>
            </w:r>
          </w:p>
        </w:tc>
        <w:tc>
          <w:tcPr>
            <w:tcW w:w="2851" w:type="dxa"/>
            <w:hideMark/>
          </w:tcPr>
          <w:p w14:paraId="4779D36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Archives of Disease in Childhood: Education and Practice Edition</w:t>
            </w:r>
          </w:p>
        </w:tc>
        <w:tc>
          <w:tcPr>
            <w:tcW w:w="2771" w:type="dxa"/>
            <w:hideMark/>
          </w:tcPr>
          <w:p w14:paraId="27AFA06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78839AAE" w14:textId="77777777" w:rsidTr="00DF29C2">
        <w:trPr>
          <w:trHeight w:val="600"/>
        </w:trPr>
        <w:tc>
          <w:tcPr>
            <w:tcW w:w="1276" w:type="dxa"/>
          </w:tcPr>
          <w:p w14:paraId="0ACD4D1A"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D61FB3F" w14:textId="35CCBF22" w:rsidR="00EB5A92" w:rsidRPr="00DF29C2" w:rsidRDefault="00EB5A92" w:rsidP="00090535">
            <w:pPr>
              <w:jc w:val="both"/>
              <w:rPr>
                <w:rFonts w:ascii="Arial" w:hAnsi="Arial" w:cs="Arial"/>
                <w:sz w:val="24"/>
                <w:szCs w:val="24"/>
              </w:rPr>
            </w:pPr>
            <w:r w:rsidRPr="00DF29C2">
              <w:rPr>
                <w:rFonts w:ascii="Arial" w:hAnsi="Arial" w:cs="Arial"/>
                <w:sz w:val="24"/>
                <w:szCs w:val="24"/>
              </w:rPr>
              <w:t>Pollack, C. V., Jr., Amin, A., Ford, W. T., Jr., Finley, R., Kaye, K. S., Nguyen, H. H., Rybak, M. J. and Talan, D.</w:t>
            </w:r>
          </w:p>
        </w:tc>
        <w:tc>
          <w:tcPr>
            <w:tcW w:w="759" w:type="dxa"/>
            <w:hideMark/>
          </w:tcPr>
          <w:p w14:paraId="72F084B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2015</w:t>
            </w:r>
          </w:p>
        </w:tc>
        <w:tc>
          <w:tcPr>
            <w:tcW w:w="3408" w:type="dxa"/>
            <w:hideMark/>
          </w:tcPr>
          <w:p w14:paraId="1021333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Acute bacterial skin and skin structure infections (ABSSSI): practice guidelines for management and care transitions in the emergency department and hospital</w:t>
            </w:r>
          </w:p>
        </w:tc>
        <w:tc>
          <w:tcPr>
            <w:tcW w:w="2851" w:type="dxa"/>
            <w:hideMark/>
          </w:tcPr>
          <w:p w14:paraId="64B73FE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J </w:t>
            </w:r>
            <w:proofErr w:type="spellStart"/>
            <w:r w:rsidRPr="00DF29C2">
              <w:rPr>
                <w:rFonts w:ascii="Arial" w:hAnsi="Arial" w:cs="Arial"/>
                <w:sz w:val="24"/>
                <w:szCs w:val="24"/>
              </w:rPr>
              <w:t>Emerg</w:t>
            </w:r>
            <w:proofErr w:type="spellEnd"/>
            <w:r w:rsidRPr="00DF29C2">
              <w:rPr>
                <w:rFonts w:ascii="Arial" w:hAnsi="Arial" w:cs="Arial"/>
                <w:sz w:val="24"/>
                <w:szCs w:val="24"/>
              </w:rPr>
              <w:t xml:space="preserve"> Med</w:t>
            </w:r>
          </w:p>
        </w:tc>
        <w:tc>
          <w:tcPr>
            <w:tcW w:w="2771" w:type="dxa"/>
            <w:hideMark/>
          </w:tcPr>
          <w:p w14:paraId="651BD9E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1AEE30A9" w14:textId="77777777" w:rsidTr="00DF29C2">
        <w:trPr>
          <w:trHeight w:val="600"/>
        </w:trPr>
        <w:tc>
          <w:tcPr>
            <w:tcW w:w="1276" w:type="dxa"/>
          </w:tcPr>
          <w:p w14:paraId="1A02C251"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BD1F9A6" w14:textId="15EF57AA"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716339A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2015</w:t>
            </w:r>
          </w:p>
        </w:tc>
        <w:tc>
          <w:tcPr>
            <w:tcW w:w="3408" w:type="dxa"/>
            <w:hideMark/>
          </w:tcPr>
          <w:p w14:paraId="06A6DE1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Bronchiolitis in children: diagnosis and management</w:t>
            </w:r>
          </w:p>
        </w:tc>
        <w:tc>
          <w:tcPr>
            <w:tcW w:w="2851" w:type="dxa"/>
            <w:hideMark/>
          </w:tcPr>
          <w:p w14:paraId="4AA2AA9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National Institute for Health and Clinical Excellence - Clinical Guidelines</w:t>
            </w:r>
          </w:p>
        </w:tc>
        <w:tc>
          <w:tcPr>
            <w:tcW w:w="2771" w:type="dxa"/>
            <w:hideMark/>
          </w:tcPr>
          <w:p w14:paraId="5D76357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7DE3F2EC" w14:textId="77777777" w:rsidTr="00DF29C2">
        <w:trPr>
          <w:trHeight w:val="300"/>
        </w:trPr>
        <w:tc>
          <w:tcPr>
            <w:tcW w:w="1276" w:type="dxa"/>
          </w:tcPr>
          <w:p w14:paraId="350D3546"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ECD84BB" w14:textId="599144E7"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6D69E2C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2015</w:t>
            </w:r>
          </w:p>
        </w:tc>
        <w:tc>
          <w:tcPr>
            <w:tcW w:w="3408" w:type="dxa"/>
            <w:hideMark/>
          </w:tcPr>
          <w:p w14:paraId="122D0AB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Cough</w:t>
            </w:r>
          </w:p>
        </w:tc>
        <w:tc>
          <w:tcPr>
            <w:tcW w:w="2851" w:type="dxa"/>
            <w:hideMark/>
          </w:tcPr>
          <w:p w14:paraId="6501BB9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Scottish Palliative Care Guidelines</w:t>
            </w:r>
          </w:p>
        </w:tc>
        <w:tc>
          <w:tcPr>
            <w:tcW w:w="2771" w:type="dxa"/>
            <w:hideMark/>
          </w:tcPr>
          <w:p w14:paraId="0E8776C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49776DDF" w14:textId="77777777" w:rsidTr="00DF29C2">
        <w:trPr>
          <w:trHeight w:val="600"/>
        </w:trPr>
        <w:tc>
          <w:tcPr>
            <w:tcW w:w="1276" w:type="dxa"/>
          </w:tcPr>
          <w:p w14:paraId="0FBAEDF2"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2CEB5101" w14:textId="75607023"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Osvald</w:t>
            </w:r>
            <w:proofErr w:type="spellEnd"/>
            <w:r w:rsidRPr="00DF29C2">
              <w:rPr>
                <w:rFonts w:ascii="Arial" w:hAnsi="Arial" w:cs="Arial"/>
                <w:sz w:val="24"/>
                <w:szCs w:val="24"/>
              </w:rPr>
              <w:t xml:space="preserve">, Emma Caffrey, Clarke, Jane R. and Caffrey </w:t>
            </w:r>
            <w:proofErr w:type="spellStart"/>
            <w:r w:rsidRPr="00DF29C2">
              <w:rPr>
                <w:rFonts w:ascii="Arial" w:hAnsi="Arial" w:cs="Arial"/>
                <w:sz w:val="24"/>
                <w:szCs w:val="24"/>
              </w:rPr>
              <w:t>Osvald</w:t>
            </w:r>
            <w:proofErr w:type="spellEnd"/>
            <w:r w:rsidRPr="00DF29C2">
              <w:rPr>
                <w:rFonts w:ascii="Arial" w:hAnsi="Arial" w:cs="Arial"/>
                <w:sz w:val="24"/>
                <w:szCs w:val="24"/>
              </w:rPr>
              <w:t>, Emma</w:t>
            </w:r>
          </w:p>
        </w:tc>
        <w:tc>
          <w:tcPr>
            <w:tcW w:w="759" w:type="dxa"/>
            <w:hideMark/>
          </w:tcPr>
          <w:p w14:paraId="5A8F643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2016</w:t>
            </w:r>
          </w:p>
        </w:tc>
        <w:tc>
          <w:tcPr>
            <w:tcW w:w="3408" w:type="dxa"/>
            <w:hideMark/>
          </w:tcPr>
          <w:p w14:paraId="4A04451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guideline: bronchiolitis in children</w:t>
            </w:r>
          </w:p>
        </w:tc>
        <w:tc>
          <w:tcPr>
            <w:tcW w:w="2851" w:type="dxa"/>
            <w:hideMark/>
          </w:tcPr>
          <w:p w14:paraId="20DB0BD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Archives of Disease in Childhood -- Education &amp; Practice Edition</w:t>
            </w:r>
          </w:p>
        </w:tc>
        <w:tc>
          <w:tcPr>
            <w:tcW w:w="2771" w:type="dxa"/>
            <w:hideMark/>
          </w:tcPr>
          <w:p w14:paraId="0E61654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48EDB86D" w14:textId="77777777" w:rsidTr="00DF29C2">
        <w:trPr>
          <w:trHeight w:val="900"/>
        </w:trPr>
        <w:tc>
          <w:tcPr>
            <w:tcW w:w="1276" w:type="dxa"/>
          </w:tcPr>
          <w:p w14:paraId="395F9A3D"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5BEE160" w14:textId="50D93F56"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Yasuda, M., </w:t>
            </w:r>
            <w:proofErr w:type="spellStart"/>
            <w:r w:rsidRPr="00DF29C2">
              <w:rPr>
                <w:rFonts w:ascii="Arial" w:hAnsi="Arial" w:cs="Arial"/>
                <w:sz w:val="24"/>
                <w:szCs w:val="24"/>
              </w:rPr>
              <w:t>Muratani</w:t>
            </w:r>
            <w:proofErr w:type="spellEnd"/>
            <w:r w:rsidRPr="00DF29C2">
              <w:rPr>
                <w:rFonts w:ascii="Arial" w:hAnsi="Arial" w:cs="Arial"/>
                <w:sz w:val="24"/>
                <w:szCs w:val="24"/>
              </w:rPr>
              <w:t xml:space="preserve">, T., Ishikawa, K., Kiyota, H., Sakata, H., Shigemura, K., Takahashi, S., </w:t>
            </w:r>
            <w:proofErr w:type="spellStart"/>
            <w:r w:rsidRPr="00DF29C2">
              <w:rPr>
                <w:rFonts w:ascii="Arial" w:hAnsi="Arial" w:cs="Arial"/>
                <w:sz w:val="24"/>
                <w:szCs w:val="24"/>
              </w:rPr>
              <w:t>Hamasuna</w:t>
            </w:r>
            <w:proofErr w:type="spellEnd"/>
            <w:r w:rsidRPr="00DF29C2">
              <w:rPr>
                <w:rFonts w:ascii="Arial" w:hAnsi="Arial" w:cs="Arial"/>
                <w:sz w:val="24"/>
                <w:szCs w:val="24"/>
              </w:rPr>
              <w:t xml:space="preserve">, R., Hayami, H., </w:t>
            </w:r>
            <w:proofErr w:type="spellStart"/>
            <w:r w:rsidRPr="00DF29C2">
              <w:rPr>
                <w:rFonts w:ascii="Arial" w:hAnsi="Arial" w:cs="Arial"/>
                <w:sz w:val="24"/>
                <w:szCs w:val="24"/>
              </w:rPr>
              <w:t>Mikamo</w:t>
            </w:r>
            <w:proofErr w:type="spellEnd"/>
            <w:r w:rsidRPr="00DF29C2">
              <w:rPr>
                <w:rFonts w:ascii="Arial" w:hAnsi="Arial" w:cs="Arial"/>
                <w:sz w:val="24"/>
                <w:szCs w:val="24"/>
              </w:rPr>
              <w:t>, H., Yamamoto, S., Watanabe, T. and Arakawa, S.</w:t>
            </w:r>
          </w:p>
        </w:tc>
        <w:tc>
          <w:tcPr>
            <w:tcW w:w="759" w:type="dxa"/>
            <w:hideMark/>
          </w:tcPr>
          <w:p w14:paraId="06D8DFC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2016</w:t>
            </w:r>
          </w:p>
        </w:tc>
        <w:tc>
          <w:tcPr>
            <w:tcW w:w="3408" w:type="dxa"/>
            <w:hideMark/>
          </w:tcPr>
          <w:p w14:paraId="490E1FE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Japanese guideline for clinical research of antimicrobial agents on urogenital infections: Second edition</w:t>
            </w:r>
          </w:p>
        </w:tc>
        <w:tc>
          <w:tcPr>
            <w:tcW w:w="2851" w:type="dxa"/>
            <w:hideMark/>
          </w:tcPr>
          <w:p w14:paraId="3DEA9A6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J Infect </w:t>
            </w:r>
            <w:proofErr w:type="spellStart"/>
            <w:r w:rsidRPr="00DF29C2">
              <w:rPr>
                <w:rFonts w:ascii="Arial" w:hAnsi="Arial" w:cs="Arial"/>
                <w:sz w:val="24"/>
                <w:szCs w:val="24"/>
              </w:rPr>
              <w:t>Chemother</w:t>
            </w:r>
            <w:proofErr w:type="spellEnd"/>
          </w:p>
        </w:tc>
        <w:tc>
          <w:tcPr>
            <w:tcW w:w="2771" w:type="dxa"/>
            <w:hideMark/>
          </w:tcPr>
          <w:p w14:paraId="6C31AE0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035262AE" w14:textId="77777777" w:rsidTr="00DF29C2">
        <w:trPr>
          <w:trHeight w:val="1200"/>
        </w:trPr>
        <w:tc>
          <w:tcPr>
            <w:tcW w:w="1276" w:type="dxa"/>
          </w:tcPr>
          <w:p w14:paraId="70ECD40F"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2C919DE" w14:textId="162A5433"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Kirsch, C. F. E., </w:t>
            </w:r>
            <w:proofErr w:type="spellStart"/>
            <w:r w:rsidRPr="00DF29C2">
              <w:rPr>
                <w:rFonts w:ascii="Arial" w:hAnsi="Arial" w:cs="Arial"/>
                <w:sz w:val="24"/>
                <w:szCs w:val="24"/>
              </w:rPr>
              <w:t>Bykowski</w:t>
            </w:r>
            <w:proofErr w:type="spellEnd"/>
            <w:r w:rsidRPr="00DF29C2">
              <w:rPr>
                <w:rFonts w:ascii="Arial" w:hAnsi="Arial" w:cs="Arial"/>
                <w:sz w:val="24"/>
                <w:szCs w:val="24"/>
              </w:rPr>
              <w:t xml:space="preserve">, J., </w:t>
            </w:r>
            <w:proofErr w:type="spellStart"/>
            <w:r w:rsidRPr="00DF29C2">
              <w:rPr>
                <w:rFonts w:ascii="Arial" w:hAnsi="Arial" w:cs="Arial"/>
                <w:sz w:val="24"/>
                <w:szCs w:val="24"/>
              </w:rPr>
              <w:t>Aulino</w:t>
            </w:r>
            <w:proofErr w:type="spellEnd"/>
            <w:r w:rsidRPr="00DF29C2">
              <w:rPr>
                <w:rFonts w:ascii="Arial" w:hAnsi="Arial" w:cs="Arial"/>
                <w:sz w:val="24"/>
                <w:szCs w:val="24"/>
              </w:rPr>
              <w:t xml:space="preserve">, J. M., Berger, K. L., </w:t>
            </w:r>
            <w:proofErr w:type="spellStart"/>
            <w:r w:rsidRPr="00DF29C2">
              <w:rPr>
                <w:rFonts w:ascii="Arial" w:hAnsi="Arial" w:cs="Arial"/>
                <w:sz w:val="24"/>
                <w:szCs w:val="24"/>
              </w:rPr>
              <w:t>Choudhri</w:t>
            </w:r>
            <w:proofErr w:type="spellEnd"/>
            <w:r w:rsidRPr="00DF29C2">
              <w:rPr>
                <w:rFonts w:ascii="Arial" w:hAnsi="Arial" w:cs="Arial"/>
                <w:sz w:val="24"/>
                <w:szCs w:val="24"/>
              </w:rPr>
              <w:t xml:space="preserve">, A. F., Conley, D. B., </w:t>
            </w:r>
            <w:proofErr w:type="spellStart"/>
            <w:r w:rsidRPr="00DF29C2">
              <w:rPr>
                <w:rFonts w:ascii="Arial" w:hAnsi="Arial" w:cs="Arial"/>
                <w:sz w:val="24"/>
                <w:szCs w:val="24"/>
              </w:rPr>
              <w:t>Luttrull</w:t>
            </w:r>
            <w:proofErr w:type="spellEnd"/>
            <w:r w:rsidRPr="00DF29C2">
              <w:rPr>
                <w:rFonts w:ascii="Arial" w:hAnsi="Arial" w:cs="Arial"/>
                <w:sz w:val="24"/>
                <w:szCs w:val="24"/>
              </w:rPr>
              <w:t xml:space="preserve">, M. D., Nunez, D., Jr., Shah, L. M., Sharma, A., Shetty, V. S., Subramaniam, R. M., </w:t>
            </w:r>
            <w:proofErr w:type="spellStart"/>
            <w:r w:rsidRPr="00DF29C2">
              <w:rPr>
                <w:rFonts w:ascii="Arial" w:hAnsi="Arial" w:cs="Arial"/>
                <w:sz w:val="24"/>
                <w:szCs w:val="24"/>
              </w:rPr>
              <w:t>Symko</w:t>
            </w:r>
            <w:proofErr w:type="spellEnd"/>
            <w:r w:rsidRPr="00DF29C2">
              <w:rPr>
                <w:rFonts w:ascii="Arial" w:hAnsi="Arial" w:cs="Arial"/>
                <w:sz w:val="24"/>
                <w:szCs w:val="24"/>
              </w:rPr>
              <w:t>, S. C. and Cornelius, R. S.</w:t>
            </w:r>
          </w:p>
        </w:tc>
        <w:tc>
          <w:tcPr>
            <w:tcW w:w="759" w:type="dxa"/>
            <w:hideMark/>
          </w:tcPr>
          <w:p w14:paraId="57F2458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0462D4E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ACR Appropriateness </w:t>
            </w:r>
            <w:proofErr w:type="gramStart"/>
            <w:r w:rsidRPr="00DF29C2">
              <w:rPr>
                <w:rFonts w:ascii="Arial" w:hAnsi="Arial" w:cs="Arial"/>
                <w:sz w:val="24"/>
                <w:szCs w:val="24"/>
              </w:rPr>
              <w:t>Criteria(</w:t>
            </w:r>
            <w:proofErr w:type="gramEnd"/>
            <w:r w:rsidRPr="00DF29C2">
              <w:rPr>
                <w:rFonts w:ascii="Arial" w:hAnsi="Arial" w:cs="Arial"/>
                <w:sz w:val="24"/>
                <w:szCs w:val="24"/>
              </w:rPr>
              <w:t xml:space="preserve">®) </w:t>
            </w:r>
            <w:proofErr w:type="spellStart"/>
            <w:r w:rsidRPr="00DF29C2">
              <w:rPr>
                <w:rFonts w:ascii="Arial" w:hAnsi="Arial" w:cs="Arial"/>
                <w:sz w:val="24"/>
                <w:szCs w:val="24"/>
              </w:rPr>
              <w:t>Sinonasal</w:t>
            </w:r>
            <w:proofErr w:type="spellEnd"/>
            <w:r w:rsidRPr="00DF29C2">
              <w:rPr>
                <w:rFonts w:ascii="Arial" w:hAnsi="Arial" w:cs="Arial"/>
                <w:sz w:val="24"/>
                <w:szCs w:val="24"/>
              </w:rPr>
              <w:t xml:space="preserve"> Disease</w:t>
            </w:r>
          </w:p>
        </w:tc>
        <w:tc>
          <w:tcPr>
            <w:tcW w:w="2851" w:type="dxa"/>
            <w:hideMark/>
          </w:tcPr>
          <w:p w14:paraId="5E8EF2A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J Am Coll </w:t>
            </w:r>
            <w:proofErr w:type="spellStart"/>
            <w:r w:rsidRPr="00DF29C2">
              <w:rPr>
                <w:rFonts w:ascii="Arial" w:hAnsi="Arial" w:cs="Arial"/>
                <w:sz w:val="24"/>
                <w:szCs w:val="24"/>
              </w:rPr>
              <w:t>Radiol</w:t>
            </w:r>
            <w:proofErr w:type="spellEnd"/>
          </w:p>
        </w:tc>
        <w:tc>
          <w:tcPr>
            <w:tcW w:w="2771" w:type="dxa"/>
            <w:hideMark/>
          </w:tcPr>
          <w:p w14:paraId="2D0065E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2529171A" w14:textId="77777777" w:rsidTr="00DF29C2">
        <w:trPr>
          <w:trHeight w:val="300"/>
        </w:trPr>
        <w:tc>
          <w:tcPr>
            <w:tcW w:w="1276" w:type="dxa"/>
          </w:tcPr>
          <w:p w14:paraId="783F2566"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AA0682F" w14:textId="19E81A21"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46C984A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3BF3DB1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Urethritis</w:t>
            </w:r>
          </w:p>
        </w:tc>
        <w:tc>
          <w:tcPr>
            <w:tcW w:w="2851" w:type="dxa"/>
            <w:hideMark/>
          </w:tcPr>
          <w:p w14:paraId="152A0F9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New Zealand Sexual Health Society</w:t>
            </w:r>
          </w:p>
        </w:tc>
        <w:tc>
          <w:tcPr>
            <w:tcW w:w="2771" w:type="dxa"/>
            <w:hideMark/>
          </w:tcPr>
          <w:p w14:paraId="09A54A8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2DAF86BC" w14:textId="77777777" w:rsidTr="00DF29C2">
        <w:trPr>
          <w:trHeight w:val="300"/>
        </w:trPr>
        <w:tc>
          <w:tcPr>
            <w:tcW w:w="1276" w:type="dxa"/>
          </w:tcPr>
          <w:p w14:paraId="5183D27C"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468162A" w14:textId="4A44EEA3"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18271B4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2F4F553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Sinusitis - Child</w:t>
            </w:r>
          </w:p>
        </w:tc>
        <w:tc>
          <w:tcPr>
            <w:tcW w:w="2851" w:type="dxa"/>
            <w:hideMark/>
          </w:tcPr>
          <w:p w14:paraId="11848BE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American College of Radiology</w:t>
            </w:r>
          </w:p>
        </w:tc>
        <w:tc>
          <w:tcPr>
            <w:tcW w:w="2771" w:type="dxa"/>
            <w:hideMark/>
          </w:tcPr>
          <w:p w14:paraId="24F6DE0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34002266" w14:textId="77777777" w:rsidTr="00DF29C2">
        <w:trPr>
          <w:trHeight w:val="300"/>
        </w:trPr>
        <w:tc>
          <w:tcPr>
            <w:tcW w:w="1276" w:type="dxa"/>
          </w:tcPr>
          <w:p w14:paraId="0E62E4AA"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41D0A0E1" w14:textId="033E76DE"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7BB8B59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781C857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Antibiotics after incision and drainage for uncomplicated skin abscesses</w:t>
            </w:r>
          </w:p>
        </w:tc>
        <w:tc>
          <w:tcPr>
            <w:tcW w:w="2851" w:type="dxa"/>
            <w:hideMark/>
          </w:tcPr>
          <w:p w14:paraId="7938942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BMJ Rapid Recommendations</w:t>
            </w:r>
          </w:p>
        </w:tc>
        <w:tc>
          <w:tcPr>
            <w:tcW w:w="2771" w:type="dxa"/>
            <w:hideMark/>
          </w:tcPr>
          <w:p w14:paraId="0A993E8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32CCCFF3" w14:textId="77777777" w:rsidTr="00DF29C2">
        <w:trPr>
          <w:trHeight w:val="300"/>
        </w:trPr>
        <w:tc>
          <w:tcPr>
            <w:tcW w:w="1276" w:type="dxa"/>
          </w:tcPr>
          <w:p w14:paraId="3B8047D6"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43471BC" w14:textId="550BA9DC"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6AFBE22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5C1F0BF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The use of antiviral drugs for influenza: Guidance for practitioners</w:t>
            </w:r>
          </w:p>
        </w:tc>
        <w:tc>
          <w:tcPr>
            <w:tcW w:w="2851" w:type="dxa"/>
            <w:hideMark/>
          </w:tcPr>
          <w:p w14:paraId="2E1AE5D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Canadian Paediatric Society</w:t>
            </w:r>
          </w:p>
        </w:tc>
        <w:tc>
          <w:tcPr>
            <w:tcW w:w="2771" w:type="dxa"/>
            <w:hideMark/>
          </w:tcPr>
          <w:p w14:paraId="58F10EA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44184B61" w14:textId="77777777" w:rsidTr="00DF29C2">
        <w:trPr>
          <w:trHeight w:val="300"/>
        </w:trPr>
        <w:tc>
          <w:tcPr>
            <w:tcW w:w="1276" w:type="dxa"/>
          </w:tcPr>
          <w:p w14:paraId="61189007"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6527397" w14:textId="676321E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Kou, M., Hwang, V. and </w:t>
            </w:r>
            <w:proofErr w:type="spellStart"/>
            <w:r w:rsidRPr="00DF29C2">
              <w:rPr>
                <w:rFonts w:ascii="Arial" w:hAnsi="Arial" w:cs="Arial"/>
                <w:sz w:val="24"/>
                <w:szCs w:val="24"/>
              </w:rPr>
              <w:t>Ramkellawan</w:t>
            </w:r>
            <w:proofErr w:type="spellEnd"/>
            <w:r w:rsidRPr="00DF29C2">
              <w:rPr>
                <w:rFonts w:ascii="Arial" w:hAnsi="Arial" w:cs="Arial"/>
                <w:sz w:val="24"/>
                <w:szCs w:val="24"/>
              </w:rPr>
              <w:t>, N.</w:t>
            </w:r>
          </w:p>
        </w:tc>
        <w:tc>
          <w:tcPr>
            <w:tcW w:w="759" w:type="dxa"/>
            <w:hideMark/>
          </w:tcPr>
          <w:p w14:paraId="542971A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54F9C8A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Bronchiolitis: From Practice Guideline to Clinical Practice</w:t>
            </w:r>
          </w:p>
        </w:tc>
        <w:tc>
          <w:tcPr>
            <w:tcW w:w="2851" w:type="dxa"/>
            <w:hideMark/>
          </w:tcPr>
          <w:p w14:paraId="0D932588" w14:textId="77777777"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Emerg</w:t>
            </w:r>
            <w:proofErr w:type="spellEnd"/>
            <w:r w:rsidRPr="00DF29C2">
              <w:rPr>
                <w:rFonts w:ascii="Arial" w:hAnsi="Arial" w:cs="Arial"/>
                <w:sz w:val="24"/>
                <w:szCs w:val="24"/>
              </w:rPr>
              <w:t xml:space="preserve"> Med Clin North Am</w:t>
            </w:r>
          </w:p>
        </w:tc>
        <w:tc>
          <w:tcPr>
            <w:tcW w:w="2771" w:type="dxa"/>
            <w:hideMark/>
          </w:tcPr>
          <w:p w14:paraId="61137FB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7573E365" w14:textId="77777777" w:rsidTr="00DF29C2">
        <w:trPr>
          <w:trHeight w:val="600"/>
        </w:trPr>
        <w:tc>
          <w:tcPr>
            <w:tcW w:w="1276" w:type="dxa"/>
          </w:tcPr>
          <w:p w14:paraId="5237E965"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3109A48" w14:textId="5B471D32"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Brubaker, L., Carberry, C., </w:t>
            </w:r>
            <w:proofErr w:type="spellStart"/>
            <w:r w:rsidRPr="00DF29C2">
              <w:rPr>
                <w:rFonts w:ascii="Arial" w:hAnsi="Arial" w:cs="Arial"/>
                <w:sz w:val="24"/>
                <w:szCs w:val="24"/>
              </w:rPr>
              <w:t>Nardos</w:t>
            </w:r>
            <w:proofErr w:type="spellEnd"/>
            <w:r w:rsidRPr="00DF29C2">
              <w:rPr>
                <w:rFonts w:ascii="Arial" w:hAnsi="Arial" w:cs="Arial"/>
                <w:sz w:val="24"/>
                <w:szCs w:val="24"/>
              </w:rPr>
              <w:t xml:space="preserve">, R., Carter-Brooks, C. and </w:t>
            </w:r>
            <w:proofErr w:type="spellStart"/>
            <w:r w:rsidRPr="00DF29C2">
              <w:rPr>
                <w:rFonts w:ascii="Arial" w:hAnsi="Arial" w:cs="Arial"/>
                <w:sz w:val="24"/>
                <w:szCs w:val="24"/>
              </w:rPr>
              <w:t>Lowder</w:t>
            </w:r>
            <w:proofErr w:type="spellEnd"/>
            <w:r w:rsidRPr="00DF29C2">
              <w:rPr>
                <w:rFonts w:ascii="Arial" w:hAnsi="Arial" w:cs="Arial"/>
                <w:sz w:val="24"/>
                <w:szCs w:val="24"/>
              </w:rPr>
              <w:t>, J. L.</w:t>
            </w:r>
          </w:p>
        </w:tc>
        <w:tc>
          <w:tcPr>
            <w:tcW w:w="759" w:type="dxa"/>
            <w:hideMark/>
          </w:tcPr>
          <w:p w14:paraId="5EFBB86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79DD8E1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American </w:t>
            </w:r>
            <w:proofErr w:type="spellStart"/>
            <w:r w:rsidRPr="00DF29C2">
              <w:rPr>
                <w:rFonts w:ascii="Arial" w:hAnsi="Arial" w:cs="Arial"/>
                <w:sz w:val="24"/>
                <w:szCs w:val="24"/>
              </w:rPr>
              <w:t>Urogynecologic</w:t>
            </w:r>
            <w:proofErr w:type="spellEnd"/>
            <w:r w:rsidRPr="00DF29C2">
              <w:rPr>
                <w:rFonts w:ascii="Arial" w:hAnsi="Arial" w:cs="Arial"/>
                <w:sz w:val="24"/>
                <w:szCs w:val="24"/>
              </w:rPr>
              <w:t xml:space="preserve"> Society Best-Practice Statement: Recurrent Urinary Tract Infection in Adult Women</w:t>
            </w:r>
          </w:p>
        </w:tc>
        <w:tc>
          <w:tcPr>
            <w:tcW w:w="2851" w:type="dxa"/>
            <w:hideMark/>
          </w:tcPr>
          <w:p w14:paraId="43A130A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Female Pelvic Med </w:t>
            </w:r>
            <w:proofErr w:type="spellStart"/>
            <w:r w:rsidRPr="00DF29C2">
              <w:rPr>
                <w:rFonts w:ascii="Arial" w:hAnsi="Arial" w:cs="Arial"/>
                <w:sz w:val="24"/>
                <w:szCs w:val="24"/>
              </w:rPr>
              <w:t>Reconstr</w:t>
            </w:r>
            <w:proofErr w:type="spellEnd"/>
            <w:r w:rsidRPr="00DF29C2">
              <w:rPr>
                <w:rFonts w:ascii="Arial" w:hAnsi="Arial" w:cs="Arial"/>
                <w:sz w:val="24"/>
                <w:szCs w:val="24"/>
              </w:rPr>
              <w:t xml:space="preserve"> Surg</w:t>
            </w:r>
          </w:p>
        </w:tc>
        <w:tc>
          <w:tcPr>
            <w:tcW w:w="2771" w:type="dxa"/>
            <w:hideMark/>
          </w:tcPr>
          <w:p w14:paraId="19D4029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2A718D9E" w14:textId="77777777" w:rsidTr="00DF29C2">
        <w:trPr>
          <w:trHeight w:val="600"/>
        </w:trPr>
        <w:tc>
          <w:tcPr>
            <w:tcW w:w="1276" w:type="dxa"/>
          </w:tcPr>
          <w:p w14:paraId="5A78A0D7"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9E78EA7" w14:textId="0A437F55"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43588B5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36E6470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Classification of cough as a symptom in adults and management algorithms: CHEST guideline and Expert Panel report</w:t>
            </w:r>
          </w:p>
        </w:tc>
        <w:tc>
          <w:tcPr>
            <w:tcW w:w="2851" w:type="dxa"/>
            <w:hideMark/>
          </w:tcPr>
          <w:p w14:paraId="3B3F706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National Guideline Clearinghouse (partial archive)</w:t>
            </w:r>
          </w:p>
        </w:tc>
        <w:tc>
          <w:tcPr>
            <w:tcW w:w="2771" w:type="dxa"/>
            <w:hideMark/>
          </w:tcPr>
          <w:p w14:paraId="0BC89E6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7537C056" w14:textId="77777777" w:rsidTr="00DF29C2">
        <w:trPr>
          <w:trHeight w:val="600"/>
        </w:trPr>
        <w:tc>
          <w:tcPr>
            <w:tcW w:w="1276" w:type="dxa"/>
          </w:tcPr>
          <w:p w14:paraId="4A05A769"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152A2B7" w14:textId="575098E0"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3A3928C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3DDE8CD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Bronchiolitis in Children</w:t>
            </w:r>
          </w:p>
        </w:tc>
        <w:tc>
          <w:tcPr>
            <w:tcW w:w="2851" w:type="dxa"/>
            <w:hideMark/>
          </w:tcPr>
          <w:p w14:paraId="1DCE34E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SA Health Paediatric Clinical Practice Guidelines</w:t>
            </w:r>
          </w:p>
        </w:tc>
        <w:tc>
          <w:tcPr>
            <w:tcW w:w="2771" w:type="dxa"/>
            <w:hideMark/>
          </w:tcPr>
          <w:p w14:paraId="0AD0541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1E06D3BD" w14:textId="77777777" w:rsidTr="00DF29C2">
        <w:trPr>
          <w:trHeight w:val="300"/>
        </w:trPr>
        <w:tc>
          <w:tcPr>
            <w:tcW w:w="1276" w:type="dxa"/>
          </w:tcPr>
          <w:p w14:paraId="7128CC43"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6DAA158" w14:textId="02D2EF09"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3C6CA1C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2E87566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Recommendations for Prevention and Control of Influenza in Children, 2019–2020</w:t>
            </w:r>
          </w:p>
        </w:tc>
        <w:tc>
          <w:tcPr>
            <w:tcW w:w="2851" w:type="dxa"/>
            <w:hideMark/>
          </w:tcPr>
          <w:p w14:paraId="190A00E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American Academy of Pediatrics</w:t>
            </w:r>
          </w:p>
        </w:tc>
        <w:tc>
          <w:tcPr>
            <w:tcW w:w="2771" w:type="dxa"/>
            <w:hideMark/>
          </w:tcPr>
          <w:p w14:paraId="2FD1C88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7116097F" w14:textId="77777777" w:rsidTr="00DF29C2">
        <w:trPr>
          <w:trHeight w:val="300"/>
        </w:trPr>
        <w:tc>
          <w:tcPr>
            <w:tcW w:w="1276" w:type="dxa"/>
          </w:tcPr>
          <w:p w14:paraId="25757D05"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6F5B455" w14:textId="0327B5C8"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1B13DCF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641109D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Recurrent uncomplicated urinary tract infections in women: AUA/CUA/SUFU</w:t>
            </w:r>
          </w:p>
        </w:tc>
        <w:tc>
          <w:tcPr>
            <w:tcW w:w="2851" w:type="dxa"/>
            <w:hideMark/>
          </w:tcPr>
          <w:p w14:paraId="7CB408B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Canadian Urological Association</w:t>
            </w:r>
          </w:p>
        </w:tc>
        <w:tc>
          <w:tcPr>
            <w:tcW w:w="2771" w:type="dxa"/>
            <w:hideMark/>
          </w:tcPr>
          <w:p w14:paraId="21C080B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0359E9DB" w14:textId="77777777" w:rsidTr="00DF29C2">
        <w:trPr>
          <w:trHeight w:val="1200"/>
        </w:trPr>
        <w:tc>
          <w:tcPr>
            <w:tcW w:w="1276" w:type="dxa"/>
          </w:tcPr>
          <w:p w14:paraId="14FE6C1F"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5774F5C" w14:textId="1865D08D"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O'Brien, S., Borland, M. L., </w:t>
            </w:r>
            <w:proofErr w:type="spellStart"/>
            <w:r w:rsidRPr="00DF29C2">
              <w:rPr>
                <w:rFonts w:ascii="Arial" w:hAnsi="Arial" w:cs="Arial"/>
                <w:sz w:val="24"/>
                <w:szCs w:val="24"/>
              </w:rPr>
              <w:t>Cotterell</w:t>
            </w:r>
            <w:proofErr w:type="spellEnd"/>
            <w:r w:rsidRPr="00DF29C2">
              <w:rPr>
                <w:rFonts w:ascii="Arial" w:hAnsi="Arial" w:cs="Arial"/>
                <w:sz w:val="24"/>
                <w:szCs w:val="24"/>
              </w:rPr>
              <w:t xml:space="preserve">, E., Armstrong, D., </w:t>
            </w:r>
            <w:proofErr w:type="spellStart"/>
            <w:r w:rsidRPr="00DF29C2">
              <w:rPr>
                <w:rFonts w:ascii="Arial" w:hAnsi="Arial" w:cs="Arial"/>
                <w:sz w:val="24"/>
                <w:szCs w:val="24"/>
              </w:rPr>
              <w:t>Babl</w:t>
            </w:r>
            <w:proofErr w:type="spellEnd"/>
            <w:r w:rsidRPr="00DF29C2">
              <w:rPr>
                <w:rFonts w:ascii="Arial" w:hAnsi="Arial" w:cs="Arial"/>
                <w:sz w:val="24"/>
                <w:szCs w:val="24"/>
              </w:rPr>
              <w:t xml:space="preserve">, F., </w:t>
            </w:r>
            <w:proofErr w:type="spellStart"/>
            <w:r w:rsidRPr="00DF29C2">
              <w:rPr>
                <w:rFonts w:ascii="Arial" w:hAnsi="Arial" w:cs="Arial"/>
                <w:sz w:val="24"/>
                <w:szCs w:val="24"/>
              </w:rPr>
              <w:t>Bauert</w:t>
            </w:r>
            <w:proofErr w:type="spellEnd"/>
            <w:r w:rsidRPr="00DF29C2">
              <w:rPr>
                <w:rFonts w:ascii="Arial" w:hAnsi="Arial" w:cs="Arial"/>
                <w:sz w:val="24"/>
                <w:szCs w:val="24"/>
              </w:rPr>
              <w:t xml:space="preserve">, P., </w:t>
            </w:r>
            <w:proofErr w:type="spellStart"/>
            <w:r w:rsidRPr="00DF29C2">
              <w:rPr>
                <w:rFonts w:ascii="Arial" w:hAnsi="Arial" w:cs="Arial"/>
                <w:sz w:val="24"/>
                <w:szCs w:val="24"/>
              </w:rPr>
              <w:t>Brabyn</w:t>
            </w:r>
            <w:proofErr w:type="spellEnd"/>
            <w:r w:rsidRPr="00DF29C2">
              <w:rPr>
                <w:rFonts w:ascii="Arial" w:hAnsi="Arial" w:cs="Arial"/>
                <w:sz w:val="24"/>
                <w:szCs w:val="24"/>
              </w:rPr>
              <w:t xml:space="preserve">, C., Garside, L., Haskell, L., Levitt, D., McKay, N., </w:t>
            </w:r>
            <w:proofErr w:type="spellStart"/>
            <w:r w:rsidRPr="00DF29C2">
              <w:rPr>
                <w:rFonts w:ascii="Arial" w:hAnsi="Arial" w:cs="Arial"/>
                <w:sz w:val="24"/>
                <w:szCs w:val="24"/>
              </w:rPr>
              <w:t>Neutze</w:t>
            </w:r>
            <w:proofErr w:type="spellEnd"/>
            <w:r w:rsidRPr="00DF29C2">
              <w:rPr>
                <w:rFonts w:ascii="Arial" w:hAnsi="Arial" w:cs="Arial"/>
                <w:sz w:val="24"/>
                <w:szCs w:val="24"/>
              </w:rPr>
              <w:t xml:space="preserve">, J., </w:t>
            </w:r>
            <w:proofErr w:type="spellStart"/>
            <w:r w:rsidRPr="00DF29C2">
              <w:rPr>
                <w:rFonts w:ascii="Arial" w:hAnsi="Arial" w:cs="Arial"/>
                <w:sz w:val="24"/>
                <w:szCs w:val="24"/>
              </w:rPr>
              <w:t>Schibler</w:t>
            </w:r>
            <w:proofErr w:type="spellEnd"/>
            <w:r w:rsidRPr="00DF29C2">
              <w:rPr>
                <w:rFonts w:ascii="Arial" w:hAnsi="Arial" w:cs="Arial"/>
                <w:sz w:val="24"/>
                <w:szCs w:val="24"/>
              </w:rPr>
              <w:t>, A., Sinn, K., Spencer, J., Stevens, H., Thomas, D., Zhang, M., Oakley, E. and Dalziel, S. R.</w:t>
            </w:r>
          </w:p>
        </w:tc>
        <w:tc>
          <w:tcPr>
            <w:tcW w:w="759" w:type="dxa"/>
            <w:hideMark/>
          </w:tcPr>
          <w:p w14:paraId="7D2C70E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2CF56C0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Australasian bronchiolitis guideline</w:t>
            </w:r>
          </w:p>
        </w:tc>
        <w:tc>
          <w:tcPr>
            <w:tcW w:w="2851" w:type="dxa"/>
            <w:hideMark/>
          </w:tcPr>
          <w:p w14:paraId="5E3EDF8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J </w:t>
            </w:r>
            <w:proofErr w:type="spellStart"/>
            <w:r w:rsidRPr="00DF29C2">
              <w:rPr>
                <w:rFonts w:ascii="Arial" w:hAnsi="Arial" w:cs="Arial"/>
                <w:sz w:val="24"/>
                <w:szCs w:val="24"/>
              </w:rPr>
              <w:t>Paediatr</w:t>
            </w:r>
            <w:proofErr w:type="spellEnd"/>
            <w:r w:rsidRPr="00DF29C2">
              <w:rPr>
                <w:rFonts w:ascii="Arial" w:hAnsi="Arial" w:cs="Arial"/>
                <w:sz w:val="24"/>
                <w:szCs w:val="24"/>
              </w:rPr>
              <w:t xml:space="preserve"> Child Health</w:t>
            </w:r>
          </w:p>
        </w:tc>
        <w:tc>
          <w:tcPr>
            <w:tcW w:w="2771" w:type="dxa"/>
            <w:hideMark/>
          </w:tcPr>
          <w:p w14:paraId="2D1114D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261CBDC7" w14:textId="77777777" w:rsidTr="00DF29C2">
        <w:trPr>
          <w:trHeight w:val="1200"/>
        </w:trPr>
        <w:tc>
          <w:tcPr>
            <w:tcW w:w="1276" w:type="dxa"/>
          </w:tcPr>
          <w:p w14:paraId="669BD35D"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2B6D374C" w14:textId="27DD0F2C"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Chiappini</w:t>
            </w:r>
            <w:proofErr w:type="spellEnd"/>
            <w:r w:rsidRPr="00DF29C2">
              <w:rPr>
                <w:rFonts w:ascii="Arial" w:hAnsi="Arial" w:cs="Arial"/>
                <w:sz w:val="24"/>
                <w:szCs w:val="24"/>
              </w:rPr>
              <w:t xml:space="preserve">, E., </w:t>
            </w:r>
            <w:proofErr w:type="spellStart"/>
            <w:r w:rsidRPr="00DF29C2">
              <w:rPr>
                <w:rFonts w:ascii="Arial" w:hAnsi="Arial" w:cs="Arial"/>
                <w:sz w:val="24"/>
                <w:szCs w:val="24"/>
              </w:rPr>
              <w:t>Ciarcià</w:t>
            </w:r>
            <w:proofErr w:type="spellEnd"/>
            <w:r w:rsidRPr="00DF29C2">
              <w:rPr>
                <w:rFonts w:ascii="Arial" w:hAnsi="Arial" w:cs="Arial"/>
                <w:sz w:val="24"/>
                <w:szCs w:val="24"/>
              </w:rPr>
              <w:t xml:space="preserve">, M., </w:t>
            </w:r>
            <w:proofErr w:type="spellStart"/>
            <w:r w:rsidRPr="00DF29C2">
              <w:rPr>
                <w:rFonts w:ascii="Arial" w:hAnsi="Arial" w:cs="Arial"/>
                <w:sz w:val="24"/>
                <w:szCs w:val="24"/>
              </w:rPr>
              <w:t>Bortone</w:t>
            </w:r>
            <w:proofErr w:type="spellEnd"/>
            <w:r w:rsidRPr="00DF29C2">
              <w:rPr>
                <w:rFonts w:ascii="Arial" w:hAnsi="Arial" w:cs="Arial"/>
                <w:sz w:val="24"/>
                <w:szCs w:val="24"/>
              </w:rPr>
              <w:t xml:space="preserve">, B., </w:t>
            </w:r>
            <w:proofErr w:type="spellStart"/>
            <w:r w:rsidRPr="00DF29C2">
              <w:rPr>
                <w:rFonts w:ascii="Arial" w:hAnsi="Arial" w:cs="Arial"/>
                <w:sz w:val="24"/>
                <w:szCs w:val="24"/>
              </w:rPr>
              <w:t>Doria</w:t>
            </w:r>
            <w:proofErr w:type="spellEnd"/>
            <w:r w:rsidRPr="00DF29C2">
              <w:rPr>
                <w:rFonts w:ascii="Arial" w:hAnsi="Arial" w:cs="Arial"/>
                <w:sz w:val="24"/>
                <w:szCs w:val="24"/>
              </w:rPr>
              <w:t xml:space="preserve">, M., </w:t>
            </w:r>
            <w:proofErr w:type="spellStart"/>
            <w:r w:rsidRPr="00DF29C2">
              <w:rPr>
                <w:rFonts w:ascii="Arial" w:hAnsi="Arial" w:cs="Arial"/>
                <w:sz w:val="24"/>
                <w:szCs w:val="24"/>
              </w:rPr>
              <w:t>Becherucci</w:t>
            </w:r>
            <w:proofErr w:type="spellEnd"/>
            <w:r w:rsidRPr="00DF29C2">
              <w:rPr>
                <w:rFonts w:ascii="Arial" w:hAnsi="Arial" w:cs="Arial"/>
                <w:sz w:val="24"/>
                <w:szCs w:val="24"/>
              </w:rPr>
              <w:t xml:space="preserve">, P., </w:t>
            </w:r>
            <w:proofErr w:type="spellStart"/>
            <w:r w:rsidRPr="00DF29C2">
              <w:rPr>
                <w:rFonts w:ascii="Arial" w:hAnsi="Arial" w:cs="Arial"/>
                <w:sz w:val="24"/>
                <w:szCs w:val="24"/>
              </w:rPr>
              <w:t>Marseglia</w:t>
            </w:r>
            <w:proofErr w:type="spellEnd"/>
            <w:r w:rsidRPr="00DF29C2">
              <w:rPr>
                <w:rFonts w:ascii="Arial" w:hAnsi="Arial" w:cs="Arial"/>
                <w:sz w:val="24"/>
                <w:szCs w:val="24"/>
              </w:rPr>
              <w:t xml:space="preserve">, G. L., Motisi, M. A., de Martino, M., Galli, L., Licari, A., De </w:t>
            </w:r>
            <w:proofErr w:type="spellStart"/>
            <w:r w:rsidRPr="00DF29C2">
              <w:rPr>
                <w:rFonts w:ascii="Arial" w:hAnsi="Arial" w:cs="Arial"/>
                <w:sz w:val="24"/>
                <w:szCs w:val="24"/>
              </w:rPr>
              <w:t>Masi</w:t>
            </w:r>
            <w:proofErr w:type="spellEnd"/>
            <w:r w:rsidRPr="00DF29C2">
              <w:rPr>
                <w:rFonts w:ascii="Arial" w:hAnsi="Arial" w:cs="Arial"/>
                <w:sz w:val="24"/>
                <w:szCs w:val="24"/>
              </w:rPr>
              <w:t xml:space="preserve">, S., </w:t>
            </w:r>
            <w:proofErr w:type="spellStart"/>
            <w:r w:rsidRPr="00DF29C2">
              <w:rPr>
                <w:rFonts w:ascii="Arial" w:hAnsi="Arial" w:cs="Arial"/>
                <w:sz w:val="24"/>
                <w:szCs w:val="24"/>
              </w:rPr>
              <w:t>Lubrano</w:t>
            </w:r>
            <w:proofErr w:type="spellEnd"/>
            <w:r w:rsidRPr="00DF29C2">
              <w:rPr>
                <w:rFonts w:ascii="Arial" w:hAnsi="Arial" w:cs="Arial"/>
                <w:sz w:val="24"/>
                <w:szCs w:val="24"/>
              </w:rPr>
              <w:t xml:space="preserve">, R., Bettinelli, M., </w:t>
            </w:r>
            <w:proofErr w:type="spellStart"/>
            <w:r w:rsidRPr="00DF29C2">
              <w:rPr>
                <w:rFonts w:ascii="Arial" w:hAnsi="Arial" w:cs="Arial"/>
                <w:sz w:val="24"/>
                <w:szCs w:val="24"/>
              </w:rPr>
              <w:t>Vicini</w:t>
            </w:r>
            <w:proofErr w:type="spellEnd"/>
            <w:r w:rsidRPr="00DF29C2">
              <w:rPr>
                <w:rFonts w:ascii="Arial" w:hAnsi="Arial" w:cs="Arial"/>
                <w:sz w:val="24"/>
                <w:szCs w:val="24"/>
              </w:rPr>
              <w:t xml:space="preserve">, C., </w:t>
            </w:r>
            <w:proofErr w:type="spellStart"/>
            <w:r w:rsidRPr="00DF29C2">
              <w:rPr>
                <w:rFonts w:ascii="Arial" w:hAnsi="Arial" w:cs="Arial"/>
                <w:sz w:val="24"/>
                <w:szCs w:val="24"/>
              </w:rPr>
              <w:lastRenderedPageBreak/>
              <w:t>Felisati</w:t>
            </w:r>
            <w:proofErr w:type="spellEnd"/>
            <w:r w:rsidRPr="00DF29C2">
              <w:rPr>
                <w:rFonts w:ascii="Arial" w:hAnsi="Arial" w:cs="Arial"/>
                <w:sz w:val="24"/>
                <w:szCs w:val="24"/>
              </w:rPr>
              <w:t>, G., Villani, A. and Marchisio, P.</w:t>
            </w:r>
          </w:p>
        </w:tc>
        <w:tc>
          <w:tcPr>
            <w:tcW w:w="759" w:type="dxa"/>
            <w:hideMark/>
          </w:tcPr>
          <w:p w14:paraId="17EF360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lastRenderedPageBreak/>
              <w:t>2019</w:t>
            </w:r>
          </w:p>
        </w:tc>
        <w:tc>
          <w:tcPr>
            <w:tcW w:w="3408" w:type="dxa"/>
            <w:hideMark/>
          </w:tcPr>
          <w:p w14:paraId="4EF9699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Updated Guidelines for the Management of Acute Otitis Media in Children by the Italian Society of Pediatrics: Diagnosis</w:t>
            </w:r>
          </w:p>
        </w:tc>
        <w:tc>
          <w:tcPr>
            <w:tcW w:w="2851" w:type="dxa"/>
            <w:hideMark/>
          </w:tcPr>
          <w:p w14:paraId="515489AA" w14:textId="77777777"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Pediatr</w:t>
            </w:r>
            <w:proofErr w:type="spellEnd"/>
            <w:r w:rsidRPr="00DF29C2">
              <w:rPr>
                <w:rFonts w:ascii="Arial" w:hAnsi="Arial" w:cs="Arial"/>
                <w:sz w:val="24"/>
                <w:szCs w:val="24"/>
              </w:rPr>
              <w:t xml:space="preserve"> Infect Dis J</w:t>
            </w:r>
          </w:p>
        </w:tc>
        <w:tc>
          <w:tcPr>
            <w:tcW w:w="2771" w:type="dxa"/>
            <w:hideMark/>
          </w:tcPr>
          <w:p w14:paraId="3332275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13337AD0" w14:textId="77777777" w:rsidTr="00DF29C2">
        <w:trPr>
          <w:trHeight w:val="300"/>
        </w:trPr>
        <w:tc>
          <w:tcPr>
            <w:tcW w:w="1276" w:type="dxa"/>
          </w:tcPr>
          <w:p w14:paraId="622715FC"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7A94E77" w14:textId="1F718C7B"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Bréver</w:t>
            </w:r>
            <w:proofErr w:type="spellEnd"/>
            <w:r w:rsidRPr="00DF29C2">
              <w:rPr>
                <w:rFonts w:ascii="Arial" w:hAnsi="Arial" w:cs="Arial"/>
                <w:sz w:val="24"/>
                <w:szCs w:val="24"/>
              </w:rPr>
              <w:t xml:space="preserve">, A., </w:t>
            </w:r>
            <w:proofErr w:type="spellStart"/>
            <w:r w:rsidRPr="00DF29C2">
              <w:rPr>
                <w:rFonts w:ascii="Arial" w:hAnsi="Arial" w:cs="Arial"/>
                <w:sz w:val="24"/>
                <w:szCs w:val="24"/>
              </w:rPr>
              <w:t>Tomat</w:t>
            </w:r>
            <w:proofErr w:type="spellEnd"/>
            <w:r w:rsidRPr="00DF29C2">
              <w:rPr>
                <w:rFonts w:ascii="Arial" w:hAnsi="Arial" w:cs="Arial"/>
                <w:sz w:val="24"/>
                <w:szCs w:val="24"/>
              </w:rPr>
              <w:t xml:space="preserve">, A. M. and </w:t>
            </w:r>
            <w:proofErr w:type="spellStart"/>
            <w:r w:rsidRPr="00DF29C2">
              <w:rPr>
                <w:rFonts w:ascii="Arial" w:hAnsi="Arial" w:cs="Arial"/>
                <w:sz w:val="24"/>
                <w:szCs w:val="24"/>
              </w:rPr>
              <w:t>Seghaye</w:t>
            </w:r>
            <w:proofErr w:type="spellEnd"/>
            <w:r w:rsidRPr="00DF29C2">
              <w:rPr>
                <w:rFonts w:ascii="Arial" w:hAnsi="Arial" w:cs="Arial"/>
                <w:sz w:val="24"/>
                <w:szCs w:val="24"/>
              </w:rPr>
              <w:t>, M. C.</w:t>
            </w:r>
          </w:p>
        </w:tc>
        <w:tc>
          <w:tcPr>
            <w:tcW w:w="759" w:type="dxa"/>
            <w:hideMark/>
          </w:tcPr>
          <w:p w14:paraId="7533F68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6585AE4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Update on the management of bronchiolitis</w:t>
            </w:r>
          </w:p>
        </w:tc>
        <w:tc>
          <w:tcPr>
            <w:tcW w:w="2851" w:type="dxa"/>
            <w:hideMark/>
          </w:tcPr>
          <w:p w14:paraId="547C933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Rev Med Liege</w:t>
            </w:r>
          </w:p>
        </w:tc>
        <w:tc>
          <w:tcPr>
            <w:tcW w:w="2771" w:type="dxa"/>
            <w:hideMark/>
          </w:tcPr>
          <w:p w14:paraId="4A289D9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7B900207" w14:textId="77777777" w:rsidTr="00DF29C2">
        <w:trPr>
          <w:trHeight w:val="600"/>
        </w:trPr>
        <w:tc>
          <w:tcPr>
            <w:tcW w:w="1276" w:type="dxa"/>
          </w:tcPr>
          <w:p w14:paraId="5FD7D482"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8FB2AD2" w14:textId="3816DAE2"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Apewokin</w:t>
            </w:r>
            <w:proofErr w:type="spellEnd"/>
            <w:r w:rsidRPr="00DF29C2">
              <w:rPr>
                <w:rFonts w:ascii="Arial" w:hAnsi="Arial" w:cs="Arial"/>
                <w:sz w:val="24"/>
                <w:szCs w:val="24"/>
              </w:rPr>
              <w:t xml:space="preserve">, S. and </w:t>
            </w:r>
            <w:proofErr w:type="spellStart"/>
            <w:r w:rsidRPr="00DF29C2">
              <w:rPr>
                <w:rFonts w:ascii="Arial" w:hAnsi="Arial" w:cs="Arial"/>
                <w:sz w:val="24"/>
                <w:szCs w:val="24"/>
              </w:rPr>
              <w:t>Onyishi</w:t>
            </w:r>
            <w:proofErr w:type="spellEnd"/>
            <w:r w:rsidRPr="00DF29C2">
              <w:rPr>
                <w:rFonts w:ascii="Arial" w:hAnsi="Arial" w:cs="Arial"/>
                <w:sz w:val="24"/>
                <w:szCs w:val="24"/>
              </w:rPr>
              <w:t>, N.</w:t>
            </w:r>
          </w:p>
        </w:tc>
        <w:tc>
          <w:tcPr>
            <w:tcW w:w="759" w:type="dxa"/>
            <w:hideMark/>
          </w:tcPr>
          <w:p w14:paraId="16A6890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2020</w:t>
            </w:r>
          </w:p>
        </w:tc>
        <w:tc>
          <w:tcPr>
            <w:tcW w:w="3408" w:type="dxa"/>
            <w:hideMark/>
          </w:tcPr>
          <w:p w14:paraId="0DE41AC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Influenza-like Illness Definition Pertaining to Clinical Practice Guidelines on the Diagnosis, Treatment, Chemoprophylaxis, and Institutional Outbreak Management of Seasonal Influenza</w:t>
            </w:r>
          </w:p>
        </w:tc>
        <w:tc>
          <w:tcPr>
            <w:tcW w:w="2851" w:type="dxa"/>
            <w:hideMark/>
          </w:tcPr>
          <w:p w14:paraId="02E4FFF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Clin Infect Dis</w:t>
            </w:r>
          </w:p>
        </w:tc>
        <w:tc>
          <w:tcPr>
            <w:tcW w:w="2771" w:type="dxa"/>
            <w:hideMark/>
          </w:tcPr>
          <w:p w14:paraId="263C8A3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7FBCFE1B" w14:textId="77777777" w:rsidTr="00DF29C2">
        <w:trPr>
          <w:trHeight w:val="600"/>
        </w:trPr>
        <w:tc>
          <w:tcPr>
            <w:tcW w:w="1276" w:type="dxa"/>
          </w:tcPr>
          <w:p w14:paraId="25AC87CB"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EAABC67" w14:textId="528A7B64"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Apewokin</w:t>
            </w:r>
            <w:proofErr w:type="spellEnd"/>
            <w:r w:rsidRPr="00DF29C2">
              <w:rPr>
                <w:rFonts w:ascii="Arial" w:hAnsi="Arial" w:cs="Arial"/>
                <w:sz w:val="24"/>
                <w:szCs w:val="24"/>
              </w:rPr>
              <w:t>, S.</w:t>
            </w:r>
          </w:p>
        </w:tc>
        <w:tc>
          <w:tcPr>
            <w:tcW w:w="759" w:type="dxa"/>
            <w:hideMark/>
          </w:tcPr>
          <w:p w14:paraId="570AB0F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2020</w:t>
            </w:r>
          </w:p>
        </w:tc>
        <w:tc>
          <w:tcPr>
            <w:tcW w:w="3408" w:type="dxa"/>
            <w:hideMark/>
          </w:tcPr>
          <w:p w14:paraId="503466C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Influenza-like illness definition pertaining to clinical practice guidelines on the diagnosis, treatment, chemoprophylaxis, and institutional outbreak management of seasonal influenza</w:t>
            </w:r>
          </w:p>
        </w:tc>
        <w:tc>
          <w:tcPr>
            <w:tcW w:w="2851" w:type="dxa"/>
            <w:hideMark/>
          </w:tcPr>
          <w:p w14:paraId="0558833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Clinical Infectious Diseases</w:t>
            </w:r>
          </w:p>
        </w:tc>
        <w:tc>
          <w:tcPr>
            <w:tcW w:w="2771" w:type="dxa"/>
            <w:hideMark/>
          </w:tcPr>
          <w:p w14:paraId="2FAFA0E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1111AD0E" w14:textId="77777777" w:rsidTr="00DF29C2">
        <w:trPr>
          <w:trHeight w:val="600"/>
        </w:trPr>
        <w:tc>
          <w:tcPr>
            <w:tcW w:w="1276" w:type="dxa"/>
          </w:tcPr>
          <w:p w14:paraId="769EC5B7"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06D4E7E" w14:textId="1475648A"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4C68F4D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2021</w:t>
            </w:r>
          </w:p>
        </w:tc>
        <w:tc>
          <w:tcPr>
            <w:tcW w:w="3408" w:type="dxa"/>
            <w:hideMark/>
          </w:tcPr>
          <w:p w14:paraId="7185B75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Secondary bacterial infection of eczema and other common skin conditions: antimicrobial prescribing</w:t>
            </w:r>
          </w:p>
        </w:tc>
        <w:tc>
          <w:tcPr>
            <w:tcW w:w="2851" w:type="dxa"/>
            <w:hideMark/>
          </w:tcPr>
          <w:p w14:paraId="31D8742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National Institute for Health and Clinical Excellence - Clinical Guidelines</w:t>
            </w:r>
          </w:p>
        </w:tc>
        <w:tc>
          <w:tcPr>
            <w:tcW w:w="2771" w:type="dxa"/>
            <w:hideMark/>
          </w:tcPr>
          <w:p w14:paraId="57EBEDE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245415F2" w14:textId="77777777" w:rsidTr="00DF29C2">
        <w:trPr>
          <w:trHeight w:val="300"/>
        </w:trPr>
        <w:tc>
          <w:tcPr>
            <w:tcW w:w="1276" w:type="dxa"/>
          </w:tcPr>
          <w:p w14:paraId="73D3A147"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E289D2B" w14:textId="69D6E31C"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A. Sucher, A. Do and M. </w:t>
            </w:r>
            <w:proofErr w:type="spellStart"/>
            <w:r w:rsidRPr="00DF29C2">
              <w:rPr>
                <w:rFonts w:ascii="Arial" w:hAnsi="Arial" w:cs="Arial"/>
                <w:sz w:val="24"/>
                <w:szCs w:val="24"/>
              </w:rPr>
              <w:t>Negash</w:t>
            </w:r>
            <w:proofErr w:type="spellEnd"/>
          </w:p>
        </w:tc>
        <w:tc>
          <w:tcPr>
            <w:tcW w:w="759" w:type="dxa"/>
            <w:hideMark/>
          </w:tcPr>
          <w:p w14:paraId="2722657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6D9B875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Latest clinical practice guidelines for seasonal influenza</w:t>
            </w:r>
          </w:p>
        </w:tc>
        <w:tc>
          <w:tcPr>
            <w:tcW w:w="2851" w:type="dxa"/>
            <w:hideMark/>
          </w:tcPr>
          <w:p w14:paraId="02A3A07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Embase</w:t>
            </w:r>
          </w:p>
        </w:tc>
        <w:tc>
          <w:tcPr>
            <w:tcW w:w="2771" w:type="dxa"/>
            <w:hideMark/>
          </w:tcPr>
          <w:p w14:paraId="5A4F03D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condition</w:t>
            </w:r>
          </w:p>
        </w:tc>
      </w:tr>
      <w:tr w:rsidR="00EB5A92" w:rsidRPr="007821E2" w14:paraId="72F50CB3" w14:textId="77777777" w:rsidTr="00DF29C2">
        <w:trPr>
          <w:trHeight w:val="300"/>
        </w:trPr>
        <w:tc>
          <w:tcPr>
            <w:tcW w:w="1276" w:type="dxa"/>
          </w:tcPr>
          <w:p w14:paraId="45F92E01"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48DABB88" w14:textId="2B967452" w:rsidR="00EB5A92" w:rsidRPr="00DF29C2" w:rsidRDefault="00EB5A92" w:rsidP="00090535">
            <w:pPr>
              <w:jc w:val="both"/>
              <w:rPr>
                <w:rFonts w:ascii="Arial" w:hAnsi="Arial" w:cs="Arial"/>
                <w:sz w:val="24"/>
                <w:szCs w:val="24"/>
              </w:rPr>
            </w:pPr>
            <w:r w:rsidRPr="00DF29C2">
              <w:rPr>
                <w:rFonts w:ascii="Arial" w:hAnsi="Arial" w:cs="Arial"/>
                <w:sz w:val="24"/>
                <w:szCs w:val="24"/>
              </w:rPr>
              <w:t>Force, U. S. Preventive Services Task</w:t>
            </w:r>
          </w:p>
        </w:tc>
        <w:tc>
          <w:tcPr>
            <w:tcW w:w="759" w:type="dxa"/>
            <w:hideMark/>
          </w:tcPr>
          <w:p w14:paraId="0A59295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2010</w:t>
            </w:r>
          </w:p>
        </w:tc>
        <w:tc>
          <w:tcPr>
            <w:tcW w:w="3408" w:type="dxa"/>
            <w:hideMark/>
          </w:tcPr>
          <w:p w14:paraId="1994061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Screening for asymptomatic bacteriuria in adults: reaffirmation recommendation statement</w:t>
            </w:r>
          </w:p>
        </w:tc>
        <w:tc>
          <w:tcPr>
            <w:tcW w:w="2851" w:type="dxa"/>
            <w:hideMark/>
          </w:tcPr>
          <w:p w14:paraId="5EBB44A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Am Fam Physician</w:t>
            </w:r>
          </w:p>
        </w:tc>
        <w:tc>
          <w:tcPr>
            <w:tcW w:w="2771" w:type="dxa"/>
            <w:hideMark/>
          </w:tcPr>
          <w:p w14:paraId="5145846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date</w:t>
            </w:r>
          </w:p>
        </w:tc>
      </w:tr>
      <w:tr w:rsidR="00EB5A92" w:rsidRPr="007821E2" w14:paraId="170366A4" w14:textId="77777777" w:rsidTr="00DF29C2">
        <w:trPr>
          <w:trHeight w:val="600"/>
        </w:trPr>
        <w:tc>
          <w:tcPr>
            <w:tcW w:w="1276" w:type="dxa"/>
          </w:tcPr>
          <w:p w14:paraId="0E69D7F2"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DF53274" w14:textId="21C14467"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Simó</w:t>
            </w:r>
            <w:proofErr w:type="spellEnd"/>
            <w:r w:rsidRPr="00DF29C2">
              <w:rPr>
                <w:rFonts w:ascii="Arial" w:hAnsi="Arial" w:cs="Arial"/>
                <w:sz w:val="24"/>
                <w:szCs w:val="24"/>
              </w:rPr>
              <w:t xml:space="preserve"> </w:t>
            </w:r>
            <w:proofErr w:type="spellStart"/>
            <w:r w:rsidRPr="00DF29C2">
              <w:rPr>
                <w:rFonts w:ascii="Arial" w:hAnsi="Arial" w:cs="Arial"/>
                <w:sz w:val="24"/>
                <w:szCs w:val="24"/>
              </w:rPr>
              <w:t>Nebot</w:t>
            </w:r>
            <w:proofErr w:type="spellEnd"/>
            <w:r w:rsidRPr="00DF29C2">
              <w:rPr>
                <w:rFonts w:ascii="Arial" w:hAnsi="Arial" w:cs="Arial"/>
                <w:sz w:val="24"/>
                <w:szCs w:val="24"/>
              </w:rPr>
              <w:t xml:space="preserve">, M., Claret </w:t>
            </w:r>
            <w:proofErr w:type="spellStart"/>
            <w:r w:rsidRPr="00DF29C2">
              <w:rPr>
                <w:rFonts w:ascii="Arial" w:hAnsi="Arial" w:cs="Arial"/>
                <w:sz w:val="24"/>
                <w:szCs w:val="24"/>
              </w:rPr>
              <w:t>Teruel</w:t>
            </w:r>
            <w:proofErr w:type="spellEnd"/>
            <w:r w:rsidRPr="00DF29C2">
              <w:rPr>
                <w:rFonts w:ascii="Arial" w:hAnsi="Arial" w:cs="Arial"/>
                <w:sz w:val="24"/>
                <w:szCs w:val="24"/>
              </w:rPr>
              <w:t xml:space="preserve">, G., </w:t>
            </w:r>
            <w:proofErr w:type="spellStart"/>
            <w:r w:rsidRPr="00DF29C2">
              <w:rPr>
                <w:rFonts w:ascii="Arial" w:hAnsi="Arial" w:cs="Arial"/>
                <w:sz w:val="24"/>
                <w:szCs w:val="24"/>
              </w:rPr>
              <w:t>Luaces</w:t>
            </w:r>
            <w:proofErr w:type="spellEnd"/>
            <w:r w:rsidRPr="00DF29C2">
              <w:rPr>
                <w:rFonts w:ascii="Arial" w:hAnsi="Arial" w:cs="Arial"/>
                <w:sz w:val="24"/>
                <w:szCs w:val="24"/>
              </w:rPr>
              <w:t xml:space="preserve"> </w:t>
            </w:r>
            <w:proofErr w:type="spellStart"/>
            <w:r w:rsidRPr="00DF29C2">
              <w:rPr>
                <w:rFonts w:ascii="Arial" w:hAnsi="Arial" w:cs="Arial"/>
                <w:sz w:val="24"/>
                <w:szCs w:val="24"/>
              </w:rPr>
              <w:t>Cubells</w:t>
            </w:r>
            <w:proofErr w:type="spellEnd"/>
            <w:r w:rsidRPr="00DF29C2">
              <w:rPr>
                <w:rFonts w:ascii="Arial" w:hAnsi="Arial" w:cs="Arial"/>
                <w:sz w:val="24"/>
                <w:szCs w:val="24"/>
              </w:rPr>
              <w:t xml:space="preserve">, C., Estrada Sabadell, M. D. and </w:t>
            </w:r>
            <w:proofErr w:type="spellStart"/>
            <w:r w:rsidRPr="00DF29C2">
              <w:rPr>
                <w:rFonts w:ascii="Arial" w:hAnsi="Arial" w:cs="Arial"/>
                <w:sz w:val="24"/>
                <w:szCs w:val="24"/>
              </w:rPr>
              <w:t>Pou</w:t>
            </w:r>
            <w:proofErr w:type="spellEnd"/>
            <w:r w:rsidRPr="00DF29C2">
              <w:rPr>
                <w:rFonts w:ascii="Arial" w:hAnsi="Arial" w:cs="Arial"/>
                <w:sz w:val="24"/>
                <w:szCs w:val="24"/>
              </w:rPr>
              <w:t xml:space="preserve"> Fernández, J.</w:t>
            </w:r>
          </w:p>
        </w:tc>
        <w:tc>
          <w:tcPr>
            <w:tcW w:w="759" w:type="dxa"/>
            <w:hideMark/>
          </w:tcPr>
          <w:p w14:paraId="029D56B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2010</w:t>
            </w:r>
          </w:p>
        </w:tc>
        <w:tc>
          <w:tcPr>
            <w:tcW w:w="3408" w:type="dxa"/>
            <w:hideMark/>
          </w:tcPr>
          <w:p w14:paraId="6913BA3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Acute bronchiolitis clinical practice guideline: Recommendations for clinical practice</w:t>
            </w:r>
          </w:p>
        </w:tc>
        <w:tc>
          <w:tcPr>
            <w:tcW w:w="2851" w:type="dxa"/>
            <w:hideMark/>
          </w:tcPr>
          <w:p w14:paraId="34DC8C42" w14:textId="77777777"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Anales</w:t>
            </w:r>
            <w:proofErr w:type="spellEnd"/>
            <w:r w:rsidRPr="00DF29C2">
              <w:rPr>
                <w:rFonts w:ascii="Arial" w:hAnsi="Arial" w:cs="Arial"/>
                <w:sz w:val="24"/>
                <w:szCs w:val="24"/>
              </w:rPr>
              <w:t xml:space="preserve"> de </w:t>
            </w:r>
            <w:proofErr w:type="spellStart"/>
            <w:r w:rsidRPr="00DF29C2">
              <w:rPr>
                <w:rFonts w:ascii="Arial" w:hAnsi="Arial" w:cs="Arial"/>
                <w:sz w:val="24"/>
                <w:szCs w:val="24"/>
              </w:rPr>
              <w:t>Pediatria</w:t>
            </w:r>
            <w:proofErr w:type="spellEnd"/>
          </w:p>
        </w:tc>
        <w:tc>
          <w:tcPr>
            <w:tcW w:w="2771" w:type="dxa"/>
            <w:hideMark/>
          </w:tcPr>
          <w:p w14:paraId="0BFD7F2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date</w:t>
            </w:r>
          </w:p>
        </w:tc>
      </w:tr>
      <w:tr w:rsidR="00EB5A92" w:rsidRPr="007821E2" w14:paraId="17EE91AB" w14:textId="77777777" w:rsidTr="00DF29C2">
        <w:trPr>
          <w:trHeight w:val="300"/>
        </w:trPr>
        <w:tc>
          <w:tcPr>
            <w:tcW w:w="1276" w:type="dxa"/>
          </w:tcPr>
          <w:p w14:paraId="1E1EA9D3"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8855DE4" w14:textId="570CB8E9"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2F6FFC8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2010</w:t>
            </w:r>
          </w:p>
        </w:tc>
        <w:tc>
          <w:tcPr>
            <w:tcW w:w="3408" w:type="dxa"/>
            <w:hideMark/>
          </w:tcPr>
          <w:p w14:paraId="763679F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Update on current care guidelines: Acute otitis media</w:t>
            </w:r>
          </w:p>
        </w:tc>
        <w:tc>
          <w:tcPr>
            <w:tcW w:w="2851" w:type="dxa"/>
            <w:hideMark/>
          </w:tcPr>
          <w:p w14:paraId="22F1CCCD" w14:textId="77777777"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Duodecim</w:t>
            </w:r>
            <w:proofErr w:type="spellEnd"/>
          </w:p>
        </w:tc>
        <w:tc>
          <w:tcPr>
            <w:tcW w:w="2771" w:type="dxa"/>
            <w:hideMark/>
          </w:tcPr>
          <w:p w14:paraId="314AA6D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date</w:t>
            </w:r>
          </w:p>
        </w:tc>
      </w:tr>
      <w:tr w:rsidR="00EB5A92" w:rsidRPr="007821E2" w14:paraId="16BB9DA9" w14:textId="77777777" w:rsidTr="00DF29C2">
        <w:trPr>
          <w:trHeight w:val="600"/>
        </w:trPr>
        <w:tc>
          <w:tcPr>
            <w:tcW w:w="1276" w:type="dxa"/>
          </w:tcPr>
          <w:p w14:paraId="119DB3C4"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6571C9F" w14:textId="6C4AEE1D"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Ranki</w:t>
            </w:r>
            <w:proofErr w:type="spellEnd"/>
            <w:r w:rsidRPr="00DF29C2">
              <w:rPr>
                <w:rFonts w:ascii="Arial" w:hAnsi="Arial" w:cs="Arial"/>
                <w:sz w:val="24"/>
                <w:szCs w:val="24"/>
              </w:rPr>
              <w:t xml:space="preserve">, A., </w:t>
            </w:r>
            <w:proofErr w:type="spellStart"/>
            <w:r w:rsidRPr="00DF29C2">
              <w:rPr>
                <w:rFonts w:ascii="Arial" w:hAnsi="Arial" w:cs="Arial"/>
                <w:sz w:val="24"/>
                <w:szCs w:val="24"/>
              </w:rPr>
              <w:t>Hyry</w:t>
            </w:r>
            <w:proofErr w:type="spellEnd"/>
            <w:r w:rsidRPr="00DF29C2">
              <w:rPr>
                <w:rFonts w:ascii="Arial" w:hAnsi="Arial" w:cs="Arial"/>
                <w:sz w:val="24"/>
                <w:szCs w:val="24"/>
              </w:rPr>
              <w:t xml:space="preserve">, H., </w:t>
            </w:r>
            <w:proofErr w:type="spellStart"/>
            <w:r w:rsidRPr="00DF29C2">
              <w:rPr>
                <w:rFonts w:ascii="Arial" w:hAnsi="Arial" w:cs="Arial"/>
                <w:sz w:val="24"/>
                <w:szCs w:val="24"/>
              </w:rPr>
              <w:t>Klimenko</w:t>
            </w:r>
            <w:proofErr w:type="spellEnd"/>
            <w:r w:rsidRPr="00DF29C2">
              <w:rPr>
                <w:rFonts w:ascii="Arial" w:hAnsi="Arial" w:cs="Arial"/>
                <w:sz w:val="24"/>
                <w:szCs w:val="24"/>
              </w:rPr>
              <w:t xml:space="preserve">, T., </w:t>
            </w:r>
            <w:proofErr w:type="spellStart"/>
            <w:r w:rsidRPr="00DF29C2">
              <w:rPr>
                <w:rFonts w:ascii="Arial" w:hAnsi="Arial" w:cs="Arial"/>
                <w:sz w:val="24"/>
                <w:szCs w:val="24"/>
              </w:rPr>
              <w:t>Laukkala</w:t>
            </w:r>
            <w:proofErr w:type="spellEnd"/>
            <w:r w:rsidRPr="00DF29C2">
              <w:rPr>
                <w:rFonts w:ascii="Arial" w:hAnsi="Arial" w:cs="Arial"/>
                <w:sz w:val="24"/>
                <w:szCs w:val="24"/>
              </w:rPr>
              <w:t xml:space="preserve">, T., </w:t>
            </w:r>
            <w:proofErr w:type="spellStart"/>
            <w:r w:rsidRPr="00DF29C2">
              <w:rPr>
                <w:rFonts w:ascii="Arial" w:hAnsi="Arial" w:cs="Arial"/>
                <w:sz w:val="24"/>
                <w:szCs w:val="24"/>
              </w:rPr>
              <w:t>Majamaa</w:t>
            </w:r>
            <w:proofErr w:type="spellEnd"/>
            <w:r w:rsidRPr="00DF29C2">
              <w:rPr>
                <w:rFonts w:ascii="Arial" w:hAnsi="Arial" w:cs="Arial"/>
                <w:sz w:val="24"/>
                <w:szCs w:val="24"/>
              </w:rPr>
              <w:t xml:space="preserve">, H., </w:t>
            </w:r>
            <w:proofErr w:type="spellStart"/>
            <w:r w:rsidRPr="00DF29C2">
              <w:rPr>
                <w:rFonts w:ascii="Arial" w:hAnsi="Arial" w:cs="Arial"/>
                <w:sz w:val="24"/>
                <w:szCs w:val="24"/>
              </w:rPr>
              <w:t>Mäkelä</w:t>
            </w:r>
            <w:proofErr w:type="spellEnd"/>
            <w:r w:rsidRPr="00DF29C2">
              <w:rPr>
                <w:rFonts w:ascii="Arial" w:hAnsi="Arial" w:cs="Arial"/>
                <w:sz w:val="24"/>
                <w:szCs w:val="24"/>
              </w:rPr>
              <w:t xml:space="preserve">, M., </w:t>
            </w:r>
            <w:proofErr w:type="spellStart"/>
            <w:r w:rsidRPr="00DF29C2">
              <w:rPr>
                <w:rFonts w:ascii="Arial" w:hAnsi="Arial" w:cs="Arial"/>
                <w:sz w:val="24"/>
                <w:szCs w:val="24"/>
              </w:rPr>
              <w:t>Syrjänen</w:t>
            </w:r>
            <w:proofErr w:type="spellEnd"/>
            <w:r w:rsidRPr="00DF29C2">
              <w:rPr>
                <w:rFonts w:ascii="Arial" w:hAnsi="Arial" w:cs="Arial"/>
                <w:sz w:val="24"/>
                <w:szCs w:val="24"/>
              </w:rPr>
              <w:t xml:space="preserve">, J. and </w:t>
            </w:r>
            <w:proofErr w:type="spellStart"/>
            <w:r w:rsidRPr="00DF29C2">
              <w:rPr>
                <w:rFonts w:ascii="Arial" w:hAnsi="Arial" w:cs="Arial"/>
                <w:sz w:val="24"/>
                <w:szCs w:val="24"/>
              </w:rPr>
              <w:t>Vuopio</w:t>
            </w:r>
            <w:proofErr w:type="spellEnd"/>
            <w:r w:rsidRPr="00DF29C2">
              <w:rPr>
                <w:rFonts w:ascii="Arial" w:hAnsi="Arial" w:cs="Arial"/>
                <w:sz w:val="24"/>
                <w:szCs w:val="24"/>
              </w:rPr>
              <w:t>, J.</w:t>
            </w:r>
          </w:p>
        </w:tc>
        <w:tc>
          <w:tcPr>
            <w:tcW w:w="759" w:type="dxa"/>
            <w:hideMark/>
          </w:tcPr>
          <w:p w14:paraId="46F1CEE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2010</w:t>
            </w:r>
          </w:p>
        </w:tc>
        <w:tc>
          <w:tcPr>
            <w:tcW w:w="3408" w:type="dxa"/>
            <w:hideMark/>
          </w:tcPr>
          <w:p w14:paraId="459AAD1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[Update on current care guidelines. Bacterial skin infections]</w:t>
            </w:r>
          </w:p>
        </w:tc>
        <w:tc>
          <w:tcPr>
            <w:tcW w:w="2851" w:type="dxa"/>
            <w:hideMark/>
          </w:tcPr>
          <w:p w14:paraId="59EFF26C" w14:textId="77777777"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Duodecim</w:t>
            </w:r>
            <w:proofErr w:type="spellEnd"/>
          </w:p>
        </w:tc>
        <w:tc>
          <w:tcPr>
            <w:tcW w:w="2771" w:type="dxa"/>
            <w:hideMark/>
          </w:tcPr>
          <w:p w14:paraId="6533FE9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date</w:t>
            </w:r>
          </w:p>
        </w:tc>
      </w:tr>
      <w:tr w:rsidR="00EB5A92" w:rsidRPr="007821E2" w14:paraId="6B24011F" w14:textId="77777777" w:rsidTr="00DF29C2">
        <w:trPr>
          <w:trHeight w:val="1200"/>
        </w:trPr>
        <w:tc>
          <w:tcPr>
            <w:tcW w:w="1276" w:type="dxa"/>
          </w:tcPr>
          <w:p w14:paraId="1F95955D"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69C20F4" w14:textId="04828E31"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Del Pilar Velázquez, M., Romero Nava, L. E., López de Avalos, D. R., Quiroz Garza, G., </w:t>
            </w:r>
            <w:proofErr w:type="spellStart"/>
            <w:r w:rsidRPr="00DF29C2">
              <w:rPr>
                <w:rFonts w:ascii="Arial" w:hAnsi="Arial" w:cs="Arial"/>
                <w:sz w:val="24"/>
                <w:szCs w:val="24"/>
              </w:rPr>
              <w:t>Solano</w:t>
            </w:r>
            <w:proofErr w:type="spellEnd"/>
            <w:r w:rsidRPr="00DF29C2">
              <w:rPr>
                <w:rFonts w:ascii="Arial" w:hAnsi="Arial" w:cs="Arial"/>
                <w:sz w:val="24"/>
                <w:szCs w:val="24"/>
              </w:rPr>
              <w:t xml:space="preserve"> Sánchez, R., </w:t>
            </w:r>
            <w:proofErr w:type="spellStart"/>
            <w:r w:rsidRPr="00DF29C2">
              <w:rPr>
                <w:rFonts w:ascii="Arial" w:hAnsi="Arial" w:cs="Arial"/>
                <w:sz w:val="24"/>
                <w:szCs w:val="24"/>
              </w:rPr>
              <w:t>Gorbea</w:t>
            </w:r>
            <w:proofErr w:type="spellEnd"/>
            <w:r w:rsidRPr="00DF29C2">
              <w:rPr>
                <w:rFonts w:ascii="Arial" w:hAnsi="Arial" w:cs="Arial"/>
                <w:sz w:val="24"/>
                <w:szCs w:val="24"/>
              </w:rPr>
              <w:t xml:space="preserve"> Chávez, V., Iris de la Cruz, S., </w:t>
            </w:r>
            <w:proofErr w:type="spellStart"/>
            <w:r w:rsidRPr="00DF29C2">
              <w:rPr>
                <w:rFonts w:ascii="Arial" w:hAnsi="Arial" w:cs="Arial"/>
                <w:sz w:val="24"/>
                <w:szCs w:val="24"/>
              </w:rPr>
              <w:t>Villagrana</w:t>
            </w:r>
            <w:proofErr w:type="spellEnd"/>
            <w:r w:rsidRPr="00DF29C2">
              <w:rPr>
                <w:rFonts w:ascii="Arial" w:hAnsi="Arial" w:cs="Arial"/>
                <w:sz w:val="24"/>
                <w:szCs w:val="24"/>
              </w:rPr>
              <w:t xml:space="preserve"> </w:t>
            </w:r>
            <w:proofErr w:type="spellStart"/>
            <w:r w:rsidRPr="00DF29C2">
              <w:rPr>
                <w:rFonts w:ascii="Arial" w:hAnsi="Arial" w:cs="Arial"/>
                <w:sz w:val="24"/>
                <w:szCs w:val="24"/>
              </w:rPr>
              <w:t>Zesatti</w:t>
            </w:r>
            <w:proofErr w:type="spellEnd"/>
            <w:r w:rsidRPr="00DF29C2">
              <w:rPr>
                <w:rFonts w:ascii="Arial" w:hAnsi="Arial" w:cs="Arial"/>
                <w:sz w:val="24"/>
                <w:szCs w:val="24"/>
              </w:rPr>
              <w:t>, R., Arredondo García, J. L. and Figueroa Damián, R.</w:t>
            </w:r>
          </w:p>
        </w:tc>
        <w:tc>
          <w:tcPr>
            <w:tcW w:w="759" w:type="dxa"/>
            <w:hideMark/>
          </w:tcPr>
          <w:p w14:paraId="1EA9123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2010</w:t>
            </w:r>
          </w:p>
        </w:tc>
        <w:tc>
          <w:tcPr>
            <w:tcW w:w="3408" w:type="dxa"/>
            <w:hideMark/>
          </w:tcPr>
          <w:p w14:paraId="572BF50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[Clinical practice guidelines. Recurrent infection of the urinary tract in women. Colegio </w:t>
            </w:r>
            <w:proofErr w:type="spellStart"/>
            <w:r w:rsidRPr="00DF29C2">
              <w:rPr>
                <w:rFonts w:ascii="Arial" w:hAnsi="Arial" w:cs="Arial"/>
                <w:sz w:val="24"/>
                <w:szCs w:val="24"/>
              </w:rPr>
              <w:t>Mexicano</w:t>
            </w:r>
            <w:proofErr w:type="spellEnd"/>
            <w:r w:rsidRPr="00DF29C2">
              <w:rPr>
                <w:rFonts w:ascii="Arial" w:hAnsi="Arial" w:cs="Arial"/>
                <w:sz w:val="24"/>
                <w:szCs w:val="24"/>
              </w:rPr>
              <w:t xml:space="preserve"> de </w:t>
            </w:r>
            <w:proofErr w:type="spellStart"/>
            <w:r w:rsidRPr="00DF29C2">
              <w:rPr>
                <w:rFonts w:ascii="Arial" w:hAnsi="Arial" w:cs="Arial"/>
                <w:sz w:val="24"/>
                <w:szCs w:val="24"/>
              </w:rPr>
              <w:t>Especialistas</w:t>
            </w:r>
            <w:proofErr w:type="spellEnd"/>
            <w:r w:rsidRPr="00DF29C2">
              <w:rPr>
                <w:rFonts w:ascii="Arial" w:hAnsi="Arial" w:cs="Arial"/>
                <w:sz w:val="24"/>
                <w:szCs w:val="24"/>
              </w:rPr>
              <w:t xml:space="preserve"> </w:t>
            </w:r>
            <w:proofErr w:type="spellStart"/>
            <w:r w:rsidRPr="00DF29C2">
              <w:rPr>
                <w:rFonts w:ascii="Arial" w:hAnsi="Arial" w:cs="Arial"/>
                <w:sz w:val="24"/>
                <w:szCs w:val="24"/>
              </w:rPr>
              <w:t>en</w:t>
            </w:r>
            <w:proofErr w:type="spellEnd"/>
            <w:r w:rsidRPr="00DF29C2">
              <w:rPr>
                <w:rFonts w:ascii="Arial" w:hAnsi="Arial" w:cs="Arial"/>
                <w:sz w:val="24"/>
                <w:szCs w:val="24"/>
              </w:rPr>
              <w:t xml:space="preserve"> </w:t>
            </w:r>
            <w:proofErr w:type="spellStart"/>
            <w:r w:rsidRPr="00DF29C2">
              <w:rPr>
                <w:rFonts w:ascii="Arial" w:hAnsi="Arial" w:cs="Arial"/>
                <w:sz w:val="24"/>
                <w:szCs w:val="24"/>
              </w:rPr>
              <w:t>Ginecología</w:t>
            </w:r>
            <w:proofErr w:type="spellEnd"/>
            <w:r w:rsidRPr="00DF29C2">
              <w:rPr>
                <w:rFonts w:ascii="Arial" w:hAnsi="Arial" w:cs="Arial"/>
                <w:sz w:val="24"/>
                <w:szCs w:val="24"/>
              </w:rPr>
              <w:t xml:space="preserve"> y </w:t>
            </w:r>
            <w:proofErr w:type="spellStart"/>
            <w:r w:rsidRPr="00DF29C2">
              <w:rPr>
                <w:rFonts w:ascii="Arial" w:hAnsi="Arial" w:cs="Arial"/>
                <w:sz w:val="24"/>
                <w:szCs w:val="24"/>
              </w:rPr>
              <w:t>Obstetricia</w:t>
            </w:r>
            <w:proofErr w:type="spellEnd"/>
            <w:r w:rsidRPr="00DF29C2">
              <w:rPr>
                <w:rFonts w:ascii="Arial" w:hAnsi="Arial" w:cs="Arial"/>
                <w:sz w:val="24"/>
                <w:szCs w:val="24"/>
              </w:rPr>
              <w:t>]</w:t>
            </w:r>
          </w:p>
        </w:tc>
        <w:tc>
          <w:tcPr>
            <w:tcW w:w="2851" w:type="dxa"/>
            <w:hideMark/>
          </w:tcPr>
          <w:p w14:paraId="4C643130" w14:textId="77777777"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Ginecol</w:t>
            </w:r>
            <w:proofErr w:type="spellEnd"/>
            <w:r w:rsidRPr="00DF29C2">
              <w:rPr>
                <w:rFonts w:ascii="Arial" w:hAnsi="Arial" w:cs="Arial"/>
                <w:sz w:val="24"/>
                <w:szCs w:val="24"/>
              </w:rPr>
              <w:t xml:space="preserve"> </w:t>
            </w:r>
            <w:proofErr w:type="spellStart"/>
            <w:r w:rsidRPr="00DF29C2">
              <w:rPr>
                <w:rFonts w:ascii="Arial" w:hAnsi="Arial" w:cs="Arial"/>
                <w:sz w:val="24"/>
                <w:szCs w:val="24"/>
              </w:rPr>
              <w:t>Obstet</w:t>
            </w:r>
            <w:proofErr w:type="spellEnd"/>
            <w:r w:rsidRPr="00DF29C2">
              <w:rPr>
                <w:rFonts w:ascii="Arial" w:hAnsi="Arial" w:cs="Arial"/>
                <w:sz w:val="24"/>
                <w:szCs w:val="24"/>
              </w:rPr>
              <w:t xml:space="preserve"> Mex</w:t>
            </w:r>
          </w:p>
        </w:tc>
        <w:tc>
          <w:tcPr>
            <w:tcW w:w="2771" w:type="dxa"/>
            <w:hideMark/>
          </w:tcPr>
          <w:p w14:paraId="3ABFCCE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date</w:t>
            </w:r>
          </w:p>
        </w:tc>
      </w:tr>
      <w:tr w:rsidR="00EB5A92" w:rsidRPr="007821E2" w14:paraId="573CFF49" w14:textId="77777777" w:rsidTr="00DF29C2">
        <w:trPr>
          <w:trHeight w:val="300"/>
        </w:trPr>
        <w:tc>
          <w:tcPr>
            <w:tcW w:w="1276" w:type="dxa"/>
          </w:tcPr>
          <w:p w14:paraId="73DAC6FD"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F4BE83D" w14:textId="0F3809C0" w:rsidR="00EB5A92" w:rsidRPr="00DF29C2" w:rsidRDefault="00EB5A92" w:rsidP="00090535">
            <w:pPr>
              <w:jc w:val="both"/>
              <w:rPr>
                <w:rFonts w:ascii="Arial" w:hAnsi="Arial" w:cs="Arial"/>
                <w:sz w:val="24"/>
                <w:szCs w:val="24"/>
              </w:rPr>
            </w:pPr>
            <w:r w:rsidRPr="00DF29C2">
              <w:rPr>
                <w:rFonts w:ascii="Arial" w:hAnsi="Arial" w:cs="Arial"/>
                <w:sz w:val="24"/>
                <w:szCs w:val="24"/>
              </w:rPr>
              <w:t>Epp, A. and Larochelle, A.</w:t>
            </w:r>
          </w:p>
        </w:tc>
        <w:tc>
          <w:tcPr>
            <w:tcW w:w="759" w:type="dxa"/>
            <w:hideMark/>
          </w:tcPr>
          <w:p w14:paraId="7E194E3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2010</w:t>
            </w:r>
          </w:p>
        </w:tc>
        <w:tc>
          <w:tcPr>
            <w:tcW w:w="3408" w:type="dxa"/>
            <w:hideMark/>
          </w:tcPr>
          <w:p w14:paraId="2BDB717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Recurrent urinary tract infection</w:t>
            </w:r>
          </w:p>
        </w:tc>
        <w:tc>
          <w:tcPr>
            <w:tcW w:w="2851" w:type="dxa"/>
            <w:hideMark/>
          </w:tcPr>
          <w:p w14:paraId="1C9C02D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J </w:t>
            </w:r>
            <w:proofErr w:type="spellStart"/>
            <w:r w:rsidRPr="00DF29C2">
              <w:rPr>
                <w:rFonts w:ascii="Arial" w:hAnsi="Arial" w:cs="Arial"/>
                <w:sz w:val="24"/>
                <w:szCs w:val="24"/>
              </w:rPr>
              <w:t>Obstet</w:t>
            </w:r>
            <w:proofErr w:type="spellEnd"/>
            <w:r w:rsidRPr="00DF29C2">
              <w:rPr>
                <w:rFonts w:ascii="Arial" w:hAnsi="Arial" w:cs="Arial"/>
                <w:sz w:val="24"/>
                <w:szCs w:val="24"/>
              </w:rPr>
              <w:t xml:space="preserve"> </w:t>
            </w:r>
            <w:proofErr w:type="spellStart"/>
            <w:r w:rsidRPr="00DF29C2">
              <w:rPr>
                <w:rFonts w:ascii="Arial" w:hAnsi="Arial" w:cs="Arial"/>
                <w:sz w:val="24"/>
                <w:szCs w:val="24"/>
              </w:rPr>
              <w:t>Gynaecol</w:t>
            </w:r>
            <w:proofErr w:type="spellEnd"/>
            <w:r w:rsidRPr="00DF29C2">
              <w:rPr>
                <w:rFonts w:ascii="Arial" w:hAnsi="Arial" w:cs="Arial"/>
                <w:sz w:val="24"/>
                <w:szCs w:val="24"/>
              </w:rPr>
              <w:t xml:space="preserve"> Can</w:t>
            </w:r>
          </w:p>
        </w:tc>
        <w:tc>
          <w:tcPr>
            <w:tcW w:w="2771" w:type="dxa"/>
            <w:hideMark/>
          </w:tcPr>
          <w:p w14:paraId="28260FE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date</w:t>
            </w:r>
          </w:p>
        </w:tc>
      </w:tr>
      <w:tr w:rsidR="00EB5A92" w:rsidRPr="007821E2" w14:paraId="7A833F82" w14:textId="77777777" w:rsidTr="00DF29C2">
        <w:trPr>
          <w:trHeight w:val="900"/>
        </w:trPr>
        <w:tc>
          <w:tcPr>
            <w:tcW w:w="1276" w:type="dxa"/>
          </w:tcPr>
          <w:p w14:paraId="027BCA1E"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A1A82B6" w14:textId="01C1CA55"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Gibson, P. G., Chang, A. B., Glasgow, N. J., Holmes, P. W., </w:t>
            </w:r>
            <w:proofErr w:type="spellStart"/>
            <w:r w:rsidRPr="00DF29C2">
              <w:rPr>
                <w:rFonts w:ascii="Arial" w:hAnsi="Arial" w:cs="Arial"/>
                <w:sz w:val="24"/>
                <w:szCs w:val="24"/>
              </w:rPr>
              <w:t>Katelaris</w:t>
            </w:r>
            <w:proofErr w:type="spellEnd"/>
            <w:r w:rsidRPr="00DF29C2">
              <w:rPr>
                <w:rFonts w:ascii="Arial" w:hAnsi="Arial" w:cs="Arial"/>
                <w:sz w:val="24"/>
                <w:szCs w:val="24"/>
              </w:rPr>
              <w:t xml:space="preserve">, P., Kemp, A. S., Landau, L. I., Mazzone, S., Newcombe, P., Van </w:t>
            </w:r>
            <w:proofErr w:type="spellStart"/>
            <w:r w:rsidRPr="00DF29C2">
              <w:rPr>
                <w:rFonts w:ascii="Arial" w:hAnsi="Arial" w:cs="Arial"/>
                <w:sz w:val="24"/>
                <w:szCs w:val="24"/>
              </w:rPr>
              <w:t>Asperen</w:t>
            </w:r>
            <w:proofErr w:type="spellEnd"/>
            <w:r w:rsidRPr="00DF29C2">
              <w:rPr>
                <w:rFonts w:ascii="Arial" w:hAnsi="Arial" w:cs="Arial"/>
                <w:sz w:val="24"/>
                <w:szCs w:val="24"/>
              </w:rPr>
              <w:t xml:space="preserve">, P. and </w:t>
            </w:r>
            <w:proofErr w:type="spellStart"/>
            <w:r w:rsidRPr="00DF29C2">
              <w:rPr>
                <w:rFonts w:ascii="Arial" w:hAnsi="Arial" w:cs="Arial"/>
                <w:sz w:val="24"/>
                <w:szCs w:val="24"/>
              </w:rPr>
              <w:t>Vertigan</w:t>
            </w:r>
            <w:proofErr w:type="spellEnd"/>
            <w:r w:rsidRPr="00DF29C2">
              <w:rPr>
                <w:rFonts w:ascii="Arial" w:hAnsi="Arial" w:cs="Arial"/>
                <w:sz w:val="24"/>
                <w:szCs w:val="24"/>
              </w:rPr>
              <w:t>, A. E.</w:t>
            </w:r>
          </w:p>
        </w:tc>
        <w:tc>
          <w:tcPr>
            <w:tcW w:w="759" w:type="dxa"/>
            <w:hideMark/>
          </w:tcPr>
          <w:p w14:paraId="46156F3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2010</w:t>
            </w:r>
          </w:p>
        </w:tc>
        <w:tc>
          <w:tcPr>
            <w:tcW w:w="3408" w:type="dxa"/>
            <w:hideMark/>
          </w:tcPr>
          <w:p w14:paraId="3F5938F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CICADA: Cough in Children and Adults: Diagnosis and Assessment. Australian cough guidelines summary statement</w:t>
            </w:r>
          </w:p>
        </w:tc>
        <w:tc>
          <w:tcPr>
            <w:tcW w:w="2851" w:type="dxa"/>
            <w:hideMark/>
          </w:tcPr>
          <w:p w14:paraId="5CEA882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Med J Aust</w:t>
            </w:r>
          </w:p>
        </w:tc>
        <w:tc>
          <w:tcPr>
            <w:tcW w:w="2771" w:type="dxa"/>
            <w:hideMark/>
          </w:tcPr>
          <w:p w14:paraId="2C775EF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date</w:t>
            </w:r>
          </w:p>
        </w:tc>
      </w:tr>
      <w:tr w:rsidR="00EB5A92" w:rsidRPr="007821E2" w14:paraId="76792BCE" w14:textId="77777777" w:rsidTr="00DF29C2">
        <w:trPr>
          <w:trHeight w:val="600"/>
        </w:trPr>
        <w:tc>
          <w:tcPr>
            <w:tcW w:w="1276" w:type="dxa"/>
          </w:tcPr>
          <w:p w14:paraId="585D293D"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8286241" w14:textId="5C98435D"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604E0D2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2010</w:t>
            </w:r>
          </w:p>
        </w:tc>
        <w:tc>
          <w:tcPr>
            <w:tcW w:w="3408" w:type="dxa"/>
            <w:hideMark/>
          </w:tcPr>
          <w:p w14:paraId="2D5CBF6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CICADA: Cough in Children and Adults: Diagnosis and Assessment. Australian Cough Guidelines summary statement</w:t>
            </w:r>
          </w:p>
        </w:tc>
        <w:tc>
          <w:tcPr>
            <w:tcW w:w="2851" w:type="dxa"/>
            <w:hideMark/>
          </w:tcPr>
          <w:p w14:paraId="5A27D1D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MJA Clinical Guidelines</w:t>
            </w:r>
          </w:p>
        </w:tc>
        <w:tc>
          <w:tcPr>
            <w:tcW w:w="2771" w:type="dxa"/>
            <w:hideMark/>
          </w:tcPr>
          <w:p w14:paraId="44AB30B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date</w:t>
            </w:r>
          </w:p>
        </w:tc>
      </w:tr>
      <w:tr w:rsidR="00EB5A92" w:rsidRPr="007821E2" w14:paraId="4EB4172F" w14:textId="77777777" w:rsidTr="00DF29C2">
        <w:trPr>
          <w:trHeight w:val="600"/>
        </w:trPr>
        <w:tc>
          <w:tcPr>
            <w:tcW w:w="1276" w:type="dxa"/>
          </w:tcPr>
          <w:p w14:paraId="1ABD10D6"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21926EAE" w14:textId="30A3E60B"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09ACD1F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2010</w:t>
            </w:r>
          </w:p>
        </w:tc>
        <w:tc>
          <w:tcPr>
            <w:tcW w:w="3408" w:type="dxa"/>
            <w:hideMark/>
          </w:tcPr>
          <w:p w14:paraId="45FFD8E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Lower urinary tract symptoms in men: management</w:t>
            </w:r>
          </w:p>
        </w:tc>
        <w:tc>
          <w:tcPr>
            <w:tcW w:w="2851" w:type="dxa"/>
            <w:hideMark/>
          </w:tcPr>
          <w:p w14:paraId="03301C0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National Institute for Health and Clinical Excellence - Clinical Guidelines</w:t>
            </w:r>
          </w:p>
        </w:tc>
        <w:tc>
          <w:tcPr>
            <w:tcW w:w="2771" w:type="dxa"/>
            <w:hideMark/>
          </w:tcPr>
          <w:p w14:paraId="67AF649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date</w:t>
            </w:r>
          </w:p>
        </w:tc>
      </w:tr>
      <w:tr w:rsidR="00EB5A92" w:rsidRPr="007821E2" w14:paraId="73B678C9" w14:textId="77777777" w:rsidTr="00DF29C2">
        <w:trPr>
          <w:trHeight w:val="900"/>
        </w:trPr>
        <w:tc>
          <w:tcPr>
            <w:tcW w:w="1276" w:type="dxa"/>
          </w:tcPr>
          <w:p w14:paraId="441F5B2B"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DEA345F" w14:textId="01FC38E5"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Kardos</w:t>
            </w:r>
            <w:proofErr w:type="spellEnd"/>
            <w:r w:rsidRPr="00DF29C2">
              <w:rPr>
                <w:rFonts w:ascii="Arial" w:hAnsi="Arial" w:cs="Arial"/>
                <w:sz w:val="24"/>
                <w:szCs w:val="24"/>
              </w:rPr>
              <w:t xml:space="preserve">, P., </w:t>
            </w:r>
            <w:proofErr w:type="spellStart"/>
            <w:r w:rsidRPr="00DF29C2">
              <w:rPr>
                <w:rFonts w:ascii="Arial" w:hAnsi="Arial" w:cs="Arial"/>
                <w:sz w:val="24"/>
                <w:szCs w:val="24"/>
              </w:rPr>
              <w:t>Berck</w:t>
            </w:r>
            <w:proofErr w:type="spellEnd"/>
            <w:r w:rsidRPr="00DF29C2">
              <w:rPr>
                <w:rFonts w:ascii="Arial" w:hAnsi="Arial" w:cs="Arial"/>
                <w:sz w:val="24"/>
                <w:szCs w:val="24"/>
              </w:rPr>
              <w:t xml:space="preserve">, H., Fuchs, K. H., </w:t>
            </w:r>
            <w:proofErr w:type="spellStart"/>
            <w:r w:rsidRPr="00DF29C2">
              <w:rPr>
                <w:rFonts w:ascii="Arial" w:hAnsi="Arial" w:cs="Arial"/>
                <w:sz w:val="24"/>
                <w:szCs w:val="24"/>
              </w:rPr>
              <w:t>Gillissen</w:t>
            </w:r>
            <w:proofErr w:type="spellEnd"/>
            <w:r w:rsidRPr="00DF29C2">
              <w:rPr>
                <w:rFonts w:ascii="Arial" w:hAnsi="Arial" w:cs="Arial"/>
                <w:sz w:val="24"/>
                <w:szCs w:val="24"/>
              </w:rPr>
              <w:t xml:space="preserve">, A., Klimek, L., </w:t>
            </w:r>
            <w:proofErr w:type="spellStart"/>
            <w:r w:rsidRPr="00DF29C2">
              <w:rPr>
                <w:rFonts w:ascii="Arial" w:hAnsi="Arial" w:cs="Arial"/>
                <w:sz w:val="24"/>
                <w:szCs w:val="24"/>
              </w:rPr>
              <w:t>Morr</w:t>
            </w:r>
            <w:proofErr w:type="spellEnd"/>
            <w:r w:rsidRPr="00DF29C2">
              <w:rPr>
                <w:rFonts w:ascii="Arial" w:hAnsi="Arial" w:cs="Arial"/>
                <w:sz w:val="24"/>
                <w:szCs w:val="24"/>
              </w:rPr>
              <w:t>, H., Pfeiffer-</w:t>
            </w:r>
            <w:proofErr w:type="spellStart"/>
            <w:r w:rsidRPr="00DF29C2">
              <w:rPr>
                <w:rFonts w:ascii="Arial" w:hAnsi="Arial" w:cs="Arial"/>
                <w:sz w:val="24"/>
                <w:szCs w:val="24"/>
              </w:rPr>
              <w:t>Kascha</w:t>
            </w:r>
            <w:proofErr w:type="spellEnd"/>
            <w:r w:rsidRPr="00DF29C2">
              <w:rPr>
                <w:rFonts w:ascii="Arial" w:hAnsi="Arial" w:cs="Arial"/>
                <w:sz w:val="24"/>
                <w:szCs w:val="24"/>
              </w:rPr>
              <w:t>, D., Schultze-</w:t>
            </w:r>
            <w:proofErr w:type="spellStart"/>
            <w:r w:rsidRPr="00DF29C2">
              <w:rPr>
                <w:rFonts w:ascii="Arial" w:hAnsi="Arial" w:cs="Arial"/>
                <w:sz w:val="24"/>
                <w:szCs w:val="24"/>
              </w:rPr>
              <w:t>Werninghaus</w:t>
            </w:r>
            <w:proofErr w:type="spellEnd"/>
            <w:r w:rsidRPr="00DF29C2">
              <w:rPr>
                <w:rFonts w:ascii="Arial" w:hAnsi="Arial" w:cs="Arial"/>
                <w:sz w:val="24"/>
                <w:szCs w:val="24"/>
              </w:rPr>
              <w:t xml:space="preserve">, G., Sitter, H., </w:t>
            </w:r>
            <w:proofErr w:type="spellStart"/>
            <w:r w:rsidRPr="00DF29C2">
              <w:rPr>
                <w:rFonts w:ascii="Arial" w:hAnsi="Arial" w:cs="Arial"/>
                <w:sz w:val="24"/>
                <w:szCs w:val="24"/>
              </w:rPr>
              <w:t>Voshaar</w:t>
            </w:r>
            <w:proofErr w:type="spellEnd"/>
            <w:r w:rsidRPr="00DF29C2">
              <w:rPr>
                <w:rFonts w:ascii="Arial" w:hAnsi="Arial" w:cs="Arial"/>
                <w:sz w:val="24"/>
                <w:szCs w:val="24"/>
              </w:rPr>
              <w:t>, T. and Worth, H.</w:t>
            </w:r>
          </w:p>
        </w:tc>
        <w:tc>
          <w:tcPr>
            <w:tcW w:w="759" w:type="dxa"/>
            <w:hideMark/>
          </w:tcPr>
          <w:p w14:paraId="4CE8199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2010</w:t>
            </w:r>
          </w:p>
        </w:tc>
        <w:tc>
          <w:tcPr>
            <w:tcW w:w="3408" w:type="dxa"/>
            <w:hideMark/>
          </w:tcPr>
          <w:p w14:paraId="7F2ACA6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Guidelines of the German Respiratory Society for diagnosis and treatment of adults suffering from acute or chronic cough</w:t>
            </w:r>
          </w:p>
        </w:tc>
        <w:tc>
          <w:tcPr>
            <w:tcW w:w="2851" w:type="dxa"/>
            <w:hideMark/>
          </w:tcPr>
          <w:p w14:paraId="27A50BF2" w14:textId="77777777"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Pneumologie</w:t>
            </w:r>
            <w:proofErr w:type="spellEnd"/>
          </w:p>
        </w:tc>
        <w:tc>
          <w:tcPr>
            <w:tcW w:w="2771" w:type="dxa"/>
            <w:hideMark/>
          </w:tcPr>
          <w:p w14:paraId="01C8141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date</w:t>
            </w:r>
          </w:p>
        </w:tc>
      </w:tr>
      <w:tr w:rsidR="00EB5A92" w:rsidRPr="007821E2" w14:paraId="560ED75F" w14:textId="77777777" w:rsidTr="00DF29C2">
        <w:trPr>
          <w:trHeight w:val="600"/>
        </w:trPr>
        <w:tc>
          <w:tcPr>
            <w:tcW w:w="1276" w:type="dxa"/>
          </w:tcPr>
          <w:p w14:paraId="08F8035D"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A44A218" w14:textId="519CD72F"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Green, R. J., </w:t>
            </w:r>
            <w:proofErr w:type="spellStart"/>
            <w:r w:rsidRPr="00DF29C2">
              <w:rPr>
                <w:rFonts w:ascii="Arial" w:hAnsi="Arial" w:cs="Arial"/>
                <w:sz w:val="24"/>
                <w:szCs w:val="24"/>
              </w:rPr>
              <w:t>Zar</w:t>
            </w:r>
            <w:proofErr w:type="spellEnd"/>
            <w:r w:rsidRPr="00DF29C2">
              <w:rPr>
                <w:rFonts w:ascii="Arial" w:hAnsi="Arial" w:cs="Arial"/>
                <w:sz w:val="24"/>
                <w:szCs w:val="24"/>
              </w:rPr>
              <w:t xml:space="preserve">, H. J., </w:t>
            </w:r>
            <w:proofErr w:type="spellStart"/>
            <w:r w:rsidRPr="00DF29C2">
              <w:rPr>
                <w:rFonts w:ascii="Arial" w:hAnsi="Arial" w:cs="Arial"/>
                <w:sz w:val="24"/>
                <w:szCs w:val="24"/>
              </w:rPr>
              <w:t>Jeena</w:t>
            </w:r>
            <w:proofErr w:type="spellEnd"/>
            <w:r w:rsidRPr="00DF29C2">
              <w:rPr>
                <w:rFonts w:ascii="Arial" w:hAnsi="Arial" w:cs="Arial"/>
                <w:sz w:val="24"/>
                <w:szCs w:val="24"/>
              </w:rPr>
              <w:t xml:space="preserve">, P. M., </w:t>
            </w:r>
            <w:proofErr w:type="spellStart"/>
            <w:r w:rsidRPr="00DF29C2">
              <w:rPr>
                <w:rFonts w:ascii="Arial" w:hAnsi="Arial" w:cs="Arial"/>
                <w:sz w:val="24"/>
                <w:szCs w:val="24"/>
              </w:rPr>
              <w:t>Madhi</w:t>
            </w:r>
            <w:proofErr w:type="spellEnd"/>
            <w:r w:rsidRPr="00DF29C2">
              <w:rPr>
                <w:rFonts w:ascii="Arial" w:hAnsi="Arial" w:cs="Arial"/>
                <w:sz w:val="24"/>
                <w:szCs w:val="24"/>
              </w:rPr>
              <w:t>, S. A. and Lewis, H.</w:t>
            </w:r>
          </w:p>
        </w:tc>
        <w:tc>
          <w:tcPr>
            <w:tcW w:w="759" w:type="dxa"/>
            <w:hideMark/>
          </w:tcPr>
          <w:p w14:paraId="760B52D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2010</w:t>
            </w:r>
          </w:p>
        </w:tc>
        <w:tc>
          <w:tcPr>
            <w:tcW w:w="3408" w:type="dxa"/>
            <w:hideMark/>
          </w:tcPr>
          <w:p w14:paraId="2B7650C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South African guideline for the diagnosis, management and prevention of acute viral bronchiolitis in children</w:t>
            </w:r>
          </w:p>
        </w:tc>
        <w:tc>
          <w:tcPr>
            <w:tcW w:w="2851" w:type="dxa"/>
            <w:hideMark/>
          </w:tcPr>
          <w:p w14:paraId="7504FB1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S </w:t>
            </w:r>
            <w:proofErr w:type="spellStart"/>
            <w:r w:rsidRPr="00DF29C2">
              <w:rPr>
                <w:rFonts w:ascii="Arial" w:hAnsi="Arial" w:cs="Arial"/>
                <w:sz w:val="24"/>
                <w:szCs w:val="24"/>
              </w:rPr>
              <w:t>Afr</w:t>
            </w:r>
            <w:proofErr w:type="spellEnd"/>
            <w:r w:rsidRPr="00DF29C2">
              <w:rPr>
                <w:rFonts w:ascii="Arial" w:hAnsi="Arial" w:cs="Arial"/>
                <w:sz w:val="24"/>
                <w:szCs w:val="24"/>
              </w:rPr>
              <w:t xml:space="preserve"> Med J</w:t>
            </w:r>
          </w:p>
        </w:tc>
        <w:tc>
          <w:tcPr>
            <w:tcW w:w="2771" w:type="dxa"/>
            <w:hideMark/>
          </w:tcPr>
          <w:p w14:paraId="5B22832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date</w:t>
            </w:r>
          </w:p>
        </w:tc>
      </w:tr>
      <w:tr w:rsidR="00EB5A92" w:rsidRPr="007821E2" w14:paraId="3298CEC8" w14:textId="77777777" w:rsidTr="00DF29C2">
        <w:trPr>
          <w:trHeight w:val="600"/>
        </w:trPr>
        <w:tc>
          <w:tcPr>
            <w:tcW w:w="1276" w:type="dxa"/>
          </w:tcPr>
          <w:p w14:paraId="4DEA15B6"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2692DAF" w14:textId="4088747F"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680A41B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2010</w:t>
            </w:r>
          </w:p>
        </w:tc>
        <w:tc>
          <w:tcPr>
            <w:tcW w:w="3408" w:type="dxa"/>
            <w:hideMark/>
          </w:tcPr>
          <w:p w14:paraId="6C8779E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Croup - assessment and management</w:t>
            </w:r>
          </w:p>
        </w:tc>
        <w:tc>
          <w:tcPr>
            <w:tcW w:w="2851" w:type="dxa"/>
            <w:hideMark/>
          </w:tcPr>
          <w:p w14:paraId="245C286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The Royal Australian College of General Practitioners</w:t>
            </w:r>
          </w:p>
        </w:tc>
        <w:tc>
          <w:tcPr>
            <w:tcW w:w="2771" w:type="dxa"/>
            <w:hideMark/>
          </w:tcPr>
          <w:p w14:paraId="7E87962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date</w:t>
            </w:r>
          </w:p>
        </w:tc>
      </w:tr>
      <w:tr w:rsidR="00EB5A92" w:rsidRPr="007821E2" w14:paraId="264A658D" w14:textId="77777777" w:rsidTr="00DF29C2">
        <w:trPr>
          <w:trHeight w:val="600"/>
        </w:trPr>
        <w:tc>
          <w:tcPr>
            <w:tcW w:w="1276" w:type="dxa"/>
          </w:tcPr>
          <w:p w14:paraId="00FB714B"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2B419C82" w14:textId="0A127411"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0F1DF68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2010</w:t>
            </w:r>
          </w:p>
        </w:tc>
        <w:tc>
          <w:tcPr>
            <w:tcW w:w="3408" w:type="dxa"/>
            <w:hideMark/>
          </w:tcPr>
          <w:p w14:paraId="0B866D1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AAO-HNS clinical practice guidelines</w:t>
            </w:r>
          </w:p>
        </w:tc>
        <w:tc>
          <w:tcPr>
            <w:tcW w:w="2851" w:type="dxa"/>
            <w:hideMark/>
          </w:tcPr>
          <w:p w14:paraId="3F139DA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Update: Society of Otorhinolaryngology &amp; Head-Neck Nurses</w:t>
            </w:r>
          </w:p>
        </w:tc>
        <w:tc>
          <w:tcPr>
            <w:tcW w:w="2771" w:type="dxa"/>
            <w:hideMark/>
          </w:tcPr>
          <w:p w14:paraId="6E935C5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date</w:t>
            </w:r>
          </w:p>
        </w:tc>
      </w:tr>
      <w:tr w:rsidR="00EB5A92" w:rsidRPr="007821E2" w14:paraId="4D915DC1" w14:textId="77777777" w:rsidTr="00DF29C2">
        <w:trPr>
          <w:trHeight w:val="300"/>
        </w:trPr>
        <w:tc>
          <w:tcPr>
            <w:tcW w:w="1276" w:type="dxa"/>
          </w:tcPr>
          <w:p w14:paraId="3B19C469"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F269417" w14:textId="0FD6B63C"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560BDCD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2011</w:t>
            </w:r>
          </w:p>
        </w:tc>
        <w:tc>
          <w:tcPr>
            <w:tcW w:w="3408" w:type="dxa"/>
            <w:hideMark/>
          </w:tcPr>
          <w:p w14:paraId="2025186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Lower urinary tract symptoms. Current management in older men</w:t>
            </w:r>
          </w:p>
        </w:tc>
        <w:tc>
          <w:tcPr>
            <w:tcW w:w="2851" w:type="dxa"/>
            <w:hideMark/>
          </w:tcPr>
          <w:p w14:paraId="4A26D70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Clinical Practice Guidelines Portal</w:t>
            </w:r>
          </w:p>
        </w:tc>
        <w:tc>
          <w:tcPr>
            <w:tcW w:w="2771" w:type="dxa"/>
            <w:hideMark/>
          </w:tcPr>
          <w:p w14:paraId="4F1401A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population</w:t>
            </w:r>
          </w:p>
        </w:tc>
      </w:tr>
      <w:tr w:rsidR="00EB5A92" w:rsidRPr="007821E2" w14:paraId="12403C24" w14:textId="77777777" w:rsidTr="00DF29C2">
        <w:trPr>
          <w:trHeight w:val="600"/>
        </w:trPr>
        <w:tc>
          <w:tcPr>
            <w:tcW w:w="1276" w:type="dxa"/>
          </w:tcPr>
          <w:p w14:paraId="1D71B458"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CC6A461" w14:textId="68158A90"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Chidiac</w:t>
            </w:r>
            <w:proofErr w:type="spellEnd"/>
            <w:r w:rsidRPr="00DF29C2">
              <w:rPr>
                <w:rFonts w:ascii="Arial" w:hAnsi="Arial" w:cs="Arial"/>
                <w:sz w:val="24"/>
                <w:szCs w:val="24"/>
              </w:rPr>
              <w:t>, C.</w:t>
            </w:r>
          </w:p>
        </w:tc>
        <w:tc>
          <w:tcPr>
            <w:tcW w:w="759" w:type="dxa"/>
            <w:hideMark/>
          </w:tcPr>
          <w:p w14:paraId="4B9D135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2011</w:t>
            </w:r>
          </w:p>
        </w:tc>
        <w:tc>
          <w:tcPr>
            <w:tcW w:w="3408" w:type="dxa"/>
            <w:hideMark/>
          </w:tcPr>
          <w:p w14:paraId="63FB3B2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[Systemic </w:t>
            </w:r>
            <w:proofErr w:type="spellStart"/>
            <w:r w:rsidRPr="00DF29C2">
              <w:rPr>
                <w:rFonts w:ascii="Arial" w:hAnsi="Arial" w:cs="Arial"/>
                <w:sz w:val="24"/>
                <w:szCs w:val="24"/>
              </w:rPr>
              <w:t>antibiotherapy</w:t>
            </w:r>
            <w:proofErr w:type="spellEnd"/>
            <w:r w:rsidRPr="00DF29C2">
              <w:rPr>
                <w:rFonts w:ascii="Arial" w:hAnsi="Arial" w:cs="Arial"/>
                <w:sz w:val="24"/>
                <w:szCs w:val="24"/>
              </w:rPr>
              <w:t xml:space="preserve"> for the treatment of lower respiratory tract infections. Community acquired pneumonia, acute exacerbation of obstructive chronic bronchitis]</w:t>
            </w:r>
          </w:p>
        </w:tc>
        <w:tc>
          <w:tcPr>
            <w:tcW w:w="2851" w:type="dxa"/>
            <w:hideMark/>
          </w:tcPr>
          <w:p w14:paraId="381A405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Med Mal Infect</w:t>
            </w:r>
          </w:p>
        </w:tc>
        <w:tc>
          <w:tcPr>
            <w:tcW w:w="2771" w:type="dxa"/>
            <w:hideMark/>
          </w:tcPr>
          <w:p w14:paraId="6223CB6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population</w:t>
            </w:r>
          </w:p>
        </w:tc>
      </w:tr>
      <w:tr w:rsidR="00EB5A92" w:rsidRPr="007821E2" w14:paraId="190AB15C" w14:textId="77777777" w:rsidTr="00DF29C2">
        <w:trPr>
          <w:trHeight w:val="300"/>
        </w:trPr>
        <w:tc>
          <w:tcPr>
            <w:tcW w:w="1276" w:type="dxa"/>
          </w:tcPr>
          <w:p w14:paraId="1CE106C4"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454FEA40" w14:textId="7F23D64B"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25DA636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2015</w:t>
            </w:r>
          </w:p>
        </w:tc>
        <w:tc>
          <w:tcPr>
            <w:tcW w:w="3408" w:type="dxa"/>
            <w:hideMark/>
          </w:tcPr>
          <w:p w14:paraId="4625460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Urological Infections</w:t>
            </w:r>
          </w:p>
        </w:tc>
        <w:tc>
          <w:tcPr>
            <w:tcW w:w="2851" w:type="dxa"/>
            <w:hideMark/>
          </w:tcPr>
          <w:p w14:paraId="1EFD71C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European Association of Urology</w:t>
            </w:r>
          </w:p>
        </w:tc>
        <w:tc>
          <w:tcPr>
            <w:tcW w:w="2771" w:type="dxa"/>
            <w:hideMark/>
          </w:tcPr>
          <w:p w14:paraId="7C02F8A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population</w:t>
            </w:r>
          </w:p>
        </w:tc>
      </w:tr>
      <w:tr w:rsidR="00EB5A92" w:rsidRPr="007821E2" w14:paraId="034A99B2" w14:textId="77777777" w:rsidTr="00DF29C2">
        <w:trPr>
          <w:trHeight w:val="300"/>
        </w:trPr>
        <w:tc>
          <w:tcPr>
            <w:tcW w:w="1276" w:type="dxa"/>
          </w:tcPr>
          <w:p w14:paraId="188A4574"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4A42C600" w14:textId="1D5D1F66"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7EB2D4F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2015</w:t>
            </w:r>
          </w:p>
        </w:tc>
        <w:tc>
          <w:tcPr>
            <w:tcW w:w="3408" w:type="dxa"/>
            <w:hideMark/>
          </w:tcPr>
          <w:p w14:paraId="2DA05E2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Treatment of Non-neurogenic Male LUTS</w:t>
            </w:r>
          </w:p>
        </w:tc>
        <w:tc>
          <w:tcPr>
            <w:tcW w:w="2851" w:type="dxa"/>
            <w:hideMark/>
          </w:tcPr>
          <w:p w14:paraId="7C48929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European Association of Urology</w:t>
            </w:r>
          </w:p>
        </w:tc>
        <w:tc>
          <w:tcPr>
            <w:tcW w:w="2771" w:type="dxa"/>
            <w:hideMark/>
          </w:tcPr>
          <w:p w14:paraId="072DCE2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population</w:t>
            </w:r>
          </w:p>
        </w:tc>
      </w:tr>
      <w:tr w:rsidR="00EB5A92" w:rsidRPr="007821E2" w14:paraId="394B4325" w14:textId="77777777" w:rsidTr="00DF29C2">
        <w:trPr>
          <w:trHeight w:val="300"/>
        </w:trPr>
        <w:tc>
          <w:tcPr>
            <w:tcW w:w="1276" w:type="dxa"/>
          </w:tcPr>
          <w:p w14:paraId="03A6720C"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FF6E7E0" w14:textId="335FF77E"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1E2A6EA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5CE37A7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Urological Infections</w:t>
            </w:r>
          </w:p>
        </w:tc>
        <w:tc>
          <w:tcPr>
            <w:tcW w:w="2851" w:type="dxa"/>
            <w:hideMark/>
          </w:tcPr>
          <w:p w14:paraId="1DDF29B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European Association of Urology</w:t>
            </w:r>
          </w:p>
        </w:tc>
        <w:tc>
          <w:tcPr>
            <w:tcW w:w="2771" w:type="dxa"/>
            <w:hideMark/>
          </w:tcPr>
          <w:p w14:paraId="1550013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population</w:t>
            </w:r>
          </w:p>
        </w:tc>
      </w:tr>
      <w:tr w:rsidR="00EB5A92" w:rsidRPr="007821E2" w14:paraId="59786A59" w14:textId="77777777" w:rsidTr="00DF29C2">
        <w:trPr>
          <w:trHeight w:val="300"/>
        </w:trPr>
        <w:tc>
          <w:tcPr>
            <w:tcW w:w="1276" w:type="dxa"/>
          </w:tcPr>
          <w:p w14:paraId="5AC0FE5D"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75BA3B5" w14:textId="4B50184C"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31A4124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7E5CDD4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Management of Non-neurogenic Male LUTS</w:t>
            </w:r>
          </w:p>
        </w:tc>
        <w:tc>
          <w:tcPr>
            <w:tcW w:w="2851" w:type="dxa"/>
            <w:hideMark/>
          </w:tcPr>
          <w:p w14:paraId="4BA1668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European Association of Urology</w:t>
            </w:r>
          </w:p>
        </w:tc>
        <w:tc>
          <w:tcPr>
            <w:tcW w:w="2771" w:type="dxa"/>
            <w:hideMark/>
          </w:tcPr>
          <w:p w14:paraId="09E60C7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population</w:t>
            </w:r>
          </w:p>
        </w:tc>
      </w:tr>
      <w:tr w:rsidR="00EB5A92" w:rsidRPr="007821E2" w14:paraId="11257183" w14:textId="77777777" w:rsidTr="00DF29C2">
        <w:trPr>
          <w:trHeight w:val="1200"/>
        </w:trPr>
        <w:tc>
          <w:tcPr>
            <w:tcW w:w="1276" w:type="dxa"/>
          </w:tcPr>
          <w:p w14:paraId="1F42137F"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B94B89D" w14:textId="15F626FA"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Piñeiro</w:t>
            </w:r>
            <w:proofErr w:type="spellEnd"/>
            <w:r w:rsidRPr="00DF29C2">
              <w:rPr>
                <w:rFonts w:ascii="Arial" w:hAnsi="Arial" w:cs="Arial"/>
                <w:sz w:val="24"/>
                <w:szCs w:val="24"/>
              </w:rPr>
              <w:t xml:space="preserve"> Pérez, R., </w:t>
            </w:r>
            <w:proofErr w:type="spellStart"/>
            <w:r w:rsidRPr="00DF29C2">
              <w:rPr>
                <w:rFonts w:ascii="Arial" w:hAnsi="Arial" w:cs="Arial"/>
                <w:sz w:val="24"/>
                <w:szCs w:val="24"/>
              </w:rPr>
              <w:t>Cilleruelo</w:t>
            </w:r>
            <w:proofErr w:type="spellEnd"/>
            <w:r w:rsidRPr="00DF29C2">
              <w:rPr>
                <w:rFonts w:ascii="Arial" w:hAnsi="Arial" w:cs="Arial"/>
                <w:sz w:val="24"/>
                <w:szCs w:val="24"/>
              </w:rPr>
              <w:t xml:space="preserve"> Ortega, M. J., Ares Álvarez, J., </w:t>
            </w:r>
            <w:proofErr w:type="spellStart"/>
            <w:r w:rsidRPr="00DF29C2">
              <w:rPr>
                <w:rFonts w:ascii="Arial" w:hAnsi="Arial" w:cs="Arial"/>
                <w:sz w:val="24"/>
                <w:szCs w:val="24"/>
              </w:rPr>
              <w:t>Baquero-Artigao</w:t>
            </w:r>
            <w:proofErr w:type="spellEnd"/>
            <w:r w:rsidRPr="00DF29C2">
              <w:rPr>
                <w:rFonts w:ascii="Arial" w:hAnsi="Arial" w:cs="Arial"/>
                <w:sz w:val="24"/>
                <w:szCs w:val="24"/>
              </w:rPr>
              <w:t xml:space="preserve">, F., Silva Rico, J. C., Velasco </w:t>
            </w:r>
            <w:proofErr w:type="spellStart"/>
            <w:r w:rsidRPr="00DF29C2">
              <w:rPr>
                <w:rFonts w:ascii="Arial" w:hAnsi="Arial" w:cs="Arial"/>
                <w:sz w:val="24"/>
                <w:szCs w:val="24"/>
              </w:rPr>
              <w:t>Zúñiga</w:t>
            </w:r>
            <w:proofErr w:type="spellEnd"/>
            <w:r w:rsidRPr="00DF29C2">
              <w:rPr>
                <w:rFonts w:ascii="Arial" w:hAnsi="Arial" w:cs="Arial"/>
                <w:sz w:val="24"/>
                <w:szCs w:val="24"/>
              </w:rPr>
              <w:t xml:space="preserve">, R., Martínez Campos, L., Carazo Gallego, B., </w:t>
            </w:r>
            <w:proofErr w:type="spellStart"/>
            <w:r w:rsidRPr="00DF29C2">
              <w:rPr>
                <w:rFonts w:ascii="Arial" w:hAnsi="Arial" w:cs="Arial"/>
                <w:sz w:val="24"/>
                <w:szCs w:val="24"/>
              </w:rPr>
              <w:t>Conejo</w:t>
            </w:r>
            <w:proofErr w:type="spellEnd"/>
            <w:r w:rsidRPr="00DF29C2">
              <w:rPr>
                <w:rFonts w:ascii="Arial" w:hAnsi="Arial" w:cs="Arial"/>
                <w:sz w:val="24"/>
                <w:szCs w:val="24"/>
              </w:rPr>
              <w:t xml:space="preserve"> Fernández, A. J. and Calvo, C.</w:t>
            </w:r>
          </w:p>
        </w:tc>
        <w:tc>
          <w:tcPr>
            <w:tcW w:w="759" w:type="dxa"/>
            <w:hideMark/>
          </w:tcPr>
          <w:p w14:paraId="137B488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7B9A800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[Recommendations on the diagnosis and treatment of urinary tract infection]</w:t>
            </w:r>
          </w:p>
        </w:tc>
        <w:tc>
          <w:tcPr>
            <w:tcW w:w="2851" w:type="dxa"/>
            <w:hideMark/>
          </w:tcPr>
          <w:p w14:paraId="712E07E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An </w:t>
            </w:r>
            <w:proofErr w:type="spellStart"/>
            <w:r w:rsidRPr="00DF29C2">
              <w:rPr>
                <w:rFonts w:ascii="Arial" w:hAnsi="Arial" w:cs="Arial"/>
                <w:sz w:val="24"/>
                <w:szCs w:val="24"/>
              </w:rPr>
              <w:t>Pediatr</w:t>
            </w:r>
            <w:proofErr w:type="spellEnd"/>
            <w:r w:rsidRPr="00DF29C2">
              <w:rPr>
                <w:rFonts w:ascii="Arial" w:hAnsi="Arial" w:cs="Arial"/>
                <w:sz w:val="24"/>
                <w:szCs w:val="24"/>
              </w:rPr>
              <w:t xml:space="preserve"> (</w:t>
            </w:r>
            <w:proofErr w:type="spellStart"/>
            <w:r w:rsidRPr="00DF29C2">
              <w:rPr>
                <w:rFonts w:ascii="Arial" w:hAnsi="Arial" w:cs="Arial"/>
                <w:sz w:val="24"/>
                <w:szCs w:val="24"/>
              </w:rPr>
              <w:t>Barc</w:t>
            </w:r>
            <w:proofErr w:type="spellEnd"/>
            <w:r w:rsidRPr="00DF29C2">
              <w:rPr>
                <w:rFonts w:ascii="Arial" w:hAnsi="Arial" w:cs="Arial"/>
                <w:sz w:val="24"/>
                <w:szCs w:val="24"/>
              </w:rPr>
              <w:t>)</w:t>
            </w:r>
          </w:p>
        </w:tc>
        <w:tc>
          <w:tcPr>
            <w:tcW w:w="2771" w:type="dxa"/>
            <w:hideMark/>
          </w:tcPr>
          <w:p w14:paraId="0DF1D28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population</w:t>
            </w:r>
          </w:p>
        </w:tc>
      </w:tr>
      <w:tr w:rsidR="00EB5A92" w:rsidRPr="007821E2" w14:paraId="484A02FF" w14:textId="77777777" w:rsidTr="00DF29C2">
        <w:trPr>
          <w:trHeight w:val="300"/>
        </w:trPr>
        <w:tc>
          <w:tcPr>
            <w:tcW w:w="1276" w:type="dxa"/>
          </w:tcPr>
          <w:p w14:paraId="65A7FBB0"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4806F7A" w14:textId="604C2EB0"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2E4180B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21F323A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Management of Non-neurogenic Male LUTS</w:t>
            </w:r>
          </w:p>
        </w:tc>
        <w:tc>
          <w:tcPr>
            <w:tcW w:w="2851" w:type="dxa"/>
            <w:hideMark/>
          </w:tcPr>
          <w:p w14:paraId="07AB823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European Association of Urology</w:t>
            </w:r>
          </w:p>
        </w:tc>
        <w:tc>
          <w:tcPr>
            <w:tcW w:w="2771" w:type="dxa"/>
            <w:hideMark/>
          </w:tcPr>
          <w:p w14:paraId="59AFCCA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population</w:t>
            </w:r>
          </w:p>
        </w:tc>
      </w:tr>
      <w:tr w:rsidR="00EB5A92" w:rsidRPr="007821E2" w14:paraId="487AA261" w14:textId="77777777" w:rsidTr="00DF29C2">
        <w:trPr>
          <w:trHeight w:val="300"/>
        </w:trPr>
        <w:tc>
          <w:tcPr>
            <w:tcW w:w="1276" w:type="dxa"/>
          </w:tcPr>
          <w:p w14:paraId="522DE4D5"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A61C78D" w14:textId="073332BB"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7431610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256476E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Urological Infections</w:t>
            </w:r>
          </w:p>
        </w:tc>
        <w:tc>
          <w:tcPr>
            <w:tcW w:w="2851" w:type="dxa"/>
            <w:hideMark/>
          </w:tcPr>
          <w:p w14:paraId="1A33483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European Association of Urology</w:t>
            </w:r>
          </w:p>
        </w:tc>
        <w:tc>
          <w:tcPr>
            <w:tcW w:w="2771" w:type="dxa"/>
            <w:hideMark/>
          </w:tcPr>
          <w:p w14:paraId="3C66A2A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population</w:t>
            </w:r>
          </w:p>
        </w:tc>
      </w:tr>
      <w:tr w:rsidR="00EB5A92" w:rsidRPr="007821E2" w14:paraId="24C92D35" w14:textId="77777777" w:rsidTr="00DF29C2">
        <w:trPr>
          <w:trHeight w:val="600"/>
        </w:trPr>
        <w:tc>
          <w:tcPr>
            <w:tcW w:w="1276" w:type="dxa"/>
          </w:tcPr>
          <w:p w14:paraId="25DA326F"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23B4488B" w14:textId="64F1A880"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Sunderkötter</w:t>
            </w:r>
            <w:proofErr w:type="spellEnd"/>
            <w:r w:rsidRPr="00DF29C2">
              <w:rPr>
                <w:rFonts w:ascii="Arial" w:hAnsi="Arial" w:cs="Arial"/>
                <w:sz w:val="24"/>
                <w:szCs w:val="24"/>
              </w:rPr>
              <w:t xml:space="preserve">, C., Becker, K., </w:t>
            </w:r>
            <w:proofErr w:type="spellStart"/>
            <w:r w:rsidRPr="00DF29C2">
              <w:rPr>
                <w:rFonts w:ascii="Arial" w:hAnsi="Arial" w:cs="Arial"/>
                <w:sz w:val="24"/>
                <w:szCs w:val="24"/>
              </w:rPr>
              <w:t>Eckmann</w:t>
            </w:r>
            <w:proofErr w:type="spellEnd"/>
            <w:r w:rsidRPr="00DF29C2">
              <w:rPr>
                <w:rFonts w:ascii="Arial" w:hAnsi="Arial" w:cs="Arial"/>
                <w:sz w:val="24"/>
                <w:szCs w:val="24"/>
              </w:rPr>
              <w:t xml:space="preserve">, C., </w:t>
            </w:r>
            <w:proofErr w:type="spellStart"/>
            <w:r w:rsidRPr="00DF29C2">
              <w:rPr>
                <w:rFonts w:ascii="Arial" w:hAnsi="Arial" w:cs="Arial"/>
                <w:sz w:val="24"/>
                <w:szCs w:val="24"/>
              </w:rPr>
              <w:t>Graninger</w:t>
            </w:r>
            <w:proofErr w:type="spellEnd"/>
            <w:r w:rsidRPr="00DF29C2">
              <w:rPr>
                <w:rFonts w:ascii="Arial" w:hAnsi="Arial" w:cs="Arial"/>
                <w:sz w:val="24"/>
                <w:szCs w:val="24"/>
              </w:rPr>
              <w:t xml:space="preserve">, W., </w:t>
            </w:r>
            <w:proofErr w:type="spellStart"/>
            <w:r w:rsidRPr="00DF29C2">
              <w:rPr>
                <w:rFonts w:ascii="Arial" w:hAnsi="Arial" w:cs="Arial"/>
                <w:sz w:val="24"/>
                <w:szCs w:val="24"/>
              </w:rPr>
              <w:t>Kujath</w:t>
            </w:r>
            <w:proofErr w:type="spellEnd"/>
            <w:r w:rsidRPr="00DF29C2">
              <w:rPr>
                <w:rFonts w:ascii="Arial" w:hAnsi="Arial" w:cs="Arial"/>
                <w:sz w:val="24"/>
                <w:szCs w:val="24"/>
              </w:rPr>
              <w:t xml:space="preserve">, P. and </w:t>
            </w:r>
            <w:proofErr w:type="spellStart"/>
            <w:r w:rsidRPr="00DF29C2">
              <w:rPr>
                <w:rFonts w:ascii="Arial" w:hAnsi="Arial" w:cs="Arial"/>
                <w:sz w:val="24"/>
                <w:szCs w:val="24"/>
              </w:rPr>
              <w:t>Schöfer</w:t>
            </w:r>
            <w:proofErr w:type="spellEnd"/>
            <w:r w:rsidRPr="00DF29C2">
              <w:rPr>
                <w:rFonts w:ascii="Arial" w:hAnsi="Arial" w:cs="Arial"/>
                <w:sz w:val="24"/>
                <w:szCs w:val="24"/>
              </w:rPr>
              <w:t>, H.</w:t>
            </w:r>
          </w:p>
        </w:tc>
        <w:tc>
          <w:tcPr>
            <w:tcW w:w="759" w:type="dxa"/>
            <w:hideMark/>
          </w:tcPr>
          <w:p w14:paraId="564FC62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4D718ED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S2k guidelines for skin and soft tissue infections Excerpts from the S2k guidelines for "calculated initial parenteral treatment of bacterial infections in adults - update 2018"</w:t>
            </w:r>
          </w:p>
        </w:tc>
        <w:tc>
          <w:tcPr>
            <w:tcW w:w="2851" w:type="dxa"/>
            <w:hideMark/>
          </w:tcPr>
          <w:p w14:paraId="1881FC0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J </w:t>
            </w:r>
            <w:proofErr w:type="spellStart"/>
            <w:r w:rsidRPr="00DF29C2">
              <w:rPr>
                <w:rFonts w:ascii="Arial" w:hAnsi="Arial" w:cs="Arial"/>
                <w:sz w:val="24"/>
                <w:szCs w:val="24"/>
              </w:rPr>
              <w:t>Dtsch</w:t>
            </w:r>
            <w:proofErr w:type="spellEnd"/>
            <w:r w:rsidRPr="00DF29C2">
              <w:rPr>
                <w:rFonts w:ascii="Arial" w:hAnsi="Arial" w:cs="Arial"/>
                <w:sz w:val="24"/>
                <w:szCs w:val="24"/>
              </w:rPr>
              <w:t xml:space="preserve"> Dermatol </w:t>
            </w:r>
            <w:proofErr w:type="spellStart"/>
            <w:r w:rsidRPr="00DF29C2">
              <w:rPr>
                <w:rFonts w:ascii="Arial" w:hAnsi="Arial" w:cs="Arial"/>
                <w:sz w:val="24"/>
                <w:szCs w:val="24"/>
              </w:rPr>
              <w:t>Ges</w:t>
            </w:r>
            <w:proofErr w:type="spellEnd"/>
          </w:p>
        </w:tc>
        <w:tc>
          <w:tcPr>
            <w:tcW w:w="2771" w:type="dxa"/>
            <w:hideMark/>
          </w:tcPr>
          <w:p w14:paraId="4DADEF7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Excluded population</w:t>
            </w:r>
          </w:p>
        </w:tc>
      </w:tr>
      <w:tr w:rsidR="00EB5A92" w:rsidRPr="007821E2" w14:paraId="374BF8F8" w14:textId="77777777" w:rsidTr="00DF29C2">
        <w:trPr>
          <w:trHeight w:val="300"/>
        </w:trPr>
        <w:tc>
          <w:tcPr>
            <w:tcW w:w="1276" w:type="dxa"/>
          </w:tcPr>
          <w:p w14:paraId="6A2D6FB1"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4D816D4" w14:textId="588B118F"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00F0B54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2013</w:t>
            </w:r>
          </w:p>
        </w:tc>
        <w:tc>
          <w:tcPr>
            <w:tcW w:w="3408" w:type="dxa"/>
            <w:hideMark/>
          </w:tcPr>
          <w:p w14:paraId="2D67651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Pharyngitis</w:t>
            </w:r>
          </w:p>
        </w:tc>
        <w:tc>
          <w:tcPr>
            <w:tcW w:w="2851" w:type="dxa"/>
            <w:hideMark/>
          </w:tcPr>
          <w:p w14:paraId="729D3C2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University of Michigan Health System</w:t>
            </w:r>
          </w:p>
        </w:tc>
        <w:tc>
          <w:tcPr>
            <w:tcW w:w="2771" w:type="dxa"/>
            <w:hideMark/>
          </w:tcPr>
          <w:p w14:paraId="151A917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Local guideline</w:t>
            </w:r>
          </w:p>
        </w:tc>
      </w:tr>
      <w:tr w:rsidR="00EB5A92" w:rsidRPr="007821E2" w14:paraId="2FA90367" w14:textId="77777777" w:rsidTr="00DF29C2">
        <w:trPr>
          <w:trHeight w:val="300"/>
        </w:trPr>
        <w:tc>
          <w:tcPr>
            <w:tcW w:w="1276" w:type="dxa"/>
          </w:tcPr>
          <w:p w14:paraId="44F79864"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89B2166" w14:textId="468705D5"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725D480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2014</w:t>
            </w:r>
          </w:p>
        </w:tc>
        <w:tc>
          <w:tcPr>
            <w:tcW w:w="3408" w:type="dxa"/>
            <w:hideMark/>
          </w:tcPr>
          <w:p w14:paraId="7FA2209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Acute croup in children</w:t>
            </w:r>
          </w:p>
        </w:tc>
        <w:tc>
          <w:tcPr>
            <w:tcW w:w="2851" w:type="dxa"/>
            <w:hideMark/>
          </w:tcPr>
          <w:p w14:paraId="09CA3E0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Clinical Practice Guidelines Portal</w:t>
            </w:r>
          </w:p>
        </w:tc>
        <w:tc>
          <w:tcPr>
            <w:tcW w:w="2771" w:type="dxa"/>
            <w:hideMark/>
          </w:tcPr>
          <w:p w14:paraId="2EB9F99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Local guideline</w:t>
            </w:r>
          </w:p>
        </w:tc>
      </w:tr>
      <w:tr w:rsidR="00EB5A92" w:rsidRPr="007821E2" w14:paraId="264F75B0" w14:textId="77777777" w:rsidTr="00DF29C2">
        <w:trPr>
          <w:trHeight w:val="300"/>
        </w:trPr>
        <w:tc>
          <w:tcPr>
            <w:tcW w:w="1276" w:type="dxa"/>
          </w:tcPr>
          <w:p w14:paraId="6F1EE031"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1F44F54" w14:textId="6C2C0092"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1493F2E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2014</w:t>
            </w:r>
          </w:p>
        </w:tc>
        <w:tc>
          <w:tcPr>
            <w:tcW w:w="3408" w:type="dxa"/>
            <w:hideMark/>
          </w:tcPr>
          <w:p w14:paraId="0AD95F6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Otitis Media</w:t>
            </w:r>
          </w:p>
        </w:tc>
        <w:tc>
          <w:tcPr>
            <w:tcW w:w="2851" w:type="dxa"/>
            <w:hideMark/>
          </w:tcPr>
          <w:p w14:paraId="502DF61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University of Michigan Health System</w:t>
            </w:r>
          </w:p>
        </w:tc>
        <w:tc>
          <w:tcPr>
            <w:tcW w:w="2771" w:type="dxa"/>
            <w:hideMark/>
          </w:tcPr>
          <w:p w14:paraId="0E45C97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Local guideline</w:t>
            </w:r>
          </w:p>
        </w:tc>
      </w:tr>
      <w:tr w:rsidR="00EB5A92" w:rsidRPr="007821E2" w14:paraId="1A9ECD20" w14:textId="77777777" w:rsidTr="00DF29C2">
        <w:trPr>
          <w:trHeight w:val="300"/>
        </w:trPr>
        <w:tc>
          <w:tcPr>
            <w:tcW w:w="1276" w:type="dxa"/>
          </w:tcPr>
          <w:p w14:paraId="70B1173D"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1629A08" w14:textId="6FF6F8BB"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4EBC0E7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2015</w:t>
            </w:r>
          </w:p>
        </w:tc>
        <w:tc>
          <w:tcPr>
            <w:tcW w:w="3408" w:type="dxa"/>
            <w:hideMark/>
          </w:tcPr>
          <w:p w14:paraId="1F845BE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Croup</w:t>
            </w:r>
          </w:p>
        </w:tc>
        <w:tc>
          <w:tcPr>
            <w:tcW w:w="2851" w:type="dxa"/>
            <w:hideMark/>
          </w:tcPr>
          <w:p w14:paraId="33C670E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Accelerating Change Transformation Team</w:t>
            </w:r>
          </w:p>
        </w:tc>
        <w:tc>
          <w:tcPr>
            <w:tcW w:w="2771" w:type="dxa"/>
            <w:hideMark/>
          </w:tcPr>
          <w:p w14:paraId="5EE537E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Local guideline</w:t>
            </w:r>
          </w:p>
        </w:tc>
      </w:tr>
      <w:tr w:rsidR="00EB5A92" w:rsidRPr="007821E2" w14:paraId="0D151778" w14:textId="77777777" w:rsidTr="00DF29C2">
        <w:trPr>
          <w:trHeight w:val="300"/>
        </w:trPr>
        <w:tc>
          <w:tcPr>
            <w:tcW w:w="1276" w:type="dxa"/>
          </w:tcPr>
          <w:p w14:paraId="11B3526C"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92FF22E" w14:textId="22E3A165"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1F6AB95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2016</w:t>
            </w:r>
          </w:p>
        </w:tc>
        <w:tc>
          <w:tcPr>
            <w:tcW w:w="3408" w:type="dxa"/>
            <w:hideMark/>
          </w:tcPr>
          <w:p w14:paraId="5C54DDE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Urinary Tract Infection</w:t>
            </w:r>
          </w:p>
        </w:tc>
        <w:tc>
          <w:tcPr>
            <w:tcW w:w="2851" w:type="dxa"/>
            <w:hideMark/>
          </w:tcPr>
          <w:p w14:paraId="3ED2A41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University of Michigan Health System</w:t>
            </w:r>
          </w:p>
        </w:tc>
        <w:tc>
          <w:tcPr>
            <w:tcW w:w="2771" w:type="dxa"/>
            <w:hideMark/>
          </w:tcPr>
          <w:p w14:paraId="31EDDBC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Local guideline</w:t>
            </w:r>
          </w:p>
        </w:tc>
      </w:tr>
      <w:tr w:rsidR="00EB5A92" w:rsidRPr="007821E2" w14:paraId="2C527540" w14:textId="77777777" w:rsidTr="00DF29C2">
        <w:trPr>
          <w:trHeight w:val="300"/>
        </w:trPr>
        <w:tc>
          <w:tcPr>
            <w:tcW w:w="1276" w:type="dxa"/>
          </w:tcPr>
          <w:p w14:paraId="7AC9181C"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D321694" w14:textId="371D516A"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Mospan</w:t>
            </w:r>
            <w:proofErr w:type="spellEnd"/>
            <w:r w:rsidRPr="00DF29C2">
              <w:rPr>
                <w:rFonts w:ascii="Arial" w:hAnsi="Arial" w:cs="Arial"/>
                <w:sz w:val="24"/>
                <w:szCs w:val="24"/>
              </w:rPr>
              <w:t xml:space="preserve">, G. and </w:t>
            </w:r>
            <w:proofErr w:type="spellStart"/>
            <w:r w:rsidRPr="00DF29C2">
              <w:rPr>
                <w:rFonts w:ascii="Arial" w:hAnsi="Arial" w:cs="Arial"/>
                <w:sz w:val="24"/>
                <w:szCs w:val="24"/>
              </w:rPr>
              <w:t>Hulisz</w:t>
            </w:r>
            <w:proofErr w:type="spellEnd"/>
            <w:r w:rsidRPr="00DF29C2">
              <w:rPr>
                <w:rFonts w:ascii="Arial" w:hAnsi="Arial" w:cs="Arial"/>
                <w:sz w:val="24"/>
                <w:szCs w:val="24"/>
              </w:rPr>
              <w:t>, D.</w:t>
            </w:r>
          </w:p>
        </w:tc>
        <w:tc>
          <w:tcPr>
            <w:tcW w:w="759" w:type="dxa"/>
            <w:hideMark/>
          </w:tcPr>
          <w:p w14:paraId="0599309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60EAD2D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Treating skin and soft tissue infections</w:t>
            </w:r>
          </w:p>
        </w:tc>
        <w:tc>
          <w:tcPr>
            <w:tcW w:w="2851" w:type="dxa"/>
            <w:hideMark/>
          </w:tcPr>
          <w:p w14:paraId="2BA6AFB0" w14:textId="77777777"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Jaapa</w:t>
            </w:r>
            <w:proofErr w:type="spellEnd"/>
          </w:p>
        </w:tc>
        <w:tc>
          <w:tcPr>
            <w:tcW w:w="2771" w:type="dxa"/>
            <w:hideMark/>
          </w:tcPr>
          <w:p w14:paraId="34AEADE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Local guideline</w:t>
            </w:r>
          </w:p>
        </w:tc>
      </w:tr>
      <w:tr w:rsidR="00EB5A92" w:rsidRPr="007821E2" w14:paraId="12C3D628" w14:textId="77777777" w:rsidTr="00DF29C2">
        <w:trPr>
          <w:trHeight w:val="300"/>
        </w:trPr>
        <w:tc>
          <w:tcPr>
            <w:tcW w:w="1276" w:type="dxa"/>
          </w:tcPr>
          <w:p w14:paraId="0950607E"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268D52A" w14:textId="2E3383B4"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3AC69FF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70F2F22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Conjunctivitis (bacterial)</w:t>
            </w:r>
          </w:p>
        </w:tc>
        <w:tc>
          <w:tcPr>
            <w:tcW w:w="2851" w:type="dxa"/>
            <w:hideMark/>
          </w:tcPr>
          <w:p w14:paraId="333FFFC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College of Optometrists</w:t>
            </w:r>
          </w:p>
        </w:tc>
        <w:tc>
          <w:tcPr>
            <w:tcW w:w="2771" w:type="dxa"/>
            <w:hideMark/>
          </w:tcPr>
          <w:p w14:paraId="3944783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Local guideline</w:t>
            </w:r>
          </w:p>
        </w:tc>
      </w:tr>
      <w:tr w:rsidR="00EB5A92" w:rsidRPr="007821E2" w14:paraId="51845321" w14:textId="77777777" w:rsidTr="00DF29C2">
        <w:trPr>
          <w:trHeight w:val="300"/>
        </w:trPr>
        <w:tc>
          <w:tcPr>
            <w:tcW w:w="1276" w:type="dxa"/>
          </w:tcPr>
          <w:p w14:paraId="4DE626D1"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DFB74A6" w14:textId="066AE52A"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32B7066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327C9DA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Acute Rhinosinusitis in Adults</w:t>
            </w:r>
          </w:p>
        </w:tc>
        <w:tc>
          <w:tcPr>
            <w:tcW w:w="2851" w:type="dxa"/>
            <w:hideMark/>
          </w:tcPr>
          <w:p w14:paraId="71B9683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University of Michigan Health System</w:t>
            </w:r>
          </w:p>
        </w:tc>
        <w:tc>
          <w:tcPr>
            <w:tcW w:w="2771" w:type="dxa"/>
            <w:hideMark/>
          </w:tcPr>
          <w:p w14:paraId="70DFB73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Local guideline</w:t>
            </w:r>
          </w:p>
        </w:tc>
      </w:tr>
      <w:tr w:rsidR="00EB5A92" w:rsidRPr="007821E2" w14:paraId="15AA3E73" w14:textId="77777777" w:rsidTr="00DF29C2">
        <w:trPr>
          <w:trHeight w:val="300"/>
        </w:trPr>
        <w:tc>
          <w:tcPr>
            <w:tcW w:w="1276" w:type="dxa"/>
          </w:tcPr>
          <w:p w14:paraId="3731CE59"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C7601F6" w14:textId="5071C224"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3636269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2020</w:t>
            </w:r>
          </w:p>
        </w:tc>
        <w:tc>
          <w:tcPr>
            <w:tcW w:w="3408" w:type="dxa"/>
            <w:hideMark/>
          </w:tcPr>
          <w:p w14:paraId="5672473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Conjunctivitis (viral, non-herpetic)</w:t>
            </w:r>
          </w:p>
        </w:tc>
        <w:tc>
          <w:tcPr>
            <w:tcW w:w="2851" w:type="dxa"/>
            <w:hideMark/>
          </w:tcPr>
          <w:p w14:paraId="7923E2B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College of Optometrists</w:t>
            </w:r>
          </w:p>
        </w:tc>
        <w:tc>
          <w:tcPr>
            <w:tcW w:w="2771" w:type="dxa"/>
            <w:hideMark/>
          </w:tcPr>
          <w:p w14:paraId="70BCCA4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Local guideline</w:t>
            </w:r>
          </w:p>
        </w:tc>
      </w:tr>
      <w:tr w:rsidR="00EB5A92" w:rsidRPr="007821E2" w14:paraId="18171538" w14:textId="77777777" w:rsidTr="00DF29C2">
        <w:trPr>
          <w:trHeight w:val="300"/>
        </w:trPr>
        <w:tc>
          <w:tcPr>
            <w:tcW w:w="1276" w:type="dxa"/>
          </w:tcPr>
          <w:p w14:paraId="33E36F16"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F2A7E18" w14:textId="5F900A2E"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5C34410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2016</w:t>
            </w:r>
          </w:p>
        </w:tc>
        <w:tc>
          <w:tcPr>
            <w:tcW w:w="3408" w:type="dxa"/>
            <w:hideMark/>
          </w:tcPr>
          <w:p w14:paraId="5BAF690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Management of fever in children</w:t>
            </w:r>
          </w:p>
        </w:tc>
        <w:tc>
          <w:tcPr>
            <w:tcW w:w="2851" w:type="dxa"/>
            <w:hideMark/>
          </w:tcPr>
          <w:p w14:paraId="735C45C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HAS Guidelines</w:t>
            </w:r>
          </w:p>
        </w:tc>
        <w:tc>
          <w:tcPr>
            <w:tcW w:w="2771" w:type="dxa"/>
            <w:hideMark/>
          </w:tcPr>
          <w:p w14:paraId="35EE754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Not retrieved </w:t>
            </w:r>
          </w:p>
        </w:tc>
      </w:tr>
      <w:tr w:rsidR="00EB5A92" w:rsidRPr="007821E2" w14:paraId="56654456" w14:textId="77777777" w:rsidTr="00DF29C2">
        <w:trPr>
          <w:trHeight w:val="300"/>
        </w:trPr>
        <w:tc>
          <w:tcPr>
            <w:tcW w:w="1276" w:type="dxa"/>
          </w:tcPr>
          <w:p w14:paraId="0ED21266"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4895BDB1" w14:textId="2D180DB1"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339AF98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2016</w:t>
            </w:r>
          </w:p>
        </w:tc>
        <w:tc>
          <w:tcPr>
            <w:tcW w:w="3408" w:type="dxa"/>
            <w:hideMark/>
          </w:tcPr>
          <w:p w14:paraId="5B6496A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Acute nasopharyngitis and acute strep throat in children</w:t>
            </w:r>
          </w:p>
        </w:tc>
        <w:tc>
          <w:tcPr>
            <w:tcW w:w="2851" w:type="dxa"/>
            <w:hideMark/>
          </w:tcPr>
          <w:p w14:paraId="3CF444E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HAS Guidelines</w:t>
            </w:r>
          </w:p>
        </w:tc>
        <w:tc>
          <w:tcPr>
            <w:tcW w:w="2771" w:type="dxa"/>
            <w:hideMark/>
          </w:tcPr>
          <w:p w14:paraId="02035F2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Not retrieved </w:t>
            </w:r>
          </w:p>
        </w:tc>
      </w:tr>
      <w:tr w:rsidR="00EB5A92" w:rsidRPr="007821E2" w14:paraId="73712B9B" w14:textId="77777777" w:rsidTr="00DF29C2">
        <w:trPr>
          <w:trHeight w:val="300"/>
        </w:trPr>
        <w:tc>
          <w:tcPr>
            <w:tcW w:w="1276" w:type="dxa"/>
          </w:tcPr>
          <w:p w14:paraId="03EC99E2"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5FB7ECD" w14:textId="03C3A70F"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1C3C23A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2016</w:t>
            </w:r>
          </w:p>
        </w:tc>
        <w:tc>
          <w:tcPr>
            <w:tcW w:w="3408" w:type="dxa"/>
            <w:hideMark/>
          </w:tcPr>
          <w:p w14:paraId="4A3001A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Acute nasopharyngitis and acute strep throat in adults</w:t>
            </w:r>
          </w:p>
        </w:tc>
        <w:tc>
          <w:tcPr>
            <w:tcW w:w="2851" w:type="dxa"/>
            <w:hideMark/>
          </w:tcPr>
          <w:p w14:paraId="2EBC2A8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HAS Guidelines</w:t>
            </w:r>
          </w:p>
        </w:tc>
        <w:tc>
          <w:tcPr>
            <w:tcW w:w="2771" w:type="dxa"/>
            <w:hideMark/>
          </w:tcPr>
          <w:p w14:paraId="03B9369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Not retrieved </w:t>
            </w:r>
          </w:p>
        </w:tc>
      </w:tr>
      <w:tr w:rsidR="00EB5A92" w:rsidRPr="007821E2" w14:paraId="3956DFB4" w14:textId="77777777" w:rsidTr="00DF29C2">
        <w:trPr>
          <w:trHeight w:val="600"/>
        </w:trPr>
        <w:tc>
          <w:tcPr>
            <w:tcW w:w="1276" w:type="dxa"/>
          </w:tcPr>
          <w:p w14:paraId="0E3E2A44"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7A2BBD7" w14:textId="596B8E4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Mace, S. E., </w:t>
            </w:r>
            <w:proofErr w:type="spellStart"/>
            <w:r w:rsidRPr="00DF29C2">
              <w:rPr>
                <w:rFonts w:ascii="Arial" w:hAnsi="Arial" w:cs="Arial"/>
                <w:sz w:val="24"/>
                <w:szCs w:val="24"/>
              </w:rPr>
              <w:t>Gemme</w:t>
            </w:r>
            <w:proofErr w:type="spellEnd"/>
            <w:r w:rsidRPr="00DF29C2">
              <w:rPr>
                <w:rFonts w:ascii="Arial" w:hAnsi="Arial" w:cs="Arial"/>
                <w:sz w:val="24"/>
                <w:szCs w:val="24"/>
              </w:rPr>
              <w:t xml:space="preserve">, S. R., Valente, J. H., </w:t>
            </w:r>
            <w:proofErr w:type="spellStart"/>
            <w:r w:rsidRPr="00DF29C2">
              <w:rPr>
                <w:rFonts w:ascii="Arial" w:hAnsi="Arial" w:cs="Arial"/>
                <w:sz w:val="24"/>
                <w:szCs w:val="24"/>
              </w:rPr>
              <w:t>Eskin</w:t>
            </w:r>
            <w:proofErr w:type="spellEnd"/>
            <w:r w:rsidRPr="00DF29C2">
              <w:rPr>
                <w:rFonts w:ascii="Arial" w:hAnsi="Arial" w:cs="Arial"/>
                <w:sz w:val="24"/>
                <w:szCs w:val="24"/>
              </w:rPr>
              <w:t xml:space="preserve">, B., Bakes, K., </w:t>
            </w:r>
            <w:proofErr w:type="spellStart"/>
            <w:r w:rsidRPr="00DF29C2">
              <w:rPr>
                <w:rFonts w:ascii="Arial" w:hAnsi="Arial" w:cs="Arial"/>
                <w:sz w:val="24"/>
                <w:szCs w:val="24"/>
              </w:rPr>
              <w:t>Brecher</w:t>
            </w:r>
            <w:proofErr w:type="spellEnd"/>
            <w:r w:rsidRPr="00DF29C2">
              <w:rPr>
                <w:rFonts w:ascii="Arial" w:hAnsi="Arial" w:cs="Arial"/>
                <w:sz w:val="24"/>
                <w:szCs w:val="24"/>
              </w:rPr>
              <w:t>, D. and Brown, M. D.</w:t>
            </w:r>
          </w:p>
        </w:tc>
        <w:tc>
          <w:tcPr>
            <w:tcW w:w="759" w:type="dxa"/>
            <w:hideMark/>
          </w:tcPr>
          <w:p w14:paraId="190CFB8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2016</w:t>
            </w:r>
          </w:p>
        </w:tc>
        <w:tc>
          <w:tcPr>
            <w:tcW w:w="3408" w:type="dxa"/>
            <w:hideMark/>
          </w:tcPr>
          <w:p w14:paraId="221B1EE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Clinical Policy for Well-Appearing Infants and Children Younger Than 2 Years of Age Presenting to the Emergency Department </w:t>
            </w:r>
            <w:proofErr w:type="gramStart"/>
            <w:r w:rsidRPr="00DF29C2">
              <w:rPr>
                <w:rFonts w:ascii="Arial" w:hAnsi="Arial" w:cs="Arial"/>
                <w:sz w:val="24"/>
                <w:szCs w:val="24"/>
              </w:rPr>
              <w:t>With</w:t>
            </w:r>
            <w:proofErr w:type="gramEnd"/>
            <w:r w:rsidRPr="00DF29C2">
              <w:rPr>
                <w:rFonts w:ascii="Arial" w:hAnsi="Arial" w:cs="Arial"/>
                <w:sz w:val="24"/>
                <w:szCs w:val="24"/>
              </w:rPr>
              <w:t xml:space="preserve"> Fever</w:t>
            </w:r>
          </w:p>
        </w:tc>
        <w:tc>
          <w:tcPr>
            <w:tcW w:w="2851" w:type="dxa"/>
            <w:hideMark/>
          </w:tcPr>
          <w:p w14:paraId="057D2CC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Ann </w:t>
            </w:r>
            <w:proofErr w:type="spellStart"/>
            <w:r w:rsidRPr="00DF29C2">
              <w:rPr>
                <w:rFonts w:ascii="Arial" w:hAnsi="Arial" w:cs="Arial"/>
                <w:sz w:val="24"/>
                <w:szCs w:val="24"/>
              </w:rPr>
              <w:t>Emerg</w:t>
            </w:r>
            <w:proofErr w:type="spellEnd"/>
            <w:r w:rsidRPr="00DF29C2">
              <w:rPr>
                <w:rFonts w:ascii="Arial" w:hAnsi="Arial" w:cs="Arial"/>
                <w:sz w:val="24"/>
                <w:szCs w:val="24"/>
              </w:rPr>
              <w:t xml:space="preserve"> Med</w:t>
            </w:r>
          </w:p>
        </w:tc>
        <w:tc>
          <w:tcPr>
            <w:tcW w:w="2771" w:type="dxa"/>
            <w:hideMark/>
          </w:tcPr>
          <w:p w14:paraId="2E2AC1B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Policy document </w:t>
            </w:r>
          </w:p>
        </w:tc>
      </w:tr>
      <w:tr w:rsidR="00EB5A92" w:rsidRPr="007821E2" w14:paraId="021D5BCE" w14:textId="77777777" w:rsidTr="00DF29C2">
        <w:trPr>
          <w:trHeight w:val="600"/>
        </w:trPr>
        <w:tc>
          <w:tcPr>
            <w:tcW w:w="1276" w:type="dxa"/>
          </w:tcPr>
          <w:p w14:paraId="01E6AC66"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4D0BBC7" w14:textId="4746CB00"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Dibildox</w:t>
            </w:r>
            <w:proofErr w:type="spellEnd"/>
            <w:r w:rsidRPr="00DF29C2">
              <w:rPr>
                <w:rFonts w:ascii="Arial" w:hAnsi="Arial" w:cs="Arial"/>
                <w:sz w:val="24"/>
                <w:szCs w:val="24"/>
              </w:rPr>
              <w:t xml:space="preserve">-Martinez, J., Mayorga </w:t>
            </w:r>
            <w:proofErr w:type="spellStart"/>
            <w:r w:rsidRPr="00DF29C2">
              <w:rPr>
                <w:rFonts w:ascii="Arial" w:hAnsi="Arial" w:cs="Arial"/>
                <w:sz w:val="24"/>
                <w:szCs w:val="24"/>
              </w:rPr>
              <w:t>Butron</w:t>
            </w:r>
            <w:proofErr w:type="spellEnd"/>
            <w:r w:rsidRPr="00DF29C2">
              <w:rPr>
                <w:rFonts w:ascii="Arial" w:hAnsi="Arial" w:cs="Arial"/>
                <w:sz w:val="24"/>
                <w:szCs w:val="24"/>
              </w:rPr>
              <w:t xml:space="preserve">, J. L., </w:t>
            </w:r>
            <w:proofErr w:type="spellStart"/>
            <w:r w:rsidRPr="00DF29C2">
              <w:rPr>
                <w:rFonts w:ascii="Arial" w:hAnsi="Arial" w:cs="Arial"/>
                <w:sz w:val="24"/>
                <w:szCs w:val="24"/>
              </w:rPr>
              <w:t>Macías</w:t>
            </w:r>
            <w:proofErr w:type="spellEnd"/>
            <w:r w:rsidRPr="00DF29C2">
              <w:rPr>
                <w:rFonts w:ascii="Arial" w:hAnsi="Arial" w:cs="Arial"/>
                <w:sz w:val="24"/>
                <w:szCs w:val="24"/>
              </w:rPr>
              <w:t xml:space="preserve"> Fernández, L. A., </w:t>
            </w:r>
            <w:proofErr w:type="spellStart"/>
            <w:r w:rsidRPr="00DF29C2">
              <w:rPr>
                <w:rFonts w:ascii="Arial" w:hAnsi="Arial" w:cs="Arial"/>
                <w:sz w:val="24"/>
                <w:szCs w:val="24"/>
              </w:rPr>
              <w:t>Casiano</w:t>
            </w:r>
            <w:proofErr w:type="spellEnd"/>
            <w:r w:rsidRPr="00DF29C2">
              <w:rPr>
                <w:rFonts w:ascii="Arial" w:hAnsi="Arial" w:cs="Arial"/>
                <w:sz w:val="24"/>
                <w:szCs w:val="24"/>
              </w:rPr>
              <w:t xml:space="preserve">, R. R., </w:t>
            </w:r>
            <w:proofErr w:type="spellStart"/>
            <w:r w:rsidRPr="00DF29C2">
              <w:rPr>
                <w:rFonts w:ascii="Arial" w:hAnsi="Arial" w:cs="Arial"/>
                <w:sz w:val="24"/>
                <w:szCs w:val="24"/>
              </w:rPr>
              <w:t>Carrau</w:t>
            </w:r>
            <w:proofErr w:type="spellEnd"/>
            <w:r w:rsidRPr="00DF29C2">
              <w:rPr>
                <w:rFonts w:ascii="Arial" w:hAnsi="Arial" w:cs="Arial"/>
                <w:sz w:val="24"/>
                <w:szCs w:val="24"/>
              </w:rPr>
              <w:t xml:space="preserve">, R. L., </w:t>
            </w:r>
            <w:proofErr w:type="spellStart"/>
            <w:r w:rsidRPr="00DF29C2">
              <w:rPr>
                <w:rFonts w:ascii="Arial" w:hAnsi="Arial" w:cs="Arial"/>
                <w:sz w:val="24"/>
                <w:szCs w:val="24"/>
              </w:rPr>
              <w:t>Javer</w:t>
            </w:r>
            <w:proofErr w:type="spellEnd"/>
            <w:r w:rsidRPr="00DF29C2">
              <w:rPr>
                <w:rFonts w:ascii="Arial" w:hAnsi="Arial" w:cs="Arial"/>
                <w:sz w:val="24"/>
                <w:szCs w:val="24"/>
              </w:rPr>
              <w:t>, A. R. and Gordon, B. R.</w:t>
            </w:r>
          </w:p>
        </w:tc>
        <w:tc>
          <w:tcPr>
            <w:tcW w:w="759" w:type="dxa"/>
            <w:hideMark/>
          </w:tcPr>
          <w:p w14:paraId="66C0B4C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2012</w:t>
            </w:r>
          </w:p>
        </w:tc>
        <w:tc>
          <w:tcPr>
            <w:tcW w:w="3408" w:type="dxa"/>
            <w:hideMark/>
          </w:tcPr>
          <w:p w14:paraId="09E34CCC" w14:textId="77777777"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Pan-american</w:t>
            </w:r>
            <w:proofErr w:type="spellEnd"/>
            <w:r w:rsidRPr="00DF29C2">
              <w:rPr>
                <w:rFonts w:ascii="Arial" w:hAnsi="Arial" w:cs="Arial"/>
                <w:sz w:val="24"/>
                <w:szCs w:val="24"/>
              </w:rPr>
              <w:t xml:space="preserve"> clinical guideline on rhinosinusitis</w:t>
            </w:r>
          </w:p>
        </w:tc>
        <w:tc>
          <w:tcPr>
            <w:tcW w:w="2851" w:type="dxa"/>
            <w:hideMark/>
          </w:tcPr>
          <w:p w14:paraId="7005EB2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Otolaryngology - Head and Neck Surgery (United States)</w:t>
            </w:r>
          </w:p>
        </w:tc>
        <w:tc>
          <w:tcPr>
            <w:tcW w:w="2771" w:type="dxa"/>
            <w:hideMark/>
          </w:tcPr>
          <w:p w14:paraId="2E1BF89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Poster</w:t>
            </w:r>
          </w:p>
        </w:tc>
      </w:tr>
      <w:tr w:rsidR="00EB5A92" w:rsidRPr="007821E2" w14:paraId="085AC872" w14:textId="77777777" w:rsidTr="00DF29C2">
        <w:trPr>
          <w:trHeight w:val="300"/>
        </w:trPr>
        <w:tc>
          <w:tcPr>
            <w:tcW w:w="1276" w:type="dxa"/>
          </w:tcPr>
          <w:p w14:paraId="68E346D1"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B57AD3A" w14:textId="71190BB6"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2D9D572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2015</w:t>
            </w:r>
          </w:p>
        </w:tc>
        <w:tc>
          <w:tcPr>
            <w:tcW w:w="3408" w:type="dxa"/>
            <w:hideMark/>
          </w:tcPr>
          <w:p w14:paraId="0826204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Prevention of Acute Exacerbations of COPD</w:t>
            </w:r>
          </w:p>
        </w:tc>
        <w:tc>
          <w:tcPr>
            <w:tcW w:w="2851" w:type="dxa"/>
            <w:hideMark/>
          </w:tcPr>
          <w:p w14:paraId="39B22AB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American College of Chest Physicians</w:t>
            </w:r>
          </w:p>
        </w:tc>
        <w:tc>
          <w:tcPr>
            <w:tcW w:w="2771" w:type="dxa"/>
            <w:hideMark/>
          </w:tcPr>
          <w:p w14:paraId="031CF11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Preventive guideline</w:t>
            </w:r>
          </w:p>
        </w:tc>
      </w:tr>
      <w:tr w:rsidR="00EB5A92" w:rsidRPr="007821E2" w14:paraId="345440BC" w14:textId="77777777" w:rsidTr="00DF29C2">
        <w:trPr>
          <w:trHeight w:val="1200"/>
        </w:trPr>
        <w:tc>
          <w:tcPr>
            <w:tcW w:w="1276" w:type="dxa"/>
          </w:tcPr>
          <w:p w14:paraId="3DE6C7F8"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DC867E7" w14:textId="1B98544D"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Marchisio, P., </w:t>
            </w:r>
            <w:proofErr w:type="spellStart"/>
            <w:r w:rsidRPr="00DF29C2">
              <w:rPr>
                <w:rFonts w:ascii="Arial" w:hAnsi="Arial" w:cs="Arial"/>
                <w:sz w:val="24"/>
                <w:szCs w:val="24"/>
              </w:rPr>
              <w:t>Bortone</w:t>
            </w:r>
            <w:proofErr w:type="spellEnd"/>
            <w:r w:rsidRPr="00DF29C2">
              <w:rPr>
                <w:rFonts w:ascii="Arial" w:hAnsi="Arial" w:cs="Arial"/>
                <w:sz w:val="24"/>
                <w:szCs w:val="24"/>
              </w:rPr>
              <w:t xml:space="preserve">, B., </w:t>
            </w:r>
            <w:proofErr w:type="spellStart"/>
            <w:r w:rsidRPr="00DF29C2">
              <w:rPr>
                <w:rFonts w:ascii="Arial" w:hAnsi="Arial" w:cs="Arial"/>
                <w:sz w:val="24"/>
                <w:szCs w:val="24"/>
              </w:rPr>
              <w:t>Ciarcià</w:t>
            </w:r>
            <w:proofErr w:type="spellEnd"/>
            <w:r w:rsidRPr="00DF29C2">
              <w:rPr>
                <w:rFonts w:ascii="Arial" w:hAnsi="Arial" w:cs="Arial"/>
                <w:sz w:val="24"/>
                <w:szCs w:val="24"/>
              </w:rPr>
              <w:t xml:space="preserve">, M., Motisi, M. A., </w:t>
            </w:r>
            <w:proofErr w:type="spellStart"/>
            <w:r w:rsidRPr="00DF29C2">
              <w:rPr>
                <w:rFonts w:ascii="Arial" w:hAnsi="Arial" w:cs="Arial"/>
                <w:sz w:val="24"/>
                <w:szCs w:val="24"/>
              </w:rPr>
              <w:t>Torretta</w:t>
            </w:r>
            <w:proofErr w:type="spellEnd"/>
            <w:r w:rsidRPr="00DF29C2">
              <w:rPr>
                <w:rFonts w:ascii="Arial" w:hAnsi="Arial" w:cs="Arial"/>
                <w:sz w:val="24"/>
                <w:szCs w:val="24"/>
              </w:rPr>
              <w:t xml:space="preserve">, S., Castelli </w:t>
            </w:r>
            <w:proofErr w:type="spellStart"/>
            <w:r w:rsidRPr="00DF29C2">
              <w:rPr>
                <w:rFonts w:ascii="Arial" w:hAnsi="Arial" w:cs="Arial"/>
                <w:sz w:val="24"/>
                <w:szCs w:val="24"/>
              </w:rPr>
              <w:t>Gattinara</w:t>
            </w:r>
            <w:proofErr w:type="spellEnd"/>
            <w:r w:rsidRPr="00DF29C2">
              <w:rPr>
                <w:rFonts w:ascii="Arial" w:hAnsi="Arial" w:cs="Arial"/>
                <w:sz w:val="24"/>
                <w:szCs w:val="24"/>
              </w:rPr>
              <w:t xml:space="preserve">, G., </w:t>
            </w:r>
            <w:proofErr w:type="spellStart"/>
            <w:r w:rsidRPr="00DF29C2">
              <w:rPr>
                <w:rFonts w:ascii="Arial" w:hAnsi="Arial" w:cs="Arial"/>
                <w:sz w:val="24"/>
                <w:szCs w:val="24"/>
              </w:rPr>
              <w:t>Picca</w:t>
            </w:r>
            <w:proofErr w:type="spellEnd"/>
            <w:r w:rsidRPr="00DF29C2">
              <w:rPr>
                <w:rFonts w:ascii="Arial" w:hAnsi="Arial" w:cs="Arial"/>
                <w:sz w:val="24"/>
                <w:szCs w:val="24"/>
              </w:rPr>
              <w:t xml:space="preserve">, M., Di Mauro, G., Bonino, M., Mansi, N., Varricchio, A., </w:t>
            </w:r>
            <w:proofErr w:type="spellStart"/>
            <w:r w:rsidRPr="00DF29C2">
              <w:rPr>
                <w:rFonts w:ascii="Arial" w:hAnsi="Arial" w:cs="Arial"/>
                <w:sz w:val="24"/>
                <w:szCs w:val="24"/>
              </w:rPr>
              <w:t>Marseglia</w:t>
            </w:r>
            <w:proofErr w:type="spellEnd"/>
            <w:r w:rsidRPr="00DF29C2">
              <w:rPr>
                <w:rFonts w:ascii="Arial" w:hAnsi="Arial" w:cs="Arial"/>
                <w:sz w:val="24"/>
                <w:szCs w:val="24"/>
              </w:rPr>
              <w:t xml:space="preserve">, G. L., Cardinale, F., Villani, A. and </w:t>
            </w:r>
            <w:proofErr w:type="spellStart"/>
            <w:r w:rsidRPr="00DF29C2">
              <w:rPr>
                <w:rFonts w:ascii="Arial" w:hAnsi="Arial" w:cs="Arial"/>
                <w:sz w:val="24"/>
                <w:szCs w:val="24"/>
              </w:rPr>
              <w:t>Chiappini</w:t>
            </w:r>
            <w:proofErr w:type="spellEnd"/>
            <w:r w:rsidRPr="00DF29C2">
              <w:rPr>
                <w:rFonts w:ascii="Arial" w:hAnsi="Arial" w:cs="Arial"/>
                <w:sz w:val="24"/>
                <w:szCs w:val="24"/>
              </w:rPr>
              <w:t>, E.</w:t>
            </w:r>
          </w:p>
        </w:tc>
        <w:tc>
          <w:tcPr>
            <w:tcW w:w="759" w:type="dxa"/>
            <w:hideMark/>
          </w:tcPr>
          <w:p w14:paraId="2C46D30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3419FD5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Updated Guidelines for the Management of Acute Otitis Media in Children by the Italian Society of Pediatrics: Prevention</w:t>
            </w:r>
          </w:p>
        </w:tc>
        <w:tc>
          <w:tcPr>
            <w:tcW w:w="2851" w:type="dxa"/>
            <w:hideMark/>
          </w:tcPr>
          <w:p w14:paraId="641882E7" w14:textId="77777777"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Pediatr</w:t>
            </w:r>
            <w:proofErr w:type="spellEnd"/>
            <w:r w:rsidRPr="00DF29C2">
              <w:rPr>
                <w:rFonts w:ascii="Arial" w:hAnsi="Arial" w:cs="Arial"/>
                <w:sz w:val="24"/>
                <w:szCs w:val="24"/>
              </w:rPr>
              <w:t xml:space="preserve"> Infect Dis J</w:t>
            </w:r>
          </w:p>
        </w:tc>
        <w:tc>
          <w:tcPr>
            <w:tcW w:w="2771" w:type="dxa"/>
            <w:hideMark/>
          </w:tcPr>
          <w:p w14:paraId="1B62B20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Preventive guideline</w:t>
            </w:r>
          </w:p>
        </w:tc>
      </w:tr>
      <w:tr w:rsidR="00EB5A92" w:rsidRPr="007821E2" w14:paraId="0524DDA2" w14:textId="77777777" w:rsidTr="00DF29C2">
        <w:trPr>
          <w:trHeight w:val="300"/>
        </w:trPr>
        <w:tc>
          <w:tcPr>
            <w:tcW w:w="1276" w:type="dxa"/>
          </w:tcPr>
          <w:p w14:paraId="7216B3AF"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F443AC0" w14:textId="47891C7D" w:rsidR="00EB5A92" w:rsidRPr="00DF29C2" w:rsidRDefault="00EB5A92" w:rsidP="00090535">
            <w:pPr>
              <w:jc w:val="both"/>
              <w:rPr>
                <w:rFonts w:ascii="Arial" w:hAnsi="Arial" w:cs="Arial"/>
                <w:sz w:val="24"/>
                <w:szCs w:val="24"/>
              </w:rPr>
            </w:pPr>
            <w:r w:rsidRPr="00DF29C2">
              <w:rPr>
                <w:rFonts w:ascii="Arial" w:hAnsi="Arial" w:cs="Arial"/>
                <w:sz w:val="24"/>
                <w:szCs w:val="24"/>
              </w:rPr>
              <w:t>Committee On Infectious, Diseases</w:t>
            </w:r>
          </w:p>
        </w:tc>
        <w:tc>
          <w:tcPr>
            <w:tcW w:w="759" w:type="dxa"/>
            <w:hideMark/>
          </w:tcPr>
          <w:p w14:paraId="178E920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538595F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Recommendations for Prevention and Control of Influenza in Children, 2019-2020</w:t>
            </w:r>
          </w:p>
        </w:tc>
        <w:tc>
          <w:tcPr>
            <w:tcW w:w="2851" w:type="dxa"/>
            <w:hideMark/>
          </w:tcPr>
          <w:p w14:paraId="46D7537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Pediatrics</w:t>
            </w:r>
          </w:p>
        </w:tc>
        <w:tc>
          <w:tcPr>
            <w:tcW w:w="2771" w:type="dxa"/>
            <w:hideMark/>
          </w:tcPr>
          <w:p w14:paraId="4DA9C62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Preventive guideline</w:t>
            </w:r>
          </w:p>
        </w:tc>
      </w:tr>
      <w:tr w:rsidR="00EB5A92" w:rsidRPr="007821E2" w14:paraId="63F3172F" w14:textId="77777777" w:rsidTr="00DF29C2">
        <w:trPr>
          <w:trHeight w:val="300"/>
        </w:trPr>
        <w:tc>
          <w:tcPr>
            <w:tcW w:w="1276" w:type="dxa"/>
          </w:tcPr>
          <w:p w14:paraId="7339D7EB"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2573A2F" w14:textId="4A672D18"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17600EF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2012</w:t>
            </w:r>
          </w:p>
        </w:tc>
        <w:tc>
          <w:tcPr>
            <w:tcW w:w="3408" w:type="dxa"/>
            <w:hideMark/>
          </w:tcPr>
          <w:p w14:paraId="5B2AF72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New practice guideline for rhinosinusitis</w:t>
            </w:r>
          </w:p>
        </w:tc>
        <w:tc>
          <w:tcPr>
            <w:tcW w:w="2851" w:type="dxa"/>
            <w:hideMark/>
          </w:tcPr>
          <w:p w14:paraId="1A58F38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Critical Care Alert</w:t>
            </w:r>
          </w:p>
        </w:tc>
        <w:tc>
          <w:tcPr>
            <w:tcW w:w="2771" w:type="dxa"/>
            <w:hideMark/>
          </w:tcPr>
          <w:p w14:paraId="61826F4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1B059647" w14:textId="77777777" w:rsidTr="00DF29C2">
        <w:trPr>
          <w:trHeight w:val="300"/>
        </w:trPr>
        <w:tc>
          <w:tcPr>
            <w:tcW w:w="1276" w:type="dxa"/>
          </w:tcPr>
          <w:p w14:paraId="48BB4138"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FCD489A" w14:textId="58657EB8" w:rsidR="00EB5A92" w:rsidRPr="00DF29C2" w:rsidRDefault="00EB5A92" w:rsidP="00090535">
            <w:pPr>
              <w:jc w:val="both"/>
              <w:rPr>
                <w:rFonts w:ascii="Arial" w:hAnsi="Arial" w:cs="Arial"/>
                <w:sz w:val="24"/>
                <w:szCs w:val="24"/>
              </w:rPr>
            </w:pPr>
            <w:r w:rsidRPr="00DF29C2">
              <w:rPr>
                <w:rFonts w:ascii="Arial" w:hAnsi="Arial" w:cs="Arial"/>
                <w:sz w:val="24"/>
                <w:szCs w:val="24"/>
              </w:rPr>
              <w:t>Elliott, William T.</w:t>
            </w:r>
          </w:p>
        </w:tc>
        <w:tc>
          <w:tcPr>
            <w:tcW w:w="759" w:type="dxa"/>
            <w:hideMark/>
          </w:tcPr>
          <w:p w14:paraId="016736A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2012</w:t>
            </w:r>
          </w:p>
        </w:tc>
        <w:tc>
          <w:tcPr>
            <w:tcW w:w="3408" w:type="dxa"/>
            <w:hideMark/>
          </w:tcPr>
          <w:p w14:paraId="6FA9791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New practice guideline for rhinosinusitis</w:t>
            </w:r>
          </w:p>
        </w:tc>
        <w:tc>
          <w:tcPr>
            <w:tcW w:w="2851" w:type="dxa"/>
            <w:hideMark/>
          </w:tcPr>
          <w:p w14:paraId="5396626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Primary Care Reports</w:t>
            </w:r>
          </w:p>
        </w:tc>
        <w:tc>
          <w:tcPr>
            <w:tcW w:w="2771" w:type="dxa"/>
            <w:hideMark/>
          </w:tcPr>
          <w:p w14:paraId="4B4B18D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10244616" w14:textId="77777777" w:rsidTr="00DF29C2">
        <w:trPr>
          <w:trHeight w:val="300"/>
        </w:trPr>
        <w:tc>
          <w:tcPr>
            <w:tcW w:w="1276" w:type="dxa"/>
          </w:tcPr>
          <w:p w14:paraId="6DD04E4D"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4062D9EA" w14:textId="7B7FB85A" w:rsidR="00EB5A92" w:rsidRPr="00DF29C2" w:rsidRDefault="00EB5A92" w:rsidP="00090535">
            <w:pPr>
              <w:jc w:val="both"/>
              <w:rPr>
                <w:rFonts w:ascii="Arial" w:hAnsi="Arial" w:cs="Arial"/>
                <w:sz w:val="24"/>
                <w:szCs w:val="24"/>
              </w:rPr>
            </w:pPr>
            <w:r w:rsidRPr="00DF29C2">
              <w:rPr>
                <w:rFonts w:ascii="Arial" w:hAnsi="Arial" w:cs="Arial"/>
                <w:sz w:val="24"/>
                <w:szCs w:val="24"/>
              </w:rPr>
              <w:t>Ogletree, R. L., Jr.</w:t>
            </w:r>
          </w:p>
        </w:tc>
        <w:tc>
          <w:tcPr>
            <w:tcW w:w="759" w:type="dxa"/>
            <w:hideMark/>
          </w:tcPr>
          <w:p w14:paraId="2B4EC1B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2013</w:t>
            </w:r>
          </w:p>
        </w:tc>
        <w:tc>
          <w:tcPr>
            <w:tcW w:w="3408" w:type="dxa"/>
            <w:hideMark/>
          </w:tcPr>
          <w:p w14:paraId="076A964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About group A streptococcal pharyngitis guidelines</w:t>
            </w:r>
          </w:p>
        </w:tc>
        <w:tc>
          <w:tcPr>
            <w:tcW w:w="2851" w:type="dxa"/>
            <w:hideMark/>
          </w:tcPr>
          <w:p w14:paraId="1F13BA8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J Miss State Med Assoc</w:t>
            </w:r>
          </w:p>
        </w:tc>
        <w:tc>
          <w:tcPr>
            <w:tcW w:w="2771" w:type="dxa"/>
            <w:hideMark/>
          </w:tcPr>
          <w:p w14:paraId="52E757E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2A2D10E3" w14:textId="77777777" w:rsidTr="00DF29C2">
        <w:trPr>
          <w:trHeight w:val="300"/>
        </w:trPr>
        <w:tc>
          <w:tcPr>
            <w:tcW w:w="1276" w:type="dxa"/>
          </w:tcPr>
          <w:p w14:paraId="639DB9F6"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AA1758F" w14:textId="4B324C16"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Riechelmann, H., </w:t>
            </w:r>
            <w:proofErr w:type="spellStart"/>
            <w:r w:rsidRPr="00DF29C2">
              <w:rPr>
                <w:rFonts w:ascii="Arial" w:hAnsi="Arial" w:cs="Arial"/>
                <w:sz w:val="24"/>
                <w:szCs w:val="24"/>
              </w:rPr>
              <w:t>Giotakis</w:t>
            </w:r>
            <w:proofErr w:type="spellEnd"/>
            <w:r w:rsidRPr="00DF29C2">
              <w:rPr>
                <w:rFonts w:ascii="Arial" w:hAnsi="Arial" w:cs="Arial"/>
                <w:sz w:val="24"/>
                <w:szCs w:val="24"/>
              </w:rPr>
              <w:t xml:space="preserve">, A. and </w:t>
            </w:r>
            <w:proofErr w:type="spellStart"/>
            <w:r w:rsidRPr="00DF29C2">
              <w:rPr>
                <w:rFonts w:ascii="Arial" w:hAnsi="Arial" w:cs="Arial"/>
                <w:sz w:val="24"/>
                <w:szCs w:val="24"/>
              </w:rPr>
              <w:t>Kral</w:t>
            </w:r>
            <w:proofErr w:type="spellEnd"/>
            <w:r w:rsidRPr="00DF29C2">
              <w:rPr>
                <w:rFonts w:ascii="Arial" w:hAnsi="Arial" w:cs="Arial"/>
                <w:sz w:val="24"/>
                <w:szCs w:val="24"/>
              </w:rPr>
              <w:t>, F.</w:t>
            </w:r>
          </w:p>
        </w:tc>
        <w:tc>
          <w:tcPr>
            <w:tcW w:w="759" w:type="dxa"/>
            <w:hideMark/>
          </w:tcPr>
          <w:p w14:paraId="7F27D84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2013</w:t>
            </w:r>
          </w:p>
        </w:tc>
        <w:tc>
          <w:tcPr>
            <w:tcW w:w="3408" w:type="dxa"/>
            <w:hideMark/>
          </w:tcPr>
          <w:p w14:paraId="36A1C44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[Acute rhinosinusitis in adults--EPOS 2012 Part II]</w:t>
            </w:r>
          </w:p>
        </w:tc>
        <w:tc>
          <w:tcPr>
            <w:tcW w:w="2851" w:type="dxa"/>
            <w:hideMark/>
          </w:tcPr>
          <w:p w14:paraId="76F3F4EA" w14:textId="77777777"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Laryngorhinootologie</w:t>
            </w:r>
            <w:proofErr w:type="spellEnd"/>
          </w:p>
        </w:tc>
        <w:tc>
          <w:tcPr>
            <w:tcW w:w="2771" w:type="dxa"/>
            <w:hideMark/>
          </w:tcPr>
          <w:p w14:paraId="0807B16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305E41C2" w14:textId="77777777" w:rsidTr="00DF29C2">
        <w:trPr>
          <w:trHeight w:val="300"/>
        </w:trPr>
        <w:tc>
          <w:tcPr>
            <w:tcW w:w="1276" w:type="dxa"/>
          </w:tcPr>
          <w:p w14:paraId="5243EAD9"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DED99DA" w14:textId="6BF28778" w:rsidR="00EB5A92" w:rsidRPr="00DF29C2" w:rsidRDefault="00EB5A92" w:rsidP="00090535">
            <w:pPr>
              <w:jc w:val="both"/>
              <w:rPr>
                <w:rFonts w:ascii="Arial" w:hAnsi="Arial" w:cs="Arial"/>
                <w:sz w:val="24"/>
                <w:szCs w:val="24"/>
              </w:rPr>
            </w:pPr>
            <w:r w:rsidRPr="00DF29C2">
              <w:rPr>
                <w:rFonts w:ascii="Arial" w:hAnsi="Arial" w:cs="Arial"/>
                <w:sz w:val="24"/>
                <w:szCs w:val="24"/>
              </w:rPr>
              <w:t>Hersh, A. L., Jackson, M. A. and Hicks, L. A.</w:t>
            </w:r>
          </w:p>
        </w:tc>
        <w:tc>
          <w:tcPr>
            <w:tcW w:w="759" w:type="dxa"/>
            <w:hideMark/>
          </w:tcPr>
          <w:p w14:paraId="3F33FB5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2013</w:t>
            </w:r>
          </w:p>
        </w:tc>
        <w:tc>
          <w:tcPr>
            <w:tcW w:w="3408" w:type="dxa"/>
            <w:hideMark/>
          </w:tcPr>
          <w:p w14:paraId="483D11F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Principles of judicious antibiotic prescribing for upper respiratory tract infections in </w:t>
            </w:r>
            <w:proofErr w:type="spellStart"/>
            <w:r w:rsidRPr="00DF29C2">
              <w:rPr>
                <w:rFonts w:ascii="Arial" w:hAnsi="Arial" w:cs="Arial"/>
                <w:sz w:val="24"/>
                <w:szCs w:val="24"/>
              </w:rPr>
              <w:t>pediatrics</w:t>
            </w:r>
            <w:proofErr w:type="spellEnd"/>
          </w:p>
        </w:tc>
        <w:tc>
          <w:tcPr>
            <w:tcW w:w="2851" w:type="dxa"/>
            <w:hideMark/>
          </w:tcPr>
          <w:p w14:paraId="69E70BC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Pediatrics</w:t>
            </w:r>
          </w:p>
        </w:tc>
        <w:tc>
          <w:tcPr>
            <w:tcW w:w="2771" w:type="dxa"/>
            <w:hideMark/>
          </w:tcPr>
          <w:p w14:paraId="5FBB52A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59D3F702" w14:textId="77777777" w:rsidTr="00DF29C2">
        <w:trPr>
          <w:trHeight w:val="600"/>
        </w:trPr>
        <w:tc>
          <w:tcPr>
            <w:tcW w:w="1276" w:type="dxa"/>
          </w:tcPr>
          <w:p w14:paraId="6658C303"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2B0D83B3" w14:textId="4F50B5BC" w:rsidR="00EB5A92" w:rsidRPr="00DF29C2" w:rsidRDefault="00EB5A92" w:rsidP="00090535">
            <w:pPr>
              <w:jc w:val="both"/>
              <w:rPr>
                <w:rFonts w:ascii="Arial" w:hAnsi="Arial" w:cs="Arial"/>
                <w:sz w:val="24"/>
                <w:szCs w:val="24"/>
              </w:rPr>
            </w:pPr>
            <w:r w:rsidRPr="00DF29C2">
              <w:rPr>
                <w:rFonts w:ascii="Arial" w:hAnsi="Arial" w:cs="Arial"/>
                <w:sz w:val="24"/>
                <w:szCs w:val="24"/>
              </w:rPr>
              <w:t>Harrison, Melody</w:t>
            </w:r>
          </w:p>
        </w:tc>
        <w:tc>
          <w:tcPr>
            <w:tcW w:w="759" w:type="dxa"/>
            <w:hideMark/>
          </w:tcPr>
          <w:p w14:paraId="408223C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2014</w:t>
            </w:r>
          </w:p>
        </w:tc>
        <w:tc>
          <w:tcPr>
            <w:tcW w:w="3408" w:type="dxa"/>
            <w:hideMark/>
          </w:tcPr>
          <w:p w14:paraId="5BA424A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Otitis Media--Red Flags for Management: American Academy of Otolaryngology</w:t>
            </w:r>
          </w:p>
        </w:tc>
        <w:tc>
          <w:tcPr>
            <w:tcW w:w="2851" w:type="dxa"/>
            <w:hideMark/>
          </w:tcPr>
          <w:p w14:paraId="431FB2F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 Head and Neck Surgery 2013 Clinical Practice Guideline for Tympanostomy Tube Insertion</w:t>
            </w:r>
          </w:p>
        </w:tc>
        <w:tc>
          <w:tcPr>
            <w:tcW w:w="2771" w:type="dxa"/>
            <w:hideMark/>
          </w:tcPr>
          <w:p w14:paraId="3221E82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6C740C43" w14:textId="77777777" w:rsidTr="00DF29C2">
        <w:trPr>
          <w:trHeight w:val="900"/>
        </w:trPr>
        <w:tc>
          <w:tcPr>
            <w:tcW w:w="1276" w:type="dxa"/>
          </w:tcPr>
          <w:p w14:paraId="384571B8"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3B7F593" w14:textId="41F03C48" w:rsidR="00EB5A92" w:rsidRPr="00DF29C2" w:rsidRDefault="00EB5A92" w:rsidP="00090535">
            <w:pPr>
              <w:jc w:val="both"/>
              <w:rPr>
                <w:rFonts w:ascii="Arial" w:hAnsi="Arial" w:cs="Arial"/>
                <w:sz w:val="24"/>
                <w:szCs w:val="24"/>
              </w:rPr>
            </w:pPr>
            <w:r w:rsidRPr="00DF29C2">
              <w:rPr>
                <w:rFonts w:ascii="Arial" w:hAnsi="Arial" w:cs="Arial"/>
                <w:sz w:val="24"/>
                <w:szCs w:val="24"/>
              </w:rPr>
              <w:t>Rosenfeld, R. M., Schwartz, S. R., Cannon, C. R., Roland, P. S., Simon, G. R., Kumar, K. A., Huang, W. W., Haskell, H. W. and Robertson, P. J.</w:t>
            </w:r>
          </w:p>
        </w:tc>
        <w:tc>
          <w:tcPr>
            <w:tcW w:w="759" w:type="dxa"/>
            <w:hideMark/>
          </w:tcPr>
          <w:p w14:paraId="3354C6D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2014</w:t>
            </w:r>
          </w:p>
        </w:tc>
        <w:tc>
          <w:tcPr>
            <w:tcW w:w="3408" w:type="dxa"/>
            <w:hideMark/>
          </w:tcPr>
          <w:p w14:paraId="565C258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Clinical practice guideline: Acute otitis externa executive summary</w:t>
            </w:r>
          </w:p>
        </w:tc>
        <w:tc>
          <w:tcPr>
            <w:tcW w:w="2851" w:type="dxa"/>
            <w:hideMark/>
          </w:tcPr>
          <w:p w14:paraId="2818919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Otolaryngology - Head and Neck Surgery (United States)</w:t>
            </w:r>
          </w:p>
        </w:tc>
        <w:tc>
          <w:tcPr>
            <w:tcW w:w="2771" w:type="dxa"/>
            <w:hideMark/>
          </w:tcPr>
          <w:p w14:paraId="51956C9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189E8FE4" w14:textId="77777777" w:rsidTr="00DF29C2">
        <w:trPr>
          <w:trHeight w:val="300"/>
        </w:trPr>
        <w:tc>
          <w:tcPr>
            <w:tcW w:w="1276" w:type="dxa"/>
          </w:tcPr>
          <w:p w14:paraId="00E7B05F"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B0748A5" w14:textId="3E0FD83F"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de Jongh, E. and </w:t>
            </w:r>
            <w:proofErr w:type="spellStart"/>
            <w:r w:rsidRPr="00DF29C2">
              <w:rPr>
                <w:rFonts w:ascii="Arial" w:hAnsi="Arial" w:cs="Arial"/>
                <w:sz w:val="24"/>
                <w:szCs w:val="24"/>
              </w:rPr>
              <w:t>Opstelten</w:t>
            </w:r>
            <w:proofErr w:type="spellEnd"/>
            <w:r w:rsidRPr="00DF29C2">
              <w:rPr>
                <w:rFonts w:ascii="Arial" w:hAnsi="Arial" w:cs="Arial"/>
                <w:sz w:val="24"/>
                <w:szCs w:val="24"/>
              </w:rPr>
              <w:t>, W.</w:t>
            </w:r>
          </w:p>
        </w:tc>
        <w:tc>
          <w:tcPr>
            <w:tcW w:w="759" w:type="dxa"/>
            <w:hideMark/>
          </w:tcPr>
          <w:p w14:paraId="217AC7C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2015</w:t>
            </w:r>
          </w:p>
        </w:tc>
        <w:tc>
          <w:tcPr>
            <w:tcW w:w="3408" w:type="dxa"/>
            <w:hideMark/>
          </w:tcPr>
          <w:p w14:paraId="7E4EA4A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Revision of the Dutch College of General Practitioners practice guideline 'Acute sore throat'</w:t>
            </w:r>
          </w:p>
        </w:tc>
        <w:tc>
          <w:tcPr>
            <w:tcW w:w="2851" w:type="dxa"/>
            <w:hideMark/>
          </w:tcPr>
          <w:p w14:paraId="2A0ED36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Ned </w:t>
            </w:r>
            <w:proofErr w:type="spellStart"/>
            <w:r w:rsidRPr="00DF29C2">
              <w:rPr>
                <w:rFonts w:ascii="Arial" w:hAnsi="Arial" w:cs="Arial"/>
                <w:sz w:val="24"/>
                <w:szCs w:val="24"/>
              </w:rPr>
              <w:t>Tijdschr</w:t>
            </w:r>
            <w:proofErr w:type="spellEnd"/>
            <w:r w:rsidRPr="00DF29C2">
              <w:rPr>
                <w:rFonts w:ascii="Arial" w:hAnsi="Arial" w:cs="Arial"/>
                <w:sz w:val="24"/>
                <w:szCs w:val="24"/>
              </w:rPr>
              <w:t xml:space="preserve"> </w:t>
            </w:r>
            <w:proofErr w:type="spellStart"/>
            <w:r w:rsidRPr="00DF29C2">
              <w:rPr>
                <w:rFonts w:ascii="Arial" w:hAnsi="Arial" w:cs="Arial"/>
                <w:sz w:val="24"/>
                <w:szCs w:val="24"/>
              </w:rPr>
              <w:t>Geneeskd</w:t>
            </w:r>
            <w:proofErr w:type="spellEnd"/>
          </w:p>
        </w:tc>
        <w:tc>
          <w:tcPr>
            <w:tcW w:w="2771" w:type="dxa"/>
            <w:hideMark/>
          </w:tcPr>
          <w:p w14:paraId="15D1470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5A2075C6" w14:textId="77777777" w:rsidTr="00DF29C2">
        <w:trPr>
          <w:trHeight w:val="300"/>
        </w:trPr>
        <w:tc>
          <w:tcPr>
            <w:tcW w:w="1276" w:type="dxa"/>
          </w:tcPr>
          <w:p w14:paraId="6AECCD5B"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602E816" w14:textId="7A1AA304"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088E47B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2015</w:t>
            </w:r>
          </w:p>
        </w:tc>
        <w:tc>
          <w:tcPr>
            <w:tcW w:w="3408" w:type="dxa"/>
            <w:hideMark/>
          </w:tcPr>
          <w:p w14:paraId="556137E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Sinusitis: Scenario: Acute sinusitis</w:t>
            </w:r>
          </w:p>
        </w:tc>
        <w:tc>
          <w:tcPr>
            <w:tcW w:w="2851" w:type="dxa"/>
            <w:hideMark/>
          </w:tcPr>
          <w:p w14:paraId="0DA97FC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3A97518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19AF8E14" w14:textId="77777777" w:rsidTr="00DF29C2">
        <w:trPr>
          <w:trHeight w:val="300"/>
        </w:trPr>
        <w:tc>
          <w:tcPr>
            <w:tcW w:w="1276" w:type="dxa"/>
          </w:tcPr>
          <w:p w14:paraId="2A8BF5B7"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2A5307D2" w14:textId="27740FB9"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4E5FC36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2015</w:t>
            </w:r>
          </w:p>
        </w:tc>
        <w:tc>
          <w:tcPr>
            <w:tcW w:w="3408" w:type="dxa"/>
            <w:hideMark/>
          </w:tcPr>
          <w:p w14:paraId="4AD9190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Sinusitis: How should I diagnose acute sinusitis?</w:t>
            </w:r>
          </w:p>
        </w:tc>
        <w:tc>
          <w:tcPr>
            <w:tcW w:w="2851" w:type="dxa"/>
            <w:hideMark/>
          </w:tcPr>
          <w:p w14:paraId="05A1A84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25C1DFB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5286198F" w14:textId="77777777" w:rsidTr="00DF29C2">
        <w:trPr>
          <w:trHeight w:val="300"/>
        </w:trPr>
        <w:tc>
          <w:tcPr>
            <w:tcW w:w="1276" w:type="dxa"/>
          </w:tcPr>
          <w:p w14:paraId="759CAC33"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EEA43A5" w14:textId="4C8A6DA2"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7C31FB7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2015</w:t>
            </w:r>
          </w:p>
        </w:tc>
        <w:tc>
          <w:tcPr>
            <w:tcW w:w="3408" w:type="dxa"/>
            <w:hideMark/>
          </w:tcPr>
          <w:p w14:paraId="2489CFA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Sinusitis: Differential diagnosis</w:t>
            </w:r>
          </w:p>
        </w:tc>
        <w:tc>
          <w:tcPr>
            <w:tcW w:w="2851" w:type="dxa"/>
            <w:hideMark/>
          </w:tcPr>
          <w:p w14:paraId="55EF895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6174A26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16D985EF" w14:textId="77777777" w:rsidTr="00DF29C2">
        <w:trPr>
          <w:trHeight w:val="900"/>
        </w:trPr>
        <w:tc>
          <w:tcPr>
            <w:tcW w:w="1276" w:type="dxa"/>
          </w:tcPr>
          <w:p w14:paraId="0E138491"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D8F773C" w14:textId="1A8F7F4E"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03DE356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2016</w:t>
            </w:r>
          </w:p>
        </w:tc>
        <w:tc>
          <w:tcPr>
            <w:tcW w:w="3408" w:type="dxa"/>
            <w:hideMark/>
          </w:tcPr>
          <w:p w14:paraId="7EB38CF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Appropriate Antibiotic Use for Acute Respiratory Tract Infection in Adults: Advice for High-Value Care </w:t>
            </w:r>
            <w:proofErr w:type="gramStart"/>
            <w:r w:rsidRPr="00DF29C2">
              <w:rPr>
                <w:rFonts w:ascii="Arial" w:hAnsi="Arial" w:cs="Arial"/>
                <w:sz w:val="24"/>
                <w:szCs w:val="24"/>
              </w:rPr>
              <w:t>From</w:t>
            </w:r>
            <w:proofErr w:type="gramEnd"/>
            <w:r w:rsidRPr="00DF29C2">
              <w:rPr>
                <w:rFonts w:ascii="Arial" w:hAnsi="Arial" w:cs="Arial"/>
                <w:sz w:val="24"/>
                <w:szCs w:val="24"/>
              </w:rPr>
              <w:t xml:space="preserve"> the American College of Physicians and the </w:t>
            </w:r>
            <w:proofErr w:type="spellStart"/>
            <w:r w:rsidRPr="00DF29C2">
              <w:rPr>
                <w:rFonts w:ascii="Arial" w:hAnsi="Arial" w:cs="Arial"/>
                <w:sz w:val="24"/>
                <w:szCs w:val="24"/>
              </w:rPr>
              <w:t>Centers</w:t>
            </w:r>
            <w:proofErr w:type="spellEnd"/>
            <w:r w:rsidRPr="00DF29C2">
              <w:rPr>
                <w:rFonts w:ascii="Arial" w:hAnsi="Arial" w:cs="Arial"/>
                <w:sz w:val="24"/>
                <w:szCs w:val="24"/>
              </w:rPr>
              <w:t xml:space="preserve"> for Disease Control and Prevention</w:t>
            </w:r>
          </w:p>
        </w:tc>
        <w:tc>
          <w:tcPr>
            <w:tcW w:w="2851" w:type="dxa"/>
            <w:hideMark/>
          </w:tcPr>
          <w:p w14:paraId="493352F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American College of Physicians</w:t>
            </w:r>
          </w:p>
        </w:tc>
        <w:tc>
          <w:tcPr>
            <w:tcW w:w="2771" w:type="dxa"/>
            <w:hideMark/>
          </w:tcPr>
          <w:p w14:paraId="5103B8E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09848BE8" w14:textId="77777777" w:rsidTr="00DF29C2">
        <w:trPr>
          <w:trHeight w:val="900"/>
        </w:trPr>
        <w:tc>
          <w:tcPr>
            <w:tcW w:w="1276" w:type="dxa"/>
          </w:tcPr>
          <w:p w14:paraId="74A9D170"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1F3D9A6" w14:textId="585FF794"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Harris, A. M., Hicks, L. A. and </w:t>
            </w:r>
            <w:proofErr w:type="spellStart"/>
            <w:r w:rsidRPr="00DF29C2">
              <w:rPr>
                <w:rFonts w:ascii="Arial" w:hAnsi="Arial" w:cs="Arial"/>
                <w:sz w:val="24"/>
                <w:szCs w:val="24"/>
              </w:rPr>
              <w:t>Qaseem</w:t>
            </w:r>
            <w:proofErr w:type="spellEnd"/>
            <w:r w:rsidRPr="00DF29C2">
              <w:rPr>
                <w:rFonts w:ascii="Arial" w:hAnsi="Arial" w:cs="Arial"/>
                <w:sz w:val="24"/>
                <w:szCs w:val="24"/>
              </w:rPr>
              <w:t>, A.</w:t>
            </w:r>
          </w:p>
        </w:tc>
        <w:tc>
          <w:tcPr>
            <w:tcW w:w="759" w:type="dxa"/>
            <w:hideMark/>
          </w:tcPr>
          <w:p w14:paraId="72F1752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2016</w:t>
            </w:r>
          </w:p>
        </w:tc>
        <w:tc>
          <w:tcPr>
            <w:tcW w:w="3408" w:type="dxa"/>
            <w:hideMark/>
          </w:tcPr>
          <w:p w14:paraId="3427DCF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Appropriate Antibiotic Use for Acute Respiratory Tract Infection in Adults: Advice for High-Value Care </w:t>
            </w:r>
            <w:proofErr w:type="gramStart"/>
            <w:r w:rsidRPr="00DF29C2">
              <w:rPr>
                <w:rFonts w:ascii="Arial" w:hAnsi="Arial" w:cs="Arial"/>
                <w:sz w:val="24"/>
                <w:szCs w:val="24"/>
              </w:rPr>
              <w:t>From</w:t>
            </w:r>
            <w:proofErr w:type="gramEnd"/>
            <w:r w:rsidRPr="00DF29C2">
              <w:rPr>
                <w:rFonts w:ascii="Arial" w:hAnsi="Arial" w:cs="Arial"/>
                <w:sz w:val="24"/>
                <w:szCs w:val="24"/>
              </w:rPr>
              <w:t xml:space="preserve"> the American College of Physicians and the </w:t>
            </w:r>
            <w:proofErr w:type="spellStart"/>
            <w:r w:rsidRPr="00DF29C2">
              <w:rPr>
                <w:rFonts w:ascii="Arial" w:hAnsi="Arial" w:cs="Arial"/>
                <w:sz w:val="24"/>
                <w:szCs w:val="24"/>
              </w:rPr>
              <w:t>Centers</w:t>
            </w:r>
            <w:proofErr w:type="spellEnd"/>
            <w:r w:rsidRPr="00DF29C2">
              <w:rPr>
                <w:rFonts w:ascii="Arial" w:hAnsi="Arial" w:cs="Arial"/>
                <w:sz w:val="24"/>
                <w:szCs w:val="24"/>
              </w:rPr>
              <w:t xml:space="preserve"> for Disease Control and Prevention</w:t>
            </w:r>
          </w:p>
        </w:tc>
        <w:tc>
          <w:tcPr>
            <w:tcW w:w="2851" w:type="dxa"/>
            <w:hideMark/>
          </w:tcPr>
          <w:p w14:paraId="7855B9F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Ann Intern Med</w:t>
            </w:r>
          </w:p>
        </w:tc>
        <w:tc>
          <w:tcPr>
            <w:tcW w:w="2771" w:type="dxa"/>
            <w:hideMark/>
          </w:tcPr>
          <w:p w14:paraId="0BCB18D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297BE0FD" w14:textId="77777777" w:rsidTr="00DF29C2">
        <w:trPr>
          <w:trHeight w:val="300"/>
        </w:trPr>
        <w:tc>
          <w:tcPr>
            <w:tcW w:w="1276" w:type="dxa"/>
          </w:tcPr>
          <w:p w14:paraId="757F1F4D"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CF805AB" w14:textId="744E28C6"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11FE486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2016</w:t>
            </w:r>
          </w:p>
        </w:tc>
        <w:tc>
          <w:tcPr>
            <w:tcW w:w="3408" w:type="dxa"/>
            <w:hideMark/>
          </w:tcPr>
          <w:p w14:paraId="632CD56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Sore throat - acute</w:t>
            </w:r>
          </w:p>
        </w:tc>
        <w:tc>
          <w:tcPr>
            <w:tcW w:w="2851" w:type="dxa"/>
            <w:hideMark/>
          </w:tcPr>
          <w:p w14:paraId="4A04F5B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3B543B8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4655B987" w14:textId="77777777" w:rsidTr="00DF29C2">
        <w:trPr>
          <w:trHeight w:val="300"/>
        </w:trPr>
        <w:tc>
          <w:tcPr>
            <w:tcW w:w="1276" w:type="dxa"/>
          </w:tcPr>
          <w:p w14:paraId="3F5065F8"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0731FEE" w14:textId="6BD401A7"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2B9CB50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2016</w:t>
            </w:r>
          </w:p>
        </w:tc>
        <w:tc>
          <w:tcPr>
            <w:tcW w:w="3408" w:type="dxa"/>
            <w:hideMark/>
          </w:tcPr>
          <w:p w14:paraId="35D9463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Otitis media - acute: Scenario: Recurrent acute otitis media</w:t>
            </w:r>
          </w:p>
        </w:tc>
        <w:tc>
          <w:tcPr>
            <w:tcW w:w="2851" w:type="dxa"/>
            <w:hideMark/>
          </w:tcPr>
          <w:p w14:paraId="6B66F40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67ABD6A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14E64AEC" w14:textId="77777777" w:rsidTr="00DF29C2">
        <w:trPr>
          <w:trHeight w:val="300"/>
        </w:trPr>
        <w:tc>
          <w:tcPr>
            <w:tcW w:w="1276" w:type="dxa"/>
          </w:tcPr>
          <w:p w14:paraId="39686F4B"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1BB3E1E" w14:textId="70319685"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674AE91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2016</w:t>
            </w:r>
          </w:p>
        </w:tc>
        <w:tc>
          <w:tcPr>
            <w:tcW w:w="3408" w:type="dxa"/>
            <w:hideMark/>
          </w:tcPr>
          <w:p w14:paraId="3FDC787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Otitis media - acute: Scenario: Persistent acute otitis media - treatment failure</w:t>
            </w:r>
          </w:p>
        </w:tc>
        <w:tc>
          <w:tcPr>
            <w:tcW w:w="2851" w:type="dxa"/>
            <w:hideMark/>
          </w:tcPr>
          <w:p w14:paraId="08070D2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1191794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48AC0834" w14:textId="77777777" w:rsidTr="00DF29C2">
        <w:trPr>
          <w:trHeight w:val="300"/>
        </w:trPr>
        <w:tc>
          <w:tcPr>
            <w:tcW w:w="1276" w:type="dxa"/>
          </w:tcPr>
          <w:p w14:paraId="42A34AAD"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1D50710" w14:textId="31A5D9DA"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447CEE0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2016</w:t>
            </w:r>
          </w:p>
        </w:tc>
        <w:tc>
          <w:tcPr>
            <w:tcW w:w="3408" w:type="dxa"/>
            <w:hideMark/>
          </w:tcPr>
          <w:p w14:paraId="07C3FD4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Otitis media - acute: Scenario: Acute otitis media - initial presentation</w:t>
            </w:r>
          </w:p>
        </w:tc>
        <w:tc>
          <w:tcPr>
            <w:tcW w:w="2851" w:type="dxa"/>
            <w:hideMark/>
          </w:tcPr>
          <w:p w14:paraId="04D9316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1B48889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6305E91A" w14:textId="77777777" w:rsidTr="00DF29C2">
        <w:trPr>
          <w:trHeight w:val="300"/>
        </w:trPr>
        <w:tc>
          <w:tcPr>
            <w:tcW w:w="1276" w:type="dxa"/>
          </w:tcPr>
          <w:p w14:paraId="0123447A"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AC39174" w14:textId="5E3DBA5C"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0BAFCB7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2016</w:t>
            </w:r>
          </w:p>
        </w:tc>
        <w:tc>
          <w:tcPr>
            <w:tcW w:w="3408" w:type="dxa"/>
            <w:hideMark/>
          </w:tcPr>
          <w:p w14:paraId="721D29C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Otitis media - acute: Prescribing paracetamol and ibuprofen</w:t>
            </w:r>
          </w:p>
        </w:tc>
        <w:tc>
          <w:tcPr>
            <w:tcW w:w="2851" w:type="dxa"/>
            <w:hideMark/>
          </w:tcPr>
          <w:p w14:paraId="63D9D00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360E70B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5A00CB4A" w14:textId="77777777" w:rsidTr="00DF29C2">
        <w:trPr>
          <w:trHeight w:val="300"/>
        </w:trPr>
        <w:tc>
          <w:tcPr>
            <w:tcW w:w="1276" w:type="dxa"/>
          </w:tcPr>
          <w:p w14:paraId="0DA35385"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4CC6A20" w14:textId="0536428A"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61104C1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2016</w:t>
            </w:r>
          </w:p>
        </w:tc>
        <w:tc>
          <w:tcPr>
            <w:tcW w:w="3408" w:type="dxa"/>
            <w:hideMark/>
          </w:tcPr>
          <w:p w14:paraId="494472A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Otitis media - acute: How should I make a diagnosis of acute otitis media?</w:t>
            </w:r>
          </w:p>
        </w:tc>
        <w:tc>
          <w:tcPr>
            <w:tcW w:w="2851" w:type="dxa"/>
            <w:hideMark/>
          </w:tcPr>
          <w:p w14:paraId="61EFA8D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422D2C1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6914D3CB" w14:textId="77777777" w:rsidTr="00DF29C2">
        <w:trPr>
          <w:trHeight w:val="300"/>
        </w:trPr>
        <w:tc>
          <w:tcPr>
            <w:tcW w:w="1276" w:type="dxa"/>
          </w:tcPr>
          <w:p w14:paraId="12330135"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B83AF6B" w14:textId="27520FC0"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35ED9E6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2016</w:t>
            </w:r>
          </w:p>
        </w:tc>
        <w:tc>
          <w:tcPr>
            <w:tcW w:w="3408" w:type="dxa"/>
            <w:hideMark/>
          </w:tcPr>
          <w:p w14:paraId="77E272B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Otitis media - acute: Erythromycin</w:t>
            </w:r>
          </w:p>
        </w:tc>
        <w:tc>
          <w:tcPr>
            <w:tcW w:w="2851" w:type="dxa"/>
            <w:hideMark/>
          </w:tcPr>
          <w:p w14:paraId="4557B12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5033AA3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639511B1" w14:textId="77777777" w:rsidTr="00DF29C2">
        <w:trPr>
          <w:trHeight w:val="300"/>
        </w:trPr>
        <w:tc>
          <w:tcPr>
            <w:tcW w:w="1276" w:type="dxa"/>
          </w:tcPr>
          <w:p w14:paraId="4D1E0F5E"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F0E0336" w14:textId="00FEE183"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379E211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2016</w:t>
            </w:r>
          </w:p>
        </w:tc>
        <w:tc>
          <w:tcPr>
            <w:tcW w:w="3408" w:type="dxa"/>
            <w:hideMark/>
          </w:tcPr>
          <w:p w14:paraId="4868F7A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Otitis media - acute: Co-amoxiclav</w:t>
            </w:r>
          </w:p>
        </w:tc>
        <w:tc>
          <w:tcPr>
            <w:tcW w:w="2851" w:type="dxa"/>
            <w:hideMark/>
          </w:tcPr>
          <w:p w14:paraId="7DF0A7C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1460E09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3305F500" w14:textId="77777777" w:rsidTr="00DF29C2">
        <w:trPr>
          <w:trHeight w:val="300"/>
        </w:trPr>
        <w:tc>
          <w:tcPr>
            <w:tcW w:w="1276" w:type="dxa"/>
          </w:tcPr>
          <w:p w14:paraId="0B3CE591"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8D49169" w14:textId="10E062D9"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3DDB486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2016</w:t>
            </w:r>
          </w:p>
        </w:tc>
        <w:tc>
          <w:tcPr>
            <w:tcW w:w="3408" w:type="dxa"/>
            <w:hideMark/>
          </w:tcPr>
          <w:p w14:paraId="207485E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Otitis media - acute: Clarithromycin</w:t>
            </w:r>
          </w:p>
        </w:tc>
        <w:tc>
          <w:tcPr>
            <w:tcW w:w="2851" w:type="dxa"/>
            <w:hideMark/>
          </w:tcPr>
          <w:p w14:paraId="3141F8D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4AF4F91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4C3800CA" w14:textId="77777777" w:rsidTr="00DF29C2">
        <w:trPr>
          <w:trHeight w:val="300"/>
        </w:trPr>
        <w:tc>
          <w:tcPr>
            <w:tcW w:w="1276" w:type="dxa"/>
          </w:tcPr>
          <w:p w14:paraId="46720007"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694D992" w14:textId="6D649340"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176B5DF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2016</w:t>
            </w:r>
          </w:p>
        </w:tc>
        <w:tc>
          <w:tcPr>
            <w:tcW w:w="3408" w:type="dxa"/>
            <w:hideMark/>
          </w:tcPr>
          <w:p w14:paraId="0D01128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Otitis media - acute: Amoxicillin</w:t>
            </w:r>
          </w:p>
        </w:tc>
        <w:tc>
          <w:tcPr>
            <w:tcW w:w="2851" w:type="dxa"/>
            <w:hideMark/>
          </w:tcPr>
          <w:p w14:paraId="7D31265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61992BF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507FD357" w14:textId="77777777" w:rsidTr="00DF29C2">
        <w:trPr>
          <w:trHeight w:val="300"/>
        </w:trPr>
        <w:tc>
          <w:tcPr>
            <w:tcW w:w="1276" w:type="dxa"/>
          </w:tcPr>
          <w:p w14:paraId="74776239"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B83145C" w14:textId="34106820"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0EB0D22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2016</w:t>
            </w:r>
          </w:p>
        </w:tc>
        <w:tc>
          <w:tcPr>
            <w:tcW w:w="3408" w:type="dxa"/>
            <w:hideMark/>
          </w:tcPr>
          <w:p w14:paraId="307A2B7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Otitis media - acute</w:t>
            </w:r>
          </w:p>
        </w:tc>
        <w:tc>
          <w:tcPr>
            <w:tcW w:w="2851" w:type="dxa"/>
            <w:hideMark/>
          </w:tcPr>
          <w:p w14:paraId="59E2F25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7276BEB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1D54F57E" w14:textId="77777777" w:rsidTr="00DF29C2">
        <w:trPr>
          <w:trHeight w:val="300"/>
        </w:trPr>
        <w:tc>
          <w:tcPr>
            <w:tcW w:w="1276" w:type="dxa"/>
          </w:tcPr>
          <w:p w14:paraId="73015C7F"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2DB8E7D" w14:textId="48655882"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4BF6421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2016</w:t>
            </w:r>
          </w:p>
        </w:tc>
        <w:tc>
          <w:tcPr>
            <w:tcW w:w="3408" w:type="dxa"/>
            <w:hideMark/>
          </w:tcPr>
          <w:p w14:paraId="4152C07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Otitis externa: What else might it be?</w:t>
            </w:r>
          </w:p>
        </w:tc>
        <w:tc>
          <w:tcPr>
            <w:tcW w:w="2851" w:type="dxa"/>
            <w:hideMark/>
          </w:tcPr>
          <w:p w14:paraId="1EAEEAC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3771A1B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51D5D2F5" w14:textId="77777777" w:rsidTr="00DF29C2">
        <w:trPr>
          <w:trHeight w:val="600"/>
        </w:trPr>
        <w:tc>
          <w:tcPr>
            <w:tcW w:w="1276" w:type="dxa"/>
          </w:tcPr>
          <w:p w14:paraId="22735E98"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F5AB5B8" w14:textId="11D48EB5"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35FA309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5A277F3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Pharmacologic and Nonpharmacologic Treatment for Acute Cough Associated </w:t>
            </w:r>
            <w:proofErr w:type="gramStart"/>
            <w:r w:rsidRPr="00DF29C2">
              <w:rPr>
                <w:rFonts w:ascii="Arial" w:hAnsi="Arial" w:cs="Arial"/>
                <w:sz w:val="24"/>
                <w:szCs w:val="24"/>
              </w:rPr>
              <w:t>With</w:t>
            </w:r>
            <w:proofErr w:type="gramEnd"/>
            <w:r w:rsidRPr="00DF29C2">
              <w:rPr>
                <w:rFonts w:ascii="Arial" w:hAnsi="Arial" w:cs="Arial"/>
                <w:sz w:val="24"/>
                <w:szCs w:val="24"/>
              </w:rPr>
              <w:t xml:space="preserve"> the Common Cold</w:t>
            </w:r>
          </w:p>
        </w:tc>
        <w:tc>
          <w:tcPr>
            <w:tcW w:w="2851" w:type="dxa"/>
            <w:hideMark/>
          </w:tcPr>
          <w:p w14:paraId="3847C00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American College of Chest Physicians</w:t>
            </w:r>
          </w:p>
        </w:tc>
        <w:tc>
          <w:tcPr>
            <w:tcW w:w="2771" w:type="dxa"/>
            <w:hideMark/>
          </w:tcPr>
          <w:p w14:paraId="339E0FE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2B57B3DB" w14:textId="77777777" w:rsidTr="00DF29C2">
        <w:trPr>
          <w:trHeight w:val="600"/>
        </w:trPr>
        <w:tc>
          <w:tcPr>
            <w:tcW w:w="1276" w:type="dxa"/>
          </w:tcPr>
          <w:p w14:paraId="4F8C7E78"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30AF55F" w14:textId="57F0E4F5" w:rsidR="00EB5A92" w:rsidRPr="00DF29C2" w:rsidRDefault="00EB5A92" w:rsidP="00090535">
            <w:pPr>
              <w:jc w:val="both"/>
              <w:rPr>
                <w:rFonts w:ascii="Arial" w:hAnsi="Arial" w:cs="Arial"/>
                <w:sz w:val="24"/>
                <w:szCs w:val="24"/>
              </w:rPr>
            </w:pPr>
            <w:r w:rsidRPr="00DF29C2">
              <w:rPr>
                <w:rFonts w:ascii="Arial" w:hAnsi="Arial" w:cs="Arial"/>
                <w:sz w:val="24"/>
                <w:szCs w:val="24"/>
              </w:rPr>
              <w:t>Velez, Roseann, Richmond, Elizabeth and Dudley-Brown, Sharon</w:t>
            </w:r>
          </w:p>
        </w:tc>
        <w:tc>
          <w:tcPr>
            <w:tcW w:w="759" w:type="dxa"/>
            <w:hideMark/>
          </w:tcPr>
          <w:p w14:paraId="2673F45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497245C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Antibiogram, Clinical Practice Guidelines, and Treatment of Urinary Tract Infection</w:t>
            </w:r>
          </w:p>
        </w:tc>
        <w:tc>
          <w:tcPr>
            <w:tcW w:w="2851" w:type="dxa"/>
            <w:hideMark/>
          </w:tcPr>
          <w:p w14:paraId="3FEB299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Journal for Nurse Practitioners</w:t>
            </w:r>
          </w:p>
        </w:tc>
        <w:tc>
          <w:tcPr>
            <w:tcW w:w="2771" w:type="dxa"/>
            <w:hideMark/>
          </w:tcPr>
          <w:p w14:paraId="3BA7B1A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052FEEE3" w14:textId="77777777" w:rsidTr="00DF29C2">
        <w:trPr>
          <w:trHeight w:val="300"/>
        </w:trPr>
        <w:tc>
          <w:tcPr>
            <w:tcW w:w="1276" w:type="dxa"/>
          </w:tcPr>
          <w:p w14:paraId="3065433D"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E9B9E04" w14:textId="38AF192A"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Eizenga</w:t>
            </w:r>
            <w:proofErr w:type="spellEnd"/>
            <w:r w:rsidRPr="00DF29C2">
              <w:rPr>
                <w:rFonts w:ascii="Arial" w:hAnsi="Arial" w:cs="Arial"/>
                <w:sz w:val="24"/>
                <w:szCs w:val="24"/>
              </w:rPr>
              <w:t xml:space="preserve">, W. E. and </w:t>
            </w:r>
            <w:proofErr w:type="spellStart"/>
            <w:r w:rsidRPr="00DF29C2">
              <w:rPr>
                <w:rFonts w:ascii="Arial" w:hAnsi="Arial" w:cs="Arial"/>
                <w:sz w:val="24"/>
                <w:szCs w:val="24"/>
              </w:rPr>
              <w:t>Opstelten</w:t>
            </w:r>
            <w:proofErr w:type="spellEnd"/>
            <w:r w:rsidRPr="00DF29C2">
              <w:rPr>
                <w:rFonts w:ascii="Arial" w:hAnsi="Arial" w:cs="Arial"/>
                <w:sz w:val="24"/>
                <w:szCs w:val="24"/>
              </w:rPr>
              <w:t>, W.</w:t>
            </w:r>
          </w:p>
        </w:tc>
        <w:tc>
          <w:tcPr>
            <w:tcW w:w="759" w:type="dxa"/>
            <w:hideMark/>
          </w:tcPr>
          <w:p w14:paraId="1309E7E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7E126AB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Revision of the Dutch College of General Practitioners practice guideline 'Children with fever'</w:t>
            </w:r>
          </w:p>
        </w:tc>
        <w:tc>
          <w:tcPr>
            <w:tcW w:w="2851" w:type="dxa"/>
            <w:hideMark/>
          </w:tcPr>
          <w:p w14:paraId="2394307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Ned </w:t>
            </w:r>
            <w:proofErr w:type="spellStart"/>
            <w:r w:rsidRPr="00DF29C2">
              <w:rPr>
                <w:rFonts w:ascii="Arial" w:hAnsi="Arial" w:cs="Arial"/>
                <w:sz w:val="24"/>
                <w:szCs w:val="24"/>
              </w:rPr>
              <w:t>Tijdschr</w:t>
            </w:r>
            <w:proofErr w:type="spellEnd"/>
            <w:r w:rsidRPr="00DF29C2">
              <w:rPr>
                <w:rFonts w:ascii="Arial" w:hAnsi="Arial" w:cs="Arial"/>
                <w:sz w:val="24"/>
                <w:szCs w:val="24"/>
              </w:rPr>
              <w:t xml:space="preserve"> </w:t>
            </w:r>
            <w:proofErr w:type="spellStart"/>
            <w:r w:rsidRPr="00DF29C2">
              <w:rPr>
                <w:rFonts w:ascii="Arial" w:hAnsi="Arial" w:cs="Arial"/>
                <w:sz w:val="24"/>
                <w:szCs w:val="24"/>
              </w:rPr>
              <w:t>Geneeskd</w:t>
            </w:r>
            <w:proofErr w:type="spellEnd"/>
          </w:p>
        </w:tc>
        <w:tc>
          <w:tcPr>
            <w:tcW w:w="2771" w:type="dxa"/>
            <w:hideMark/>
          </w:tcPr>
          <w:p w14:paraId="0713299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70DAD1AF" w14:textId="77777777" w:rsidTr="00DF29C2">
        <w:trPr>
          <w:trHeight w:val="300"/>
        </w:trPr>
        <w:tc>
          <w:tcPr>
            <w:tcW w:w="1276" w:type="dxa"/>
          </w:tcPr>
          <w:p w14:paraId="2D9F6F47"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AEC2A32" w14:textId="7E841ED3"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711B8EB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493DDD9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Otitis media - acute: What else might it be?</w:t>
            </w:r>
          </w:p>
        </w:tc>
        <w:tc>
          <w:tcPr>
            <w:tcW w:w="2851" w:type="dxa"/>
            <w:hideMark/>
          </w:tcPr>
          <w:p w14:paraId="6569BF3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24DA96E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14CFCE1F" w14:textId="77777777" w:rsidTr="00DF29C2">
        <w:trPr>
          <w:trHeight w:val="300"/>
        </w:trPr>
        <w:tc>
          <w:tcPr>
            <w:tcW w:w="1276" w:type="dxa"/>
          </w:tcPr>
          <w:p w14:paraId="2D3DE86D"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5AB1D43" w14:textId="57031B5F"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608E626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5161620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Otitis externa: Scenario: Localized otitis externa</w:t>
            </w:r>
          </w:p>
        </w:tc>
        <w:tc>
          <w:tcPr>
            <w:tcW w:w="2851" w:type="dxa"/>
            <w:hideMark/>
          </w:tcPr>
          <w:p w14:paraId="1FF9ABB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483E304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7DD8F203" w14:textId="77777777" w:rsidTr="00DF29C2">
        <w:trPr>
          <w:trHeight w:val="300"/>
        </w:trPr>
        <w:tc>
          <w:tcPr>
            <w:tcW w:w="1276" w:type="dxa"/>
          </w:tcPr>
          <w:p w14:paraId="4F26414D"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3232E11" w14:textId="5BF7DEAC"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77AAFB7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757F0F4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Otitis externa: Scenario: Acute diffuse otitis externa</w:t>
            </w:r>
          </w:p>
        </w:tc>
        <w:tc>
          <w:tcPr>
            <w:tcW w:w="2851" w:type="dxa"/>
            <w:hideMark/>
          </w:tcPr>
          <w:p w14:paraId="2679128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0DC947E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08348DB6" w14:textId="77777777" w:rsidTr="00DF29C2">
        <w:trPr>
          <w:trHeight w:val="600"/>
        </w:trPr>
        <w:tc>
          <w:tcPr>
            <w:tcW w:w="1276" w:type="dxa"/>
          </w:tcPr>
          <w:p w14:paraId="24A6BFD0"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6C94FA9" w14:textId="464D75A3"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7401AF8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7FB7C38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LUTS in men: What investigations should I arrange for a man presenting with lower urinary tract symptoms?</w:t>
            </w:r>
          </w:p>
        </w:tc>
        <w:tc>
          <w:tcPr>
            <w:tcW w:w="2851" w:type="dxa"/>
            <w:hideMark/>
          </w:tcPr>
          <w:p w14:paraId="47D50B0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5315D90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0390E662" w14:textId="77777777" w:rsidTr="00DF29C2">
        <w:trPr>
          <w:trHeight w:val="300"/>
        </w:trPr>
        <w:tc>
          <w:tcPr>
            <w:tcW w:w="1276" w:type="dxa"/>
          </w:tcPr>
          <w:p w14:paraId="269EB98A"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32D2541" w14:textId="7A799D91"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55FB19E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1D1DDDA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LUTS in men: Scenario: Voiding symptoms</w:t>
            </w:r>
          </w:p>
        </w:tc>
        <w:tc>
          <w:tcPr>
            <w:tcW w:w="2851" w:type="dxa"/>
            <w:hideMark/>
          </w:tcPr>
          <w:p w14:paraId="1DCE347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0AC0051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083BE0ED" w14:textId="77777777" w:rsidTr="00DF29C2">
        <w:trPr>
          <w:trHeight w:val="300"/>
        </w:trPr>
        <w:tc>
          <w:tcPr>
            <w:tcW w:w="1276" w:type="dxa"/>
          </w:tcPr>
          <w:p w14:paraId="7DF9F7BE"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8E2DD98" w14:textId="45E504E7"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625BFF8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7E680E0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LUTS in men: How should I assess a man with lower urinary tract symptoms?</w:t>
            </w:r>
          </w:p>
        </w:tc>
        <w:tc>
          <w:tcPr>
            <w:tcW w:w="2851" w:type="dxa"/>
            <w:hideMark/>
          </w:tcPr>
          <w:p w14:paraId="78EE1C4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61BF701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04A2CB01" w14:textId="77777777" w:rsidTr="00DF29C2">
        <w:trPr>
          <w:trHeight w:val="300"/>
        </w:trPr>
        <w:tc>
          <w:tcPr>
            <w:tcW w:w="1276" w:type="dxa"/>
          </w:tcPr>
          <w:p w14:paraId="118F24C6"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C308AE8" w14:textId="04DC46A7"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6D4DE9E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61142ED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LUTS in men</w:t>
            </w:r>
          </w:p>
        </w:tc>
        <w:tc>
          <w:tcPr>
            <w:tcW w:w="2851" w:type="dxa"/>
            <w:hideMark/>
          </w:tcPr>
          <w:p w14:paraId="5E55F72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22F74F1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6BBD8874" w14:textId="77777777" w:rsidTr="00DF29C2">
        <w:trPr>
          <w:trHeight w:val="300"/>
        </w:trPr>
        <w:tc>
          <w:tcPr>
            <w:tcW w:w="1276" w:type="dxa"/>
          </w:tcPr>
          <w:p w14:paraId="74351C4C"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4529311" w14:textId="436AD333"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1EE0EBB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35C06F2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Feverish children - risk assessment</w:t>
            </w:r>
          </w:p>
        </w:tc>
        <w:tc>
          <w:tcPr>
            <w:tcW w:w="2851" w:type="dxa"/>
            <w:hideMark/>
          </w:tcPr>
          <w:p w14:paraId="3275F00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718739B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5FE7974E" w14:textId="77777777" w:rsidTr="00DF29C2">
        <w:trPr>
          <w:trHeight w:val="300"/>
        </w:trPr>
        <w:tc>
          <w:tcPr>
            <w:tcW w:w="1276" w:type="dxa"/>
          </w:tcPr>
          <w:p w14:paraId="58C140AE"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128B0DE" w14:textId="45D35DC6"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71160FA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7664A10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Conjunctivitis - infective: What else might it be?</w:t>
            </w:r>
          </w:p>
        </w:tc>
        <w:tc>
          <w:tcPr>
            <w:tcW w:w="2851" w:type="dxa"/>
            <w:hideMark/>
          </w:tcPr>
          <w:p w14:paraId="0D81D46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48BEEF1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12ACAB78" w14:textId="77777777" w:rsidTr="00DF29C2">
        <w:trPr>
          <w:trHeight w:val="300"/>
        </w:trPr>
        <w:tc>
          <w:tcPr>
            <w:tcW w:w="1276" w:type="dxa"/>
          </w:tcPr>
          <w:p w14:paraId="31D8B729"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2A46387" w14:textId="53D1C754"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078B03D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7B201C9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Conjunctivitis - infective: What are the clinical features of infective conjunctivitis?</w:t>
            </w:r>
          </w:p>
        </w:tc>
        <w:tc>
          <w:tcPr>
            <w:tcW w:w="2851" w:type="dxa"/>
            <w:hideMark/>
          </w:tcPr>
          <w:p w14:paraId="19F6790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1F8D817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40CBD6B9" w14:textId="77777777" w:rsidTr="00DF29C2">
        <w:trPr>
          <w:trHeight w:val="300"/>
        </w:trPr>
        <w:tc>
          <w:tcPr>
            <w:tcW w:w="1276" w:type="dxa"/>
          </w:tcPr>
          <w:p w14:paraId="3357C454"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53ACA07" w14:textId="19177106"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3B65213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31B74CE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Conjunctivitis - infective: Topical </w:t>
            </w:r>
            <w:proofErr w:type="spellStart"/>
            <w:r w:rsidRPr="00DF29C2">
              <w:rPr>
                <w:rFonts w:ascii="Arial" w:hAnsi="Arial" w:cs="Arial"/>
                <w:sz w:val="24"/>
                <w:szCs w:val="24"/>
              </w:rPr>
              <w:t>fusidic</w:t>
            </w:r>
            <w:proofErr w:type="spellEnd"/>
            <w:r w:rsidRPr="00DF29C2">
              <w:rPr>
                <w:rFonts w:ascii="Arial" w:hAnsi="Arial" w:cs="Arial"/>
                <w:sz w:val="24"/>
                <w:szCs w:val="24"/>
              </w:rPr>
              <w:t xml:space="preserve"> acid</w:t>
            </w:r>
          </w:p>
        </w:tc>
        <w:tc>
          <w:tcPr>
            <w:tcW w:w="2851" w:type="dxa"/>
            <w:hideMark/>
          </w:tcPr>
          <w:p w14:paraId="600E670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23925B7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529E4722" w14:textId="77777777" w:rsidTr="00DF29C2">
        <w:trPr>
          <w:trHeight w:val="300"/>
        </w:trPr>
        <w:tc>
          <w:tcPr>
            <w:tcW w:w="1276" w:type="dxa"/>
          </w:tcPr>
          <w:p w14:paraId="78BE1BF9"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6F93FA9" w14:textId="279ACD2E"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030C290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048F14A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Conjunctivitis - infective: Topical chloramphenicol</w:t>
            </w:r>
          </w:p>
        </w:tc>
        <w:tc>
          <w:tcPr>
            <w:tcW w:w="2851" w:type="dxa"/>
            <w:hideMark/>
          </w:tcPr>
          <w:p w14:paraId="001881C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473836E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732DBF97" w14:textId="77777777" w:rsidTr="00DF29C2">
        <w:trPr>
          <w:trHeight w:val="300"/>
        </w:trPr>
        <w:tc>
          <w:tcPr>
            <w:tcW w:w="1276" w:type="dxa"/>
          </w:tcPr>
          <w:p w14:paraId="01709FCE"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D1BCB6E" w14:textId="74D3EE79"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4E57F9E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201ADC9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Conjunctivitis - infective: Scenario: Who should I refer to ophthalmology?</w:t>
            </w:r>
          </w:p>
        </w:tc>
        <w:tc>
          <w:tcPr>
            <w:tcW w:w="2851" w:type="dxa"/>
            <w:hideMark/>
          </w:tcPr>
          <w:p w14:paraId="418CBC1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4F1852C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696923BC" w14:textId="77777777" w:rsidTr="00DF29C2">
        <w:trPr>
          <w:trHeight w:val="300"/>
        </w:trPr>
        <w:tc>
          <w:tcPr>
            <w:tcW w:w="1276" w:type="dxa"/>
          </w:tcPr>
          <w:p w14:paraId="3532F33A"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D1BEF61" w14:textId="68B9A670"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73BB28E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6E1C85B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Conjunctivitis - infective: Scenario: Management in primary care</w:t>
            </w:r>
          </w:p>
        </w:tc>
        <w:tc>
          <w:tcPr>
            <w:tcW w:w="2851" w:type="dxa"/>
            <w:hideMark/>
          </w:tcPr>
          <w:p w14:paraId="5741F9F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191F861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1854CAC3" w14:textId="77777777" w:rsidTr="00DF29C2">
        <w:trPr>
          <w:trHeight w:val="600"/>
        </w:trPr>
        <w:tc>
          <w:tcPr>
            <w:tcW w:w="1276" w:type="dxa"/>
          </w:tcPr>
          <w:p w14:paraId="78B22710"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18CC049" w14:textId="3615AD9D"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0FB973F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58A243C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Conjunctivitis - infective: How should I assess a person with suspected infective conjunctivitis?</w:t>
            </w:r>
          </w:p>
        </w:tc>
        <w:tc>
          <w:tcPr>
            <w:tcW w:w="2851" w:type="dxa"/>
            <w:hideMark/>
          </w:tcPr>
          <w:p w14:paraId="640E794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1A505EE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45E55D3D" w14:textId="77777777" w:rsidTr="00DF29C2">
        <w:trPr>
          <w:trHeight w:val="300"/>
        </w:trPr>
        <w:tc>
          <w:tcPr>
            <w:tcW w:w="1276" w:type="dxa"/>
          </w:tcPr>
          <w:p w14:paraId="79B1EED8"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7F35955" w14:textId="66AF99F3"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1DB6D81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0A8CA56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Conjunctivitis - infective</w:t>
            </w:r>
          </w:p>
        </w:tc>
        <w:tc>
          <w:tcPr>
            <w:tcW w:w="2851" w:type="dxa"/>
            <w:hideMark/>
          </w:tcPr>
          <w:p w14:paraId="50B218F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5B75811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0D1C89B3" w14:textId="77777777" w:rsidTr="00DF29C2">
        <w:trPr>
          <w:trHeight w:val="300"/>
        </w:trPr>
        <w:tc>
          <w:tcPr>
            <w:tcW w:w="1276" w:type="dxa"/>
          </w:tcPr>
          <w:p w14:paraId="0DD59B34"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B36D4DD" w14:textId="4072C3FD"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5190E4B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3EA451A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Chest infections - adult: Scenario: Acute bronchitis</w:t>
            </w:r>
          </w:p>
        </w:tc>
        <w:tc>
          <w:tcPr>
            <w:tcW w:w="2851" w:type="dxa"/>
            <w:hideMark/>
          </w:tcPr>
          <w:p w14:paraId="40DD141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7C5968F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738826B6" w14:textId="77777777" w:rsidTr="00DF29C2">
        <w:trPr>
          <w:trHeight w:val="300"/>
        </w:trPr>
        <w:tc>
          <w:tcPr>
            <w:tcW w:w="1276" w:type="dxa"/>
          </w:tcPr>
          <w:p w14:paraId="3CBFF1AA"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ADB53E6" w14:textId="1C492292"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6B2E570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6BCE65E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Chest infections - adult: How should I assess an adult with a suspected chest infection?</w:t>
            </w:r>
          </w:p>
        </w:tc>
        <w:tc>
          <w:tcPr>
            <w:tcW w:w="2851" w:type="dxa"/>
            <w:hideMark/>
          </w:tcPr>
          <w:p w14:paraId="682893E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77BEF34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63BE3D9E" w14:textId="77777777" w:rsidTr="00DF29C2">
        <w:trPr>
          <w:trHeight w:val="300"/>
        </w:trPr>
        <w:tc>
          <w:tcPr>
            <w:tcW w:w="1276" w:type="dxa"/>
          </w:tcPr>
          <w:p w14:paraId="7AE079F5"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4942033C" w14:textId="49952CB2"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0482FD0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30319C0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Chest infections - adult</w:t>
            </w:r>
          </w:p>
        </w:tc>
        <w:tc>
          <w:tcPr>
            <w:tcW w:w="2851" w:type="dxa"/>
            <w:hideMark/>
          </w:tcPr>
          <w:p w14:paraId="7A3CACD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04C063B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1B26A5E0" w14:textId="77777777" w:rsidTr="00DF29C2">
        <w:trPr>
          <w:trHeight w:val="300"/>
        </w:trPr>
        <w:tc>
          <w:tcPr>
            <w:tcW w:w="1276" w:type="dxa"/>
          </w:tcPr>
          <w:p w14:paraId="7B20D8F2"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44EC3F2" w14:textId="46DBD901"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2CBFE3D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5893BF0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Classification of Cough as a Symptom in Adults and Management Algorithms</w:t>
            </w:r>
          </w:p>
        </w:tc>
        <w:tc>
          <w:tcPr>
            <w:tcW w:w="2851" w:type="dxa"/>
            <w:hideMark/>
          </w:tcPr>
          <w:p w14:paraId="3713BA1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American College of Chest Physicians</w:t>
            </w:r>
          </w:p>
        </w:tc>
        <w:tc>
          <w:tcPr>
            <w:tcW w:w="2771" w:type="dxa"/>
            <w:hideMark/>
          </w:tcPr>
          <w:p w14:paraId="0AD7FD8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1AF54D9C" w14:textId="77777777" w:rsidTr="00DF29C2">
        <w:trPr>
          <w:trHeight w:val="1500"/>
        </w:trPr>
        <w:tc>
          <w:tcPr>
            <w:tcW w:w="1276" w:type="dxa"/>
          </w:tcPr>
          <w:p w14:paraId="47D45A9A"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4B636D3" w14:textId="3325AFC1"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Vermandere</w:t>
            </w:r>
            <w:proofErr w:type="spellEnd"/>
            <w:r w:rsidRPr="00DF29C2">
              <w:rPr>
                <w:rFonts w:ascii="Arial" w:hAnsi="Arial" w:cs="Arial"/>
                <w:sz w:val="24"/>
                <w:szCs w:val="24"/>
              </w:rPr>
              <w:t xml:space="preserve">, M., </w:t>
            </w:r>
            <w:proofErr w:type="spellStart"/>
            <w:r w:rsidRPr="00DF29C2">
              <w:rPr>
                <w:rFonts w:ascii="Arial" w:hAnsi="Arial" w:cs="Arial"/>
                <w:sz w:val="24"/>
                <w:szCs w:val="24"/>
              </w:rPr>
              <w:t>Aertgeerts</w:t>
            </w:r>
            <w:proofErr w:type="spellEnd"/>
            <w:r w:rsidRPr="00DF29C2">
              <w:rPr>
                <w:rFonts w:ascii="Arial" w:hAnsi="Arial" w:cs="Arial"/>
                <w:sz w:val="24"/>
                <w:szCs w:val="24"/>
              </w:rPr>
              <w:t xml:space="preserve">, B., </w:t>
            </w:r>
            <w:proofErr w:type="spellStart"/>
            <w:r w:rsidRPr="00DF29C2">
              <w:rPr>
                <w:rFonts w:ascii="Arial" w:hAnsi="Arial" w:cs="Arial"/>
                <w:sz w:val="24"/>
                <w:szCs w:val="24"/>
              </w:rPr>
              <w:t>Agoritsas</w:t>
            </w:r>
            <w:proofErr w:type="spellEnd"/>
            <w:r w:rsidRPr="00DF29C2">
              <w:rPr>
                <w:rFonts w:ascii="Arial" w:hAnsi="Arial" w:cs="Arial"/>
                <w:sz w:val="24"/>
                <w:szCs w:val="24"/>
              </w:rPr>
              <w:t xml:space="preserve">, T., Liu, C., Burgers, J., </w:t>
            </w:r>
            <w:proofErr w:type="spellStart"/>
            <w:r w:rsidRPr="00DF29C2">
              <w:rPr>
                <w:rFonts w:ascii="Arial" w:hAnsi="Arial" w:cs="Arial"/>
                <w:sz w:val="24"/>
                <w:szCs w:val="24"/>
              </w:rPr>
              <w:t>Merglen</w:t>
            </w:r>
            <w:proofErr w:type="spellEnd"/>
            <w:r w:rsidRPr="00DF29C2">
              <w:rPr>
                <w:rFonts w:ascii="Arial" w:hAnsi="Arial" w:cs="Arial"/>
                <w:sz w:val="24"/>
                <w:szCs w:val="24"/>
              </w:rPr>
              <w:t xml:space="preserve">, A., </w:t>
            </w:r>
            <w:proofErr w:type="spellStart"/>
            <w:r w:rsidRPr="00DF29C2">
              <w:rPr>
                <w:rFonts w:ascii="Arial" w:hAnsi="Arial" w:cs="Arial"/>
                <w:sz w:val="24"/>
                <w:szCs w:val="24"/>
              </w:rPr>
              <w:t>Okwen</w:t>
            </w:r>
            <w:proofErr w:type="spellEnd"/>
            <w:r w:rsidRPr="00DF29C2">
              <w:rPr>
                <w:rFonts w:ascii="Arial" w:hAnsi="Arial" w:cs="Arial"/>
                <w:sz w:val="24"/>
                <w:szCs w:val="24"/>
              </w:rPr>
              <w:t xml:space="preserve">, P. M., Lytvyn, L., Chua, S., Vandvik, P. O., Guyatt, G. </w:t>
            </w:r>
            <w:r w:rsidRPr="00DF29C2">
              <w:rPr>
                <w:rFonts w:ascii="Arial" w:hAnsi="Arial" w:cs="Arial"/>
                <w:sz w:val="24"/>
                <w:szCs w:val="24"/>
              </w:rPr>
              <w:lastRenderedPageBreak/>
              <w:t>H., Beltran-</w:t>
            </w:r>
            <w:proofErr w:type="spellStart"/>
            <w:r w:rsidRPr="00DF29C2">
              <w:rPr>
                <w:rFonts w:ascii="Arial" w:hAnsi="Arial" w:cs="Arial"/>
                <w:sz w:val="24"/>
                <w:szCs w:val="24"/>
              </w:rPr>
              <w:t>Arroyave</w:t>
            </w:r>
            <w:proofErr w:type="spellEnd"/>
            <w:r w:rsidRPr="00DF29C2">
              <w:rPr>
                <w:rFonts w:ascii="Arial" w:hAnsi="Arial" w:cs="Arial"/>
                <w:sz w:val="24"/>
                <w:szCs w:val="24"/>
              </w:rPr>
              <w:t xml:space="preserve">, C., Lavergne, V., </w:t>
            </w:r>
            <w:proofErr w:type="spellStart"/>
            <w:r w:rsidRPr="00DF29C2">
              <w:rPr>
                <w:rFonts w:ascii="Arial" w:hAnsi="Arial" w:cs="Arial"/>
                <w:sz w:val="24"/>
                <w:szCs w:val="24"/>
              </w:rPr>
              <w:t>Speeckaert</w:t>
            </w:r>
            <w:proofErr w:type="spellEnd"/>
            <w:r w:rsidRPr="00DF29C2">
              <w:rPr>
                <w:rFonts w:ascii="Arial" w:hAnsi="Arial" w:cs="Arial"/>
                <w:sz w:val="24"/>
                <w:szCs w:val="24"/>
              </w:rPr>
              <w:t xml:space="preserve">, R., Steen, F. E., Arteaga, V., Sender, R., McLeod, S., Sun, X., Wang, W. and </w:t>
            </w:r>
            <w:proofErr w:type="spellStart"/>
            <w:r w:rsidRPr="00DF29C2">
              <w:rPr>
                <w:rFonts w:ascii="Arial" w:hAnsi="Arial" w:cs="Arial"/>
                <w:sz w:val="24"/>
                <w:szCs w:val="24"/>
              </w:rPr>
              <w:t>Siemieniuk</w:t>
            </w:r>
            <w:proofErr w:type="spellEnd"/>
            <w:r w:rsidRPr="00DF29C2">
              <w:rPr>
                <w:rFonts w:ascii="Arial" w:hAnsi="Arial" w:cs="Arial"/>
                <w:sz w:val="24"/>
                <w:szCs w:val="24"/>
              </w:rPr>
              <w:t>, R. A. C.</w:t>
            </w:r>
          </w:p>
        </w:tc>
        <w:tc>
          <w:tcPr>
            <w:tcW w:w="759" w:type="dxa"/>
            <w:hideMark/>
          </w:tcPr>
          <w:p w14:paraId="4D621C2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lastRenderedPageBreak/>
              <w:t>2018</w:t>
            </w:r>
          </w:p>
        </w:tc>
        <w:tc>
          <w:tcPr>
            <w:tcW w:w="3408" w:type="dxa"/>
            <w:hideMark/>
          </w:tcPr>
          <w:p w14:paraId="47E0279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Antibiotics after incision and drainage for uncomplicated skin abscesses: A clinical practice guideline</w:t>
            </w:r>
          </w:p>
        </w:tc>
        <w:tc>
          <w:tcPr>
            <w:tcW w:w="2851" w:type="dxa"/>
            <w:hideMark/>
          </w:tcPr>
          <w:p w14:paraId="7D5CAB7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BMJ (Online)</w:t>
            </w:r>
          </w:p>
        </w:tc>
        <w:tc>
          <w:tcPr>
            <w:tcW w:w="2771" w:type="dxa"/>
            <w:hideMark/>
          </w:tcPr>
          <w:p w14:paraId="672BEB7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45468AFC" w14:textId="77777777" w:rsidTr="00DF29C2">
        <w:trPr>
          <w:trHeight w:val="300"/>
        </w:trPr>
        <w:tc>
          <w:tcPr>
            <w:tcW w:w="1276" w:type="dxa"/>
          </w:tcPr>
          <w:p w14:paraId="3ECD9C05"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4FAF2C8B" w14:textId="2C7C7CD4" w:rsidR="00EB5A92" w:rsidRPr="00DF29C2" w:rsidRDefault="00EB5A92" w:rsidP="00090535">
            <w:pPr>
              <w:jc w:val="both"/>
              <w:rPr>
                <w:rFonts w:ascii="Arial" w:hAnsi="Arial" w:cs="Arial"/>
                <w:sz w:val="24"/>
                <w:szCs w:val="24"/>
              </w:rPr>
            </w:pPr>
            <w:r w:rsidRPr="00DF29C2">
              <w:rPr>
                <w:rFonts w:ascii="Arial" w:hAnsi="Arial" w:cs="Arial"/>
                <w:sz w:val="24"/>
                <w:szCs w:val="24"/>
              </w:rPr>
              <w:t>Omoruyi, E. A.</w:t>
            </w:r>
          </w:p>
        </w:tc>
        <w:tc>
          <w:tcPr>
            <w:tcW w:w="759" w:type="dxa"/>
            <w:hideMark/>
          </w:tcPr>
          <w:p w14:paraId="0E4CA64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2D943DE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Practice Guideline: Approach to the Child with </w:t>
            </w:r>
            <w:proofErr w:type="spellStart"/>
            <w:r w:rsidRPr="00DF29C2">
              <w:rPr>
                <w:rFonts w:ascii="Arial" w:hAnsi="Arial" w:cs="Arial"/>
                <w:sz w:val="24"/>
                <w:szCs w:val="24"/>
              </w:rPr>
              <w:t>Rhinorrhea</w:t>
            </w:r>
            <w:proofErr w:type="spellEnd"/>
          </w:p>
        </w:tc>
        <w:tc>
          <w:tcPr>
            <w:tcW w:w="2851" w:type="dxa"/>
            <w:hideMark/>
          </w:tcPr>
          <w:p w14:paraId="2B17724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J </w:t>
            </w:r>
            <w:proofErr w:type="spellStart"/>
            <w:r w:rsidRPr="00DF29C2">
              <w:rPr>
                <w:rFonts w:ascii="Arial" w:hAnsi="Arial" w:cs="Arial"/>
                <w:sz w:val="24"/>
                <w:szCs w:val="24"/>
              </w:rPr>
              <w:t>Pediatr</w:t>
            </w:r>
            <w:proofErr w:type="spellEnd"/>
            <w:r w:rsidRPr="00DF29C2">
              <w:rPr>
                <w:rFonts w:ascii="Arial" w:hAnsi="Arial" w:cs="Arial"/>
                <w:sz w:val="24"/>
                <w:szCs w:val="24"/>
              </w:rPr>
              <w:t xml:space="preserve"> Health Care</w:t>
            </w:r>
          </w:p>
        </w:tc>
        <w:tc>
          <w:tcPr>
            <w:tcW w:w="2771" w:type="dxa"/>
            <w:hideMark/>
          </w:tcPr>
          <w:p w14:paraId="3D88D45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348CD790" w14:textId="77777777" w:rsidTr="00DF29C2">
        <w:trPr>
          <w:trHeight w:val="300"/>
        </w:trPr>
        <w:tc>
          <w:tcPr>
            <w:tcW w:w="1276" w:type="dxa"/>
          </w:tcPr>
          <w:p w14:paraId="56773560"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E4EB1AD" w14:textId="4727A1CE"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6C03024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4A7C369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Cough: Scenario: Management</w:t>
            </w:r>
          </w:p>
        </w:tc>
        <w:tc>
          <w:tcPr>
            <w:tcW w:w="2851" w:type="dxa"/>
            <w:hideMark/>
          </w:tcPr>
          <w:p w14:paraId="1A47FB9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568B2EB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40479032" w14:textId="77777777" w:rsidTr="00DF29C2">
        <w:trPr>
          <w:trHeight w:val="300"/>
        </w:trPr>
        <w:tc>
          <w:tcPr>
            <w:tcW w:w="1276" w:type="dxa"/>
          </w:tcPr>
          <w:p w14:paraId="57DC5E76"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A366D0E" w14:textId="74D62F2A"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35027F5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3BDBEA7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Cough: Proton pump inhibitors</w:t>
            </w:r>
          </w:p>
        </w:tc>
        <w:tc>
          <w:tcPr>
            <w:tcW w:w="2851" w:type="dxa"/>
            <w:hideMark/>
          </w:tcPr>
          <w:p w14:paraId="7EBFE55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22CD7D2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4B863D03" w14:textId="77777777" w:rsidTr="00DF29C2">
        <w:trPr>
          <w:trHeight w:val="300"/>
        </w:trPr>
        <w:tc>
          <w:tcPr>
            <w:tcW w:w="1276" w:type="dxa"/>
          </w:tcPr>
          <w:p w14:paraId="224B373D"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473A323" w14:textId="08CFADCD"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3346287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258A4FC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Cough: Nasal corticosteroids</w:t>
            </w:r>
          </w:p>
        </w:tc>
        <w:tc>
          <w:tcPr>
            <w:tcW w:w="2851" w:type="dxa"/>
            <w:hideMark/>
          </w:tcPr>
          <w:p w14:paraId="4622EE7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45222F8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74E68913" w14:textId="77777777" w:rsidTr="00DF29C2">
        <w:trPr>
          <w:trHeight w:val="300"/>
        </w:trPr>
        <w:tc>
          <w:tcPr>
            <w:tcW w:w="1276" w:type="dxa"/>
          </w:tcPr>
          <w:p w14:paraId="0B6B6990"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7DF764D" w14:textId="2C3F173E"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52CA5C7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384AEC4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Cough: How should I assess a person with cough?</w:t>
            </w:r>
          </w:p>
        </w:tc>
        <w:tc>
          <w:tcPr>
            <w:tcW w:w="2851" w:type="dxa"/>
            <w:hideMark/>
          </w:tcPr>
          <w:p w14:paraId="2D56EA2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7A60F6B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1C01F6F7" w14:textId="77777777" w:rsidTr="00DF29C2">
        <w:trPr>
          <w:trHeight w:val="300"/>
        </w:trPr>
        <w:tc>
          <w:tcPr>
            <w:tcW w:w="1276" w:type="dxa"/>
          </w:tcPr>
          <w:p w14:paraId="7CA0E43E"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4B2584A1" w14:textId="20AF356A"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795DEF8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23BADC1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Cough: How do I diagnose the cause of cough?</w:t>
            </w:r>
          </w:p>
        </w:tc>
        <w:tc>
          <w:tcPr>
            <w:tcW w:w="2851" w:type="dxa"/>
            <w:hideMark/>
          </w:tcPr>
          <w:p w14:paraId="529B4F3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2B3B463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7F3322FB" w14:textId="77777777" w:rsidTr="00DF29C2">
        <w:trPr>
          <w:trHeight w:val="300"/>
        </w:trPr>
        <w:tc>
          <w:tcPr>
            <w:tcW w:w="1276" w:type="dxa"/>
          </w:tcPr>
          <w:p w14:paraId="171E88CA"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26C17AF" w14:textId="36C0A249"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57D53FA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2AF7FAE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Cough: Beta-2 agonists</w:t>
            </w:r>
          </w:p>
        </w:tc>
        <w:tc>
          <w:tcPr>
            <w:tcW w:w="2851" w:type="dxa"/>
            <w:hideMark/>
          </w:tcPr>
          <w:p w14:paraId="0660645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3AF5B52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2C91C127" w14:textId="77777777" w:rsidTr="00DF29C2">
        <w:trPr>
          <w:trHeight w:val="300"/>
        </w:trPr>
        <w:tc>
          <w:tcPr>
            <w:tcW w:w="1276" w:type="dxa"/>
          </w:tcPr>
          <w:p w14:paraId="26C3EA05"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7D1EF84" w14:textId="444F06C7"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7BDE905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245531D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Cough - acute with chest signs in children</w:t>
            </w:r>
          </w:p>
        </w:tc>
        <w:tc>
          <w:tcPr>
            <w:tcW w:w="2851" w:type="dxa"/>
            <w:hideMark/>
          </w:tcPr>
          <w:p w14:paraId="7365572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11CE25E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4D457177" w14:textId="77777777" w:rsidTr="00DF29C2">
        <w:trPr>
          <w:trHeight w:val="300"/>
        </w:trPr>
        <w:tc>
          <w:tcPr>
            <w:tcW w:w="1276" w:type="dxa"/>
          </w:tcPr>
          <w:p w14:paraId="156F6CB0"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EABB6A7" w14:textId="37A37940"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4C8B1B6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0FA8210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Cough</w:t>
            </w:r>
          </w:p>
        </w:tc>
        <w:tc>
          <w:tcPr>
            <w:tcW w:w="2851" w:type="dxa"/>
            <w:hideMark/>
          </w:tcPr>
          <w:p w14:paraId="4008E49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30371C4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7BB31500" w14:textId="77777777" w:rsidTr="00DF29C2">
        <w:trPr>
          <w:trHeight w:val="300"/>
        </w:trPr>
        <w:tc>
          <w:tcPr>
            <w:tcW w:w="1276" w:type="dxa"/>
          </w:tcPr>
          <w:p w14:paraId="3006D0E5"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C1EC49C" w14:textId="244CC3F8"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4369817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4198A88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Cellulitis - acute: What else might it be?</w:t>
            </w:r>
          </w:p>
        </w:tc>
        <w:tc>
          <w:tcPr>
            <w:tcW w:w="2851" w:type="dxa"/>
            <w:hideMark/>
          </w:tcPr>
          <w:p w14:paraId="1886AF1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01F6FF7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0A313468" w14:textId="77777777" w:rsidTr="00DF29C2">
        <w:trPr>
          <w:trHeight w:val="300"/>
        </w:trPr>
        <w:tc>
          <w:tcPr>
            <w:tcW w:w="1276" w:type="dxa"/>
          </w:tcPr>
          <w:p w14:paraId="5D32795F"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2039979E" w14:textId="0E653F1A"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5C7A411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592108F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Cellulitis - acute: Scenario: Management of acute cellulitis</w:t>
            </w:r>
          </w:p>
        </w:tc>
        <w:tc>
          <w:tcPr>
            <w:tcW w:w="2851" w:type="dxa"/>
            <w:hideMark/>
          </w:tcPr>
          <w:p w14:paraId="6362E41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63D5552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36A8B003" w14:textId="77777777" w:rsidTr="00DF29C2">
        <w:trPr>
          <w:trHeight w:val="300"/>
        </w:trPr>
        <w:tc>
          <w:tcPr>
            <w:tcW w:w="1276" w:type="dxa"/>
          </w:tcPr>
          <w:p w14:paraId="388DB3B2"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CB42ED5" w14:textId="5C5B6064"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47756BE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7EBA7F6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Cellulitis - acute: Metronidazole</w:t>
            </w:r>
          </w:p>
        </w:tc>
        <w:tc>
          <w:tcPr>
            <w:tcW w:w="2851" w:type="dxa"/>
            <w:hideMark/>
          </w:tcPr>
          <w:p w14:paraId="53B6422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12147A6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0E64CAE9" w14:textId="77777777" w:rsidTr="00DF29C2">
        <w:trPr>
          <w:trHeight w:val="300"/>
        </w:trPr>
        <w:tc>
          <w:tcPr>
            <w:tcW w:w="1276" w:type="dxa"/>
          </w:tcPr>
          <w:p w14:paraId="587591A0"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07540D4" w14:textId="63DE0BBF"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2D44C16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41BC9C0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Cellulitis - acute: How should I diagnose cellulitis?</w:t>
            </w:r>
          </w:p>
        </w:tc>
        <w:tc>
          <w:tcPr>
            <w:tcW w:w="2851" w:type="dxa"/>
            <w:hideMark/>
          </w:tcPr>
          <w:p w14:paraId="7BBBB24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6AB3CA4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2AF66410" w14:textId="77777777" w:rsidTr="00DF29C2">
        <w:trPr>
          <w:trHeight w:val="300"/>
        </w:trPr>
        <w:tc>
          <w:tcPr>
            <w:tcW w:w="1276" w:type="dxa"/>
          </w:tcPr>
          <w:p w14:paraId="76D7FE23"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4BC90571" w14:textId="0442197A"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79E28DC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0364E67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Cellulitis - acute: Flucloxacillin</w:t>
            </w:r>
          </w:p>
        </w:tc>
        <w:tc>
          <w:tcPr>
            <w:tcW w:w="2851" w:type="dxa"/>
            <w:hideMark/>
          </w:tcPr>
          <w:p w14:paraId="50E9B29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30759C3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5C165649" w14:textId="77777777" w:rsidTr="00DF29C2">
        <w:trPr>
          <w:trHeight w:val="300"/>
        </w:trPr>
        <w:tc>
          <w:tcPr>
            <w:tcW w:w="1276" w:type="dxa"/>
          </w:tcPr>
          <w:p w14:paraId="30D10842"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4969863D" w14:textId="2871CCF8"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704FB67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3D18BB9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Cellulitis - acute: Erythromycin</w:t>
            </w:r>
          </w:p>
        </w:tc>
        <w:tc>
          <w:tcPr>
            <w:tcW w:w="2851" w:type="dxa"/>
            <w:hideMark/>
          </w:tcPr>
          <w:p w14:paraId="78E081B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57DD33B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448CCFC0" w14:textId="77777777" w:rsidTr="00DF29C2">
        <w:trPr>
          <w:trHeight w:val="300"/>
        </w:trPr>
        <w:tc>
          <w:tcPr>
            <w:tcW w:w="1276" w:type="dxa"/>
          </w:tcPr>
          <w:p w14:paraId="4DBEB137"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FF9280D" w14:textId="1EFF9332"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74826C6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4A8500D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Cellulitis - acute: Doxycycline</w:t>
            </w:r>
          </w:p>
        </w:tc>
        <w:tc>
          <w:tcPr>
            <w:tcW w:w="2851" w:type="dxa"/>
            <w:hideMark/>
          </w:tcPr>
          <w:p w14:paraId="6B7ECB2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7A4502E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7234FD11" w14:textId="77777777" w:rsidTr="00DF29C2">
        <w:trPr>
          <w:trHeight w:val="300"/>
        </w:trPr>
        <w:tc>
          <w:tcPr>
            <w:tcW w:w="1276" w:type="dxa"/>
          </w:tcPr>
          <w:p w14:paraId="0CECD99F"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90ADA61" w14:textId="7B19194F"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6068AF1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2B11651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Cellulitis - acute: Co-amoxiclav</w:t>
            </w:r>
          </w:p>
        </w:tc>
        <w:tc>
          <w:tcPr>
            <w:tcW w:w="2851" w:type="dxa"/>
            <w:hideMark/>
          </w:tcPr>
          <w:p w14:paraId="555EE5A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349C7B5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297138BF" w14:textId="77777777" w:rsidTr="00DF29C2">
        <w:trPr>
          <w:trHeight w:val="300"/>
        </w:trPr>
        <w:tc>
          <w:tcPr>
            <w:tcW w:w="1276" w:type="dxa"/>
          </w:tcPr>
          <w:p w14:paraId="4B0FA132"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5DD590D" w14:textId="3C0947AE"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47AE4CD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04C7D85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Cellulitis - acute: Clarithromycin</w:t>
            </w:r>
          </w:p>
        </w:tc>
        <w:tc>
          <w:tcPr>
            <w:tcW w:w="2851" w:type="dxa"/>
            <w:hideMark/>
          </w:tcPr>
          <w:p w14:paraId="01C22B9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110FE28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66242468" w14:textId="77777777" w:rsidTr="00DF29C2">
        <w:trPr>
          <w:trHeight w:val="300"/>
        </w:trPr>
        <w:tc>
          <w:tcPr>
            <w:tcW w:w="1276" w:type="dxa"/>
          </w:tcPr>
          <w:p w14:paraId="15B634C5"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79AC59C" w14:textId="76116E02"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079BE3C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027E887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Cellulitis - acute: Analgesia</w:t>
            </w:r>
          </w:p>
        </w:tc>
        <w:tc>
          <w:tcPr>
            <w:tcW w:w="2851" w:type="dxa"/>
            <w:hideMark/>
          </w:tcPr>
          <w:p w14:paraId="4B44F22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2F0B78C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3339FE74" w14:textId="77777777" w:rsidTr="00DF29C2">
        <w:trPr>
          <w:trHeight w:val="300"/>
        </w:trPr>
        <w:tc>
          <w:tcPr>
            <w:tcW w:w="1276" w:type="dxa"/>
          </w:tcPr>
          <w:p w14:paraId="75A854AA"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3958EA3" w14:textId="666617B4"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6B8DC96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2018</w:t>
            </w:r>
          </w:p>
        </w:tc>
        <w:tc>
          <w:tcPr>
            <w:tcW w:w="3408" w:type="dxa"/>
            <w:hideMark/>
          </w:tcPr>
          <w:p w14:paraId="397515A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Cellulitis - acute: Amoxicillin</w:t>
            </w:r>
          </w:p>
        </w:tc>
        <w:tc>
          <w:tcPr>
            <w:tcW w:w="2851" w:type="dxa"/>
            <w:hideMark/>
          </w:tcPr>
          <w:p w14:paraId="5BCC138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3F1567C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22F6FBC1" w14:textId="77777777" w:rsidTr="00DF29C2">
        <w:trPr>
          <w:trHeight w:val="600"/>
        </w:trPr>
        <w:tc>
          <w:tcPr>
            <w:tcW w:w="1276" w:type="dxa"/>
          </w:tcPr>
          <w:p w14:paraId="7CB1C80D"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2E3697A" w14:textId="0124D2A6"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Mazurek, H., </w:t>
            </w:r>
            <w:proofErr w:type="spellStart"/>
            <w:r w:rsidRPr="00DF29C2">
              <w:rPr>
                <w:rFonts w:ascii="Arial" w:hAnsi="Arial" w:cs="Arial"/>
                <w:sz w:val="24"/>
                <w:szCs w:val="24"/>
              </w:rPr>
              <w:t>Bręborowicz</w:t>
            </w:r>
            <w:proofErr w:type="spellEnd"/>
            <w:r w:rsidRPr="00DF29C2">
              <w:rPr>
                <w:rFonts w:ascii="Arial" w:hAnsi="Arial" w:cs="Arial"/>
                <w:sz w:val="24"/>
                <w:szCs w:val="24"/>
              </w:rPr>
              <w:t xml:space="preserve">, A., </w:t>
            </w:r>
            <w:proofErr w:type="spellStart"/>
            <w:r w:rsidRPr="00DF29C2">
              <w:rPr>
                <w:rFonts w:ascii="Arial" w:hAnsi="Arial" w:cs="Arial"/>
                <w:sz w:val="24"/>
                <w:szCs w:val="24"/>
              </w:rPr>
              <w:t>Doniec</w:t>
            </w:r>
            <w:proofErr w:type="spellEnd"/>
            <w:r w:rsidRPr="00DF29C2">
              <w:rPr>
                <w:rFonts w:ascii="Arial" w:hAnsi="Arial" w:cs="Arial"/>
                <w:sz w:val="24"/>
                <w:szCs w:val="24"/>
              </w:rPr>
              <w:t xml:space="preserve">, Z., </w:t>
            </w:r>
            <w:proofErr w:type="spellStart"/>
            <w:r w:rsidRPr="00DF29C2">
              <w:rPr>
                <w:rFonts w:ascii="Arial" w:hAnsi="Arial" w:cs="Arial"/>
                <w:sz w:val="24"/>
                <w:szCs w:val="24"/>
              </w:rPr>
              <w:t>Emeryk</w:t>
            </w:r>
            <w:proofErr w:type="spellEnd"/>
            <w:r w:rsidRPr="00DF29C2">
              <w:rPr>
                <w:rFonts w:ascii="Arial" w:hAnsi="Arial" w:cs="Arial"/>
                <w:sz w:val="24"/>
                <w:szCs w:val="24"/>
              </w:rPr>
              <w:t xml:space="preserve">, A., </w:t>
            </w:r>
            <w:proofErr w:type="spellStart"/>
            <w:r w:rsidRPr="00DF29C2">
              <w:rPr>
                <w:rFonts w:ascii="Arial" w:hAnsi="Arial" w:cs="Arial"/>
                <w:sz w:val="24"/>
                <w:szCs w:val="24"/>
              </w:rPr>
              <w:t>Krenke</w:t>
            </w:r>
            <w:proofErr w:type="spellEnd"/>
            <w:r w:rsidRPr="00DF29C2">
              <w:rPr>
                <w:rFonts w:ascii="Arial" w:hAnsi="Arial" w:cs="Arial"/>
                <w:sz w:val="24"/>
                <w:szCs w:val="24"/>
              </w:rPr>
              <w:t xml:space="preserve">, K., </w:t>
            </w:r>
            <w:proofErr w:type="spellStart"/>
            <w:r w:rsidRPr="00DF29C2">
              <w:rPr>
                <w:rFonts w:ascii="Arial" w:hAnsi="Arial" w:cs="Arial"/>
                <w:sz w:val="24"/>
                <w:szCs w:val="24"/>
              </w:rPr>
              <w:t>Kulus</w:t>
            </w:r>
            <w:proofErr w:type="spellEnd"/>
            <w:r w:rsidRPr="00DF29C2">
              <w:rPr>
                <w:rFonts w:ascii="Arial" w:hAnsi="Arial" w:cs="Arial"/>
                <w:sz w:val="24"/>
                <w:szCs w:val="24"/>
              </w:rPr>
              <w:t xml:space="preserve">, M. and </w:t>
            </w:r>
            <w:proofErr w:type="spellStart"/>
            <w:r w:rsidRPr="00DF29C2">
              <w:rPr>
                <w:rFonts w:ascii="Arial" w:hAnsi="Arial" w:cs="Arial"/>
                <w:sz w:val="24"/>
                <w:szCs w:val="24"/>
              </w:rPr>
              <w:t>Zielnik-Jurkiewicz</w:t>
            </w:r>
            <w:proofErr w:type="spellEnd"/>
            <w:r w:rsidRPr="00DF29C2">
              <w:rPr>
                <w:rFonts w:ascii="Arial" w:hAnsi="Arial" w:cs="Arial"/>
                <w:sz w:val="24"/>
                <w:szCs w:val="24"/>
              </w:rPr>
              <w:t>, B.</w:t>
            </w:r>
          </w:p>
        </w:tc>
        <w:tc>
          <w:tcPr>
            <w:tcW w:w="759" w:type="dxa"/>
            <w:hideMark/>
          </w:tcPr>
          <w:p w14:paraId="7952562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66BFA7B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Acute subglottic laryngitis. </w:t>
            </w:r>
            <w:proofErr w:type="spellStart"/>
            <w:r w:rsidRPr="00DF29C2">
              <w:rPr>
                <w:rFonts w:ascii="Arial" w:hAnsi="Arial" w:cs="Arial"/>
                <w:sz w:val="24"/>
                <w:szCs w:val="24"/>
              </w:rPr>
              <w:t>Etiology</w:t>
            </w:r>
            <w:proofErr w:type="spellEnd"/>
            <w:r w:rsidRPr="00DF29C2">
              <w:rPr>
                <w:rFonts w:ascii="Arial" w:hAnsi="Arial" w:cs="Arial"/>
                <w:sz w:val="24"/>
                <w:szCs w:val="24"/>
              </w:rPr>
              <w:t>, epidemiology, pathogenesis and clinical picture</w:t>
            </w:r>
          </w:p>
        </w:tc>
        <w:tc>
          <w:tcPr>
            <w:tcW w:w="2851" w:type="dxa"/>
            <w:hideMark/>
          </w:tcPr>
          <w:p w14:paraId="61916B5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Adv Respir Med</w:t>
            </w:r>
          </w:p>
        </w:tc>
        <w:tc>
          <w:tcPr>
            <w:tcW w:w="2771" w:type="dxa"/>
            <w:hideMark/>
          </w:tcPr>
          <w:p w14:paraId="22D00FB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1C6A0AAF" w14:textId="77777777" w:rsidTr="00DF29C2">
        <w:trPr>
          <w:trHeight w:val="900"/>
        </w:trPr>
        <w:tc>
          <w:tcPr>
            <w:tcW w:w="1276" w:type="dxa"/>
          </w:tcPr>
          <w:p w14:paraId="79CC977F"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824D7A7" w14:textId="461A4B6E" w:rsidR="00EB5A92" w:rsidRPr="00DF29C2" w:rsidRDefault="00EB5A92" w:rsidP="00090535">
            <w:pPr>
              <w:jc w:val="both"/>
              <w:rPr>
                <w:rFonts w:ascii="Arial" w:hAnsi="Arial" w:cs="Arial"/>
                <w:sz w:val="24"/>
                <w:szCs w:val="24"/>
              </w:rPr>
            </w:pPr>
            <w:r w:rsidRPr="00DF29C2">
              <w:rPr>
                <w:rFonts w:ascii="Arial" w:hAnsi="Arial" w:cs="Arial"/>
                <w:sz w:val="24"/>
                <w:szCs w:val="24"/>
              </w:rPr>
              <w:t>Alvarez-Moreno, C. A.</w:t>
            </w:r>
          </w:p>
        </w:tc>
        <w:tc>
          <w:tcPr>
            <w:tcW w:w="759" w:type="dxa"/>
            <w:hideMark/>
          </w:tcPr>
          <w:p w14:paraId="387218E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0C31494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Clinical practice guidelines: An opportunity to provide health care with excellence and the New Colombian guidelines for the diagnosis and management of Skin and Soft tissue infections (SSTIs)</w:t>
            </w:r>
          </w:p>
        </w:tc>
        <w:tc>
          <w:tcPr>
            <w:tcW w:w="2851" w:type="dxa"/>
            <w:hideMark/>
          </w:tcPr>
          <w:p w14:paraId="59D504F4" w14:textId="77777777"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Infectio</w:t>
            </w:r>
            <w:proofErr w:type="spellEnd"/>
          </w:p>
        </w:tc>
        <w:tc>
          <w:tcPr>
            <w:tcW w:w="2771" w:type="dxa"/>
            <w:hideMark/>
          </w:tcPr>
          <w:p w14:paraId="5C2BEE8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22CBF00B" w14:textId="77777777" w:rsidTr="00DF29C2">
        <w:trPr>
          <w:trHeight w:val="300"/>
        </w:trPr>
        <w:tc>
          <w:tcPr>
            <w:tcW w:w="1276" w:type="dxa"/>
          </w:tcPr>
          <w:p w14:paraId="63836220"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2B288F0D" w14:textId="432452A5"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4E04B76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25FC771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Urinary tract infection (lower) - women</w:t>
            </w:r>
          </w:p>
        </w:tc>
        <w:tc>
          <w:tcPr>
            <w:tcW w:w="2851" w:type="dxa"/>
            <w:hideMark/>
          </w:tcPr>
          <w:p w14:paraId="61712ED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4E1F535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5B0EA73A" w14:textId="77777777" w:rsidTr="00DF29C2">
        <w:trPr>
          <w:trHeight w:val="300"/>
        </w:trPr>
        <w:tc>
          <w:tcPr>
            <w:tcW w:w="1276" w:type="dxa"/>
          </w:tcPr>
          <w:p w14:paraId="16C02262"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4C49085" w14:textId="54247C44"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03E8EC7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19C4B39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Urinary tract infection (lower) - men</w:t>
            </w:r>
          </w:p>
        </w:tc>
        <w:tc>
          <w:tcPr>
            <w:tcW w:w="2851" w:type="dxa"/>
            <w:hideMark/>
          </w:tcPr>
          <w:p w14:paraId="2A2AE60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4AC74E2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62FC78A9" w14:textId="77777777" w:rsidTr="00DF29C2">
        <w:trPr>
          <w:trHeight w:val="300"/>
        </w:trPr>
        <w:tc>
          <w:tcPr>
            <w:tcW w:w="1276" w:type="dxa"/>
          </w:tcPr>
          <w:p w14:paraId="325D8F7B"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C325394" w14:textId="7B34C459"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11BD4A1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25D0B28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Influenza - seasonal: Zanamivir</w:t>
            </w:r>
          </w:p>
        </w:tc>
        <w:tc>
          <w:tcPr>
            <w:tcW w:w="2851" w:type="dxa"/>
            <w:hideMark/>
          </w:tcPr>
          <w:p w14:paraId="525D617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6370370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6222E268" w14:textId="77777777" w:rsidTr="00DF29C2">
        <w:trPr>
          <w:trHeight w:val="300"/>
        </w:trPr>
        <w:tc>
          <w:tcPr>
            <w:tcW w:w="1276" w:type="dxa"/>
          </w:tcPr>
          <w:p w14:paraId="07D35E1B"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AADD92B" w14:textId="491A0F8D"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4A70FE1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6BCFBBE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Influenza - seasonal: What else might cause symptoms of influenza-like illness?</w:t>
            </w:r>
          </w:p>
        </w:tc>
        <w:tc>
          <w:tcPr>
            <w:tcW w:w="2851" w:type="dxa"/>
            <w:hideMark/>
          </w:tcPr>
          <w:p w14:paraId="1B684BB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0B2D40F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33FE2101" w14:textId="77777777" w:rsidTr="00DF29C2">
        <w:trPr>
          <w:trHeight w:val="300"/>
        </w:trPr>
        <w:tc>
          <w:tcPr>
            <w:tcW w:w="1276" w:type="dxa"/>
          </w:tcPr>
          <w:p w14:paraId="5B66682A"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F5487F8" w14:textId="63FC26B9"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18F12D4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7762E41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Influenza - seasonal: Scenario: Treatment of influenza</w:t>
            </w:r>
          </w:p>
        </w:tc>
        <w:tc>
          <w:tcPr>
            <w:tcW w:w="2851" w:type="dxa"/>
            <w:hideMark/>
          </w:tcPr>
          <w:p w14:paraId="27D63F3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6145208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2838DB17" w14:textId="77777777" w:rsidTr="00DF29C2">
        <w:trPr>
          <w:trHeight w:val="300"/>
        </w:trPr>
        <w:tc>
          <w:tcPr>
            <w:tcW w:w="1276" w:type="dxa"/>
          </w:tcPr>
          <w:p w14:paraId="2D25608E"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744F928" w14:textId="61344419"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6C174C8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54E0689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Influenza - seasonal: Scenario: Post-exposure prophylaxis of influenza</w:t>
            </w:r>
          </w:p>
        </w:tc>
        <w:tc>
          <w:tcPr>
            <w:tcW w:w="2851" w:type="dxa"/>
            <w:hideMark/>
          </w:tcPr>
          <w:p w14:paraId="4019E2B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3C1C641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13334689" w14:textId="77777777" w:rsidTr="00DF29C2">
        <w:trPr>
          <w:trHeight w:val="300"/>
        </w:trPr>
        <w:tc>
          <w:tcPr>
            <w:tcW w:w="1276" w:type="dxa"/>
          </w:tcPr>
          <w:p w14:paraId="79D77A0B"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2839CA30" w14:textId="329E3156"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4C0E5C3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5DF3ABF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Impetigo: What else might it be?</w:t>
            </w:r>
          </w:p>
        </w:tc>
        <w:tc>
          <w:tcPr>
            <w:tcW w:w="2851" w:type="dxa"/>
            <w:hideMark/>
          </w:tcPr>
          <w:p w14:paraId="6818758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0D6267C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79B53C8E" w14:textId="77777777" w:rsidTr="00DF29C2">
        <w:trPr>
          <w:trHeight w:val="300"/>
        </w:trPr>
        <w:tc>
          <w:tcPr>
            <w:tcW w:w="1276" w:type="dxa"/>
          </w:tcPr>
          <w:p w14:paraId="0C8673E1"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125AD11" w14:textId="24C74A9F"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0D6D40F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33620AC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Impetigo: What are the clinical features?</w:t>
            </w:r>
          </w:p>
        </w:tc>
        <w:tc>
          <w:tcPr>
            <w:tcW w:w="2851" w:type="dxa"/>
            <w:hideMark/>
          </w:tcPr>
          <w:p w14:paraId="5343BC2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6896BBF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52DCD982" w14:textId="77777777" w:rsidTr="00DF29C2">
        <w:trPr>
          <w:trHeight w:val="300"/>
        </w:trPr>
        <w:tc>
          <w:tcPr>
            <w:tcW w:w="1276" w:type="dxa"/>
          </w:tcPr>
          <w:p w14:paraId="19BF3AE6"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8E10747" w14:textId="04A06E97"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2BE0F3A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6FF024B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Impetigo: How should I assess a person with suspected impetigo?</w:t>
            </w:r>
          </w:p>
        </w:tc>
        <w:tc>
          <w:tcPr>
            <w:tcW w:w="2851" w:type="dxa"/>
            <w:hideMark/>
          </w:tcPr>
          <w:p w14:paraId="6ABE1CA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1A5F3E1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56D08EE4" w14:textId="77777777" w:rsidTr="00DF29C2">
        <w:trPr>
          <w:trHeight w:val="300"/>
        </w:trPr>
        <w:tc>
          <w:tcPr>
            <w:tcW w:w="1276" w:type="dxa"/>
          </w:tcPr>
          <w:p w14:paraId="341AE315"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D912711" w14:textId="61A28D7D"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4494A50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158B95B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Impetigo</w:t>
            </w:r>
          </w:p>
        </w:tc>
        <w:tc>
          <w:tcPr>
            <w:tcW w:w="2851" w:type="dxa"/>
            <w:hideMark/>
          </w:tcPr>
          <w:p w14:paraId="26FC8D9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41CFAA9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23DEFF12" w14:textId="77777777" w:rsidTr="00DF29C2">
        <w:trPr>
          <w:trHeight w:val="300"/>
        </w:trPr>
        <w:tc>
          <w:tcPr>
            <w:tcW w:w="1276" w:type="dxa"/>
          </w:tcPr>
          <w:p w14:paraId="0DDC51AF"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A069C78" w14:textId="5F745B38"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0AAD60B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3863298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Croup</w:t>
            </w:r>
          </w:p>
        </w:tc>
        <w:tc>
          <w:tcPr>
            <w:tcW w:w="2851" w:type="dxa"/>
            <w:hideMark/>
          </w:tcPr>
          <w:p w14:paraId="4F3C5DC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59E7922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37EACEAE" w14:textId="77777777" w:rsidTr="00DF29C2">
        <w:trPr>
          <w:trHeight w:val="300"/>
        </w:trPr>
        <w:tc>
          <w:tcPr>
            <w:tcW w:w="1276" w:type="dxa"/>
          </w:tcPr>
          <w:p w14:paraId="474FB535"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CEC16A7" w14:textId="4F6741AF"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482DD89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21DADD1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Common cold: What else might it be?</w:t>
            </w:r>
          </w:p>
        </w:tc>
        <w:tc>
          <w:tcPr>
            <w:tcW w:w="2851" w:type="dxa"/>
            <w:hideMark/>
          </w:tcPr>
          <w:p w14:paraId="64618D9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0D81642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74007CAB" w14:textId="77777777" w:rsidTr="00DF29C2">
        <w:trPr>
          <w:trHeight w:val="300"/>
        </w:trPr>
        <w:tc>
          <w:tcPr>
            <w:tcW w:w="1276" w:type="dxa"/>
          </w:tcPr>
          <w:p w14:paraId="42D3D2DA"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4607C5BF" w14:textId="2F008AA6"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333A16B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56872F2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Common cold: Scenario: Management</w:t>
            </w:r>
          </w:p>
        </w:tc>
        <w:tc>
          <w:tcPr>
            <w:tcW w:w="2851" w:type="dxa"/>
            <w:hideMark/>
          </w:tcPr>
          <w:p w14:paraId="1B287A2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7AE3109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2982F7D6" w14:textId="77777777" w:rsidTr="00DF29C2">
        <w:trPr>
          <w:trHeight w:val="300"/>
        </w:trPr>
        <w:tc>
          <w:tcPr>
            <w:tcW w:w="1276" w:type="dxa"/>
          </w:tcPr>
          <w:p w14:paraId="46159A26"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1BBAA3A" w14:textId="3DD5972E"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277E418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31A46BF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Common cold: Paracetamol</w:t>
            </w:r>
          </w:p>
        </w:tc>
        <w:tc>
          <w:tcPr>
            <w:tcW w:w="2851" w:type="dxa"/>
            <w:hideMark/>
          </w:tcPr>
          <w:p w14:paraId="0BCF157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2276255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654D2878" w14:textId="77777777" w:rsidTr="00DF29C2">
        <w:trPr>
          <w:trHeight w:val="300"/>
        </w:trPr>
        <w:tc>
          <w:tcPr>
            <w:tcW w:w="1276" w:type="dxa"/>
          </w:tcPr>
          <w:p w14:paraId="6DE520C3"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206A8AEF" w14:textId="5A28E4FA"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3260C38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4539B73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Common cold: Ibuprofen</w:t>
            </w:r>
          </w:p>
        </w:tc>
        <w:tc>
          <w:tcPr>
            <w:tcW w:w="2851" w:type="dxa"/>
            <w:hideMark/>
          </w:tcPr>
          <w:p w14:paraId="523649B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07B5D23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45142FD0" w14:textId="77777777" w:rsidTr="00DF29C2">
        <w:trPr>
          <w:trHeight w:val="300"/>
        </w:trPr>
        <w:tc>
          <w:tcPr>
            <w:tcW w:w="1276" w:type="dxa"/>
          </w:tcPr>
          <w:p w14:paraId="4FA85043"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C1663CD" w14:textId="781B7018"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61FF920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249104B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Common cold: How should I diagnose the common cold in younger children and infants?</w:t>
            </w:r>
          </w:p>
        </w:tc>
        <w:tc>
          <w:tcPr>
            <w:tcW w:w="2851" w:type="dxa"/>
            <w:hideMark/>
          </w:tcPr>
          <w:p w14:paraId="6A6F680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4EF5C1A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188DE15D" w14:textId="77777777" w:rsidTr="00DF29C2">
        <w:trPr>
          <w:trHeight w:val="300"/>
        </w:trPr>
        <w:tc>
          <w:tcPr>
            <w:tcW w:w="1276" w:type="dxa"/>
          </w:tcPr>
          <w:p w14:paraId="1E6D8DBD"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27B2537" w14:textId="397025F9"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394F82F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3A607C0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Common cold: How should I diagnose the common cold in adults and older children?</w:t>
            </w:r>
          </w:p>
        </w:tc>
        <w:tc>
          <w:tcPr>
            <w:tcW w:w="2851" w:type="dxa"/>
            <w:hideMark/>
          </w:tcPr>
          <w:p w14:paraId="2283C04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337487E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462CA07E" w14:textId="77777777" w:rsidTr="00DF29C2">
        <w:trPr>
          <w:trHeight w:val="300"/>
        </w:trPr>
        <w:tc>
          <w:tcPr>
            <w:tcW w:w="1276" w:type="dxa"/>
          </w:tcPr>
          <w:p w14:paraId="111365F6"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160B74B8" w14:textId="4A53EF62"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508978B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44E884A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Common cold</w:t>
            </w:r>
          </w:p>
        </w:tc>
        <w:tc>
          <w:tcPr>
            <w:tcW w:w="2851" w:type="dxa"/>
            <w:hideMark/>
          </w:tcPr>
          <w:p w14:paraId="2734FC4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36BE862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7A215D84" w14:textId="77777777" w:rsidTr="00DF29C2">
        <w:trPr>
          <w:trHeight w:val="600"/>
        </w:trPr>
        <w:tc>
          <w:tcPr>
            <w:tcW w:w="1276" w:type="dxa"/>
          </w:tcPr>
          <w:p w14:paraId="03BF15E5"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915C8F5" w14:textId="6BC51B8E"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13CB27E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73C6E55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Chronic obstructive pulmonary disease: Scenario: Acute exacerbation of chronic obstructive pulmonary disease</w:t>
            </w:r>
          </w:p>
        </w:tc>
        <w:tc>
          <w:tcPr>
            <w:tcW w:w="2851" w:type="dxa"/>
            <w:hideMark/>
          </w:tcPr>
          <w:p w14:paraId="305A2B2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0E374A1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43DAE49D" w14:textId="77777777" w:rsidTr="00DF29C2">
        <w:trPr>
          <w:trHeight w:val="300"/>
        </w:trPr>
        <w:tc>
          <w:tcPr>
            <w:tcW w:w="1276" w:type="dxa"/>
          </w:tcPr>
          <w:p w14:paraId="631B0EBB"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D0D8E02" w14:textId="21194FE7"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3C0DC2B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76F38DD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Boils, carbuncles, and staphylococcal carriage: What else might it be?</w:t>
            </w:r>
          </w:p>
        </w:tc>
        <w:tc>
          <w:tcPr>
            <w:tcW w:w="2851" w:type="dxa"/>
            <w:hideMark/>
          </w:tcPr>
          <w:p w14:paraId="789472A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71FE4CF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1B24975A" w14:textId="77777777" w:rsidTr="00DF29C2">
        <w:trPr>
          <w:trHeight w:val="300"/>
        </w:trPr>
        <w:tc>
          <w:tcPr>
            <w:tcW w:w="1276" w:type="dxa"/>
          </w:tcPr>
          <w:p w14:paraId="31FBA114"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F8128E3" w14:textId="0385758F"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590A5BB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7D6E423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Boils, carbuncles, and staphylococcal carriage: Scenario: Staphylococcal carriage</w:t>
            </w:r>
          </w:p>
        </w:tc>
        <w:tc>
          <w:tcPr>
            <w:tcW w:w="2851" w:type="dxa"/>
            <w:hideMark/>
          </w:tcPr>
          <w:p w14:paraId="09F0238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5C8FFE8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2A0B44F7" w14:textId="77777777" w:rsidTr="00DF29C2">
        <w:trPr>
          <w:trHeight w:val="300"/>
        </w:trPr>
        <w:tc>
          <w:tcPr>
            <w:tcW w:w="1276" w:type="dxa"/>
          </w:tcPr>
          <w:p w14:paraId="71EEA00B"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5CF1968" w14:textId="2775EC15"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550E901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2ABA65A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Boils, carbuncles, and staphylococcal carriage: Scenario: Boils and carbuncles</w:t>
            </w:r>
          </w:p>
        </w:tc>
        <w:tc>
          <w:tcPr>
            <w:tcW w:w="2851" w:type="dxa"/>
            <w:hideMark/>
          </w:tcPr>
          <w:p w14:paraId="4BDA59F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12BAF9B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4ADC18C1" w14:textId="77777777" w:rsidTr="00DF29C2">
        <w:trPr>
          <w:trHeight w:val="300"/>
        </w:trPr>
        <w:tc>
          <w:tcPr>
            <w:tcW w:w="1276" w:type="dxa"/>
          </w:tcPr>
          <w:p w14:paraId="22B4BA9E"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D617CE5" w14:textId="7F19FABA"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7001036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71EC78A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Boils, carbuncles, and staphylococcal carriage: How do I know my patient has a boil?</w:t>
            </w:r>
          </w:p>
        </w:tc>
        <w:tc>
          <w:tcPr>
            <w:tcW w:w="2851" w:type="dxa"/>
            <w:hideMark/>
          </w:tcPr>
          <w:p w14:paraId="17DEAB9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546892F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41F7DAC1" w14:textId="77777777" w:rsidTr="00DF29C2">
        <w:trPr>
          <w:trHeight w:val="300"/>
        </w:trPr>
        <w:tc>
          <w:tcPr>
            <w:tcW w:w="1276" w:type="dxa"/>
          </w:tcPr>
          <w:p w14:paraId="668FB117"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8AE6EF7" w14:textId="703CC648"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56E3E52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7FDBDB7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Boils, carbuncles, and staphylococcal carriage: Clinical presentation of a carbuncle</w:t>
            </w:r>
          </w:p>
        </w:tc>
        <w:tc>
          <w:tcPr>
            <w:tcW w:w="2851" w:type="dxa"/>
            <w:hideMark/>
          </w:tcPr>
          <w:p w14:paraId="307F688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22DAE10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18924EF6" w14:textId="77777777" w:rsidTr="00DF29C2">
        <w:trPr>
          <w:trHeight w:val="300"/>
        </w:trPr>
        <w:tc>
          <w:tcPr>
            <w:tcW w:w="1276" w:type="dxa"/>
          </w:tcPr>
          <w:p w14:paraId="0BFDDB6C"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C8FF8B3" w14:textId="7F7A2582"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1A44DC0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5EB9825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Boils, carbuncles, and staphylococcal carriage</w:t>
            </w:r>
          </w:p>
        </w:tc>
        <w:tc>
          <w:tcPr>
            <w:tcW w:w="2851" w:type="dxa"/>
            <w:hideMark/>
          </w:tcPr>
          <w:p w14:paraId="0DCAD56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3969529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508132CA" w14:textId="77777777" w:rsidTr="00DF29C2">
        <w:trPr>
          <w:trHeight w:val="300"/>
        </w:trPr>
        <w:tc>
          <w:tcPr>
            <w:tcW w:w="1276" w:type="dxa"/>
          </w:tcPr>
          <w:p w14:paraId="48E39DD1"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FEC009E" w14:textId="0CD7ABB9"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5BE091A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2019</w:t>
            </w:r>
          </w:p>
        </w:tc>
        <w:tc>
          <w:tcPr>
            <w:tcW w:w="3408" w:type="dxa"/>
            <w:hideMark/>
          </w:tcPr>
          <w:p w14:paraId="51408ED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Acne vulgaris: What are the clinical features of acne vulgaris?</w:t>
            </w:r>
          </w:p>
        </w:tc>
        <w:tc>
          <w:tcPr>
            <w:tcW w:w="2851" w:type="dxa"/>
            <w:hideMark/>
          </w:tcPr>
          <w:p w14:paraId="34B5439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28EE13F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5C32FDB5" w14:textId="77777777" w:rsidTr="00DF29C2">
        <w:trPr>
          <w:trHeight w:val="300"/>
        </w:trPr>
        <w:tc>
          <w:tcPr>
            <w:tcW w:w="1276" w:type="dxa"/>
          </w:tcPr>
          <w:p w14:paraId="28B85904"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786487A" w14:textId="7B207F16"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Helbig</w:t>
            </w:r>
            <w:proofErr w:type="spellEnd"/>
            <w:r w:rsidRPr="00DF29C2">
              <w:rPr>
                <w:rFonts w:ascii="Arial" w:hAnsi="Arial" w:cs="Arial"/>
                <w:sz w:val="24"/>
                <w:szCs w:val="24"/>
              </w:rPr>
              <w:t xml:space="preserve">, S. and </w:t>
            </w:r>
            <w:proofErr w:type="spellStart"/>
            <w:r w:rsidRPr="00DF29C2">
              <w:rPr>
                <w:rFonts w:ascii="Arial" w:hAnsi="Arial" w:cs="Arial"/>
                <w:sz w:val="24"/>
                <w:szCs w:val="24"/>
              </w:rPr>
              <w:t>Mandraka</w:t>
            </w:r>
            <w:proofErr w:type="spellEnd"/>
            <w:r w:rsidRPr="00DF29C2">
              <w:rPr>
                <w:rFonts w:ascii="Arial" w:hAnsi="Arial" w:cs="Arial"/>
                <w:sz w:val="24"/>
                <w:szCs w:val="24"/>
              </w:rPr>
              <w:t>, F.</w:t>
            </w:r>
          </w:p>
        </w:tc>
        <w:tc>
          <w:tcPr>
            <w:tcW w:w="759" w:type="dxa"/>
            <w:hideMark/>
          </w:tcPr>
          <w:p w14:paraId="459722A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2020</w:t>
            </w:r>
          </w:p>
        </w:tc>
        <w:tc>
          <w:tcPr>
            <w:tcW w:w="3408" w:type="dxa"/>
            <w:hideMark/>
          </w:tcPr>
          <w:p w14:paraId="5219FCB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Clinical guideline: Uncomplicated urinary tract infection. What is new?</w:t>
            </w:r>
          </w:p>
        </w:tc>
        <w:tc>
          <w:tcPr>
            <w:tcW w:w="2851" w:type="dxa"/>
            <w:hideMark/>
          </w:tcPr>
          <w:p w14:paraId="4A010FAF" w14:textId="77777777"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Gynakologische</w:t>
            </w:r>
            <w:proofErr w:type="spellEnd"/>
            <w:r w:rsidRPr="00DF29C2">
              <w:rPr>
                <w:rFonts w:ascii="Arial" w:hAnsi="Arial" w:cs="Arial"/>
                <w:sz w:val="24"/>
                <w:szCs w:val="24"/>
              </w:rPr>
              <w:t xml:space="preserve"> Praxis</w:t>
            </w:r>
          </w:p>
        </w:tc>
        <w:tc>
          <w:tcPr>
            <w:tcW w:w="2771" w:type="dxa"/>
            <w:hideMark/>
          </w:tcPr>
          <w:p w14:paraId="25C39B8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27B9667E" w14:textId="77777777" w:rsidTr="00DF29C2">
        <w:trPr>
          <w:trHeight w:val="300"/>
        </w:trPr>
        <w:tc>
          <w:tcPr>
            <w:tcW w:w="1276" w:type="dxa"/>
          </w:tcPr>
          <w:p w14:paraId="1C377F80"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2B3BFD45" w14:textId="54E62573"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377004D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2020</w:t>
            </w:r>
          </w:p>
        </w:tc>
        <w:tc>
          <w:tcPr>
            <w:tcW w:w="3408" w:type="dxa"/>
            <w:hideMark/>
          </w:tcPr>
          <w:p w14:paraId="5F76EF4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Red eye: Scenario: Management of red eye</w:t>
            </w:r>
          </w:p>
        </w:tc>
        <w:tc>
          <w:tcPr>
            <w:tcW w:w="2851" w:type="dxa"/>
            <w:hideMark/>
          </w:tcPr>
          <w:p w14:paraId="70C6F0C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1B0EF42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2FAD306C" w14:textId="77777777" w:rsidTr="00DF29C2">
        <w:trPr>
          <w:trHeight w:val="300"/>
        </w:trPr>
        <w:tc>
          <w:tcPr>
            <w:tcW w:w="1276" w:type="dxa"/>
          </w:tcPr>
          <w:p w14:paraId="7DE2DBA2"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0E9DBFF3" w14:textId="6756896C"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54D98E6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2020</w:t>
            </w:r>
          </w:p>
        </w:tc>
        <w:tc>
          <w:tcPr>
            <w:tcW w:w="3408" w:type="dxa"/>
            <w:hideMark/>
          </w:tcPr>
          <w:p w14:paraId="3938664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Paronychia - acute: Erythromycin</w:t>
            </w:r>
          </w:p>
        </w:tc>
        <w:tc>
          <w:tcPr>
            <w:tcW w:w="2851" w:type="dxa"/>
            <w:hideMark/>
          </w:tcPr>
          <w:p w14:paraId="43B7698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6E578C4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2F8FD706" w14:textId="77777777" w:rsidTr="00DF29C2">
        <w:trPr>
          <w:trHeight w:val="300"/>
        </w:trPr>
        <w:tc>
          <w:tcPr>
            <w:tcW w:w="1276" w:type="dxa"/>
          </w:tcPr>
          <w:p w14:paraId="5946F7E4"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222774BB" w14:textId="0F3AAE8C"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5EB5E71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2020</w:t>
            </w:r>
          </w:p>
        </w:tc>
        <w:tc>
          <w:tcPr>
            <w:tcW w:w="3408" w:type="dxa"/>
            <w:hideMark/>
          </w:tcPr>
          <w:p w14:paraId="036EA62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Paronychia - acute: Clarithromycin</w:t>
            </w:r>
          </w:p>
        </w:tc>
        <w:tc>
          <w:tcPr>
            <w:tcW w:w="2851" w:type="dxa"/>
            <w:hideMark/>
          </w:tcPr>
          <w:p w14:paraId="46E8453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57B400C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1C9D9FB3" w14:textId="77777777" w:rsidTr="00DF29C2">
        <w:trPr>
          <w:trHeight w:val="300"/>
        </w:trPr>
        <w:tc>
          <w:tcPr>
            <w:tcW w:w="1276" w:type="dxa"/>
          </w:tcPr>
          <w:p w14:paraId="10CEE638"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C38C225" w14:textId="0EA2A635"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687CCB6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2020</w:t>
            </w:r>
          </w:p>
        </w:tc>
        <w:tc>
          <w:tcPr>
            <w:tcW w:w="3408" w:type="dxa"/>
            <w:hideMark/>
          </w:tcPr>
          <w:p w14:paraId="1694E11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Paronychia - acute</w:t>
            </w:r>
          </w:p>
        </w:tc>
        <w:tc>
          <w:tcPr>
            <w:tcW w:w="2851" w:type="dxa"/>
            <w:hideMark/>
          </w:tcPr>
          <w:p w14:paraId="688C676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6D66D24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47319A8E" w14:textId="77777777" w:rsidTr="00DF29C2">
        <w:trPr>
          <w:trHeight w:val="300"/>
        </w:trPr>
        <w:tc>
          <w:tcPr>
            <w:tcW w:w="1276" w:type="dxa"/>
          </w:tcPr>
          <w:p w14:paraId="06EAF77D"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604489A" w14:textId="0532BF8B"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4D622D1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2020</w:t>
            </w:r>
          </w:p>
        </w:tc>
        <w:tc>
          <w:tcPr>
            <w:tcW w:w="3408" w:type="dxa"/>
            <w:hideMark/>
          </w:tcPr>
          <w:p w14:paraId="4A68897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Otitis externa</w:t>
            </w:r>
          </w:p>
        </w:tc>
        <w:tc>
          <w:tcPr>
            <w:tcW w:w="2851" w:type="dxa"/>
            <w:hideMark/>
          </w:tcPr>
          <w:p w14:paraId="276EB0B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5C7D1F9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608B9014" w14:textId="77777777" w:rsidTr="00DF29C2">
        <w:trPr>
          <w:trHeight w:val="300"/>
        </w:trPr>
        <w:tc>
          <w:tcPr>
            <w:tcW w:w="1276" w:type="dxa"/>
          </w:tcPr>
          <w:p w14:paraId="5134D19B"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50303FD" w14:textId="7E59AC52"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6FBCE8E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2020</w:t>
            </w:r>
          </w:p>
        </w:tc>
        <w:tc>
          <w:tcPr>
            <w:tcW w:w="3408" w:type="dxa"/>
            <w:hideMark/>
          </w:tcPr>
          <w:p w14:paraId="3D4010F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Influenza - seasonal: Oseltamivir</w:t>
            </w:r>
          </w:p>
        </w:tc>
        <w:tc>
          <w:tcPr>
            <w:tcW w:w="2851" w:type="dxa"/>
            <w:hideMark/>
          </w:tcPr>
          <w:p w14:paraId="5DD83B0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4B5D978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2002DF8C" w14:textId="77777777" w:rsidTr="00DF29C2">
        <w:trPr>
          <w:trHeight w:val="300"/>
        </w:trPr>
        <w:tc>
          <w:tcPr>
            <w:tcW w:w="1276" w:type="dxa"/>
          </w:tcPr>
          <w:p w14:paraId="40D3EB68"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5232E46" w14:textId="1AFEECEC"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11B3198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2020</w:t>
            </w:r>
          </w:p>
        </w:tc>
        <w:tc>
          <w:tcPr>
            <w:tcW w:w="3408" w:type="dxa"/>
            <w:hideMark/>
          </w:tcPr>
          <w:p w14:paraId="1EE84C88"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Influenza - seasonal: How should I diagnose seasonal influenza?</w:t>
            </w:r>
          </w:p>
        </w:tc>
        <w:tc>
          <w:tcPr>
            <w:tcW w:w="2851" w:type="dxa"/>
            <w:hideMark/>
          </w:tcPr>
          <w:p w14:paraId="50CCBF1E"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59CCC733"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65894025" w14:textId="77777777" w:rsidTr="00DF29C2">
        <w:trPr>
          <w:trHeight w:val="300"/>
        </w:trPr>
        <w:tc>
          <w:tcPr>
            <w:tcW w:w="1276" w:type="dxa"/>
          </w:tcPr>
          <w:p w14:paraId="7727E78E"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2946C68B" w14:textId="0E809D86"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1B3B7D5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2020</w:t>
            </w:r>
          </w:p>
        </w:tc>
        <w:tc>
          <w:tcPr>
            <w:tcW w:w="3408" w:type="dxa"/>
            <w:hideMark/>
          </w:tcPr>
          <w:p w14:paraId="5443567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Influenza - seasonal</w:t>
            </w:r>
          </w:p>
        </w:tc>
        <w:tc>
          <w:tcPr>
            <w:tcW w:w="2851" w:type="dxa"/>
            <w:hideMark/>
          </w:tcPr>
          <w:p w14:paraId="36588BA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7DF2C55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3C31A83C" w14:textId="77777777" w:rsidTr="00DF29C2">
        <w:trPr>
          <w:trHeight w:val="300"/>
        </w:trPr>
        <w:tc>
          <w:tcPr>
            <w:tcW w:w="1276" w:type="dxa"/>
          </w:tcPr>
          <w:p w14:paraId="121F1D94"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D6EA56E" w14:textId="63781DE1" w:rsidR="00EB5A92" w:rsidRPr="00DF29C2" w:rsidRDefault="00EB5A92" w:rsidP="00090535">
            <w:pPr>
              <w:jc w:val="both"/>
              <w:rPr>
                <w:rFonts w:ascii="Arial" w:hAnsi="Arial" w:cs="Arial"/>
                <w:sz w:val="24"/>
                <w:szCs w:val="24"/>
              </w:rPr>
            </w:pPr>
            <w:r w:rsidRPr="00DF29C2">
              <w:rPr>
                <w:rFonts w:ascii="Arial" w:hAnsi="Arial" w:cs="Arial"/>
                <w:sz w:val="24"/>
                <w:szCs w:val="24"/>
              </w:rPr>
              <w:t> </w:t>
            </w:r>
          </w:p>
        </w:tc>
        <w:tc>
          <w:tcPr>
            <w:tcW w:w="759" w:type="dxa"/>
            <w:hideMark/>
          </w:tcPr>
          <w:p w14:paraId="78CD4C9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2020</w:t>
            </w:r>
          </w:p>
        </w:tc>
        <w:tc>
          <w:tcPr>
            <w:tcW w:w="3408" w:type="dxa"/>
            <w:hideMark/>
          </w:tcPr>
          <w:p w14:paraId="76FF4E2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Cellulitis - acute</w:t>
            </w:r>
          </w:p>
        </w:tc>
        <w:tc>
          <w:tcPr>
            <w:tcW w:w="2851" w:type="dxa"/>
            <w:hideMark/>
          </w:tcPr>
          <w:p w14:paraId="3B67567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NICE Clinical Knowledge Summaries</w:t>
            </w:r>
          </w:p>
        </w:tc>
        <w:tc>
          <w:tcPr>
            <w:tcW w:w="2771" w:type="dxa"/>
            <w:hideMark/>
          </w:tcPr>
          <w:p w14:paraId="066DC52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73E6AE00" w14:textId="77777777" w:rsidTr="00DF29C2">
        <w:trPr>
          <w:trHeight w:val="300"/>
        </w:trPr>
        <w:tc>
          <w:tcPr>
            <w:tcW w:w="1276" w:type="dxa"/>
          </w:tcPr>
          <w:p w14:paraId="750C3448"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80FE6AE" w14:textId="5974E89A" w:rsidR="00EB5A92" w:rsidRPr="00DF29C2" w:rsidRDefault="00EB5A92" w:rsidP="00090535">
            <w:pPr>
              <w:jc w:val="both"/>
              <w:rPr>
                <w:rFonts w:ascii="Arial" w:hAnsi="Arial" w:cs="Arial"/>
                <w:sz w:val="24"/>
                <w:szCs w:val="24"/>
              </w:rPr>
            </w:pPr>
            <w:r w:rsidRPr="00DF29C2">
              <w:rPr>
                <w:rFonts w:ascii="Arial" w:hAnsi="Arial" w:cs="Arial"/>
                <w:sz w:val="24"/>
                <w:szCs w:val="24"/>
              </w:rPr>
              <w:t>World Health Organization</w:t>
            </w:r>
          </w:p>
        </w:tc>
        <w:tc>
          <w:tcPr>
            <w:tcW w:w="759" w:type="dxa"/>
            <w:hideMark/>
          </w:tcPr>
          <w:p w14:paraId="751175B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2012</w:t>
            </w:r>
          </w:p>
        </w:tc>
        <w:tc>
          <w:tcPr>
            <w:tcW w:w="3408" w:type="dxa"/>
            <w:hideMark/>
          </w:tcPr>
          <w:p w14:paraId="39DE5C9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WHO Guidelines Approved by the Guidelines Review Committee</w:t>
            </w:r>
          </w:p>
        </w:tc>
        <w:tc>
          <w:tcPr>
            <w:tcW w:w="2851" w:type="dxa"/>
            <w:hideMark/>
          </w:tcPr>
          <w:p w14:paraId="229264E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WHO</w:t>
            </w:r>
          </w:p>
        </w:tc>
        <w:tc>
          <w:tcPr>
            <w:tcW w:w="2771" w:type="dxa"/>
            <w:hideMark/>
          </w:tcPr>
          <w:p w14:paraId="65366C5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w:t>
            </w:r>
          </w:p>
        </w:tc>
      </w:tr>
      <w:tr w:rsidR="00EB5A92" w:rsidRPr="007821E2" w14:paraId="7E08EA7E" w14:textId="77777777" w:rsidTr="00DF29C2">
        <w:trPr>
          <w:trHeight w:val="300"/>
        </w:trPr>
        <w:tc>
          <w:tcPr>
            <w:tcW w:w="1276" w:type="dxa"/>
          </w:tcPr>
          <w:p w14:paraId="668EF711"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73AE2DE2" w14:textId="2829CC4A" w:rsidR="00EB5A92" w:rsidRPr="00DF29C2" w:rsidRDefault="00EB5A92" w:rsidP="00090535">
            <w:pPr>
              <w:jc w:val="both"/>
              <w:rPr>
                <w:rFonts w:ascii="Arial" w:hAnsi="Arial" w:cs="Arial"/>
                <w:sz w:val="24"/>
                <w:szCs w:val="24"/>
              </w:rPr>
            </w:pPr>
            <w:r w:rsidRPr="00DF29C2">
              <w:rPr>
                <w:rFonts w:ascii="Arial" w:hAnsi="Arial" w:cs="Arial"/>
                <w:sz w:val="24"/>
                <w:szCs w:val="24"/>
              </w:rPr>
              <w:t>Boulet, L. P., Turmel, J. and Irwin, R. S.</w:t>
            </w:r>
          </w:p>
        </w:tc>
        <w:tc>
          <w:tcPr>
            <w:tcW w:w="759" w:type="dxa"/>
            <w:hideMark/>
          </w:tcPr>
          <w:p w14:paraId="7C2328E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2017</w:t>
            </w:r>
          </w:p>
        </w:tc>
        <w:tc>
          <w:tcPr>
            <w:tcW w:w="3408" w:type="dxa"/>
            <w:hideMark/>
          </w:tcPr>
          <w:p w14:paraId="6BE595E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Cough in the Athlete: CHEST Guideline and Expert Panel Report</w:t>
            </w:r>
          </w:p>
        </w:tc>
        <w:tc>
          <w:tcPr>
            <w:tcW w:w="2851" w:type="dxa"/>
            <w:hideMark/>
          </w:tcPr>
          <w:p w14:paraId="61B5040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Chest</w:t>
            </w:r>
          </w:p>
        </w:tc>
        <w:tc>
          <w:tcPr>
            <w:tcW w:w="2771" w:type="dxa"/>
            <w:hideMark/>
          </w:tcPr>
          <w:p w14:paraId="78696307"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Report Expert Pane tee</w:t>
            </w:r>
          </w:p>
        </w:tc>
      </w:tr>
      <w:tr w:rsidR="00EB5A92" w:rsidRPr="007821E2" w14:paraId="0516FF08" w14:textId="77777777" w:rsidTr="00DF29C2">
        <w:trPr>
          <w:trHeight w:val="600"/>
        </w:trPr>
        <w:tc>
          <w:tcPr>
            <w:tcW w:w="1276" w:type="dxa"/>
          </w:tcPr>
          <w:p w14:paraId="3948FF18"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718D3CB" w14:textId="083D789E"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van Asselt, K. M., </w:t>
            </w:r>
            <w:proofErr w:type="spellStart"/>
            <w:r w:rsidRPr="00DF29C2">
              <w:rPr>
                <w:rFonts w:ascii="Arial" w:hAnsi="Arial" w:cs="Arial"/>
                <w:sz w:val="24"/>
                <w:szCs w:val="24"/>
              </w:rPr>
              <w:t>Prins</w:t>
            </w:r>
            <w:proofErr w:type="spellEnd"/>
            <w:r w:rsidRPr="00DF29C2">
              <w:rPr>
                <w:rFonts w:ascii="Arial" w:hAnsi="Arial" w:cs="Arial"/>
                <w:sz w:val="24"/>
                <w:szCs w:val="24"/>
              </w:rPr>
              <w:t xml:space="preserve">, J. M., van der </w:t>
            </w:r>
            <w:proofErr w:type="spellStart"/>
            <w:r w:rsidRPr="00DF29C2">
              <w:rPr>
                <w:rFonts w:ascii="Arial" w:hAnsi="Arial" w:cs="Arial"/>
                <w:sz w:val="24"/>
                <w:szCs w:val="24"/>
              </w:rPr>
              <w:t>Weele</w:t>
            </w:r>
            <w:proofErr w:type="spellEnd"/>
            <w:r w:rsidRPr="00DF29C2">
              <w:rPr>
                <w:rFonts w:ascii="Arial" w:hAnsi="Arial" w:cs="Arial"/>
                <w:sz w:val="24"/>
                <w:szCs w:val="24"/>
              </w:rPr>
              <w:t xml:space="preserve">, G. M., Knottnerus, B. J., van </w:t>
            </w:r>
            <w:proofErr w:type="spellStart"/>
            <w:r w:rsidRPr="00DF29C2">
              <w:rPr>
                <w:rFonts w:ascii="Arial" w:hAnsi="Arial" w:cs="Arial"/>
                <w:sz w:val="24"/>
                <w:szCs w:val="24"/>
              </w:rPr>
              <w:t>Pinxteren</w:t>
            </w:r>
            <w:proofErr w:type="spellEnd"/>
            <w:r w:rsidRPr="00DF29C2">
              <w:rPr>
                <w:rFonts w:ascii="Arial" w:hAnsi="Arial" w:cs="Arial"/>
                <w:sz w:val="24"/>
                <w:szCs w:val="24"/>
              </w:rPr>
              <w:t xml:space="preserve">, B. and </w:t>
            </w:r>
            <w:proofErr w:type="spellStart"/>
            <w:r w:rsidRPr="00DF29C2">
              <w:rPr>
                <w:rFonts w:ascii="Arial" w:hAnsi="Arial" w:cs="Arial"/>
                <w:sz w:val="24"/>
                <w:szCs w:val="24"/>
              </w:rPr>
              <w:t>Geerlings</w:t>
            </w:r>
            <w:proofErr w:type="spellEnd"/>
            <w:r w:rsidRPr="00DF29C2">
              <w:rPr>
                <w:rFonts w:ascii="Arial" w:hAnsi="Arial" w:cs="Arial"/>
                <w:sz w:val="24"/>
                <w:szCs w:val="24"/>
              </w:rPr>
              <w:t>, S. E.</w:t>
            </w:r>
          </w:p>
        </w:tc>
        <w:tc>
          <w:tcPr>
            <w:tcW w:w="759" w:type="dxa"/>
            <w:hideMark/>
          </w:tcPr>
          <w:p w14:paraId="4E81DB80"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2013</w:t>
            </w:r>
          </w:p>
        </w:tc>
        <w:tc>
          <w:tcPr>
            <w:tcW w:w="3408" w:type="dxa"/>
            <w:hideMark/>
          </w:tcPr>
          <w:p w14:paraId="66CEA5A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Unambiguous practice guidelines on urinary tract infections in primary and secondary care</w:t>
            </w:r>
          </w:p>
        </w:tc>
        <w:tc>
          <w:tcPr>
            <w:tcW w:w="2851" w:type="dxa"/>
            <w:hideMark/>
          </w:tcPr>
          <w:p w14:paraId="20B5BD9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Ned </w:t>
            </w:r>
            <w:proofErr w:type="spellStart"/>
            <w:r w:rsidRPr="00DF29C2">
              <w:rPr>
                <w:rFonts w:ascii="Arial" w:hAnsi="Arial" w:cs="Arial"/>
                <w:sz w:val="24"/>
                <w:szCs w:val="24"/>
              </w:rPr>
              <w:t>Tijdschr</w:t>
            </w:r>
            <w:proofErr w:type="spellEnd"/>
            <w:r w:rsidRPr="00DF29C2">
              <w:rPr>
                <w:rFonts w:ascii="Arial" w:hAnsi="Arial" w:cs="Arial"/>
                <w:sz w:val="24"/>
                <w:szCs w:val="24"/>
              </w:rPr>
              <w:t xml:space="preserve"> </w:t>
            </w:r>
            <w:proofErr w:type="spellStart"/>
            <w:r w:rsidRPr="00DF29C2">
              <w:rPr>
                <w:rFonts w:ascii="Arial" w:hAnsi="Arial" w:cs="Arial"/>
                <w:sz w:val="24"/>
                <w:szCs w:val="24"/>
              </w:rPr>
              <w:t>Geneeskd</w:t>
            </w:r>
            <w:proofErr w:type="spellEnd"/>
          </w:p>
        </w:tc>
        <w:tc>
          <w:tcPr>
            <w:tcW w:w="2771" w:type="dxa"/>
            <w:hideMark/>
          </w:tcPr>
          <w:p w14:paraId="77369C4C"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Review</w:t>
            </w:r>
          </w:p>
        </w:tc>
      </w:tr>
      <w:tr w:rsidR="00EB5A92" w:rsidRPr="007821E2" w14:paraId="753AB3DD" w14:textId="77777777" w:rsidTr="00DF29C2">
        <w:trPr>
          <w:trHeight w:val="600"/>
        </w:trPr>
        <w:tc>
          <w:tcPr>
            <w:tcW w:w="1276" w:type="dxa"/>
          </w:tcPr>
          <w:p w14:paraId="732F7146"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5E428D47" w14:textId="296718CE"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Verlee</w:t>
            </w:r>
            <w:proofErr w:type="spellEnd"/>
            <w:r w:rsidRPr="00DF29C2">
              <w:rPr>
                <w:rFonts w:ascii="Arial" w:hAnsi="Arial" w:cs="Arial"/>
                <w:sz w:val="24"/>
                <w:szCs w:val="24"/>
              </w:rPr>
              <w:t xml:space="preserve">, L., </w:t>
            </w:r>
            <w:proofErr w:type="spellStart"/>
            <w:r w:rsidRPr="00DF29C2">
              <w:rPr>
                <w:rFonts w:ascii="Arial" w:hAnsi="Arial" w:cs="Arial"/>
                <w:sz w:val="24"/>
                <w:szCs w:val="24"/>
              </w:rPr>
              <w:t>Verheij</w:t>
            </w:r>
            <w:proofErr w:type="spellEnd"/>
            <w:r w:rsidRPr="00DF29C2">
              <w:rPr>
                <w:rFonts w:ascii="Arial" w:hAnsi="Arial" w:cs="Arial"/>
                <w:sz w:val="24"/>
                <w:szCs w:val="24"/>
              </w:rPr>
              <w:t xml:space="preserve">, T. J., </w:t>
            </w:r>
            <w:proofErr w:type="spellStart"/>
            <w:r w:rsidRPr="00DF29C2">
              <w:rPr>
                <w:rFonts w:ascii="Arial" w:hAnsi="Arial" w:cs="Arial"/>
                <w:sz w:val="24"/>
                <w:szCs w:val="24"/>
              </w:rPr>
              <w:t>Hopstaken</w:t>
            </w:r>
            <w:proofErr w:type="spellEnd"/>
            <w:r w:rsidRPr="00DF29C2">
              <w:rPr>
                <w:rFonts w:ascii="Arial" w:hAnsi="Arial" w:cs="Arial"/>
                <w:sz w:val="24"/>
                <w:szCs w:val="24"/>
              </w:rPr>
              <w:t xml:space="preserve">, R. M., </w:t>
            </w:r>
            <w:proofErr w:type="spellStart"/>
            <w:r w:rsidRPr="00DF29C2">
              <w:rPr>
                <w:rFonts w:ascii="Arial" w:hAnsi="Arial" w:cs="Arial"/>
                <w:sz w:val="24"/>
                <w:szCs w:val="24"/>
              </w:rPr>
              <w:t>Prins</w:t>
            </w:r>
            <w:proofErr w:type="spellEnd"/>
            <w:r w:rsidRPr="00DF29C2">
              <w:rPr>
                <w:rFonts w:ascii="Arial" w:hAnsi="Arial" w:cs="Arial"/>
                <w:sz w:val="24"/>
                <w:szCs w:val="24"/>
              </w:rPr>
              <w:t xml:space="preserve">, J. M., Salomé, P. L. and </w:t>
            </w:r>
            <w:proofErr w:type="spellStart"/>
            <w:r w:rsidRPr="00DF29C2">
              <w:rPr>
                <w:rFonts w:ascii="Arial" w:hAnsi="Arial" w:cs="Arial"/>
                <w:sz w:val="24"/>
                <w:szCs w:val="24"/>
              </w:rPr>
              <w:t>Bindels</w:t>
            </w:r>
            <w:proofErr w:type="spellEnd"/>
            <w:r w:rsidRPr="00DF29C2">
              <w:rPr>
                <w:rFonts w:ascii="Arial" w:hAnsi="Arial" w:cs="Arial"/>
                <w:sz w:val="24"/>
                <w:szCs w:val="24"/>
              </w:rPr>
              <w:t>, P. J.</w:t>
            </w:r>
          </w:p>
        </w:tc>
        <w:tc>
          <w:tcPr>
            <w:tcW w:w="759" w:type="dxa"/>
            <w:hideMark/>
          </w:tcPr>
          <w:p w14:paraId="3A32BF8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2012</w:t>
            </w:r>
          </w:p>
        </w:tc>
        <w:tc>
          <w:tcPr>
            <w:tcW w:w="3408" w:type="dxa"/>
            <w:hideMark/>
          </w:tcPr>
          <w:p w14:paraId="47EB4722"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Summary of NHG practice guideline 'Acute cough'</w:t>
            </w:r>
          </w:p>
        </w:tc>
        <w:tc>
          <w:tcPr>
            <w:tcW w:w="2851" w:type="dxa"/>
            <w:hideMark/>
          </w:tcPr>
          <w:p w14:paraId="2814C50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Ned </w:t>
            </w:r>
            <w:proofErr w:type="spellStart"/>
            <w:r w:rsidRPr="00DF29C2">
              <w:rPr>
                <w:rFonts w:ascii="Arial" w:hAnsi="Arial" w:cs="Arial"/>
                <w:sz w:val="24"/>
                <w:szCs w:val="24"/>
              </w:rPr>
              <w:t>Tijdschr</w:t>
            </w:r>
            <w:proofErr w:type="spellEnd"/>
            <w:r w:rsidRPr="00DF29C2">
              <w:rPr>
                <w:rFonts w:ascii="Arial" w:hAnsi="Arial" w:cs="Arial"/>
                <w:sz w:val="24"/>
                <w:szCs w:val="24"/>
              </w:rPr>
              <w:t xml:space="preserve"> </w:t>
            </w:r>
            <w:proofErr w:type="spellStart"/>
            <w:r w:rsidRPr="00DF29C2">
              <w:rPr>
                <w:rFonts w:ascii="Arial" w:hAnsi="Arial" w:cs="Arial"/>
                <w:sz w:val="24"/>
                <w:szCs w:val="24"/>
              </w:rPr>
              <w:t>Geneeskd</w:t>
            </w:r>
            <w:proofErr w:type="spellEnd"/>
          </w:p>
        </w:tc>
        <w:tc>
          <w:tcPr>
            <w:tcW w:w="2771" w:type="dxa"/>
            <w:hideMark/>
          </w:tcPr>
          <w:p w14:paraId="3FD8A4E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Summary report</w:t>
            </w:r>
          </w:p>
        </w:tc>
      </w:tr>
      <w:tr w:rsidR="00EB5A92" w:rsidRPr="007821E2" w14:paraId="5C7E1040" w14:textId="77777777" w:rsidTr="00DF29C2">
        <w:trPr>
          <w:trHeight w:val="600"/>
        </w:trPr>
        <w:tc>
          <w:tcPr>
            <w:tcW w:w="1276" w:type="dxa"/>
          </w:tcPr>
          <w:p w14:paraId="761B5589"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8131AD8" w14:textId="3B20D86B"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Comite</w:t>
            </w:r>
            <w:proofErr w:type="spellEnd"/>
            <w:r w:rsidRPr="00DF29C2">
              <w:rPr>
                <w:rFonts w:ascii="Arial" w:hAnsi="Arial" w:cs="Arial"/>
                <w:sz w:val="24"/>
                <w:szCs w:val="24"/>
              </w:rPr>
              <w:t xml:space="preserve"> Nacional de, </w:t>
            </w:r>
            <w:proofErr w:type="spellStart"/>
            <w:r w:rsidRPr="00DF29C2">
              <w:rPr>
                <w:rFonts w:ascii="Arial" w:hAnsi="Arial" w:cs="Arial"/>
                <w:sz w:val="24"/>
                <w:szCs w:val="24"/>
              </w:rPr>
              <w:t>Neumonologia</w:t>
            </w:r>
            <w:proofErr w:type="spellEnd"/>
            <w:r w:rsidRPr="00DF29C2">
              <w:rPr>
                <w:rFonts w:ascii="Arial" w:hAnsi="Arial" w:cs="Arial"/>
                <w:sz w:val="24"/>
                <w:szCs w:val="24"/>
              </w:rPr>
              <w:t xml:space="preserve">, </w:t>
            </w:r>
            <w:proofErr w:type="spellStart"/>
            <w:r w:rsidRPr="00DF29C2">
              <w:rPr>
                <w:rFonts w:ascii="Arial" w:hAnsi="Arial" w:cs="Arial"/>
                <w:sz w:val="24"/>
                <w:szCs w:val="24"/>
              </w:rPr>
              <w:t>Comite</w:t>
            </w:r>
            <w:proofErr w:type="spellEnd"/>
            <w:r w:rsidRPr="00DF29C2">
              <w:rPr>
                <w:rFonts w:ascii="Arial" w:hAnsi="Arial" w:cs="Arial"/>
                <w:sz w:val="24"/>
                <w:szCs w:val="24"/>
              </w:rPr>
              <w:t xml:space="preserve"> Nacional de, </w:t>
            </w:r>
            <w:proofErr w:type="spellStart"/>
            <w:r w:rsidRPr="00DF29C2">
              <w:rPr>
                <w:rFonts w:ascii="Arial" w:hAnsi="Arial" w:cs="Arial"/>
                <w:sz w:val="24"/>
                <w:szCs w:val="24"/>
              </w:rPr>
              <w:t>Infectologia</w:t>
            </w:r>
            <w:proofErr w:type="spellEnd"/>
            <w:r w:rsidRPr="00DF29C2">
              <w:rPr>
                <w:rFonts w:ascii="Arial" w:hAnsi="Arial" w:cs="Arial"/>
                <w:sz w:val="24"/>
                <w:szCs w:val="24"/>
              </w:rPr>
              <w:t xml:space="preserve"> and </w:t>
            </w:r>
            <w:proofErr w:type="spellStart"/>
            <w:r w:rsidRPr="00DF29C2">
              <w:rPr>
                <w:rFonts w:ascii="Arial" w:hAnsi="Arial" w:cs="Arial"/>
                <w:sz w:val="24"/>
                <w:szCs w:val="24"/>
              </w:rPr>
              <w:t>Comite</w:t>
            </w:r>
            <w:proofErr w:type="spellEnd"/>
            <w:r w:rsidRPr="00DF29C2">
              <w:rPr>
                <w:rFonts w:ascii="Arial" w:hAnsi="Arial" w:cs="Arial"/>
                <w:sz w:val="24"/>
                <w:szCs w:val="24"/>
              </w:rPr>
              <w:t xml:space="preserve"> Nacional de </w:t>
            </w:r>
            <w:proofErr w:type="spellStart"/>
            <w:r w:rsidRPr="00DF29C2">
              <w:rPr>
                <w:rFonts w:ascii="Arial" w:hAnsi="Arial" w:cs="Arial"/>
                <w:sz w:val="24"/>
                <w:szCs w:val="24"/>
              </w:rPr>
              <w:t>Medicina</w:t>
            </w:r>
            <w:proofErr w:type="spellEnd"/>
            <w:r w:rsidRPr="00DF29C2">
              <w:rPr>
                <w:rFonts w:ascii="Arial" w:hAnsi="Arial" w:cs="Arial"/>
                <w:sz w:val="24"/>
                <w:szCs w:val="24"/>
              </w:rPr>
              <w:t>, Interna</w:t>
            </w:r>
          </w:p>
        </w:tc>
        <w:tc>
          <w:tcPr>
            <w:tcW w:w="759" w:type="dxa"/>
            <w:hideMark/>
          </w:tcPr>
          <w:p w14:paraId="3FF9D08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2015</w:t>
            </w:r>
          </w:p>
        </w:tc>
        <w:tc>
          <w:tcPr>
            <w:tcW w:w="3408" w:type="dxa"/>
            <w:hideMark/>
          </w:tcPr>
          <w:p w14:paraId="6DC1686A"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[Recommendations for the management of acute lower respiratory infections in children under 2 years of age. Executive summary]</w:t>
            </w:r>
          </w:p>
        </w:tc>
        <w:tc>
          <w:tcPr>
            <w:tcW w:w="2851" w:type="dxa"/>
            <w:hideMark/>
          </w:tcPr>
          <w:p w14:paraId="2FCF8C2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Arch Argent </w:t>
            </w:r>
            <w:proofErr w:type="spellStart"/>
            <w:r w:rsidRPr="00DF29C2">
              <w:rPr>
                <w:rFonts w:ascii="Arial" w:hAnsi="Arial" w:cs="Arial"/>
                <w:sz w:val="24"/>
                <w:szCs w:val="24"/>
              </w:rPr>
              <w:t>Pediatr</w:t>
            </w:r>
            <w:proofErr w:type="spellEnd"/>
          </w:p>
        </w:tc>
        <w:tc>
          <w:tcPr>
            <w:tcW w:w="2771" w:type="dxa"/>
            <w:hideMark/>
          </w:tcPr>
          <w:p w14:paraId="48400EA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Summary report</w:t>
            </w:r>
          </w:p>
        </w:tc>
      </w:tr>
      <w:tr w:rsidR="00EB5A92" w:rsidRPr="007821E2" w14:paraId="003CA131" w14:textId="77777777" w:rsidTr="00DF29C2">
        <w:trPr>
          <w:trHeight w:val="600"/>
        </w:trPr>
        <w:tc>
          <w:tcPr>
            <w:tcW w:w="1276" w:type="dxa"/>
          </w:tcPr>
          <w:p w14:paraId="74D4F4B6"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6B425851" w14:textId="6C077308"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Jäckel</w:t>
            </w:r>
            <w:proofErr w:type="spellEnd"/>
            <w:r w:rsidRPr="00DF29C2">
              <w:rPr>
                <w:rFonts w:ascii="Arial" w:hAnsi="Arial" w:cs="Arial"/>
                <w:sz w:val="24"/>
                <w:szCs w:val="24"/>
              </w:rPr>
              <w:t>, M. C.</w:t>
            </w:r>
          </w:p>
        </w:tc>
        <w:tc>
          <w:tcPr>
            <w:tcW w:w="759" w:type="dxa"/>
            <w:hideMark/>
          </w:tcPr>
          <w:p w14:paraId="6B42F8EF"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2016</w:t>
            </w:r>
          </w:p>
        </w:tc>
        <w:tc>
          <w:tcPr>
            <w:tcW w:w="3408" w:type="dxa"/>
            <w:hideMark/>
          </w:tcPr>
          <w:p w14:paraId="0354DD0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[The new guideline "Treatment of Inflammatory Diseases of the Palatine Tonsils - Tonsillitis</w:t>
            </w:r>
            <w:proofErr w:type="gramStart"/>
            <w:r w:rsidRPr="00DF29C2">
              <w:rPr>
                <w:rFonts w:ascii="Arial" w:hAnsi="Arial" w:cs="Arial"/>
                <w:sz w:val="24"/>
                <w:szCs w:val="24"/>
              </w:rPr>
              <w:t>" :</w:t>
            </w:r>
            <w:proofErr w:type="gramEnd"/>
            <w:r w:rsidRPr="00DF29C2">
              <w:rPr>
                <w:rFonts w:ascii="Arial" w:hAnsi="Arial" w:cs="Arial"/>
                <w:sz w:val="24"/>
                <w:szCs w:val="24"/>
              </w:rPr>
              <w:t xml:space="preserve"> Impact in clinics and surgeries]</w:t>
            </w:r>
          </w:p>
        </w:tc>
        <w:tc>
          <w:tcPr>
            <w:tcW w:w="2851" w:type="dxa"/>
            <w:hideMark/>
          </w:tcPr>
          <w:p w14:paraId="69B097FB" w14:textId="77777777" w:rsidR="00EB5A92" w:rsidRPr="00DF29C2" w:rsidRDefault="00EB5A92" w:rsidP="00090535">
            <w:pPr>
              <w:jc w:val="both"/>
              <w:rPr>
                <w:rFonts w:ascii="Arial" w:hAnsi="Arial" w:cs="Arial"/>
                <w:sz w:val="24"/>
                <w:szCs w:val="24"/>
              </w:rPr>
            </w:pPr>
            <w:proofErr w:type="spellStart"/>
            <w:r w:rsidRPr="00DF29C2">
              <w:rPr>
                <w:rFonts w:ascii="Arial" w:hAnsi="Arial" w:cs="Arial"/>
                <w:sz w:val="24"/>
                <w:szCs w:val="24"/>
              </w:rPr>
              <w:t>Hno</w:t>
            </w:r>
            <w:proofErr w:type="spellEnd"/>
          </w:p>
        </w:tc>
        <w:tc>
          <w:tcPr>
            <w:tcW w:w="2771" w:type="dxa"/>
            <w:hideMark/>
          </w:tcPr>
          <w:p w14:paraId="36C35FBD"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Surgical intervention guideline</w:t>
            </w:r>
          </w:p>
        </w:tc>
      </w:tr>
      <w:tr w:rsidR="00EB5A92" w:rsidRPr="007821E2" w14:paraId="40E23F03" w14:textId="77777777" w:rsidTr="00DF29C2">
        <w:trPr>
          <w:trHeight w:val="600"/>
        </w:trPr>
        <w:tc>
          <w:tcPr>
            <w:tcW w:w="1276" w:type="dxa"/>
          </w:tcPr>
          <w:p w14:paraId="38ABEB3C"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31008BE0" w14:textId="77A2B94E" w:rsidR="00EB5A92" w:rsidRPr="00DF29C2" w:rsidRDefault="00EB5A92" w:rsidP="00090535">
            <w:pPr>
              <w:jc w:val="both"/>
              <w:rPr>
                <w:rFonts w:ascii="Arial" w:hAnsi="Arial" w:cs="Arial"/>
                <w:sz w:val="24"/>
                <w:szCs w:val="24"/>
              </w:rPr>
            </w:pPr>
            <w:r w:rsidRPr="00DF29C2">
              <w:rPr>
                <w:rFonts w:ascii="Arial" w:hAnsi="Arial" w:cs="Arial"/>
                <w:sz w:val="24"/>
                <w:szCs w:val="24"/>
              </w:rPr>
              <w:t>Subcommittee of Clinical Practice Guideline for, Diagnosis and Management of Acute Otitis Media in, Children</w:t>
            </w:r>
          </w:p>
        </w:tc>
        <w:tc>
          <w:tcPr>
            <w:tcW w:w="759" w:type="dxa"/>
            <w:hideMark/>
          </w:tcPr>
          <w:p w14:paraId="7D02D74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2012</w:t>
            </w:r>
          </w:p>
        </w:tc>
        <w:tc>
          <w:tcPr>
            <w:tcW w:w="3408" w:type="dxa"/>
            <w:hideMark/>
          </w:tcPr>
          <w:p w14:paraId="7108E0C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Clinical practice guidelines for the diagnosis and management of acute otitis media (AOM) in children in Japan</w:t>
            </w:r>
          </w:p>
        </w:tc>
        <w:tc>
          <w:tcPr>
            <w:tcW w:w="2851" w:type="dxa"/>
            <w:hideMark/>
          </w:tcPr>
          <w:p w14:paraId="7CA34DF6"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Auris Nasus Larynx</w:t>
            </w:r>
          </w:p>
        </w:tc>
        <w:tc>
          <w:tcPr>
            <w:tcW w:w="2771" w:type="dxa"/>
            <w:hideMark/>
          </w:tcPr>
          <w:p w14:paraId="1FF2CE54"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Update available</w:t>
            </w:r>
          </w:p>
        </w:tc>
      </w:tr>
      <w:tr w:rsidR="00EB5A92" w:rsidRPr="007821E2" w14:paraId="4E6B47FF" w14:textId="77777777" w:rsidTr="00DF29C2">
        <w:trPr>
          <w:trHeight w:val="600"/>
        </w:trPr>
        <w:tc>
          <w:tcPr>
            <w:tcW w:w="1276" w:type="dxa"/>
          </w:tcPr>
          <w:p w14:paraId="6F517AAE" w14:textId="77777777" w:rsidR="00EB5A92" w:rsidRPr="00DF29C2" w:rsidRDefault="00EB5A92" w:rsidP="00A06A69">
            <w:pPr>
              <w:pStyle w:val="ListParagraph"/>
              <w:numPr>
                <w:ilvl w:val="0"/>
                <w:numId w:val="26"/>
              </w:numPr>
              <w:jc w:val="both"/>
              <w:rPr>
                <w:rFonts w:ascii="Arial" w:hAnsi="Arial" w:cs="Arial"/>
                <w:sz w:val="24"/>
                <w:szCs w:val="24"/>
              </w:rPr>
            </w:pPr>
          </w:p>
        </w:tc>
        <w:tc>
          <w:tcPr>
            <w:tcW w:w="3188" w:type="dxa"/>
            <w:hideMark/>
          </w:tcPr>
          <w:p w14:paraId="42982F68" w14:textId="4E88C099" w:rsidR="00EB5A92" w:rsidRPr="00DF29C2" w:rsidRDefault="00EB5A92" w:rsidP="00090535">
            <w:pPr>
              <w:jc w:val="both"/>
              <w:rPr>
                <w:rFonts w:ascii="Arial" w:hAnsi="Arial" w:cs="Arial"/>
                <w:sz w:val="24"/>
                <w:szCs w:val="24"/>
              </w:rPr>
            </w:pPr>
            <w:r w:rsidRPr="00DF29C2">
              <w:rPr>
                <w:rFonts w:ascii="Arial" w:hAnsi="Arial" w:cs="Arial"/>
                <w:sz w:val="24"/>
                <w:szCs w:val="24"/>
              </w:rPr>
              <w:t xml:space="preserve">Kitamura, K., Iino, Y., </w:t>
            </w:r>
            <w:proofErr w:type="spellStart"/>
            <w:r w:rsidRPr="00DF29C2">
              <w:rPr>
                <w:rFonts w:ascii="Arial" w:hAnsi="Arial" w:cs="Arial"/>
                <w:sz w:val="24"/>
                <w:szCs w:val="24"/>
              </w:rPr>
              <w:t>Kamide</w:t>
            </w:r>
            <w:proofErr w:type="spellEnd"/>
            <w:r w:rsidRPr="00DF29C2">
              <w:rPr>
                <w:rFonts w:ascii="Arial" w:hAnsi="Arial" w:cs="Arial"/>
                <w:sz w:val="24"/>
                <w:szCs w:val="24"/>
              </w:rPr>
              <w:t>, Y., Kudo, F., Nakayama, T., Suzuki, K., Taiji, H., Takahashi, H., Yamanaka, N. and Uno, Y.</w:t>
            </w:r>
          </w:p>
        </w:tc>
        <w:tc>
          <w:tcPr>
            <w:tcW w:w="759" w:type="dxa"/>
            <w:hideMark/>
          </w:tcPr>
          <w:p w14:paraId="635F7009"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2015</w:t>
            </w:r>
          </w:p>
        </w:tc>
        <w:tc>
          <w:tcPr>
            <w:tcW w:w="3408" w:type="dxa"/>
            <w:hideMark/>
          </w:tcPr>
          <w:p w14:paraId="5F59FF81"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Clinical practice guidelines for the diagnosis and management of acute otitis media (AOM) in children in Japan - 2013 update</w:t>
            </w:r>
          </w:p>
        </w:tc>
        <w:tc>
          <w:tcPr>
            <w:tcW w:w="2851" w:type="dxa"/>
            <w:hideMark/>
          </w:tcPr>
          <w:p w14:paraId="1AABE9D5"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Auris Nasus Larynx</w:t>
            </w:r>
          </w:p>
        </w:tc>
        <w:tc>
          <w:tcPr>
            <w:tcW w:w="2771" w:type="dxa"/>
            <w:hideMark/>
          </w:tcPr>
          <w:p w14:paraId="50364E6B" w14:textId="77777777" w:rsidR="00EB5A92" w:rsidRPr="00DF29C2" w:rsidRDefault="00EB5A92" w:rsidP="00090535">
            <w:pPr>
              <w:jc w:val="both"/>
              <w:rPr>
                <w:rFonts w:ascii="Arial" w:hAnsi="Arial" w:cs="Arial"/>
                <w:sz w:val="24"/>
                <w:szCs w:val="24"/>
              </w:rPr>
            </w:pPr>
            <w:r w:rsidRPr="00DF29C2">
              <w:rPr>
                <w:rFonts w:ascii="Arial" w:hAnsi="Arial" w:cs="Arial"/>
                <w:sz w:val="24"/>
                <w:szCs w:val="24"/>
              </w:rPr>
              <w:t>Update available</w:t>
            </w:r>
          </w:p>
        </w:tc>
      </w:tr>
      <w:tr w:rsidR="00E40FBC" w:rsidRPr="007821E2" w14:paraId="45BC53A8" w14:textId="77777777" w:rsidTr="00DF29C2">
        <w:trPr>
          <w:trHeight w:val="600"/>
        </w:trPr>
        <w:tc>
          <w:tcPr>
            <w:tcW w:w="1276" w:type="dxa"/>
          </w:tcPr>
          <w:p w14:paraId="377BBCAD" w14:textId="77777777" w:rsidR="00E40FBC" w:rsidRPr="00DF29C2" w:rsidRDefault="00E40FBC">
            <w:pPr>
              <w:pStyle w:val="ListParagraph"/>
              <w:numPr>
                <w:ilvl w:val="0"/>
                <w:numId w:val="26"/>
              </w:numPr>
              <w:jc w:val="both"/>
              <w:rPr>
                <w:rFonts w:ascii="Arial" w:hAnsi="Arial" w:cs="Arial"/>
                <w:sz w:val="24"/>
                <w:szCs w:val="24"/>
              </w:rPr>
            </w:pPr>
          </w:p>
        </w:tc>
        <w:tc>
          <w:tcPr>
            <w:tcW w:w="3188" w:type="dxa"/>
          </w:tcPr>
          <w:p w14:paraId="210203B4" w14:textId="7CB7A832" w:rsidR="00E40FBC" w:rsidRPr="00DF29C2" w:rsidRDefault="000B7BE4" w:rsidP="00090535">
            <w:pPr>
              <w:jc w:val="both"/>
              <w:rPr>
                <w:rFonts w:ascii="Arial" w:hAnsi="Arial" w:cs="Arial"/>
                <w:sz w:val="24"/>
                <w:szCs w:val="24"/>
              </w:rPr>
            </w:pPr>
            <w:proofErr w:type="spellStart"/>
            <w:r w:rsidRPr="00DF29C2">
              <w:rPr>
                <w:rFonts w:ascii="Arial" w:hAnsi="Arial" w:cs="Arial"/>
                <w:sz w:val="24"/>
                <w:szCs w:val="24"/>
              </w:rPr>
              <w:t>Institut</w:t>
            </w:r>
            <w:proofErr w:type="spellEnd"/>
            <w:r w:rsidRPr="00DF29C2">
              <w:rPr>
                <w:rFonts w:ascii="Arial" w:hAnsi="Arial" w:cs="Arial"/>
                <w:sz w:val="24"/>
                <w:szCs w:val="24"/>
              </w:rPr>
              <w:t xml:space="preserve"> national </w:t>
            </w:r>
            <w:proofErr w:type="spellStart"/>
            <w:r w:rsidRPr="00DF29C2">
              <w:rPr>
                <w:rFonts w:ascii="Arial" w:hAnsi="Arial" w:cs="Arial"/>
                <w:sz w:val="24"/>
                <w:szCs w:val="24"/>
              </w:rPr>
              <w:t>d'excellence</w:t>
            </w:r>
            <w:proofErr w:type="spellEnd"/>
            <w:r w:rsidRPr="00DF29C2">
              <w:rPr>
                <w:rFonts w:ascii="Arial" w:hAnsi="Arial" w:cs="Arial"/>
                <w:sz w:val="24"/>
                <w:szCs w:val="24"/>
              </w:rPr>
              <w:t xml:space="preserve"> </w:t>
            </w:r>
            <w:proofErr w:type="spellStart"/>
            <w:r w:rsidRPr="00DF29C2">
              <w:rPr>
                <w:rFonts w:ascii="Arial" w:hAnsi="Arial" w:cs="Arial"/>
                <w:sz w:val="24"/>
                <w:szCs w:val="24"/>
              </w:rPr>
              <w:t>en</w:t>
            </w:r>
            <w:proofErr w:type="spellEnd"/>
            <w:r w:rsidRPr="00DF29C2">
              <w:rPr>
                <w:rFonts w:ascii="Arial" w:hAnsi="Arial" w:cs="Arial"/>
                <w:sz w:val="24"/>
                <w:szCs w:val="24"/>
              </w:rPr>
              <w:t xml:space="preserve"> </w:t>
            </w:r>
            <w:proofErr w:type="spellStart"/>
            <w:r w:rsidRPr="00DF29C2">
              <w:rPr>
                <w:rFonts w:ascii="Arial" w:hAnsi="Arial" w:cs="Arial"/>
                <w:sz w:val="24"/>
                <w:szCs w:val="24"/>
              </w:rPr>
              <w:t>santé</w:t>
            </w:r>
            <w:proofErr w:type="spellEnd"/>
            <w:r w:rsidRPr="00DF29C2">
              <w:rPr>
                <w:rFonts w:ascii="Arial" w:hAnsi="Arial" w:cs="Arial"/>
                <w:sz w:val="24"/>
                <w:szCs w:val="24"/>
              </w:rPr>
              <w:t xml:space="preserve"> et </w:t>
            </w:r>
            <w:proofErr w:type="spellStart"/>
            <w:r w:rsidRPr="00DF29C2">
              <w:rPr>
                <w:rFonts w:ascii="Arial" w:hAnsi="Arial" w:cs="Arial"/>
                <w:sz w:val="24"/>
                <w:szCs w:val="24"/>
              </w:rPr>
              <w:t>en</w:t>
            </w:r>
            <w:proofErr w:type="spellEnd"/>
            <w:r w:rsidRPr="00DF29C2">
              <w:rPr>
                <w:rFonts w:ascii="Arial" w:hAnsi="Arial" w:cs="Arial"/>
                <w:sz w:val="24"/>
                <w:szCs w:val="24"/>
              </w:rPr>
              <w:t xml:space="preserve"> services </w:t>
            </w:r>
            <w:proofErr w:type="spellStart"/>
            <w:r w:rsidRPr="00DF29C2">
              <w:rPr>
                <w:rFonts w:ascii="Arial" w:hAnsi="Arial" w:cs="Arial"/>
                <w:sz w:val="24"/>
                <w:szCs w:val="24"/>
              </w:rPr>
              <w:t>sociaux</w:t>
            </w:r>
            <w:proofErr w:type="spellEnd"/>
            <w:r w:rsidR="00B0683A" w:rsidRPr="00DF29C2">
              <w:rPr>
                <w:rFonts w:ascii="Arial" w:hAnsi="Arial" w:cs="Arial"/>
                <w:sz w:val="24"/>
                <w:szCs w:val="24"/>
              </w:rPr>
              <w:t>**</w:t>
            </w:r>
          </w:p>
        </w:tc>
        <w:tc>
          <w:tcPr>
            <w:tcW w:w="759" w:type="dxa"/>
          </w:tcPr>
          <w:p w14:paraId="6554D579" w14:textId="76AAA977" w:rsidR="00E40FBC" w:rsidRPr="00DF29C2" w:rsidRDefault="00B7504C" w:rsidP="00090535">
            <w:pPr>
              <w:jc w:val="both"/>
              <w:rPr>
                <w:rFonts w:ascii="Arial" w:hAnsi="Arial" w:cs="Arial"/>
                <w:sz w:val="24"/>
                <w:szCs w:val="24"/>
              </w:rPr>
            </w:pPr>
            <w:r w:rsidRPr="00DF29C2">
              <w:rPr>
                <w:rFonts w:ascii="Arial" w:hAnsi="Arial" w:cs="Arial"/>
                <w:sz w:val="24"/>
                <w:szCs w:val="24"/>
              </w:rPr>
              <w:t>2017</w:t>
            </w:r>
          </w:p>
        </w:tc>
        <w:tc>
          <w:tcPr>
            <w:tcW w:w="3408" w:type="dxa"/>
          </w:tcPr>
          <w:p w14:paraId="028E6EEF" w14:textId="62CD34D0" w:rsidR="00E40FBC" w:rsidRPr="00DF29C2" w:rsidRDefault="00B7504C" w:rsidP="00090535">
            <w:pPr>
              <w:jc w:val="both"/>
              <w:rPr>
                <w:rFonts w:ascii="Arial" w:hAnsi="Arial" w:cs="Arial"/>
                <w:sz w:val="24"/>
                <w:szCs w:val="24"/>
              </w:rPr>
            </w:pPr>
            <w:r w:rsidRPr="00DF29C2">
              <w:rPr>
                <w:rFonts w:ascii="Arial" w:hAnsi="Arial" w:cs="Arial"/>
                <w:sz w:val="24"/>
                <w:szCs w:val="24"/>
              </w:rPr>
              <w:t>Antibiotics - acute bronchitis</w:t>
            </w:r>
          </w:p>
        </w:tc>
        <w:tc>
          <w:tcPr>
            <w:tcW w:w="2851" w:type="dxa"/>
          </w:tcPr>
          <w:p w14:paraId="2D42707C" w14:textId="110C5119" w:rsidR="00E40FBC" w:rsidRPr="00DF29C2" w:rsidRDefault="000B3BC0" w:rsidP="00090535">
            <w:pPr>
              <w:jc w:val="both"/>
              <w:rPr>
                <w:rFonts w:ascii="Arial" w:hAnsi="Arial" w:cs="Arial"/>
                <w:sz w:val="24"/>
                <w:szCs w:val="24"/>
              </w:rPr>
            </w:pPr>
            <w:r w:rsidRPr="00DF29C2">
              <w:rPr>
                <w:rFonts w:ascii="Arial" w:hAnsi="Arial" w:cs="Arial"/>
                <w:sz w:val="24"/>
                <w:szCs w:val="24"/>
              </w:rPr>
              <w:t>https://joulecma.ca/cpg/homepage</w:t>
            </w:r>
          </w:p>
        </w:tc>
        <w:tc>
          <w:tcPr>
            <w:tcW w:w="2771" w:type="dxa"/>
          </w:tcPr>
          <w:p w14:paraId="68E21E96" w14:textId="0A467BA0" w:rsidR="00E40FBC" w:rsidRPr="00DF29C2" w:rsidRDefault="00B7504C" w:rsidP="00090535">
            <w:pPr>
              <w:jc w:val="both"/>
              <w:rPr>
                <w:rFonts w:ascii="Arial" w:hAnsi="Arial" w:cs="Arial"/>
                <w:sz w:val="24"/>
                <w:szCs w:val="24"/>
              </w:rPr>
            </w:pPr>
            <w:r w:rsidRPr="00DF29C2">
              <w:rPr>
                <w:rFonts w:ascii="Arial" w:hAnsi="Arial" w:cs="Arial"/>
                <w:sz w:val="24"/>
                <w:szCs w:val="24"/>
              </w:rPr>
              <w:t xml:space="preserve">Consensus </w:t>
            </w:r>
            <w:r w:rsidR="00344993" w:rsidRPr="00DF29C2">
              <w:rPr>
                <w:rFonts w:ascii="Arial" w:hAnsi="Arial" w:cs="Arial"/>
                <w:sz w:val="24"/>
                <w:szCs w:val="24"/>
              </w:rPr>
              <w:t>document</w:t>
            </w:r>
          </w:p>
        </w:tc>
      </w:tr>
      <w:tr w:rsidR="00E16BB2" w:rsidRPr="007821E2" w14:paraId="5885393C" w14:textId="77777777" w:rsidTr="00DF29C2">
        <w:trPr>
          <w:trHeight w:val="600"/>
        </w:trPr>
        <w:tc>
          <w:tcPr>
            <w:tcW w:w="1276" w:type="dxa"/>
          </w:tcPr>
          <w:p w14:paraId="0190BBE1" w14:textId="77777777" w:rsidR="00E16BB2" w:rsidRPr="00DF29C2" w:rsidRDefault="00E16BB2">
            <w:pPr>
              <w:pStyle w:val="ListParagraph"/>
              <w:numPr>
                <w:ilvl w:val="0"/>
                <w:numId w:val="26"/>
              </w:numPr>
              <w:jc w:val="both"/>
              <w:rPr>
                <w:rFonts w:ascii="Arial" w:hAnsi="Arial" w:cs="Arial"/>
                <w:sz w:val="24"/>
                <w:szCs w:val="24"/>
              </w:rPr>
            </w:pPr>
          </w:p>
        </w:tc>
        <w:tc>
          <w:tcPr>
            <w:tcW w:w="3188" w:type="dxa"/>
          </w:tcPr>
          <w:p w14:paraId="288465E8" w14:textId="560BA673" w:rsidR="00E16BB2" w:rsidRPr="00DF29C2" w:rsidRDefault="00C6463D" w:rsidP="00090535">
            <w:pPr>
              <w:jc w:val="both"/>
              <w:rPr>
                <w:rFonts w:ascii="Arial" w:hAnsi="Arial" w:cs="Arial"/>
                <w:sz w:val="24"/>
                <w:szCs w:val="24"/>
              </w:rPr>
            </w:pPr>
            <w:r w:rsidRPr="00DF29C2">
              <w:rPr>
                <w:rFonts w:ascii="Arial" w:hAnsi="Arial" w:cs="Arial"/>
                <w:sz w:val="24"/>
                <w:szCs w:val="24"/>
              </w:rPr>
              <w:t xml:space="preserve"> </w:t>
            </w:r>
            <w:proofErr w:type="spellStart"/>
            <w:r w:rsidR="002F42EC" w:rsidRPr="00DF29C2">
              <w:rPr>
                <w:rFonts w:ascii="Arial" w:hAnsi="Arial" w:cs="Arial"/>
                <w:sz w:val="24"/>
                <w:szCs w:val="24"/>
              </w:rPr>
              <w:t>Institut</w:t>
            </w:r>
            <w:proofErr w:type="spellEnd"/>
            <w:r w:rsidR="002F42EC" w:rsidRPr="00DF29C2">
              <w:rPr>
                <w:rFonts w:ascii="Arial" w:hAnsi="Arial" w:cs="Arial"/>
                <w:sz w:val="24"/>
                <w:szCs w:val="24"/>
              </w:rPr>
              <w:t xml:space="preserve"> national </w:t>
            </w:r>
            <w:proofErr w:type="spellStart"/>
            <w:r w:rsidR="002F42EC" w:rsidRPr="00DF29C2">
              <w:rPr>
                <w:rFonts w:ascii="Arial" w:hAnsi="Arial" w:cs="Arial"/>
                <w:sz w:val="24"/>
                <w:szCs w:val="24"/>
              </w:rPr>
              <w:t>d'excellence</w:t>
            </w:r>
            <w:proofErr w:type="spellEnd"/>
            <w:r w:rsidR="002F42EC" w:rsidRPr="00DF29C2">
              <w:rPr>
                <w:rFonts w:ascii="Arial" w:hAnsi="Arial" w:cs="Arial"/>
                <w:sz w:val="24"/>
                <w:szCs w:val="24"/>
              </w:rPr>
              <w:t xml:space="preserve"> </w:t>
            </w:r>
            <w:proofErr w:type="spellStart"/>
            <w:r w:rsidR="002F42EC" w:rsidRPr="00DF29C2">
              <w:rPr>
                <w:rFonts w:ascii="Arial" w:hAnsi="Arial" w:cs="Arial"/>
                <w:sz w:val="24"/>
                <w:szCs w:val="24"/>
              </w:rPr>
              <w:t>en</w:t>
            </w:r>
            <w:proofErr w:type="spellEnd"/>
            <w:r w:rsidR="002F42EC" w:rsidRPr="00DF29C2">
              <w:rPr>
                <w:rFonts w:ascii="Arial" w:hAnsi="Arial" w:cs="Arial"/>
                <w:sz w:val="24"/>
                <w:szCs w:val="24"/>
              </w:rPr>
              <w:t xml:space="preserve"> </w:t>
            </w:r>
            <w:proofErr w:type="spellStart"/>
            <w:r w:rsidR="002F42EC" w:rsidRPr="00DF29C2">
              <w:rPr>
                <w:rFonts w:ascii="Arial" w:hAnsi="Arial" w:cs="Arial"/>
                <w:sz w:val="24"/>
                <w:szCs w:val="24"/>
              </w:rPr>
              <w:t>santé</w:t>
            </w:r>
            <w:proofErr w:type="spellEnd"/>
            <w:r w:rsidR="002F42EC" w:rsidRPr="00DF29C2">
              <w:rPr>
                <w:rFonts w:ascii="Arial" w:hAnsi="Arial" w:cs="Arial"/>
                <w:sz w:val="24"/>
                <w:szCs w:val="24"/>
              </w:rPr>
              <w:t xml:space="preserve"> et </w:t>
            </w:r>
            <w:proofErr w:type="spellStart"/>
            <w:r w:rsidR="002F42EC" w:rsidRPr="00DF29C2">
              <w:rPr>
                <w:rFonts w:ascii="Arial" w:hAnsi="Arial" w:cs="Arial"/>
                <w:sz w:val="24"/>
                <w:szCs w:val="24"/>
              </w:rPr>
              <w:t>en</w:t>
            </w:r>
            <w:proofErr w:type="spellEnd"/>
            <w:r w:rsidR="002F42EC" w:rsidRPr="00DF29C2">
              <w:rPr>
                <w:rFonts w:ascii="Arial" w:hAnsi="Arial" w:cs="Arial"/>
                <w:sz w:val="24"/>
                <w:szCs w:val="24"/>
              </w:rPr>
              <w:t xml:space="preserve"> services </w:t>
            </w:r>
            <w:proofErr w:type="spellStart"/>
            <w:r w:rsidR="002F42EC" w:rsidRPr="00DF29C2">
              <w:rPr>
                <w:rFonts w:ascii="Arial" w:hAnsi="Arial" w:cs="Arial"/>
                <w:sz w:val="24"/>
                <w:szCs w:val="24"/>
              </w:rPr>
              <w:t>sociaux</w:t>
            </w:r>
            <w:proofErr w:type="spellEnd"/>
            <w:r w:rsidR="00B0683A" w:rsidRPr="00DF29C2">
              <w:rPr>
                <w:rFonts w:ascii="Arial" w:hAnsi="Arial" w:cs="Arial"/>
                <w:sz w:val="24"/>
                <w:szCs w:val="24"/>
              </w:rPr>
              <w:t>**</w:t>
            </w:r>
          </w:p>
        </w:tc>
        <w:tc>
          <w:tcPr>
            <w:tcW w:w="759" w:type="dxa"/>
          </w:tcPr>
          <w:p w14:paraId="7A462D7A" w14:textId="05085C7A" w:rsidR="00E16BB2" w:rsidRPr="00DF29C2" w:rsidRDefault="00B0683A" w:rsidP="00090535">
            <w:pPr>
              <w:jc w:val="both"/>
              <w:rPr>
                <w:rFonts w:ascii="Arial" w:hAnsi="Arial" w:cs="Arial"/>
                <w:sz w:val="24"/>
                <w:szCs w:val="24"/>
              </w:rPr>
            </w:pPr>
            <w:r w:rsidRPr="00DF29C2">
              <w:rPr>
                <w:rFonts w:ascii="Arial" w:hAnsi="Arial" w:cs="Arial"/>
                <w:sz w:val="24"/>
                <w:szCs w:val="24"/>
              </w:rPr>
              <w:t>2017</w:t>
            </w:r>
          </w:p>
        </w:tc>
        <w:tc>
          <w:tcPr>
            <w:tcW w:w="3408" w:type="dxa"/>
          </w:tcPr>
          <w:p w14:paraId="714B8F80" w14:textId="0212388A" w:rsidR="00E16BB2" w:rsidRPr="00DF29C2" w:rsidRDefault="00EF5E1E" w:rsidP="00090535">
            <w:pPr>
              <w:jc w:val="both"/>
              <w:rPr>
                <w:rFonts w:ascii="Arial" w:hAnsi="Arial" w:cs="Arial"/>
                <w:sz w:val="24"/>
                <w:szCs w:val="24"/>
              </w:rPr>
            </w:pPr>
            <w:r w:rsidRPr="00DF29C2">
              <w:rPr>
                <w:rFonts w:ascii="Arial" w:hAnsi="Arial" w:cs="Arial"/>
                <w:sz w:val="24"/>
                <w:szCs w:val="24"/>
              </w:rPr>
              <w:t>Sinusitis</w:t>
            </w:r>
          </w:p>
        </w:tc>
        <w:tc>
          <w:tcPr>
            <w:tcW w:w="2851" w:type="dxa"/>
          </w:tcPr>
          <w:p w14:paraId="7ACD1290" w14:textId="5EFC3DC9" w:rsidR="00E16BB2" w:rsidRPr="00DF29C2" w:rsidRDefault="003440E5" w:rsidP="00090535">
            <w:pPr>
              <w:jc w:val="both"/>
              <w:rPr>
                <w:rFonts w:ascii="Arial" w:hAnsi="Arial" w:cs="Arial"/>
                <w:sz w:val="24"/>
                <w:szCs w:val="24"/>
              </w:rPr>
            </w:pPr>
            <w:r w:rsidRPr="00DF29C2">
              <w:rPr>
                <w:rFonts w:ascii="Arial" w:hAnsi="Arial" w:cs="Arial"/>
                <w:sz w:val="24"/>
                <w:szCs w:val="24"/>
              </w:rPr>
              <w:t>https://joulecma.ca/cpg/homepage</w:t>
            </w:r>
          </w:p>
        </w:tc>
        <w:tc>
          <w:tcPr>
            <w:tcW w:w="2771" w:type="dxa"/>
          </w:tcPr>
          <w:p w14:paraId="284E2243" w14:textId="07C47958" w:rsidR="00E16BB2" w:rsidRPr="00DF29C2" w:rsidRDefault="003440E5" w:rsidP="00090535">
            <w:pPr>
              <w:jc w:val="both"/>
              <w:rPr>
                <w:rFonts w:ascii="Arial" w:hAnsi="Arial" w:cs="Arial"/>
                <w:sz w:val="24"/>
                <w:szCs w:val="24"/>
              </w:rPr>
            </w:pPr>
            <w:r w:rsidRPr="00DF29C2">
              <w:rPr>
                <w:rFonts w:ascii="Arial" w:hAnsi="Arial" w:cs="Arial"/>
                <w:sz w:val="24"/>
                <w:szCs w:val="24"/>
              </w:rPr>
              <w:t>Con</w:t>
            </w:r>
            <w:r w:rsidR="00EB612F" w:rsidRPr="00DF29C2">
              <w:rPr>
                <w:rFonts w:ascii="Arial" w:hAnsi="Arial" w:cs="Arial"/>
                <w:sz w:val="24"/>
                <w:szCs w:val="24"/>
              </w:rPr>
              <w:t>sensus document</w:t>
            </w:r>
          </w:p>
        </w:tc>
      </w:tr>
      <w:tr w:rsidR="00E16BB2" w:rsidRPr="007821E2" w14:paraId="67429534" w14:textId="77777777" w:rsidTr="00DF29C2">
        <w:trPr>
          <w:trHeight w:val="600"/>
        </w:trPr>
        <w:tc>
          <w:tcPr>
            <w:tcW w:w="1276" w:type="dxa"/>
          </w:tcPr>
          <w:p w14:paraId="6B5CA6BA" w14:textId="77777777" w:rsidR="00E16BB2" w:rsidRPr="00DF29C2" w:rsidRDefault="00E16BB2">
            <w:pPr>
              <w:pStyle w:val="ListParagraph"/>
              <w:numPr>
                <w:ilvl w:val="0"/>
                <w:numId w:val="26"/>
              </w:numPr>
              <w:jc w:val="both"/>
              <w:rPr>
                <w:rFonts w:ascii="Arial" w:hAnsi="Arial" w:cs="Arial"/>
                <w:sz w:val="24"/>
                <w:szCs w:val="24"/>
              </w:rPr>
            </w:pPr>
          </w:p>
        </w:tc>
        <w:tc>
          <w:tcPr>
            <w:tcW w:w="3188" w:type="dxa"/>
          </w:tcPr>
          <w:p w14:paraId="5C75241B" w14:textId="37ADBA18" w:rsidR="00E16BB2" w:rsidRPr="00DF29C2" w:rsidRDefault="007A05B8" w:rsidP="00090535">
            <w:pPr>
              <w:jc w:val="both"/>
              <w:rPr>
                <w:rFonts w:ascii="Arial" w:hAnsi="Arial" w:cs="Arial"/>
                <w:sz w:val="24"/>
                <w:szCs w:val="24"/>
              </w:rPr>
            </w:pPr>
            <w:r w:rsidRPr="00DF29C2">
              <w:rPr>
                <w:rFonts w:ascii="Arial" w:hAnsi="Arial" w:cs="Arial"/>
                <w:sz w:val="24"/>
                <w:szCs w:val="24"/>
              </w:rPr>
              <w:t>World Health Organization</w:t>
            </w:r>
            <w:r w:rsidR="00FA10DF" w:rsidRPr="00DF29C2">
              <w:rPr>
                <w:rFonts w:ascii="Arial" w:hAnsi="Arial" w:cs="Arial"/>
                <w:sz w:val="24"/>
                <w:szCs w:val="24"/>
              </w:rPr>
              <w:t>**</w:t>
            </w:r>
          </w:p>
        </w:tc>
        <w:tc>
          <w:tcPr>
            <w:tcW w:w="759" w:type="dxa"/>
          </w:tcPr>
          <w:p w14:paraId="14F712D4" w14:textId="43C9E797" w:rsidR="00E16BB2" w:rsidRPr="00DF29C2" w:rsidRDefault="007A05B8" w:rsidP="00090535">
            <w:pPr>
              <w:jc w:val="both"/>
              <w:rPr>
                <w:rFonts w:ascii="Arial" w:hAnsi="Arial" w:cs="Arial"/>
                <w:sz w:val="24"/>
                <w:szCs w:val="24"/>
              </w:rPr>
            </w:pPr>
            <w:r w:rsidRPr="00DF29C2">
              <w:rPr>
                <w:rFonts w:ascii="Arial" w:hAnsi="Arial" w:cs="Arial"/>
                <w:sz w:val="24"/>
                <w:szCs w:val="24"/>
              </w:rPr>
              <w:t>2012</w:t>
            </w:r>
          </w:p>
        </w:tc>
        <w:tc>
          <w:tcPr>
            <w:tcW w:w="3408" w:type="dxa"/>
          </w:tcPr>
          <w:p w14:paraId="6599FB85" w14:textId="7DFD1882" w:rsidR="00E16BB2" w:rsidRPr="00DF29C2" w:rsidRDefault="007A05B8" w:rsidP="00090535">
            <w:pPr>
              <w:jc w:val="both"/>
              <w:rPr>
                <w:rFonts w:ascii="Arial" w:hAnsi="Arial" w:cs="Arial"/>
                <w:sz w:val="24"/>
                <w:szCs w:val="24"/>
              </w:rPr>
            </w:pPr>
            <w:r w:rsidRPr="00DF29C2">
              <w:rPr>
                <w:rFonts w:ascii="Arial" w:hAnsi="Arial" w:cs="Arial"/>
                <w:sz w:val="24"/>
                <w:szCs w:val="24"/>
              </w:rPr>
              <w:t>WHO Guidelines Approved by the Guidelines Review Committee</w:t>
            </w:r>
          </w:p>
        </w:tc>
        <w:tc>
          <w:tcPr>
            <w:tcW w:w="2851" w:type="dxa"/>
          </w:tcPr>
          <w:p w14:paraId="5F531979" w14:textId="5CA1E109" w:rsidR="00E16BB2" w:rsidRPr="00DF29C2" w:rsidRDefault="000A5DD9" w:rsidP="00090535">
            <w:pPr>
              <w:jc w:val="both"/>
              <w:rPr>
                <w:rFonts w:ascii="Arial" w:hAnsi="Arial" w:cs="Arial"/>
                <w:sz w:val="24"/>
                <w:szCs w:val="24"/>
              </w:rPr>
            </w:pPr>
            <w:r w:rsidRPr="00DF29C2">
              <w:rPr>
                <w:rFonts w:ascii="Arial" w:hAnsi="Arial" w:cs="Arial"/>
                <w:sz w:val="24"/>
                <w:szCs w:val="24"/>
              </w:rPr>
              <w:t>https://www.who.int/publications/who-guidelines</w:t>
            </w:r>
          </w:p>
        </w:tc>
        <w:tc>
          <w:tcPr>
            <w:tcW w:w="2771" w:type="dxa"/>
          </w:tcPr>
          <w:p w14:paraId="12050FFA" w14:textId="1001430A" w:rsidR="00E16BB2" w:rsidRPr="00DF29C2" w:rsidRDefault="009C3367" w:rsidP="00090535">
            <w:pPr>
              <w:jc w:val="both"/>
              <w:rPr>
                <w:rFonts w:ascii="Arial" w:hAnsi="Arial" w:cs="Arial"/>
                <w:sz w:val="24"/>
                <w:szCs w:val="24"/>
              </w:rPr>
            </w:pPr>
            <w:r w:rsidRPr="00DF29C2">
              <w:rPr>
                <w:rFonts w:ascii="Arial" w:hAnsi="Arial" w:cs="Arial"/>
                <w:sz w:val="24"/>
                <w:szCs w:val="24"/>
              </w:rPr>
              <w:t>Duplicate</w:t>
            </w:r>
            <w:r w:rsidR="00AC5F1A" w:rsidRPr="00DF29C2">
              <w:rPr>
                <w:rFonts w:ascii="Arial" w:hAnsi="Arial" w:cs="Arial"/>
                <w:sz w:val="24"/>
                <w:szCs w:val="24"/>
              </w:rPr>
              <w:t xml:space="preserve"> </w:t>
            </w:r>
          </w:p>
        </w:tc>
      </w:tr>
      <w:tr w:rsidR="00E16BB2" w:rsidRPr="007821E2" w14:paraId="2674045B" w14:textId="77777777" w:rsidTr="00DF29C2">
        <w:trPr>
          <w:trHeight w:val="600"/>
        </w:trPr>
        <w:tc>
          <w:tcPr>
            <w:tcW w:w="1276" w:type="dxa"/>
          </w:tcPr>
          <w:p w14:paraId="5FBF9E5A" w14:textId="77777777" w:rsidR="00E16BB2" w:rsidRPr="00DF29C2" w:rsidRDefault="00E16BB2">
            <w:pPr>
              <w:pStyle w:val="ListParagraph"/>
              <w:numPr>
                <w:ilvl w:val="0"/>
                <w:numId w:val="26"/>
              </w:numPr>
              <w:jc w:val="both"/>
              <w:rPr>
                <w:rFonts w:ascii="Arial" w:hAnsi="Arial" w:cs="Arial"/>
                <w:sz w:val="24"/>
                <w:szCs w:val="24"/>
              </w:rPr>
            </w:pPr>
          </w:p>
        </w:tc>
        <w:tc>
          <w:tcPr>
            <w:tcW w:w="3188" w:type="dxa"/>
          </w:tcPr>
          <w:p w14:paraId="552AC287" w14:textId="1EF7A830" w:rsidR="00E16BB2" w:rsidRPr="00DF29C2" w:rsidRDefault="00FA10DF" w:rsidP="00090535">
            <w:pPr>
              <w:jc w:val="both"/>
              <w:rPr>
                <w:rFonts w:ascii="Arial" w:hAnsi="Arial" w:cs="Arial"/>
                <w:sz w:val="24"/>
                <w:szCs w:val="24"/>
              </w:rPr>
            </w:pPr>
            <w:r w:rsidRPr="00DF29C2">
              <w:rPr>
                <w:rFonts w:ascii="Arial" w:hAnsi="Arial" w:cs="Arial"/>
                <w:sz w:val="24"/>
                <w:szCs w:val="24"/>
              </w:rPr>
              <w:t>The 2017 Update of the German Clinical Guideline on Epidemiology, Diagnostics, Therapy, Prevention, and Management of Uncomplicated Urinary Tract Infections in Adult Patients**</w:t>
            </w:r>
          </w:p>
        </w:tc>
        <w:tc>
          <w:tcPr>
            <w:tcW w:w="759" w:type="dxa"/>
          </w:tcPr>
          <w:p w14:paraId="64759B18" w14:textId="39031249" w:rsidR="00E16BB2" w:rsidRPr="00DF29C2" w:rsidRDefault="00FB4CA1" w:rsidP="00090535">
            <w:pPr>
              <w:jc w:val="both"/>
              <w:rPr>
                <w:rFonts w:ascii="Arial" w:hAnsi="Arial" w:cs="Arial"/>
                <w:sz w:val="24"/>
                <w:szCs w:val="24"/>
              </w:rPr>
            </w:pPr>
            <w:r w:rsidRPr="00DF29C2">
              <w:rPr>
                <w:rFonts w:ascii="Arial" w:hAnsi="Arial" w:cs="Arial"/>
                <w:sz w:val="24"/>
                <w:szCs w:val="24"/>
              </w:rPr>
              <w:t>2018</w:t>
            </w:r>
          </w:p>
        </w:tc>
        <w:tc>
          <w:tcPr>
            <w:tcW w:w="3408" w:type="dxa"/>
          </w:tcPr>
          <w:p w14:paraId="0ECBD0B2" w14:textId="39A91AE7" w:rsidR="00E16BB2" w:rsidRPr="00DF29C2" w:rsidRDefault="00F24EEA" w:rsidP="00090535">
            <w:pPr>
              <w:jc w:val="both"/>
              <w:rPr>
                <w:rFonts w:ascii="Arial" w:hAnsi="Arial" w:cs="Arial"/>
                <w:sz w:val="24"/>
                <w:szCs w:val="24"/>
              </w:rPr>
            </w:pPr>
            <w:r w:rsidRPr="00DF29C2">
              <w:rPr>
                <w:rFonts w:ascii="Arial" w:hAnsi="Arial" w:cs="Arial"/>
                <w:sz w:val="24"/>
                <w:szCs w:val="24"/>
              </w:rPr>
              <w:t>Association of Scientific Medical Societies (AWMF)</w:t>
            </w:r>
          </w:p>
        </w:tc>
        <w:tc>
          <w:tcPr>
            <w:tcW w:w="2851" w:type="dxa"/>
          </w:tcPr>
          <w:p w14:paraId="3C12027F" w14:textId="451E355B" w:rsidR="00E16BB2" w:rsidRPr="00DF29C2" w:rsidRDefault="00F24EEA" w:rsidP="00090535">
            <w:pPr>
              <w:jc w:val="both"/>
              <w:rPr>
                <w:rFonts w:ascii="Arial" w:hAnsi="Arial" w:cs="Arial"/>
                <w:sz w:val="24"/>
                <w:szCs w:val="24"/>
              </w:rPr>
            </w:pPr>
            <w:r w:rsidRPr="00DF29C2">
              <w:rPr>
                <w:rFonts w:ascii="Arial" w:hAnsi="Arial" w:cs="Arial"/>
                <w:sz w:val="24"/>
                <w:szCs w:val="24"/>
              </w:rPr>
              <w:t>https://www.awmf.org/leitlinien/leitlinien-suche.html</w:t>
            </w:r>
          </w:p>
        </w:tc>
        <w:tc>
          <w:tcPr>
            <w:tcW w:w="2771" w:type="dxa"/>
          </w:tcPr>
          <w:p w14:paraId="19F6A711" w14:textId="1F492E54" w:rsidR="00E16BB2" w:rsidRPr="00DF29C2" w:rsidRDefault="00352D16" w:rsidP="00090535">
            <w:pPr>
              <w:jc w:val="both"/>
              <w:rPr>
                <w:rFonts w:ascii="Arial" w:hAnsi="Arial" w:cs="Arial"/>
                <w:sz w:val="24"/>
                <w:szCs w:val="24"/>
              </w:rPr>
            </w:pPr>
            <w:r w:rsidRPr="00DF29C2">
              <w:rPr>
                <w:rFonts w:ascii="Arial" w:hAnsi="Arial" w:cs="Arial"/>
                <w:sz w:val="24"/>
                <w:szCs w:val="24"/>
              </w:rPr>
              <w:t>Duplicate</w:t>
            </w:r>
          </w:p>
        </w:tc>
      </w:tr>
    </w:tbl>
    <w:p w14:paraId="04B5D569" w14:textId="48E556E4" w:rsidR="00AA3111" w:rsidRPr="00DF29C2" w:rsidRDefault="005E7C9F" w:rsidP="00090535">
      <w:pPr>
        <w:jc w:val="both"/>
        <w:rPr>
          <w:rFonts w:ascii="Arial" w:hAnsi="Arial" w:cs="Arial"/>
          <w:sz w:val="24"/>
          <w:szCs w:val="24"/>
        </w:rPr>
      </w:pPr>
      <w:r w:rsidRPr="00DF29C2">
        <w:rPr>
          <w:rFonts w:ascii="Arial" w:hAnsi="Arial" w:cs="Arial"/>
          <w:sz w:val="24"/>
          <w:szCs w:val="24"/>
        </w:rPr>
        <w:t xml:space="preserve">** </w:t>
      </w:r>
      <w:r w:rsidR="00897CA9" w:rsidRPr="006C3352">
        <w:rPr>
          <w:rFonts w:ascii="Arial" w:hAnsi="Arial" w:cs="Arial"/>
          <w:i/>
          <w:iCs/>
          <w:sz w:val="18"/>
          <w:szCs w:val="18"/>
        </w:rPr>
        <w:t>From guideline websites</w:t>
      </w:r>
    </w:p>
    <w:p w14:paraId="4EC8D378" w14:textId="77777777" w:rsidR="00AA3111" w:rsidRPr="00DF29C2" w:rsidRDefault="00AA3111" w:rsidP="00090535">
      <w:pPr>
        <w:jc w:val="both"/>
        <w:rPr>
          <w:rFonts w:ascii="Arial" w:hAnsi="Arial" w:cs="Arial"/>
          <w:b/>
          <w:bCs/>
          <w:sz w:val="24"/>
          <w:szCs w:val="24"/>
        </w:rPr>
      </w:pPr>
      <w:r w:rsidRPr="00DF29C2">
        <w:rPr>
          <w:rFonts w:ascii="Arial" w:hAnsi="Arial" w:cs="Arial"/>
          <w:b/>
          <w:bCs/>
          <w:sz w:val="24"/>
          <w:szCs w:val="24"/>
        </w:rPr>
        <w:t xml:space="preserve"> </w:t>
      </w:r>
    </w:p>
    <w:p w14:paraId="27766E6A" w14:textId="77777777" w:rsidR="00AA3111" w:rsidRPr="00DF29C2" w:rsidRDefault="00AA3111" w:rsidP="00090535">
      <w:pPr>
        <w:jc w:val="both"/>
        <w:rPr>
          <w:rFonts w:ascii="Arial" w:hAnsi="Arial" w:cs="Arial"/>
          <w:b/>
          <w:bCs/>
          <w:sz w:val="24"/>
          <w:szCs w:val="24"/>
        </w:rPr>
        <w:sectPr w:rsidR="00AA3111" w:rsidRPr="00DF29C2" w:rsidSect="00AA3111">
          <w:pgSz w:w="15840" w:h="12240" w:orient="landscape" w:code="1"/>
          <w:pgMar w:top="1582" w:right="862" w:bottom="1440" w:left="862" w:header="720" w:footer="720" w:gutter="0"/>
          <w:cols w:space="720"/>
          <w:docGrid w:linePitch="360"/>
        </w:sectPr>
      </w:pPr>
    </w:p>
    <w:p w14:paraId="5C447BD3" w14:textId="77777777" w:rsidR="001064F0" w:rsidRPr="00DF29C2" w:rsidRDefault="001064F0" w:rsidP="00090535">
      <w:pPr>
        <w:jc w:val="both"/>
        <w:rPr>
          <w:rFonts w:ascii="Arial" w:hAnsi="Arial" w:cs="Arial"/>
          <w:b/>
          <w:bCs/>
          <w:sz w:val="24"/>
          <w:szCs w:val="24"/>
        </w:rPr>
      </w:pPr>
    </w:p>
    <w:p w14:paraId="4CCAD1DD" w14:textId="431147B5" w:rsidR="005D1DD7" w:rsidRPr="00DF29C2" w:rsidRDefault="0095157D" w:rsidP="00090535">
      <w:pPr>
        <w:jc w:val="both"/>
        <w:rPr>
          <w:rFonts w:ascii="Arial" w:hAnsi="Arial" w:cs="Arial"/>
          <w:b/>
          <w:bCs/>
          <w:sz w:val="24"/>
          <w:szCs w:val="24"/>
        </w:rPr>
      </w:pPr>
      <w:r>
        <w:rPr>
          <w:rFonts w:ascii="Arial" w:hAnsi="Arial" w:cs="Arial"/>
          <w:b/>
          <w:bCs/>
          <w:sz w:val="24"/>
          <w:szCs w:val="24"/>
        </w:rPr>
        <w:t>Supplement</w:t>
      </w:r>
      <w:r w:rsidR="00894597">
        <w:rPr>
          <w:rFonts w:ascii="Arial" w:hAnsi="Arial" w:cs="Arial"/>
          <w:b/>
          <w:bCs/>
          <w:sz w:val="24"/>
          <w:szCs w:val="24"/>
        </w:rPr>
        <w:t>ary file</w:t>
      </w:r>
      <w:r w:rsidR="00FB30D3" w:rsidRPr="00DF29C2">
        <w:rPr>
          <w:rFonts w:ascii="Arial" w:hAnsi="Arial" w:cs="Arial"/>
          <w:b/>
          <w:bCs/>
          <w:sz w:val="24"/>
          <w:szCs w:val="24"/>
        </w:rPr>
        <w:t xml:space="preserve"> </w:t>
      </w:r>
      <w:r w:rsidR="002C3DA6">
        <w:rPr>
          <w:rFonts w:ascii="Arial" w:hAnsi="Arial" w:cs="Arial"/>
          <w:b/>
          <w:bCs/>
          <w:sz w:val="24"/>
          <w:szCs w:val="24"/>
        </w:rPr>
        <w:t>F</w:t>
      </w:r>
      <w:r w:rsidR="00FB30D3" w:rsidRPr="00DF29C2">
        <w:rPr>
          <w:rFonts w:ascii="Arial" w:hAnsi="Arial" w:cs="Arial"/>
          <w:b/>
          <w:bCs/>
          <w:sz w:val="24"/>
          <w:szCs w:val="24"/>
        </w:rPr>
        <w:t xml:space="preserve">: </w:t>
      </w:r>
      <w:r w:rsidR="009D286E" w:rsidRPr="00DF29C2">
        <w:rPr>
          <w:rFonts w:ascii="Arial" w:hAnsi="Arial" w:cs="Arial"/>
          <w:b/>
          <w:bCs/>
          <w:sz w:val="24"/>
          <w:szCs w:val="24"/>
        </w:rPr>
        <w:t xml:space="preserve">The reported duration </w:t>
      </w:r>
      <w:r w:rsidR="00FB30D3" w:rsidRPr="00DF29C2">
        <w:rPr>
          <w:rFonts w:ascii="Arial" w:hAnsi="Arial" w:cs="Arial"/>
          <w:b/>
          <w:bCs/>
          <w:sz w:val="24"/>
          <w:szCs w:val="24"/>
        </w:rPr>
        <w:t xml:space="preserve">of </w:t>
      </w:r>
      <w:r w:rsidR="001064F0" w:rsidRPr="00DF29C2">
        <w:rPr>
          <w:rFonts w:ascii="Arial" w:hAnsi="Arial" w:cs="Arial"/>
          <w:b/>
          <w:bCs/>
          <w:sz w:val="24"/>
          <w:szCs w:val="24"/>
        </w:rPr>
        <w:t xml:space="preserve">infections </w:t>
      </w:r>
      <w:r w:rsidR="001E321B" w:rsidRPr="00DF29C2">
        <w:rPr>
          <w:rFonts w:ascii="Arial" w:hAnsi="Arial" w:cs="Arial"/>
          <w:b/>
          <w:bCs/>
          <w:sz w:val="24"/>
          <w:szCs w:val="24"/>
        </w:rPr>
        <w:t>reported by only one</w:t>
      </w:r>
      <w:r w:rsidR="001064F0" w:rsidRPr="00DF29C2">
        <w:rPr>
          <w:rFonts w:ascii="Arial" w:hAnsi="Arial" w:cs="Arial"/>
          <w:b/>
          <w:bCs/>
          <w:sz w:val="24"/>
          <w:szCs w:val="24"/>
        </w:rPr>
        <w:t xml:space="preserve"> g</w:t>
      </w:r>
      <w:r w:rsidR="00936CCA" w:rsidRPr="00DF29C2">
        <w:rPr>
          <w:rFonts w:ascii="Arial" w:hAnsi="Arial" w:cs="Arial"/>
          <w:b/>
          <w:bCs/>
          <w:sz w:val="24"/>
          <w:szCs w:val="24"/>
        </w:rPr>
        <w:t>uideline</w:t>
      </w:r>
    </w:p>
    <w:p w14:paraId="347D3846" w14:textId="5FF90C88" w:rsidR="001E7528" w:rsidRPr="00DF29C2" w:rsidRDefault="00032968" w:rsidP="0080158F">
      <w:pPr>
        <w:rPr>
          <w:rFonts w:ascii="Arial" w:hAnsi="Arial" w:cs="Arial"/>
          <w:b/>
          <w:bCs/>
          <w:sz w:val="24"/>
          <w:szCs w:val="24"/>
        </w:rPr>
      </w:pPr>
      <w:r>
        <w:rPr>
          <w:noProof/>
        </w:rPr>
        <w:drawing>
          <wp:inline distT="0" distB="0" distL="0" distR="0" wp14:anchorId="7062A27B" wp14:editId="5D4A537B">
            <wp:extent cx="5853430" cy="19907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853430" cy="1990725"/>
                    </a:xfrm>
                    <a:prstGeom prst="rect">
                      <a:avLst/>
                    </a:prstGeom>
                  </pic:spPr>
                </pic:pic>
              </a:graphicData>
            </a:graphic>
          </wp:inline>
        </w:drawing>
      </w:r>
    </w:p>
    <w:p w14:paraId="267D48C8" w14:textId="59416664" w:rsidR="0047326D" w:rsidRPr="00DF29C2" w:rsidRDefault="0047326D" w:rsidP="00090535">
      <w:pPr>
        <w:jc w:val="both"/>
        <w:rPr>
          <w:rFonts w:ascii="Arial" w:hAnsi="Arial" w:cs="Arial"/>
          <w:b/>
          <w:bCs/>
          <w:sz w:val="24"/>
          <w:szCs w:val="24"/>
        </w:rPr>
      </w:pPr>
    </w:p>
    <w:p w14:paraId="20C7690F" w14:textId="72E61156" w:rsidR="0047326D" w:rsidRPr="00DF29C2" w:rsidRDefault="0047326D" w:rsidP="00090535">
      <w:pPr>
        <w:jc w:val="both"/>
        <w:rPr>
          <w:rFonts w:ascii="Arial" w:hAnsi="Arial" w:cs="Arial"/>
          <w:b/>
          <w:bCs/>
          <w:sz w:val="24"/>
          <w:szCs w:val="24"/>
        </w:rPr>
      </w:pPr>
    </w:p>
    <w:p w14:paraId="42347AEB" w14:textId="77777777" w:rsidR="002D2A9A" w:rsidRDefault="002D2A9A" w:rsidP="00090535">
      <w:pPr>
        <w:jc w:val="both"/>
        <w:rPr>
          <w:rFonts w:ascii="Arial" w:hAnsi="Arial" w:cs="Arial"/>
          <w:b/>
          <w:bCs/>
          <w:sz w:val="24"/>
          <w:szCs w:val="24"/>
        </w:rPr>
      </w:pPr>
    </w:p>
    <w:p w14:paraId="5B45F815" w14:textId="77777777" w:rsidR="002D2A9A" w:rsidRDefault="002D2A9A" w:rsidP="00090535">
      <w:pPr>
        <w:jc w:val="both"/>
        <w:rPr>
          <w:rFonts w:ascii="Arial" w:hAnsi="Arial" w:cs="Arial"/>
          <w:b/>
          <w:bCs/>
          <w:sz w:val="24"/>
          <w:szCs w:val="24"/>
        </w:rPr>
      </w:pPr>
    </w:p>
    <w:p w14:paraId="2E2B7617" w14:textId="77777777" w:rsidR="002D2A9A" w:rsidRDefault="002D2A9A" w:rsidP="00090535">
      <w:pPr>
        <w:jc w:val="both"/>
        <w:rPr>
          <w:rFonts w:ascii="Arial" w:hAnsi="Arial" w:cs="Arial"/>
          <w:b/>
          <w:bCs/>
          <w:sz w:val="24"/>
          <w:szCs w:val="24"/>
        </w:rPr>
      </w:pPr>
    </w:p>
    <w:p w14:paraId="378BFF9E" w14:textId="77777777" w:rsidR="002D2A9A" w:rsidRDefault="002D2A9A" w:rsidP="00090535">
      <w:pPr>
        <w:jc w:val="both"/>
        <w:rPr>
          <w:rFonts w:ascii="Arial" w:hAnsi="Arial" w:cs="Arial"/>
          <w:b/>
          <w:bCs/>
          <w:sz w:val="24"/>
          <w:szCs w:val="24"/>
        </w:rPr>
      </w:pPr>
    </w:p>
    <w:p w14:paraId="1CAA36CD" w14:textId="77777777" w:rsidR="002D2A9A" w:rsidRDefault="002D2A9A" w:rsidP="00090535">
      <w:pPr>
        <w:jc w:val="both"/>
        <w:rPr>
          <w:rFonts w:ascii="Arial" w:hAnsi="Arial" w:cs="Arial"/>
          <w:b/>
          <w:bCs/>
          <w:sz w:val="24"/>
          <w:szCs w:val="24"/>
        </w:rPr>
      </w:pPr>
    </w:p>
    <w:p w14:paraId="62193869" w14:textId="77777777" w:rsidR="002D2A9A" w:rsidRDefault="002D2A9A" w:rsidP="00090535">
      <w:pPr>
        <w:jc w:val="both"/>
        <w:rPr>
          <w:rFonts w:ascii="Arial" w:hAnsi="Arial" w:cs="Arial"/>
          <w:b/>
          <w:bCs/>
          <w:sz w:val="24"/>
          <w:szCs w:val="24"/>
        </w:rPr>
      </w:pPr>
    </w:p>
    <w:p w14:paraId="2401F2BB" w14:textId="77777777" w:rsidR="002D2A9A" w:rsidRDefault="002D2A9A" w:rsidP="00090535">
      <w:pPr>
        <w:jc w:val="both"/>
        <w:rPr>
          <w:rFonts w:ascii="Arial" w:hAnsi="Arial" w:cs="Arial"/>
          <w:b/>
          <w:bCs/>
          <w:sz w:val="24"/>
          <w:szCs w:val="24"/>
        </w:rPr>
      </w:pPr>
    </w:p>
    <w:p w14:paraId="4AE19E89" w14:textId="77777777" w:rsidR="002D2A9A" w:rsidRDefault="002D2A9A" w:rsidP="00090535">
      <w:pPr>
        <w:jc w:val="both"/>
        <w:rPr>
          <w:rFonts w:ascii="Arial" w:hAnsi="Arial" w:cs="Arial"/>
          <w:b/>
          <w:bCs/>
          <w:sz w:val="24"/>
          <w:szCs w:val="24"/>
        </w:rPr>
      </w:pPr>
    </w:p>
    <w:p w14:paraId="2A94F06A" w14:textId="77777777" w:rsidR="002D2A9A" w:rsidRDefault="002D2A9A" w:rsidP="00090535">
      <w:pPr>
        <w:jc w:val="both"/>
        <w:rPr>
          <w:rFonts w:ascii="Arial" w:hAnsi="Arial" w:cs="Arial"/>
          <w:b/>
          <w:bCs/>
          <w:sz w:val="24"/>
          <w:szCs w:val="24"/>
        </w:rPr>
      </w:pPr>
    </w:p>
    <w:p w14:paraId="283D55ED" w14:textId="77777777" w:rsidR="002D2A9A" w:rsidRDefault="002D2A9A" w:rsidP="00090535">
      <w:pPr>
        <w:jc w:val="both"/>
        <w:rPr>
          <w:rFonts w:ascii="Arial" w:hAnsi="Arial" w:cs="Arial"/>
          <w:b/>
          <w:bCs/>
          <w:sz w:val="24"/>
          <w:szCs w:val="24"/>
        </w:rPr>
      </w:pPr>
    </w:p>
    <w:p w14:paraId="71547311" w14:textId="77777777" w:rsidR="002D2A9A" w:rsidRDefault="002D2A9A" w:rsidP="00090535">
      <w:pPr>
        <w:jc w:val="both"/>
        <w:rPr>
          <w:rFonts w:ascii="Arial" w:hAnsi="Arial" w:cs="Arial"/>
          <w:b/>
          <w:bCs/>
          <w:sz w:val="24"/>
          <w:szCs w:val="24"/>
        </w:rPr>
      </w:pPr>
    </w:p>
    <w:p w14:paraId="60203D96" w14:textId="77777777" w:rsidR="002D2A9A" w:rsidRDefault="002D2A9A" w:rsidP="00090535">
      <w:pPr>
        <w:jc w:val="both"/>
        <w:rPr>
          <w:rFonts w:ascii="Arial" w:hAnsi="Arial" w:cs="Arial"/>
          <w:b/>
          <w:bCs/>
          <w:sz w:val="24"/>
          <w:szCs w:val="24"/>
        </w:rPr>
      </w:pPr>
    </w:p>
    <w:p w14:paraId="01B9B549" w14:textId="77777777" w:rsidR="002D2A9A" w:rsidRDefault="002D2A9A" w:rsidP="00090535">
      <w:pPr>
        <w:jc w:val="both"/>
        <w:rPr>
          <w:rFonts w:ascii="Arial" w:hAnsi="Arial" w:cs="Arial"/>
          <w:b/>
          <w:bCs/>
          <w:sz w:val="24"/>
          <w:szCs w:val="24"/>
        </w:rPr>
      </w:pPr>
    </w:p>
    <w:p w14:paraId="72AB1BFE" w14:textId="77777777" w:rsidR="002D2A9A" w:rsidRDefault="002D2A9A" w:rsidP="00090535">
      <w:pPr>
        <w:jc w:val="both"/>
        <w:rPr>
          <w:rFonts w:ascii="Arial" w:hAnsi="Arial" w:cs="Arial"/>
          <w:b/>
          <w:bCs/>
          <w:sz w:val="24"/>
          <w:szCs w:val="24"/>
        </w:rPr>
      </w:pPr>
    </w:p>
    <w:p w14:paraId="351F4924" w14:textId="77777777" w:rsidR="002D2A9A" w:rsidRDefault="002D2A9A" w:rsidP="00090535">
      <w:pPr>
        <w:jc w:val="both"/>
        <w:rPr>
          <w:rFonts w:ascii="Arial" w:hAnsi="Arial" w:cs="Arial"/>
          <w:b/>
          <w:bCs/>
          <w:sz w:val="24"/>
          <w:szCs w:val="24"/>
        </w:rPr>
      </w:pPr>
    </w:p>
    <w:p w14:paraId="307DB830" w14:textId="42B11EB3" w:rsidR="003347AB" w:rsidRPr="00DE7F14" w:rsidRDefault="0095157D" w:rsidP="00BA2A23">
      <w:pPr>
        <w:rPr>
          <w:rFonts w:ascii="Arial" w:hAnsi="Arial" w:cs="Arial"/>
          <w:b/>
          <w:bCs/>
          <w:sz w:val="24"/>
          <w:szCs w:val="24"/>
        </w:rPr>
      </w:pPr>
      <w:r>
        <w:rPr>
          <w:rFonts w:ascii="Arial" w:hAnsi="Arial" w:cs="Arial"/>
          <w:b/>
          <w:bCs/>
          <w:sz w:val="24"/>
          <w:szCs w:val="24"/>
        </w:rPr>
        <w:lastRenderedPageBreak/>
        <w:t>Supplement</w:t>
      </w:r>
      <w:r w:rsidR="00894597">
        <w:rPr>
          <w:rFonts w:ascii="Arial" w:hAnsi="Arial" w:cs="Arial"/>
          <w:b/>
          <w:bCs/>
          <w:sz w:val="24"/>
          <w:szCs w:val="24"/>
        </w:rPr>
        <w:t>ary file</w:t>
      </w:r>
      <w:r w:rsidR="00FC1852" w:rsidRPr="00DF29C2">
        <w:rPr>
          <w:rFonts w:ascii="Arial" w:hAnsi="Arial" w:cs="Arial"/>
          <w:b/>
          <w:bCs/>
          <w:sz w:val="24"/>
          <w:szCs w:val="24"/>
        </w:rPr>
        <w:t xml:space="preserve"> </w:t>
      </w:r>
      <w:r w:rsidR="002C3DA6">
        <w:rPr>
          <w:rFonts w:ascii="Arial" w:hAnsi="Arial" w:cs="Arial"/>
          <w:b/>
          <w:bCs/>
          <w:sz w:val="24"/>
          <w:szCs w:val="24"/>
        </w:rPr>
        <w:t>G</w:t>
      </w:r>
      <w:r w:rsidR="00EE7ECD" w:rsidRPr="00DF29C2">
        <w:rPr>
          <w:rFonts w:ascii="Arial" w:hAnsi="Arial" w:cs="Arial"/>
          <w:b/>
          <w:bCs/>
          <w:sz w:val="24"/>
          <w:szCs w:val="24"/>
        </w:rPr>
        <w:t xml:space="preserve">: </w:t>
      </w:r>
      <w:r w:rsidR="003347AB" w:rsidRPr="00DE7F14">
        <w:rPr>
          <w:rFonts w:ascii="Arial" w:hAnsi="Arial" w:cs="Arial"/>
          <w:b/>
          <w:bCs/>
          <w:sz w:val="24"/>
          <w:szCs w:val="24"/>
        </w:rPr>
        <w:t>Antibiotic Stewardship recommendations by guidelines for eligible infections</w:t>
      </w:r>
      <w:r w:rsidR="00EE0A47" w:rsidRPr="00DE7F14">
        <w:rPr>
          <w:rFonts w:ascii="Arial" w:hAnsi="Arial" w:cs="Arial"/>
          <w:b/>
          <w:bCs/>
          <w:sz w:val="24"/>
          <w:szCs w:val="24"/>
        </w:rPr>
        <w:t>*</w:t>
      </w:r>
    </w:p>
    <w:tbl>
      <w:tblPr>
        <w:tblStyle w:val="TableGrid"/>
        <w:tblW w:w="10578" w:type="dxa"/>
        <w:tblInd w:w="-85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7"/>
        <w:gridCol w:w="567"/>
        <w:gridCol w:w="2835"/>
        <w:gridCol w:w="3170"/>
        <w:gridCol w:w="363"/>
        <w:gridCol w:w="1516"/>
      </w:tblGrid>
      <w:tr w:rsidR="003347AB" w:rsidRPr="006601CB" w14:paraId="71E8A7ED" w14:textId="77777777" w:rsidTr="009A648E">
        <w:trPr>
          <w:trHeight w:val="367"/>
        </w:trPr>
        <w:tc>
          <w:tcPr>
            <w:tcW w:w="2127" w:type="dxa"/>
            <w:tcBorders>
              <w:top w:val="nil"/>
              <w:bottom w:val="single" w:sz="4" w:space="0" w:color="auto"/>
            </w:tcBorders>
          </w:tcPr>
          <w:p w14:paraId="620FD8B6" w14:textId="77777777" w:rsidR="003347AB" w:rsidRPr="006601CB" w:rsidRDefault="003347AB" w:rsidP="00BA2A23">
            <w:pPr>
              <w:rPr>
                <w:rFonts w:ascii="Palatino Linotype" w:hAnsi="Palatino Linotype"/>
                <w:b/>
                <w:bCs/>
                <w:sz w:val="20"/>
                <w:szCs w:val="20"/>
              </w:rPr>
            </w:pPr>
            <w:r w:rsidRPr="006601CB">
              <w:rPr>
                <w:rFonts w:ascii="Palatino Linotype" w:hAnsi="Palatino Linotype"/>
                <w:b/>
                <w:bCs/>
                <w:sz w:val="20"/>
                <w:szCs w:val="20"/>
              </w:rPr>
              <w:t>Condition</w:t>
            </w:r>
          </w:p>
        </w:tc>
        <w:tc>
          <w:tcPr>
            <w:tcW w:w="567" w:type="dxa"/>
            <w:tcBorders>
              <w:top w:val="nil"/>
              <w:bottom w:val="single" w:sz="4" w:space="0" w:color="auto"/>
            </w:tcBorders>
          </w:tcPr>
          <w:p w14:paraId="14F99EB4" w14:textId="775C60BB" w:rsidR="003347AB" w:rsidRPr="006601CB" w:rsidRDefault="003347AB" w:rsidP="001E2FA7">
            <w:pPr>
              <w:rPr>
                <w:rFonts w:ascii="Palatino Linotype" w:hAnsi="Palatino Linotype"/>
                <w:sz w:val="20"/>
                <w:szCs w:val="20"/>
              </w:rPr>
            </w:pPr>
            <w:r w:rsidRPr="006601CB">
              <w:rPr>
                <w:rFonts w:ascii="Palatino Linotype" w:hAnsi="Palatino Linotype"/>
                <w:sz w:val="20"/>
                <w:szCs w:val="20"/>
              </w:rPr>
              <w:t>N</w:t>
            </w:r>
            <w:r w:rsidR="00E163C8" w:rsidRPr="00E163C8">
              <w:rPr>
                <w:rFonts w:ascii="Palatino Linotype" w:hAnsi="Palatino Linotype"/>
                <w:sz w:val="24"/>
                <w:szCs w:val="24"/>
                <w:vertAlign w:val="superscript"/>
              </w:rPr>
              <w:t>†</w:t>
            </w:r>
          </w:p>
        </w:tc>
        <w:tc>
          <w:tcPr>
            <w:tcW w:w="2835" w:type="dxa"/>
            <w:tcBorders>
              <w:top w:val="nil"/>
              <w:bottom w:val="single" w:sz="4" w:space="0" w:color="auto"/>
            </w:tcBorders>
          </w:tcPr>
          <w:p w14:paraId="474A1809" w14:textId="77777777" w:rsidR="003347AB" w:rsidRPr="006601CB" w:rsidRDefault="003347AB" w:rsidP="001E2FA7">
            <w:pPr>
              <w:jc w:val="center"/>
              <w:rPr>
                <w:rFonts w:ascii="Palatino Linotype" w:hAnsi="Palatino Linotype"/>
                <w:sz w:val="20"/>
                <w:szCs w:val="20"/>
              </w:rPr>
            </w:pPr>
            <w:r w:rsidRPr="006601CB">
              <w:rPr>
                <w:rFonts w:ascii="Palatino Linotype" w:hAnsi="Palatino Linotype"/>
                <w:sz w:val="20"/>
                <w:szCs w:val="20"/>
              </w:rPr>
              <w:t>Delayed prescribing</w:t>
            </w:r>
          </w:p>
        </w:tc>
        <w:tc>
          <w:tcPr>
            <w:tcW w:w="3533" w:type="dxa"/>
            <w:gridSpan w:val="2"/>
            <w:tcBorders>
              <w:top w:val="nil"/>
              <w:bottom w:val="single" w:sz="4" w:space="0" w:color="auto"/>
            </w:tcBorders>
          </w:tcPr>
          <w:p w14:paraId="0088F767" w14:textId="77777777" w:rsidR="003347AB" w:rsidRPr="006601CB" w:rsidRDefault="003347AB" w:rsidP="001E2FA7">
            <w:pPr>
              <w:jc w:val="center"/>
              <w:rPr>
                <w:rFonts w:ascii="Palatino Linotype" w:hAnsi="Palatino Linotype"/>
                <w:sz w:val="20"/>
                <w:szCs w:val="20"/>
              </w:rPr>
            </w:pPr>
            <w:r w:rsidRPr="006601CB">
              <w:rPr>
                <w:rFonts w:ascii="Palatino Linotype" w:hAnsi="Palatino Linotype"/>
                <w:sz w:val="20"/>
                <w:szCs w:val="20"/>
              </w:rPr>
              <w:t>Shared decision making</w:t>
            </w:r>
          </w:p>
        </w:tc>
        <w:tc>
          <w:tcPr>
            <w:tcW w:w="1516" w:type="dxa"/>
            <w:tcBorders>
              <w:top w:val="nil"/>
              <w:bottom w:val="single" w:sz="4" w:space="0" w:color="auto"/>
            </w:tcBorders>
          </w:tcPr>
          <w:p w14:paraId="2187CDA3" w14:textId="77777777" w:rsidR="003347AB" w:rsidRPr="006601CB" w:rsidRDefault="003347AB" w:rsidP="001E2FA7">
            <w:pPr>
              <w:jc w:val="center"/>
              <w:rPr>
                <w:rFonts w:ascii="Palatino Linotype" w:hAnsi="Palatino Linotype"/>
                <w:sz w:val="20"/>
                <w:szCs w:val="20"/>
              </w:rPr>
            </w:pPr>
            <w:r w:rsidRPr="006601CB">
              <w:rPr>
                <w:rFonts w:ascii="Palatino Linotype" w:hAnsi="Palatino Linotype"/>
                <w:sz w:val="20"/>
                <w:szCs w:val="20"/>
              </w:rPr>
              <w:t>Decision aids</w:t>
            </w:r>
          </w:p>
        </w:tc>
      </w:tr>
      <w:tr w:rsidR="003347AB" w:rsidRPr="006601CB" w14:paraId="78F7B941" w14:textId="77777777" w:rsidTr="00102610">
        <w:trPr>
          <w:trHeight w:val="315"/>
        </w:trPr>
        <w:tc>
          <w:tcPr>
            <w:tcW w:w="10578" w:type="dxa"/>
            <w:gridSpan w:val="6"/>
            <w:tcBorders>
              <w:top w:val="single" w:sz="4" w:space="0" w:color="auto"/>
            </w:tcBorders>
            <w:shd w:val="clear" w:color="auto" w:fill="BFBFBF" w:themeFill="background1" w:themeFillShade="BF"/>
          </w:tcPr>
          <w:p w14:paraId="057F1FE8" w14:textId="77777777" w:rsidR="003347AB" w:rsidRPr="006601CB" w:rsidRDefault="003347AB">
            <w:pPr>
              <w:rPr>
                <w:rFonts w:ascii="Palatino Linotype" w:hAnsi="Palatino Linotype"/>
                <w:b/>
                <w:bCs/>
                <w:sz w:val="20"/>
                <w:szCs w:val="20"/>
              </w:rPr>
            </w:pPr>
            <w:r w:rsidRPr="006601CB">
              <w:rPr>
                <w:rFonts w:ascii="Palatino Linotype" w:hAnsi="Palatino Linotype"/>
                <w:b/>
                <w:bCs/>
                <w:sz w:val="20"/>
                <w:szCs w:val="20"/>
              </w:rPr>
              <w:t>Respiratory system</w:t>
            </w:r>
          </w:p>
        </w:tc>
      </w:tr>
      <w:tr w:rsidR="003347AB" w:rsidRPr="006601CB" w14:paraId="615D04C3" w14:textId="77777777" w:rsidTr="009A648E">
        <w:trPr>
          <w:trHeight w:val="315"/>
        </w:trPr>
        <w:tc>
          <w:tcPr>
            <w:tcW w:w="2127" w:type="dxa"/>
          </w:tcPr>
          <w:p w14:paraId="528AF8BC" w14:textId="77777777" w:rsidR="003347AB" w:rsidRPr="006601CB" w:rsidRDefault="003347AB" w:rsidP="00BA2A23">
            <w:pPr>
              <w:rPr>
                <w:rFonts w:ascii="Palatino Linotype" w:hAnsi="Palatino Linotype"/>
                <w:sz w:val="20"/>
                <w:szCs w:val="20"/>
              </w:rPr>
            </w:pPr>
            <w:r w:rsidRPr="006601CB">
              <w:rPr>
                <w:rFonts w:ascii="Palatino Linotype" w:hAnsi="Palatino Linotype"/>
                <w:sz w:val="20"/>
                <w:szCs w:val="20"/>
              </w:rPr>
              <w:t>Acute bronchitis</w:t>
            </w:r>
          </w:p>
        </w:tc>
        <w:tc>
          <w:tcPr>
            <w:tcW w:w="567" w:type="dxa"/>
          </w:tcPr>
          <w:p w14:paraId="38752388" w14:textId="77777777" w:rsidR="003347AB" w:rsidRPr="006601CB" w:rsidRDefault="003347AB" w:rsidP="001E2FA7">
            <w:pPr>
              <w:jc w:val="both"/>
              <w:rPr>
                <w:rFonts w:ascii="Palatino Linotype" w:hAnsi="Palatino Linotype"/>
                <w:sz w:val="20"/>
                <w:szCs w:val="20"/>
              </w:rPr>
            </w:pPr>
            <w:r w:rsidRPr="006601CB">
              <w:rPr>
                <w:rFonts w:ascii="Palatino Linotype" w:hAnsi="Palatino Linotype"/>
                <w:sz w:val="20"/>
                <w:szCs w:val="20"/>
              </w:rPr>
              <w:t>12</w:t>
            </w:r>
          </w:p>
        </w:tc>
        <w:tc>
          <w:tcPr>
            <w:tcW w:w="2835" w:type="dxa"/>
          </w:tcPr>
          <w:p w14:paraId="00E0ED14" w14:textId="77777777" w:rsidR="003347AB" w:rsidRPr="006601CB" w:rsidRDefault="003347AB" w:rsidP="001E2FA7">
            <w:pPr>
              <w:jc w:val="center"/>
              <w:rPr>
                <w:rFonts w:ascii="Palatino Linotype" w:hAnsi="Palatino Linotype"/>
                <w:sz w:val="20"/>
                <w:szCs w:val="20"/>
              </w:rPr>
            </w:pPr>
            <w:r w:rsidRPr="006601CB">
              <w:rPr>
                <w:rFonts w:ascii="Palatino Linotype" w:hAnsi="Palatino Linotype"/>
                <w:sz w:val="20"/>
                <w:szCs w:val="20"/>
              </w:rPr>
              <w:t>2 (16.6)</w:t>
            </w:r>
          </w:p>
          <w:p w14:paraId="4FF3D57B" w14:textId="77777777" w:rsidR="003347AB" w:rsidRPr="00716430" w:rsidRDefault="003347AB" w:rsidP="001E2FA7">
            <w:pPr>
              <w:jc w:val="center"/>
              <w:rPr>
                <w:rFonts w:ascii="Palatino Linotype" w:hAnsi="Palatino Linotype"/>
                <w:sz w:val="16"/>
                <w:szCs w:val="16"/>
              </w:rPr>
            </w:pPr>
            <w:r w:rsidRPr="00716430">
              <w:rPr>
                <w:rFonts w:ascii="Palatino Linotype" w:hAnsi="Palatino Linotype"/>
                <w:sz w:val="16"/>
                <w:szCs w:val="16"/>
              </w:rPr>
              <w:t>[DEN02, NICE04]</w:t>
            </w:r>
          </w:p>
        </w:tc>
        <w:tc>
          <w:tcPr>
            <w:tcW w:w="3170" w:type="dxa"/>
          </w:tcPr>
          <w:p w14:paraId="5851B8E2" w14:textId="77777777" w:rsidR="003347AB" w:rsidRPr="006601CB" w:rsidRDefault="003347AB" w:rsidP="001E2FA7">
            <w:pPr>
              <w:jc w:val="center"/>
              <w:rPr>
                <w:rFonts w:ascii="Palatino Linotype" w:hAnsi="Palatino Linotype"/>
                <w:sz w:val="20"/>
                <w:szCs w:val="20"/>
              </w:rPr>
            </w:pPr>
            <w:r w:rsidRPr="006601CB">
              <w:rPr>
                <w:rFonts w:ascii="Palatino Linotype" w:hAnsi="Palatino Linotype"/>
                <w:sz w:val="20"/>
                <w:szCs w:val="20"/>
              </w:rPr>
              <w:t>2 (16.6)</w:t>
            </w:r>
          </w:p>
          <w:p w14:paraId="522E9C4E" w14:textId="77777777" w:rsidR="003347AB" w:rsidRPr="007E0E06" w:rsidRDefault="003347AB" w:rsidP="001E2FA7">
            <w:pPr>
              <w:jc w:val="center"/>
              <w:rPr>
                <w:rFonts w:ascii="Palatino Linotype" w:hAnsi="Palatino Linotype"/>
                <w:sz w:val="16"/>
                <w:szCs w:val="16"/>
              </w:rPr>
            </w:pPr>
            <w:r w:rsidRPr="007E0E06">
              <w:rPr>
                <w:rFonts w:ascii="Palatino Linotype" w:hAnsi="Palatino Linotype"/>
                <w:sz w:val="16"/>
                <w:szCs w:val="16"/>
              </w:rPr>
              <w:t>[AUS03, NED01]</w:t>
            </w:r>
          </w:p>
        </w:tc>
        <w:tc>
          <w:tcPr>
            <w:tcW w:w="1879" w:type="dxa"/>
            <w:gridSpan w:val="2"/>
          </w:tcPr>
          <w:p w14:paraId="612F2CE2" w14:textId="77777777" w:rsidR="003347AB" w:rsidRPr="006601CB" w:rsidRDefault="003347AB" w:rsidP="001E2FA7">
            <w:pPr>
              <w:jc w:val="center"/>
              <w:rPr>
                <w:rFonts w:ascii="Palatino Linotype" w:hAnsi="Palatino Linotype"/>
                <w:sz w:val="20"/>
                <w:szCs w:val="20"/>
              </w:rPr>
            </w:pPr>
            <w:r w:rsidRPr="006601CB">
              <w:rPr>
                <w:rFonts w:ascii="Palatino Linotype" w:hAnsi="Palatino Linotype"/>
                <w:sz w:val="20"/>
                <w:szCs w:val="20"/>
              </w:rPr>
              <w:t>3 (25)</w:t>
            </w:r>
          </w:p>
          <w:p w14:paraId="69D9BE0E" w14:textId="77777777" w:rsidR="003347AB" w:rsidRPr="007E0E06" w:rsidRDefault="003347AB" w:rsidP="001E2FA7">
            <w:pPr>
              <w:jc w:val="center"/>
              <w:rPr>
                <w:rFonts w:ascii="Palatino Linotype" w:hAnsi="Palatino Linotype"/>
                <w:sz w:val="16"/>
                <w:szCs w:val="16"/>
              </w:rPr>
            </w:pPr>
            <w:r w:rsidRPr="007E0E06">
              <w:rPr>
                <w:rFonts w:ascii="Palatino Linotype" w:hAnsi="Palatino Linotype"/>
                <w:sz w:val="16"/>
                <w:szCs w:val="16"/>
              </w:rPr>
              <w:t>[AUS03, NED01, NICE04]</w:t>
            </w:r>
          </w:p>
        </w:tc>
      </w:tr>
      <w:tr w:rsidR="003347AB" w:rsidRPr="006601CB" w14:paraId="5E177FCB" w14:textId="77777777" w:rsidTr="009A648E">
        <w:trPr>
          <w:trHeight w:val="315"/>
        </w:trPr>
        <w:tc>
          <w:tcPr>
            <w:tcW w:w="2127" w:type="dxa"/>
          </w:tcPr>
          <w:p w14:paraId="488C9956" w14:textId="77777777" w:rsidR="003347AB" w:rsidRPr="006601CB" w:rsidRDefault="003347AB" w:rsidP="00BA2A23">
            <w:pPr>
              <w:rPr>
                <w:rFonts w:ascii="Palatino Linotype" w:hAnsi="Palatino Linotype"/>
                <w:sz w:val="20"/>
                <w:szCs w:val="20"/>
              </w:rPr>
            </w:pPr>
            <w:r w:rsidRPr="006601CB">
              <w:rPr>
                <w:rFonts w:ascii="Palatino Linotype" w:hAnsi="Palatino Linotype"/>
                <w:sz w:val="20"/>
                <w:szCs w:val="20"/>
              </w:rPr>
              <w:t>Acute laryngitis</w:t>
            </w:r>
          </w:p>
        </w:tc>
        <w:tc>
          <w:tcPr>
            <w:tcW w:w="567" w:type="dxa"/>
          </w:tcPr>
          <w:p w14:paraId="54E352AE" w14:textId="77777777" w:rsidR="003347AB" w:rsidRPr="006601CB" w:rsidRDefault="003347AB" w:rsidP="001E2FA7">
            <w:pPr>
              <w:jc w:val="both"/>
              <w:rPr>
                <w:rFonts w:ascii="Palatino Linotype" w:hAnsi="Palatino Linotype"/>
                <w:sz w:val="20"/>
                <w:szCs w:val="20"/>
              </w:rPr>
            </w:pPr>
            <w:r w:rsidRPr="006601CB">
              <w:rPr>
                <w:rFonts w:ascii="Palatino Linotype" w:hAnsi="Palatino Linotype"/>
                <w:sz w:val="20"/>
                <w:szCs w:val="20"/>
              </w:rPr>
              <w:t>2</w:t>
            </w:r>
          </w:p>
        </w:tc>
        <w:tc>
          <w:tcPr>
            <w:tcW w:w="2835" w:type="dxa"/>
          </w:tcPr>
          <w:p w14:paraId="2FE7C044"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c>
          <w:tcPr>
            <w:tcW w:w="3170" w:type="dxa"/>
          </w:tcPr>
          <w:p w14:paraId="68C7CF7C"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c>
          <w:tcPr>
            <w:tcW w:w="1879" w:type="dxa"/>
            <w:gridSpan w:val="2"/>
          </w:tcPr>
          <w:p w14:paraId="546FBFA2"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r>
      <w:tr w:rsidR="003347AB" w:rsidRPr="006601CB" w14:paraId="18621B8D" w14:textId="77777777" w:rsidTr="009A648E">
        <w:trPr>
          <w:trHeight w:val="315"/>
        </w:trPr>
        <w:tc>
          <w:tcPr>
            <w:tcW w:w="2127" w:type="dxa"/>
          </w:tcPr>
          <w:p w14:paraId="468E75B3" w14:textId="77777777" w:rsidR="003347AB" w:rsidRPr="006601CB" w:rsidRDefault="003347AB" w:rsidP="00BA2A23">
            <w:pPr>
              <w:rPr>
                <w:rFonts w:ascii="Palatino Linotype" w:hAnsi="Palatino Linotype"/>
                <w:sz w:val="20"/>
                <w:szCs w:val="20"/>
              </w:rPr>
            </w:pPr>
            <w:r w:rsidRPr="006601CB">
              <w:rPr>
                <w:rFonts w:ascii="Palatino Linotype" w:hAnsi="Palatino Linotype"/>
                <w:sz w:val="20"/>
                <w:szCs w:val="20"/>
              </w:rPr>
              <w:t>Acute otitis media</w:t>
            </w:r>
          </w:p>
        </w:tc>
        <w:tc>
          <w:tcPr>
            <w:tcW w:w="567" w:type="dxa"/>
          </w:tcPr>
          <w:p w14:paraId="62461D88" w14:textId="30F666E5" w:rsidR="003347AB" w:rsidRPr="006601CB" w:rsidRDefault="003347AB" w:rsidP="001E2FA7">
            <w:pPr>
              <w:jc w:val="both"/>
              <w:rPr>
                <w:rFonts w:ascii="Palatino Linotype" w:hAnsi="Palatino Linotype"/>
                <w:sz w:val="20"/>
                <w:szCs w:val="20"/>
              </w:rPr>
            </w:pPr>
            <w:r w:rsidRPr="006601CB">
              <w:rPr>
                <w:rFonts w:ascii="Palatino Linotype" w:hAnsi="Palatino Linotype"/>
                <w:sz w:val="20"/>
                <w:szCs w:val="20"/>
              </w:rPr>
              <w:t>1</w:t>
            </w:r>
            <w:r w:rsidR="00F05C9E">
              <w:rPr>
                <w:rFonts w:ascii="Palatino Linotype" w:hAnsi="Palatino Linotype"/>
                <w:sz w:val="20"/>
                <w:szCs w:val="20"/>
              </w:rPr>
              <w:t>2</w:t>
            </w:r>
          </w:p>
        </w:tc>
        <w:tc>
          <w:tcPr>
            <w:tcW w:w="2835" w:type="dxa"/>
          </w:tcPr>
          <w:p w14:paraId="36E7CB84" w14:textId="77D6210D" w:rsidR="003347AB" w:rsidRPr="006601CB" w:rsidRDefault="003347AB" w:rsidP="001E2FA7">
            <w:pPr>
              <w:jc w:val="center"/>
              <w:rPr>
                <w:rFonts w:ascii="Palatino Linotype" w:hAnsi="Palatino Linotype"/>
                <w:sz w:val="20"/>
                <w:szCs w:val="20"/>
              </w:rPr>
            </w:pPr>
            <w:r w:rsidRPr="006601CB">
              <w:rPr>
                <w:rFonts w:ascii="Palatino Linotype" w:hAnsi="Palatino Linotype"/>
                <w:sz w:val="20"/>
                <w:szCs w:val="20"/>
              </w:rPr>
              <w:t>11 (</w:t>
            </w:r>
            <w:r w:rsidR="00234CF8">
              <w:rPr>
                <w:rFonts w:ascii="Palatino Linotype" w:hAnsi="Palatino Linotype"/>
                <w:sz w:val="20"/>
                <w:szCs w:val="20"/>
              </w:rPr>
              <w:t>91.</w:t>
            </w:r>
            <w:r w:rsidR="00E61843">
              <w:rPr>
                <w:rFonts w:ascii="Palatino Linotype" w:hAnsi="Palatino Linotype"/>
                <w:sz w:val="20"/>
                <w:szCs w:val="20"/>
              </w:rPr>
              <w:t>6</w:t>
            </w:r>
            <w:r w:rsidRPr="006601CB">
              <w:rPr>
                <w:rFonts w:ascii="Palatino Linotype" w:hAnsi="Palatino Linotype"/>
                <w:sz w:val="20"/>
                <w:szCs w:val="20"/>
              </w:rPr>
              <w:t>)</w:t>
            </w:r>
          </w:p>
          <w:p w14:paraId="75774A03" w14:textId="77777777" w:rsidR="003347AB" w:rsidRPr="007E0E06" w:rsidRDefault="003347AB" w:rsidP="001E2FA7">
            <w:pPr>
              <w:jc w:val="center"/>
              <w:rPr>
                <w:rFonts w:ascii="Palatino Linotype" w:hAnsi="Palatino Linotype"/>
                <w:sz w:val="16"/>
                <w:szCs w:val="16"/>
              </w:rPr>
            </w:pPr>
            <w:r w:rsidRPr="007E0E06">
              <w:rPr>
                <w:rFonts w:ascii="Palatino Linotype" w:hAnsi="Palatino Linotype"/>
                <w:sz w:val="16"/>
                <w:szCs w:val="16"/>
              </w:rPr>
              <w:t>[AUS01, AUS03, DEN01, DEN02, FIN02, GER07, JPN03, KOR01, NED05, NICE06, USA17]</w:t>
            </w:r>
          </w:p>
        </w:tc>
        <w:tc>
          <w:tcPr>
            <w:tcW w:w="3170" w:type="dxa"/>
          </w:tcPr>
          <w:p w14:paraId="7C5F44BB" w14:textId="7215DF4A" w:rsidR="003347AB" w:rsidRPr="006601CB" w:rsidRDefault="003347AB" w:rsidP="001E2FA7">
            <w:pPr>
              <w:jc w:val="center"/>
              <w:rPr>
                <w:rFonts w:ascii="Palatino Linotype" w:hAnsi="Palatino Linotype"/>
                <w:sz w:val="20"/>
                <w:szCs w:val="20"/>
              </w:rPr>
            </w:pPr>
            <w:r w:rsidRPr="006601CB">
              <w:rPr>
                <w:rFonts w:ascii="Palatino Linotype" w:hAnsi="Palatino Linotype"/>
                <w:sz w:val="20"/>
                <w:szCs w:val="20"/>
              </w:rPr>
              <w:t>5 (4</w:t>
            </w:r>
            <w:r w:rsidR="004B10F9">
              <w:rPr>
                <w:rFonts w:ascii="Palatino Linotype" w:hAnsi="Palatino Linotype"/>
                <w:sz w:val="20"/>
                <w:szCs w:val="20"/>
              </w:rPr>
              <w:t>1</w:t>
            </w:r>
            <w:r w:rsidRPr="006601CB">
              <w:rPr>
                <w:rFonts w:ascii="Palatino Linotype" w:hAnsi="Palatino Linotype"/>
                <w:sz w:val="20"/>
                <w:szCs w:val="20"/>
              </w:rPr>
              <w:t>.</w:t>
            </w:r>
            <w:r w:rsidR="004B10F9">
              <w:rPr>
                <w:rFonts w:ascii="Palatino Linotype" w:hAnsi="Palatino Linotype"/>
                <w:sz w:val="20"/>
                <w:szCs w:val="20"/>
              </w:rPr>
              <w:t>7</w:t>
            </w:r>
            <w:r w:rsidRPr="006601CB">
              <w:rPr>
                <w:rFonts w:ascii="Palatino Linotype" w:hAnsi="Palatino Linotype"/>
                <w:sz w:val="20"/>
                <w:szCs w:val="20"/>
              </w:rPr>
              <w:t>)</w:t>
            </w:r>
          </w:p>
          <w:p w14:paraId="6DDCACA5" w14:textId="77777777" w:rsidR="003347AB" w:rsidRPr="007E0E06" w:rsidRDefault="003347AB" w:rsidP="001E2FA7">
            <w:pPr>
              <w:jc w:val="center"/>
              <w:rPr>
                <w:rFonts w:ascii="Palatino Linotype" w:hAnsi="Palatino Linotype"/>
                <w:sz w:val="16"/>
                <w:szCs w:val="16"/>
              </w:rPr>
            </w:pPr>
            <w:r w:rsidRPr="007E0E06">
              <w:rPr>
                <w:rFonts w:ascii="Palatino Linotype" w:hAnsi="Palatino Linotype"/>
                <w:sz w:val="16"/>
                <w:szCs w:val="16"/>
              </w:rPr>
              <w:t>[AUS03, GER07, JPN03, NED05, USA17]</w:t>
            </w:r>
          </w:p>
        </w:tc>
        <w:tc>
          <w:tcPr>
            <w:tcW w:w="1879" w:type="dxa"/>
            <w:gridSpan w:val="2"/>
          </w:tcPr>
          <w:p w14:paraId="45D839BE" w14:textId="1FAD93E1" w:rsidR="003347AB" w:rsidRPr="006601CB" w:rsidRDefault="003347AB" w:rsidP="001E2FA7">
            <w:pPr>
              <w:jc w:val="center"/>
              <w:rPr>
                <w:rFonts w:ascii="Palatino Linotype" w:hAnsi="Palatino Linotype"/>
                <w:sz w:val="20"/>
                <w:szCs w:val="20"/>
              </w:rPr>
            </w:pPr>
            <w:r w:rsidRPr="006601CB">
              <w:rPr>
                <w:rFonts w:ascii="Palatino Linotype" w:hAnsi="Palatino Linotype"/>
                <w:sz w:val="20"/>
                <w:szCs w:val="20"/>
              </w:rPr>
              <w:t>3 (2</w:t>
            </w:r>
            <w:r w:rsidR="007A0119">
              <w:rPr>
                <w:rFonts w:ascii="Palatino Linotype" w:hAnsi="Palatino Linotype"/>
                <w:sz w:val="20"/>
                <w:szCs w:val="20"/>
              </w:rPr>
              <w:t>5</w:t>
            </w:r>
            <w:r w:rsidRPr="006601CB">
              <w:rPr>
                <w:rFonts w:ascii="Palatino Linotype" w:hAnsi="Palatino Linotype"/>
                <w:sz w:val="20"/>
                <w:szCs w:val="20"/>
              </w:rPr>
              <w:t>)</w:t>
            </w:r>
          </w:p>
          <w:p w14:paraId="132BF4FC" w14:textId="77777777" w:rsidR="003347AB" w:rsidRPr="007E0E06" w:rsidRDefault="003347AB" w:rsidP="001E2FA7">
            <w:pPr>
              <w:jc w:val="center"/>
              <w:rPr>
                <w:rFonts w:ascii="Palatino Linotype" w:hAnsi="Palatino Linotype"/>
                <w:sz w:val="16"/>
                <w:szCs w:val="16"/>
              </w:rPr>
            </w:pPr>
            <w:r w:rsidRPr="007E0E06">
              <w:rPr>
                <w:rFonts w:ascii="Palatino Linotype" w:hAnsi="Palatino Linotype"/>
                <w:sz w:val="16"/>
                <w:szCs w:val="16"/>
              </w:rPr>
              <w:t>[AUS03, NED05, NICE06]</w:t>
            </w:r>
          </w:p>
        </w:tc>
      </w:tr>
      <w:tr w:rsidR="003347AB" w:rsidRPr="006601CB" w14:paraId="730BCCE9" w14:textId="77777777" w:rsidTr="009A648E">
        <w:trPr>
          <w:trHeight w:val="315"/>
        </w:trPr>
        <w:tc>
          <w:tcPr>
            <w:tcW w:w="2127" w:type="dxa"/>
          </w:tcPr>
          <w:p w14:paraId="06C7A5F3" w14:textId="77777777" w:rsidR="003347AB" w:rsidRPr="006601CB" w:rsidRDefault="003347AB" w:rsidP="00BA2A23">
            <w:pPr>
              <w:rPr>
                <w:rFonts w:ascii="Palatino Linotype" w:hAnsi="Palatino Linotype"/>
                <w:sz w:val="20"/>
                <w:szCs w:val="20"/>
              </w:rPr>
            </w:pPr>
            <w:r w:rsidRPr="006601CB">
              <w:rPr>
                <w:rFonts w:ascii="Palatino Linotype" w:hAnsi="Palatino Linotype"/>
                <w:sz w:val="20"/>
                <w:szCs w:val="20"/>
              </w:rPr>
              <w:t>Acute rhinitis</w:t>
            </w:r>
          </w:p>
        </w:tc>
        <w:tc>
          <w:tcPr>
            <w:tcW w:w="567" w:type="dxa"/>
          </w:tcPr>
          <w:p w14:paraId="343617D2" w14:textId="77777777" w:rsidR="003347AB" w:rsidRPr="006601CB" w:rsidRDefault="003347AB" w:rsidP="001E2FA7">
            <w:pPr>
              <w:jc w:val="both"/>
              <w:rPr>
                <w:rFonts w:ascii="Palatino Linotype" w:hAnsi="Palatino Linotype"/>
                <w:sz w:val="20"/>
                <w:szCs w:val="20"/>
              </w:rPr>
            </w:pPr>
            <w:r w:rsidRPr="006601CB">
              <w:rPr>
                <w:rFonts w:ascii="Palatino Linotype" w:hAnsi="Palatino Linotype"/>
                <w:sz w:val="20"/>
                <w:szCs w:val="20"/>
              </w:rPr>
              <w:t>2</w:t>
            </w:r>
          </w:p>
        </w:tc>
        <w:tc>
          <w:tcPr>
            <w:tcW w:w="2835" w:type="dxa"/>
          </w:tcPr>
          <w:p w14:paraId="1A3CA424"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c>
          <w:tcPr>
            <w:tcW w:w="3170" w:type="dxa"/>
          </w:tcPr>
          <w:p w14:paraId="2371AC2E"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c>
          <w:tcPr>
            <w:tcW w:w="1879" w:type="dxa"/>
            <w:gridSpan w:val="2"/>
          </w:tcPr>
          <w:p w14:paraId="5AE735E7"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r>
      <w:tr w:rsidR="003347AB" w:rsidRPr="006601CB" w14:paraId="7D664436" w14:textId="77777777" w:rsidTr="009A648E">
        <w:trPr>
          <w:trHeight w:val="315"/>
        </w:trPr>
        <w:tc>
          <w:tcPr>
            <w:tcW w:w="2127" w:type="dxa"/>
          </w:tcPr>
          <w:p w14:paraId="26C0F95D" w14:textId="77777777" w:rsidR="003347AB" w:rsidRPr="006601CB" w:rsidRDefault="003347AB" w:rsidP="00BA2A23">
            <w:pPr>
              <w:rPr>
                <w:rFonts w:ascii="Palatino Linotype" w:hAnsi="Palatino Linotype"/>
                <w:sz w:val="20"/>
                <w:szCs w:val="20"/>
              </w:rPr>
            </w:pPr>
            <w:r w:rsidRPr="006601CB">
              <w:rPr>
                <w:rFonts w:ascii="Palatino Linotype" w:hAnsi="Palatino Linotype"/>
                <w:sz w:val="20"/>
                <w:szCs w:val="20"/>
              </w:rPr>
              <w:t>Acute sinusitis</w:t>
            </w:r>
          </w:p>
        </w:tc>
        <w:tc>
          <w:tcPr>
            <w:tcW w:w="567" w:type="dxa"/>
          </w:tcPr>
          <w:p w14:paraId="542B1BDB" w14:textId="77777777" w:rsidR="003347AB" w:rsidRPr="006601CB" w:rsidRDefault="003347AB" w:rsidP="001E2FA7">
            <w:pPr>
              <w:jc w:val="both"/>
              <w:rPr>
                <w:rFonts w:ascii="Palatino Linotype" w:hAnsi="Palatino Linotype"/>
                <w:sz w:val="20"/>
                <w:szCs w:val="20"/>
              </w:rPr>
            </w:pPr>
            <w:r w:rsidRPr="006601CB">
              <w:rPr>
                <w:rFonts w:ascii="Palatino Linotype" w:hAnsi="Palatino Linotype"/>
                <w:sz w:val="20"/>
                <w:szCs w:val="20"/>
              </w:rPr>
              <w:t>13</w:t>
            </w:r>
          </w:p>
        </w:tc>
        <w:tc>
          <w:tcPr>
            <w:tcW w:w="2835" w:type="dxa"/>
          </w:tcPr>
          <w:p w14:paraId="14D88DCF" w14:textId="77777777" w:rsidR="003347AB" w:rsidRPr="006601CB" w:rsidRDefault="003347AB" w:rsidP="001E2FA7">
            <w:pPr>
              <w:jc w:val="center"/>
              <w:rPr>
                <w:rFonts w:ascii="Palatino Linotype" w:hAnsi="Palatino Linotype"/>
                <w:sz w:val="20"/>
                <w:szCs w:val="20"/>
              </w:rPr>
            </w:pPr>
            <w:r w:rsidRPr="006601CB">
              <w:rPr>
                <w:rFonts w:ascii="Palatino Linotype" w:hAnsi="Palatino Linotype"/>
                <w:sz w:val="20"/>
                <w:szCs w:val="20"/>
              </w:rPr>
              <w:t>9 (69.2)</w:t>
            </w:r>
          </w:p>
          <w:p w14:paraId="52C4EB3B" w14:textId="77777777" w:rsidR="003347AB" w:rsidRPr="007E0E06" w:rsidRDefault="003347AB" w:rsidP="001E2FA7">
            <w:pPr>
              <w:jc w:val="center"/>
              <w:rPr>
                <w:rFonts w:ascii="Palatino Linotype" w:hAnsi="Palatino Linotype"/>
                <w:sz w:val="16"/>
                <w:szCs w:val="16"/>
              </w:rPr>
            </w:pPr>
            <w:r w:rsidRPr="007E0E06">
              <w:rPr>
                <w:rFonts w:ascii="Palatino Linotype" w:hAnsi="Palatino Linotype"/>
                <w:sz w:val="16"/>
                <w:szCs w:val="16"/>
              </w:rPr>
              <w:t>[AUS03, CAN02, DEN02, NICE07, USA04, USA05, USA10, USA15, USA21]</w:t>
            </w:r>
          </w:p>
        </w:tc>
        <w:tc>
          <w:tcPr>
            <w:tcW w:w="3170" w:type="dxa"/>
          </w:tcPr>
          <w:p w14:paraId="678116A4" w14:textId="77777777" w:rsidR="003347AB" w:rsidRPr="006601CB" w:rsidRDefault="003347AB" w:rsidP="001E2FA7">
            <w:pPr>
              <w:jc w:val="center"/>
              <w:rPr>
                <w:rFonts w:ascii="Palatino Linotype" w:hAnsi="Palatino Linotype"/>
                <w:sz w:val="20"/>
                <w:szCs w:val="20"/>
              </w:rPr>
            </w:pPr>
            <w:r w:rsidRPr="006601CB">
              <w:rPr>
                <w:rFonts w:ascii="Palatino Linotype" w:hAnsi="Palatino Linotype"/>
                <w:sz w:val="20"/>
                <w:szCs w:val="20"/>
              </w:rPr>
              <w:t>4 (30.8)</w:t>
            </w:r>
          </w:p>
          <w:p w14:paraId="5E4E741B" w14:textId="77777777" w:rsidR="003347AB" w:rsidRPr="007E0E06" w:rsidRDefault="003347AB" w:rsidP="001E2FA7">
            <w:pPr>
              <w:jc w:val="center"/>
              <w:rPr>
                <w:rFonts w:ascii="Palatino Linotype" w:hAnsi="Palatino Linotype"/>
                <w:sz w:val="16"/>
                <w:szCs w:val="16"/>
              </w:rPr>
            </w:pPr>
            <w:r w:rsidRPr="007E0E06">
              <w:rPr>
                <w:rFonts w:ascii="Palatino Linotype" w:hAnsi="Palatino Linotype"/>
                <w:sz w:val="16"/>
                <w:szCs w:val="16"/>
              </w:rPr>
              <w:t>[AUS03, USA10, USA15, USA21]</w:t>
            </w:r>
          </w:p>
        </w:tc>
        <w:tc>
          <w:tcPr>
            <w:tcW w:w="1879" w:type="dxa"/>
            <w:gridSpan w:val="2"/>
          </w:tcPr>
          <w:p w14:paraId="02C92A8C" w14:textId="77777777" w:rsidR="003347AB" w:rsidRPr="006601CB" w:rsidRDefault="003347AB" w:rsidP="001E2FA7">
            <w:pPr>
              <w:jc w:val="center"/>
              <w:rPr>
                <w:rFonts w:ascii="Palatino Linotype" w:hAnsi="Palatino Linotype"/>
                <w:sz w:val="20"/>
                <w:szCs w:val="20"/>
              </w:rPr>
            </w:pPr>
            <w:r w:rsidRPr="006601CB">
              <w:rPr>
                <w:rFonts w:ascii="Palatino Linotype" w:hAnsi="Palatino Linotype"/>
                <w:sz w:val="20"/>
                <w:szCs w:val="20"/>
              </w:rPr>
              <w:t>3 (23.1)</w:t>
            </w:r>
          </w:p>
          <w:p w14:paraId="7A71DE33" w14:textId="77777777" w:rsidR="003347AB" w:rsidRPr="007E0E06" w:rsidRDefault="003347AB" w:rsidP="001E2FA7">
            <w:pPr>
              <w:jc w:val="center"/>
              <w:rPr>
                <w:rFonts w:ascii="Palatino Linotype" w:hAnsi="Palatino Linotype"/>
                <w:sz w:val="16"/>
                <w:szCs w:val="16"/>
              </w:rPr>
            </w:pPr>
            <w:r w:rsidRPr="007E0E06">
              <w:rPr>
                <w:rFonts w:ascii="Palatino Linotype" w:hAnsi="Palatino Linotype"/>
                <w:sz w:val="16"/>
                <w:szCs w:val="16"/>
              </w:rPr>
              <w:t>[AUS03, NED03, NICE07)</w:t>
            </w:r>
          </w:p>
        </w:tc>
      </w:tr>
      <w:tr w:rsidR="003347AB" w:rsidRPr="006601CB" w14:paraId="75DA8346" w14:textId="77777777" w:rsidTr="009A648E">
        <w:trPr>
          <w:trHeight w:val="315"/>
        </w:trPr>
        <w:tc>
          <w:tcPr>
            <w:tcW w:w="2127" w:type="dxa"/>
          </w:tcPr>
          <w:p w14:paraId="5753BBEF" w14:textId="77777777" w:rsidR="003347AB" w:rsidRPr="006601CB" w:rsidRDefault="003347AB" w:rsidP="00BA2A23">
            <w:pPr>
              <w:rPr>
                <w:rFonts w:ascii="Palatino Linotype" w:hAnsi="Palatino Linotype"/>
                <w:sz w:val="20"/>
                <w:szCs w:val="20"/>
              </w:rPr>
            </w:pPr>
            <w:r w:rsidRPr="006601CB">
              <w:rPr>
                <w:rFonts w:ascii="Palatino Linotype" w:hAnsi="Palatino Linotype"/>
                <w:sz w:val="20"/>
                <w:szCs w:val="20"/>
              </w:rPr>
              <w:t>Acute sore throat</w:t>
            </w:r>
          </w:p>
        </w:tc>
        <w:tc>
          <w:tcPr>
            <w:tcW w:w="567" w:type="dxa"/>
          </w:tcPr>
          <w:p w14:paraId="425DA474" w14:textId="610EE984" w:rsidR="003347AB" w:rsidRPr="006601CB" w:rsidRDefault="00F05C9E" w:rsidP="001E2FA7">
            <w:pPr>
              <w:jc w:val="both"/>
              <w:rPr>
                <w:rFonts w:ascii="Palatino Linotype" w:hAnsi="Palatino Linotype"/>
                <w:sz w:val="20"/>
                <w:szCs w:val="20"/>
              </w:rPr>
            </w:pPr>
            <w:r>
              <w:rPr>
                <w:rFonts w:ascii="Palatino Linotype" w:hAnsi="Palatino Linotype"/>
                <w:sz w:val="20"/>
                <w:szCs w:val="20"/>
              </w:rPr>
              <w:t>10</w:t>
            </w:r>
          </w:p>
        </w:tc>
        <w:tc>
          <w:tcPr>
            <w:tcW w:w="2835" w:type="dxa"/>
          </w:tcPr>
          <w:p w14:paraId="1D7ACDCF" w14:textId="28BCBDBD" w:rsidR="003347AB" w:rsidRPr="006601CB" w:rsidRDefault="000B1B5A" w:rsidP="001E2FA7">
            <w:pPr>
              <w:jc w:val="center"/>
              <w:rPr>
                <w:rFonts w:ascii="Palatino Linotype" w:hAnsi="Palatino Linotype"/>
                <w:sz w:val="20"/>
                <w:szCs w:val="20"/>
              </w:rPr>
            </w:pPr>
            <w:r>
              <w:rPr>
                <w:rFonts w:ascii="Palatino Linotype" w:hAnsi="Palatino Linotype"/>
                <w:sz w:val="20"/>
                <w:szCs w:val="20"/>
              </w:rPr>
              <w:t>5</w:t>
            </w:r>
            <w:r w:rsidR="003347AB" w:rsidRPr="006601CB">
              <w:rPr>
                <w:rFonts w:ascii="Palatino Linotype" w:hAnsi="Palatino Linotype"/>
                <w:sz w:val="20"/>
                <w:szCs w:val="20"/>
              </w:rPr>
              <w:t xml:space="preserve"> (</w:t>
            </w:r>
            <w:r w:rsidR="00055353">
              <w:rPr>
                <w:rFonts w:ascii="Palatino Linotype" w:hAnsi="Palatino Linotype"/>
                <w:sz w:val="20"/>
                <w:szCs w:val="20"/>
              </w:rPr>
              <w:t>50</w:t>
            </w:r>
            <w:r w:rsidR="003347AB" w:rsidRPr="006601CB">
              <w:rPr>
                <w:rFonts w:ascii="Palatino Linotype" w:hAnsi="Palatino Linotype"/>
                <w:sz w:val="20"/>
                <w:szCs w:val="20"/>
              </w:rPr>
              <w:t>.)</w:t>
            </w:r>
          </w:p>
          <w:p w14:paraId="0B36459C" w14:textId="59BDF82B" w:rsidR="003347AB" w:rsidRPr="007E0E06" w:rsidRDefault="003347AB" w:rsidP="001E2FA7">
            <w:pPr>
              <w:jc w:val="center"/>
              <w:rPr>
                <w:rFonts w:ascii="Palatino Linotype" w:hAnsi="Palatino Linotype"/>
                <w:sz w:val="16"/>
                <w:szCs w:val="16"/>
              </w:rPr>
            </w:pPr>
            <w:r w:rsidRPr="007E0E06">
              <w:rPr>
                <w:rFonts w:ascii="Palatino Linotype" w:hAnsi="Palatino Linotype"/>
                <w:sz w:val="16"/>
                <w:szCs w:val="16"/>
              </w:rPr>
              <w:t>[GER08, INT02, NICE10, USA21</w:t>
            </w:r>
            <w:r w:rsidR="00CE657A">
              <w:rPr>
                <w:rFonts w:ascii="Palatino Linotype" w:hAnsi="Palatino Linotype"/>
                <w:sz w:val="16"/>
                <w:szCs w:val="16"/>
              </w:rPr>
              <w:t>, BEL01</w:t>
            </w:r>
            <w:r w:rsidRPr="007E0E06">
              <w:rPr>
                <w:rFonts w:ascii="Palatino Linotype" w:hAnsi="Palatino Linotype"/>
                <w:sz w:val="16"/>
                <w:szCs w:val="16"/>
              </w:rPr>
              <w:t>]</w:t>
            </w:r>
          </w:p>
        </w:tc>
        <w:tc>
          <w:tcPr>
            <w:tcW w:w="3170" w:type="dxa"/>
          </w:tcPr>
          <w:p w14:paraId="3C19291F" w14:textId="6BC7B25B" w:rsidR="003347AB" w:rsidRPr="006601CB" w:rsidRDefault="003347AB" w:rsidP="001E2FA7">
            <w:pPr>
              <w:jc w:val="center"/>
              <w:rPr>
                <w:rFonts w:ascii="Palatino Linotype" w:hAnsi="Palatino Linotype"/>
                <w:sz w:val="20"/>
                <w:szCs w:val="20"/>
              </w:rPr>
            </w:pPr>
            <w:r w:rsidRPr="006601CB">
              <w:rPr>
                <w:rFonts w:ascii="Palatino Linotype" w:hAnsi="Palatino Linotype"/>
                <w:sz w:val="20"/>
                <w:szCs w:val="20"/>
              </w:rPr>
              <w:t>4 (4</w:t>
            </w:r>
            <w:r w:rsidR="008822B7">
              <w:rPr>
                <w:rFonts w:ascii="Palatino Linotype" w:hAnsi="Palatino Linotype"/>
                <w:sz w:val="20"/>
                <w:szCs w:val="20"/>
              </w:rPr>
              <w:t>0</w:t>
            </w:r>
            <w:r w:rsidRPr="006601CB">
              <w:rPr>
                <w:rFonts w:ascii="Palatino Linotype" w:hAnsi="Palatino Linotype"/>
                <w:sz w:val="20"/>
                <w:szCs w:val="20"/>
              </w:rPr>
              <w:t>)</w:t>
            </w:r>
          </w:p>
          <w:p w14:paraId="2C4B4DA0" w14:textId="77777777" w:rsidR="003347AB" w:rsidRPr="007E0E06" w:rsidRDefault="003347AB" w:rsidP="001E2FA7">
            <w:pPr>
              <w:jc w:val="center"/>
              <w:rPr>
                <w:rFonts w:ascii="Palatino Linotype" w:hAnsi="Palatino Linotype"/>
                <w:sz w:val="16"/>
                <w:szCs w:val="16"/>
              </w:rPr>
            </w:pPr>
            <w:r w:rsidRPr="007E0E06">
              <w:rPr>
                <w:rFonts w:ascii="Palatino Linotype" w:hAnsi="Palatino Linotype"/>
                <w:sz w:val="16"/>
                <w:szCs w:val="16"/>
              </w:rPr>
              <w:t>[AUS03, GER08, INT02, USA21]</w:t>
            </w:r>
          </w:p>
        </w:tc>
        <w:tc>
          <w:tcPr>
            <w:tcW w:w="1879" w:type="dxa"/>
            <w:gridSpan w:val="2"/>
          </w:tcPr>
          <w:p w14:paraId="5FEDB1EA" w14:textId="67123DD3" w:rsidR="003347AB" w:rsidRPr="006601CB" w:rsidRDefault="003347AB" w:rsidP="001E2FA7">
            <w:pPr>
              <w:jc w:val="center"/>
              <w:rPr>
                <w:rFonts w:ascii="Palatino Linotype" w:hAnsi="Palatino Linotype"/>
                <w:sz w:val="20"/>
                <w:szCs w:val="20"/>
              </w:rPr>
            </w:pPr>
            <w:r w:rsidRPr="006601CB">
              <w:rPr>
                <w:rFonts w:ascii="Palatino Linotype" w:hAnsi="Palatino Linotype"/>
                <w:sz w:val="20"/>
                <w:szCs w:val="20"/>
              </w:rPr>
              <w:t>3 (</w:t>
            </w:r>
            <w:r w:rsidR="007A0119">
              <w:rPr>
                <w:rFonts w:ascii="Palatino Linotype" w:hAnsi="Palatino Linotype"/>
                <w:sz w:val="20"/>
                <w:szCs w:val="20"/>
              </w:rPr>
              <w:t>30</w:t>
            </w:r>
            <w:r w:rsidRPr="006601CB">
              <w:rPr>
                <w:rFonts w:ascii="Palatino Linotype" w:hAnsi="Palatino Linotype"/>
                <w:sz w:val="20"/>
                <w:szCs w:val="20"/>
              </w:rPr>
              <w:t>)</w:t>
            </w:r>
          </w:p>
          <w:p w14:paraId="3CCF4017" w14:textId="77777777" w:rsidR="003347AB" w:rsidRPr="007E0E06" w:rsidRDefault="003347AB" w:rsidP="001E2FA7">
            <w:pPr>
              <w:jc w:val="center"/>
              <w:rPr>
                <w:rFonts w:ascii="Palatino Linotype" w:hAnsi="Palatino Linotype"/>
                <w:sz w:val="16"/>
                <w:szCs w:val="16"/>
              </w:rPr>
            </w:pPr>
            <w:r w:rsidRPr="007E0E06">
              <w:rPr>
                <w:rFonts w:ascii="Palatino Linotype" w:hAnsi="Palatino Linotype"/>
                <w:sz w:val="16"/>
                <w:szCs w:val="16"/>
              </w:rPr>
              <w:t>[AUS03, NED03, NICE10]</w:t>
            </w:r>
          </w:p>
        </w:tc>
      </w:tr>
      <w:tr w:rsidR="003347AB" w:rsidRPr="006601CB" w14:paraId="3E08DE1E" w14:textId="77777777" w:rsidTr="009A648E">
        <w:trPr>
          <w:trHeight w:val="315"/>
        </w:trPr>
        <w:tc>
          <w:tcPr>
            <w:tcW w:w="2127" w:type="dxa"/>
          </w:tcPr>
          <w:p w14:paraId="5AEB1B39" w14:textId="77777777" w:rsidR="003347AB" w:rsidRPr="006601CB" w:rsidRDefault="003347AB" w:rsidP="00BA2A23">
            <w:pPr>
              <w:rPr>
                <w:rFonts w:ascii="Palatino Linotype" w:hAnsi="Palatino Linotype"/>
                <w:sz w:val="20"/>
                <w:szCs w:val="20"/>
              </w:rPr>
            </w:pPr>
            <w:r w:rsidRPr="006601CB">
              <w:rPr>
                <w:rFonts w:ascii="Palatino Linotype" w:hAnsi="Palatino Linotype"/>
                <w:sz w:val="20"/>
                <w:szCs w:val="20"/>
              </w:rPr>
              <w:t xml:space="preserve">Acute tonsillitis </w:t>
            </w:r>
          </w:p>
        </w:tc>
        <w:tc>
          <w:tcPr>
            <w:tcW w:w="567" w:type="dxa"/>
          </w:tcPr>
          <w:p w14:paraId="08805139" w14:textId="77777777" w:rsidR="003347AB" w:rsidRPr="006601CB" w:rsidRDefault="003347AB" w:rsidP="001E2FA7">
            <w:pPr>
              <w:jc w:val="both"/>
              <w:rPr>
                <w:rFonts w:ascii="Palatino Linotype" w:hAnsi="Palatino Linotype"/>
                <w:sz w:val="20"/>
                <w:szCs w:val="20"/>
              </w:rPr>
            </w:pPr>
            <w:r w:rsidRPr="006601CB">
              <w:rPr>
                <w:rFonts w:ascii="Palatino Linotype" w:hAnsi="Palatino Linotype"/>
                <w:sz w:val="20"/>
                <w:szCs w:val="20"/>
              </w:rPr>
              <w:t>1</w:t>
            </w:r>
          </w:p>
        </w:tc>
        <w:tc>
          <w:tcPr>
            <w:tcW w:w="2835" w:type="dxa"/>
          </w:tcPr>
          <w:p w14:paraId="3DB8A052"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c>
          <w:tcPr>
            <w:tcW w:w="3170" w:type="dxa"/>
          </w:tcPr>
          <w:p w14:paraId="6EEB2E7F"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c>
          <w:tcPr>
            <w:tcW w:w="1879" w:type="dxa"/>
            <w:gridSpan w:val="2"/>
          </w:tcPr>
          <w:p w14:paraId="4F63ADA1"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r>
      <w:tr w:rsidR="003347AB" w:rsidRPr="006601CB" w14:paraId="0752970F" w14:textId="77777777" w:rsidTr="009A648E">
        <w:trPr>
          <w:trHeight w:val="315"/>
        </w:trPr>
        <w:tc>
          <w:tcPr>
            <w:tcW w:w="2127" w:type="dxa"/>
          </w:tcPr>
          <w:p w14:paraId="753DFC90" w14:textId="77777777" w:rsidR="003347AB" w:rsidRPr="006601CB" w:rsidRDefault="003347AB" w:rsidP="00BA2A23">
            <w:pPr>
              <w:rPr>
                <w:rFonts w:ascii="Palatino Linotype" w:hAnsi="Palatino Linotype"/>
                <w:sz w:val="20"/>
                <w:szCs w:val="20"/>
              </w:rPr>
            </w:pPr>
            <w:r w:rsidRPr="006601CB">
              <w:rPr>
                <w:rFonts w:ascii="Palatino Linotype" w:hAnsi="Palatino Linotype"/>
                <w:sz w:val="20"/>
                <w:szCs w:val="20"/>
              </w:rPr>
              <w:t>Conjunctivitis</w:t>
            </w:r>
          </w:p>
        </w:tc>
        <w:tc>
          <w:tcPr>
            <w:tcW w:w="567" w:type="dxa"/>
          </w:tcPr>
          <w:p w14:paraId="660F0E15" w14:textId="77777777" w:rsidR="003347AB" w:rsidRPr="006601CB" w:rsidRDefault="003347AB" w:rsidP="001E2FA7">
            <w:pPr>
              <w:jc w:val="both"/>
              <w:rPr>
                <w:rFonts w:ascii="Palatino Linotype" w:hAnsi="Palatino Linotype"/>
                <w:sz w:val="20"/>
                <w:szCs w:val="20"/>
              </w:rPr>
            </w:pPr>
            <w:r w:rsidRPr="006601CB">
              <w:rPr>
                <w:rFonts w:ascii="Palatino Linotype" w:hAnsi="Palatino Linotype"/>
                <w:sz w:val="20"/>
                <w:szCs w:val="20"/>
              </w:rPr>
              <w:t>3</w:t>
            </w:r>
          </w:p>
        </w:tc>
        <w:tc>
          <w:tcPr>
            <w:tcW w:w="2835" w:type="dxa"/>
          </w:tcPr>
          <w:p w14:paraId="6A9C1983"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c>
          <w:tcPr>
            <w:tcW w:w="3170" w:type="dxa"/>
          </w:tcPr>
          <w:p w14:paraId="018BA749"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c>
          <w:tcPr>
            <w:tcW w:w="1879" w:type="dxa"/>
            <w:gridSpan w:val="2"/>
          </w:tcPr>
          <w:p w14:paraId="659D5630" w14:textId="77777777" w:rsidR="003347AB" w:rsidRPr="006601CB" w:rsidRDefault="003347AB" w:rsidP="001E2FA7">
            <w:pPr>
              <w:jc w:val="center"/>
              <w:rPr>
                <w:rFonts w:ascii="Palatino Linotype" w:hAnsi="Palatino Linotype"/>
                <w:sz w:val="20"/>
                <w:szCs w:val="20"/>
              </w:rPr>
            </w:pPr>
            <w:r w:rsidRPr="006601CB">
              <w:rPr>
                <w:rFonts w:ascii="Palatino Linotype" w:hAnsi="Palatino Linotype"/>
                <w:sz w:val="20"/>
                <w:szCs w:val="20"/>
              </w:rPr>
              <w:t>1 (33.3)</w:t>
            </w:r>
          </w:p>
          <w:p w14:paraId="600051E5" w14:textId="77777777" w:rsidR="003347AB" w:rsidRPr="002E7507" w:rsidRDefault="003347AB" w:rsidP="001E2FA7">
            <w:pPr>
              <w:jc w:val="center"/>
              <w:rPr>
                <w:rFonts w:ascii="Palatino Linotype" w:hAnsi="Palatino Linotype"/>
                <w:sz w:val="16"/>
                <w:szCs w:val="16"/>
              </w:rPr>
            </w:pPr>
            <w:r w:rsidRPr="002E7507">
              <w:rPr>
                <w:rFonts w:ascii="Palatino Linotype" w:hAnsi="Palatino Linotype"/>
                <w:sz w:val="16"/>
                <w:szCs w:val="16"/>
              </w:rPr>
              <w:t>[NED04]</w:t>
            </w:r>
          </w:p>
        </w:tc>
      </w:tr>
      <w:tr w:rsidR="003347AB" w:rsidRPr="006601CB" w14:paraId="4F537615" w14:textId="77777777" w:rsidTr="009A648E">
        <w:trPr>
          <w:trHeight w:val="315"/>
        </w:trPr>
        <w:tc>
          <w:tcPr>
            <w:tcW w:w="2127" w:type="dxa"/>
          </w:tcPr>
          <w:p w14:paraId="0679DE43" w14:textId="3DD2D628" w:rsidR="003347AB" w:rsidRPr="006601CB" w:rsidRDefault="003347AB" w:rsidP="00BA2A23">
            <w:pPr>
              <w:rPr>
                <w:rFonts w:ascii="Palatino Linotype" w:hAnsi="Palatino Linotype"/>
                <w:sz w:val="20"/>
                <w:szCs w:val="20"/>
              </w:rPr>
            </w:pPr>
            <w:r w:rsidRPr="006601CB">
              <w:rPr>
                <w:rFonts w:ascii="Palatino Linotype" w:hAnsi="Palatino Linotype"/>
                <w:sz w:val="20"/>
                <w:szCs w:val="20"/>
              </w:rPr>
              <w:t>Acute e</w:t>
            </w:r>
            <w:r>
              <w:rPr>
                <w:rFonts w:ascii="Palatino Linotype" w:hAnsi="Palatino Linotype"/>
                <w:sz w:val="20"/>
                <w:szCs w:val="20"/>
              </w:rPr>
              <w:t>x</w:t>
            </w:r>
            <w:r w:rsidRPr="006601CB">
              <w:rPr>
                <w:rFonts w:ascii="Palatino Linotype" w:hAnsi="Palatino Linotype"/>
                <w:sz w:val="20"/>
                <w:szCs w:val="20"/>
              </w:rPr>
              <w:t>acerbation of COPD</w:t>
            </w:r>
            <w:r w:rsidR="00801619" w:rsidRPr="00801619">
              <w:rPr>
                <w:rFonts w:ascii="Palatino Linotype" w:hAnsi="Palatino Linotype"/>
                <w:sz w:val="20"/>
                <w:szCs w:val="20"/>
                <w:vertAlign w:val="superscript"/>
              </w:rPr>
              <w:t>‡</w:t>
            </w:r>
          </w:p>
        </w:tc>
        <w:tc>
          <w:tcPr>
            <w:tcW w:w="567" w:type="dxa"/>
          </w:tcPr>
          <w:p w14:paraId="0C507294" w14:textId="77777777" w:rsidR="003347AB" w:rsidRPr="006601CB" w:rsidRDefault="003347AB" w:rsidP="001E2FA7">
            <w:pPr>
              <w:jc w:val="both"/>
              <w:rPr>
                <w:rFonts w:ascii="Palatino Linotype" w:hAnsi="Palatino Linotype"/>
                <w:sz w:val="20"/>
                <w:szCs w:val="20"/>
              </w:rPr>
            </w:pPr>
            <w:r w:rsidRPr="006601CB">
              <w:rPr>
                <w:rFonts w:ascii="Palatino Linotype" w:hAnsi="Palatino Linotype"/>
                <w:sz w:val="20"/>
                <w:szCs w:val="20"/>
              </w:rPr>
              <w:t>4</w:t>
            </w:r>
          </w:p>
        </w:tc>
        <w:tc>
          <w:tcPr>
            <w:tcW w:w="2835" w:type="dxa"/>
          </w:tcPr>
          <w:p w14:paraId="05486120"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c>
          <w:tcPr>
            <w:tcW w:w="3170" w:type="dxa"/>
          </w:tcPr>
          <w:p w14:paraId="44C2B56F" w14:textId="77777777" w:rsidR="003347AB" w:rsidRPr="006601CB" w:rsidRDefault="003347AB" w:rsidP="001E2FA7">
            <w:pPr>
              <w:jc w:val="center"/>
              <w:rPr>
                <w:rFonts w:ascii="Palatino Linotype" w:hAnsi="Palatino Linotype"/>
                <w:sz w:val="20"/>
                <w:szCs w:val="20"/>
              </w:rPr>
            </w:pPr>
            <w:r w:rsidRPr="006601CB">
              <w:rPr>
                <w:rFonts w:ascii="Palatino Linotype" w:hAnsi="Palatino Linotype"/>
                <w:sz w:val="20"/>
                <w:szCs w:val="20"/>
              </w:rPr>
              <w:t>1 (25)</w:t>
            </w:r>
          </w:p>
          <w:p w14:paraId="7CB72EA0" w14:textId="77777777" w:rsidR="003347AB" w:rsidRPr="00FB6D7D" w:rsidRDefault="003347AB" w:rsidP="001E2FA7">
            <w:pPr>
              <w:jc w:val="center"/>
              <w:rPr>
                <w:rFonts w:ascii="Palatino Linotype" w:hAnsi="Palatino Linotype"/>
                <w:sz w:val="16"/>
                <w:szCs w:val="16"/>
              </w:rPr>
            </w:pPr>
            <w:r w:rsidRPr="00FB6D7D">
              <w:rPr>
                <w:rFonts w:ascii="Palatino Linotype" w:hAnsi="Palatino Linotype"/>
                <w:sz w:val="16"/>
                <w:szCs w:val="16"/>
              </w:rPr>
              <w:t>[AUS03]</w:t>
            </w:r>
          </w:p>
        </w:tc>
        <w:tc>
          <w:tcPr>
            <w:tcW w:w="1879" w:type="dxa"/>
            <w:gridSpan w:val="2"/>
          </w:tcPr>
          <w:p w14:paraId="1A849F05" w14:textId="77777777" w:rsidR="003347AB" w:rsidRPr="006601CB" w:rsidRDefault="003347AB" w:rsidP="001E2FA7">
            <w:pPr>
              <w:jc w:val="center"/>
              <w:rPr>
                <w:rFonts w:ascii="Palatino Linotype" w:hAnsi="Palatino Linotype"/>
                <w:sz w:val="20"/>
                <w:szCs w:val="20"/>
              </w:rPr>
            </w:pPr>
            <w:r w:rsidRPr="006601CB">
              <w:rPr>
                <w:rFonts w:ascii="Palatino Linotype" w:hAnsi="Palatino Linotype"/>
                <w:sz w:val="20"/>
                <w:szCs w:val="20"/>
              </w:rPr>
              <w:t>2 (50)</w:t>
            </w:r>
          </w:p>
          <w:p w14:paraId="6CD5560F" w14:textId="77777777" w:rsidR="003347AB" w:rsidRPr="00FB6D7D" w:rsidRDefault="003347AB" w:rsidP="001E2FA7">
            <w:pPr>
              <w:jc w:val="center"/>
              <w:rPr>
                <w:rFonts w:ascii="Palatino Linotype" w:hAnsi="Palatino Linotype"/>
                <w:sz w:val="16"/>
                <w:szCs w:val="16"/>
              </w:rPr>
            </w:pPr>
            <w:r w:rsidRPr="00FB6D7D">
              <w:rPr>
                <w:rFonts w:ascii="Palatino Linotype" w:hAnsi="Palatino Linotype"/>
                <w:sz w:val="16"/>
                <w:szCs w:val="16"/>
              </w:rPr>
              <w:t>[AUS03, NICE 03]</w:t>
            </w:r>
          </w:p>
        </w:tc>
      </w:tr>
      <w:tr w:rsidR="003347AB" w:rsidRPr="006601CB" w14:paraId="0B0A4C2F" w14:textId="77777777" w:rsidTr="009A648E">
        <w:trPr>
          <w:trHeight w:val="315"/>
        </w:trPr>
        <w:tc>
          <w:tcPr>
            <w:tcW w:w="2127" w:type="dxa"/>
          </w:tcPr>
          <w:p w14:paraId="4FE5EE8D" w14:textId="77777777" w:rsidR="003347AB" w:rsidRPr="006601CB" w:rsidRDefault="003347AB" w:rsidP="00BA2A23">
            <w:pPr>
              <w:rPr>
                <w:rFonts w:ascii="Palatino Linotype" w:hAnsi="Palatino Linotype"/>
                <w:sz w:val="20"/>
                <w:szCs w:val="20"/>
              </w:rPr>
            </w:pPr>
            <w:r w:rsidRPr="006601CB">
              <w:rPr>
                <w:rFonts w:ascii="Palatino Linotype" w:hAnsi="Palatino Linotype"/>
                <w:sz w:val="20"/>
                <w:szCs w:val="20"/>
              </w:rPr>
              <w:t>Croup Syndrome</w:t>
            </w:r>
          </w:p>
        </w:tc>
        <w:tc>
          <w:tcPr>
            <w:tcW w:w="567" w:type="dxa"/>
          </w:tcPr>
          <w:p w14:paraId="42FD78C8" w14:textId="77777777" w:rsidR="003347AB" w:rsidRPr="006601CB" w:rsidRDefault="003347AB" w:rsidP="001E2FA7">
            <w:pPr>
              <w:jc w:val="both"/>
              <w:rPr>
                <w:rFonts w:ascii="Palatino Linotype" w:hAnsi="Palatino Linotype"/>
                <w:sz w:val="20"/>
                <w:szCs w:val="20"/>
              </w:rPr>
            </w:pPr>
            <w:r w:rsidRPr="006601CB">
              <w:rPr>
                <w:rFonts w:ascii="Palatino Linotype" w:hAnsi="Palatino Linotype"/>
                <w:sz w:val="20"/>
                <w:szCs w:val="20"/>
              </w:rPr>
              <w:t>3</w:t>
            </w:r>
          </w:p>
        </w:tc>
        <w:tc>
          <w:tcPr>
            <w:tcW w:w="2835" w:type="dxa"/>
          </w:tcPr>
          <w:p w14:paraId="110F572B" w14:textId="77777777" w:rsidR="003347AB" w:rsidRPr="006601CB" w:rsidRDefault="003347AB" w:rsidP="001E2FA7">
            <w:pPr>
              <w:jc w:val="center"/>
              <w:rPr>
                <w:rFonts w:ascii="Palatino Linotype" w:hAnsi="Palatino Linotype"/>
                <w:sz w:val="20"/>
                <w:szCs w:val="20"/>
              </w:rPr>
            </w:pPr>
            <w:r w:rsidRPr="006601CB">
              <w:rPr>
                <w:rFonts w:ascii="Palatino Linotype" w:hAnsi="Palatino Linotype"/>
                <w:sz w:val="20"/>
                <w:szCs w:val="20"/>
              </w:rPr>
              <w:t>1 (33.3)</w:t>
            </w:r>
          </w:p>
          <w:p w14:paraId="148FBD2D" w14:textId="77777777" w:rsidR="003347AB" w:rsidRPr="00FB6D7D" w:rsidRDefault="003347AB" w:rsidP="001E2FA7">
            <w:pPr>
              <w:jc w:val="center"/>
              <w:rPr>
                <w:rFonts w:ascii="Palatino Linotype" w:hAnsi="Palatino Linotype"/>
                <w:sz w:val="16"/>
                <w:szCs w:val="16"/>
              </w:rPr>
            </w:pPr>
            <w:r w:rsidRPr="00FB6D7D">
              <w:rPr>
                <w:rFonts w:ascii="Palatino Linotype" w:hAnsi="Palatino Linotype"/>
                <w:sz w:val="16"/>
                <w:szCs w:val="16"/>
              </w:rPr>
              <w:t>[NED01]</w:t>
            </w:r>
          </w:p>
        </w:tc>
        <w:tc>
          <w:tcPr>
            <w:tcW w:w="3170" w:type="dxa"/>
          </w:tcPr>
          <w:p w14:paraId="695935CC"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c>
          <w:tcPr>
            <w:tcW w:w="1879" w:type="dxa"/>
            <w:gridSpan w:val="2"/>
          </w:tcPr>
          <w:p w14:paraId="1E71B3C5"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r>
      <w:tr w:rsidR="003347AB" w:rsidRPr="006601CB" w14:paraId="00B7B237" w14:textId="77777777" w:rsidTr="009A648E">
        <w:trPr>
          <w:trHeight w:val="315"/>
        </w:trPr>
        <w:tc>
          <w:tcPr>
            <w:tcW w:w="2127" w:type="dxa"/>
          </w:tcPr>
          <w:p w14:paraId="251962B8" w14:textId="77777777" w:rsidR="003347AB" w:rsidRPr="006601CB" w:rsidRDefault="003347AB" w:rsidP="00BA2A23">
            <w:pPr>
              <w:rPr>
                <w:rFonts w:ascii="Palatino Linotype" w:hAnsi="Palatino Linotype"/>
                <w:sz w:val="20"/>
                <w:szCs w:val="20"/>
              </w:rPr>
            </w:pPr>
            <w:r w:rsidRPr="006601CB">
              <w:rPr>
                <w:rFonts w:ascii="Palatino Linotype" w:hAnsi="Palatino Linotype"/>
                <w:sz w:val="20"/>
                <w:szCs w:val="20"/>
              </w:rPr>
              <w:t>Influenza</w:t>
            </w:r>
          </w:p>
        </w:tc>
        <w:tc>
          <w:tcPr>
            <w:tcW w:w="567" w:type="dxa"/>
          </w:tcPr>
          <w:p w14:paraId="59ECF6CC" w14:textId="77777777" w:rsidR="003347AB" w:rsidRPr="006601CB" w:rsidRDefault="003347AB" w:rsidP="001E2FA7">
            <w:pPr>
              <w:jc w:val="both"/>
              <w:rPr>
                <w:rFonts w:ascii="Palatino Linotype" w:hAnsi="Palatino Linotype"/>
                <w:sz w:val="20"/>
                <w:szCs w:val="20"/>
              </w:rPr>
            </w:pPr>
            <w:r w:rsidRPr="006601CB">
              <w:rPr>
                <w:rFonts w:ascii="Palatino Linotype" w:hAnsi="Palatino Linotype"/>
                <w:sz w:val="20"/>
                <w:szCs w:val="20"/>
              </w:rPr>
              <w:t>4</w:t>
            </w:r>
          </w:p>
        </w:tc>
        <w:tc>
          <w:tcPr>
            <w:tcW w:w="2835" w:type="dxa"/>
          </w:tcPr>
          <w:p w14:paraId="72C4D4A9"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c>
          <w:tcPr>
            <w:tcW w:w="3170" w:type="dxa"/>
          </w:tcPr>
          <w:p w14:paraId="041F4E76"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c>
          <w:tcPr>
            <w:tcW w:w="1879" w:type="dxa"/>
            <w:gridSpan w:val="2"/>
          </w:tcPr>
          <w:p w14:paraId="4011AA1B"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r>
      <w:tr w:rsidR="003347AB" w:rsidRPr="006601CB" w14:paraId="5BE7345C" w14:textId="77777777" w:rsidTr="009A648E">
        <w:trPr>
          <w:trHeight w:val="315"/>
        </w:trPr>
        <w:tc>
          <w:tcPr>
            <w:tcW w:w="2127" w:type="dxa"/>
          </w:tcPr>
          <w:p w14:paraId="223CAABE" w14:textId="77777777" w:rsidR="003347AB" w:rsidRPr="006601CB" w:rsidRDefault="003347AB" w:rsidP="00BA2A23">
            <w:pPr>
              <w:rPr>
                <w:rFonts w:ascii="Palatino Linotype" w:hAnsi="Palatino Linotype"/>
                <w:sz w:val="20"/>
                <w:szCs w:val="20"/>
              </w:rPr>
            </w:pPr>
            <w:r w:rsidRPr="006601CB">
              <w:rPr>
                <w:rFonts w:ascii="Palatino Linotype" w:hAnsi="Palatino Linotype"/>
                <w:sz w:val="20"/>
                <w:szCs w:val="20"/>
              </w:rPr>
              <w:t>URTI (unspecified)</w:t>
            </w:r>
          </w:p>
        </w:tc>
        <w:tc>
          <w:tcPr>
            <w:tcW w:w="567" w:type="dxa"/>
          </w:tcPr>
          <w:p w14:paraId="0C6F0ECC" w14:textId="41DAAFBA" w:rsidR="003347AB" w:rsidRPr="006601CB" w:rsidRDefault="00F05C9E" w:rsidP="001E2FA7">
            <w:pPr>
              <w:jc w:val="both"/>
              <w:rPr>
                <w:rFonts w:ascii="Palatino Linotype" w:hAnsi="Palatino Linotype"/>
                <w:sz w:val="20"/>
                <w:szCs w:val="20"/>
              </w:rPr>
            </w:pPr>
            <w:r>
              <w:rPr>
                <w:rFonts w:ascii="Palatino Linotype" w:hAnsi="Palatino Linotype"/>
                <w:sz w:val="20"/>
                <w:szCs w:val="20"/>
              </w:rPr>
              <w:t>2</w:t>
            </w:r>
          </w:p>
        </w:tc>
        <w:tc>
          <w:tcPr>
            <w:tcW w:w="2835" w:type="dxa"/>
          </w:tcPr>
          <w:p w14:paraId="0A99BA49" w14:textId="7D9457DF" w:rsidR="003347AB" w:rsidRPr="00353D40" w:rsidRDefault="000876E5" w:rsidP="001E2FA7">
            <w:pPr>
              <w:jc w:val="center"/>
              <w:rPr>
                <w:rFonts w:ascii="Palatino Linotype" w:hAnsi="Palatino Linotype"/>
                <w:sz w:val="16"/>
                <w:szCs w:val="16"/>
              </w:rPr>
            </w:pPr>
            <w:r w:rsidRPr="00353D40">
              <w:rPr>
                <w:rFonts w:ascii="Palatino Linotype" w:hAnsi="Palatino Linotype"/>
                <w:sz w:val="16"/>
                <w:szCs w:val="16"/>
              </w:rPr>
              <w:t>1(</w:t>
            </w:r>
            <w:r w:rsidR="001D4D61" w:rsidRPr="00353D40">
              <w:rPr>
                <w:rFonts w:ascii="Palatino Linotype" w:hAnsi="Palatino Linotype"/>
                <w:sz w:val="16"/>
                <w:szCs w:val="16"/>
              </w:rPr>
              <w:t>50</w:t>
            </w:r>
            <w:r w:rsidR="00BA55A9" w:rsidRPr="00353D40">
              <w:rPr>
                <w:rFonts w:ascii="Palatino Linotype" w:hAnsi="Palatino Linotype"/>
                <w:sz w:val="16"/>
                <w:szCs w:val="16"/>
              </w:rPr>
              <w:t>)</w:t>
            </w:r>
          </w:p>
          <w:p w14:paraId="1B9769F0" w14:textId="1708DF35" w:rsidR="008D40F6" w:rsidRPr="006601CB" w:rsidRDefault="00353D40" w:rsidP="001E2FA7">
            <w:pPr>
              <w:jc w:val="center"/>
              <w:rPr>
                <w:rFonts w:ascii="Palatino Linotype" w:hAnsi="Palatino Linotype"/>
                <w:sz w:val="20"/>
                <w:szCs w:val="20"/>
              </w:rPr>
            </w:pPr>
            <w:r w:rsidRPr="00353D40">
              <w:rPr>
                <w:rFonts w:ascii="Palatino Linotype" w:hAnsi="Palatino Linotype"/>
                <w:sz w:val="16"/>
                <w:szCs w:val="16"/>
              </w:rPr>
              <w:t>[</w:t>
            </w:r>
            <w:r w:rsidR="008D40F6" w:rsidRPr="00353D40">
              <w:rPr>
                <w:rFonts w:ascii="Palatino Linotype" w:hAnsi="Palatino Linotype"/>
                <w:sz w:val="16"/>
                <w:szCs w:val="16"/>
              </w:rPr>
              <w:t>QAT01</w:t>
            </w:r>
            <w:r w:rsidRPr="00353D40">
              <w:rPr>
                <w:rFonts w:ascii="Palatino Linotype" w:hAnsi="Palatino Linotype"/>
                <w:sz w:val="16"/>
                <w:szCs w:val="16"/>
              </w:rPr>
              <w:t>]</w:t>
            </w:r>
          </w:p>
        </w:tc>
        <w:tc>
          <w:tcPr>
            <w:tcW w:w="3170" w:type="dxa"/>
          </w:tcPr>
          <w:p w14:paraId="09BA850E" w14:textId="3EFBF608" w:rsidR="003347AB" w:rsidRPr="00B761B6" w:rsidRDefault="000647BE" w:rsidP="001E2FA7">
            <w:pPr>
              <w:jc w:val="center"/>
              <w:rPr>
                <w:rFonts w:ascii="Palatino Linotype" w:hAnsi="Palatino Linotype"/>
                <w:sz w:val="16"/>
                <w:szCs w:val="16"/>
              </w:rPr>
            </w:pPr>
            <w:r w:rsidRPr="00B761B6">
              <w:rPr>
                <w:rFonts w:ascii="Palatino Linotype" w:hAnsi="Palatino Linotype"/>
                <w:sz w:val="16"/>
                <w:szCs w:val="16"/>
              </w:rPr>
              <w:t>1(50)</w:t>
            </w:r>
          </w:p>
          <w:p w14:paraId="1AC7D267" w14:textId="6059A6F7" w:rsidR="000647BE" w:rsidRPr="006601CB" w:rsidRDefault="000647BE" w:rsidP="001E2FA7">
            <w:pPr>
              <w:jc w:val="center"/>
              <w:rPr>
                <w:rFonts w:ascii="Palatino Linotype" w:hAnsi="Palatino Linotype"/>
                <w:sz w:val="20"/>
                <w:szCs w:val="20"/>
              </w:rPr>
            </w:pPr>
            <w:r w:rsidRPr="00B761B6">
              <w:rPr>
                <w:rFonts w:ascii="Palatino Linotype" w:hAnsi="Palatino Linotype"/>
                <w:sz w:val="16"/>
                <w:szCs w:val="16"/>
              </w:rPr>
              <w:t>[QAT</w:t>
            </w:r>
            <w:r w:rsidR="00B761B6" w:rsidRPr="00B761B6">
              <w:rPr>
                <w:rFonts w:ascii="Palatino Linotype" w:hAnsi="Palatino Linotype"/>
                <w:sz w:val="16"/>
                <w:szCs w:val="16"/>
              </w:rPr>
              <w:t>01]</w:t>
            </w:r>
          </w:p>
        </w:tc>
        <w:tc>
          <w:tcPr>
            <w:tcW w:w="1879" w:type="dxa"/>
            <w:gridSpan w:val="2"/>
          </w:tcPr>
          <w:p w14:paraId="13AB246D" w14:textId="77777777" w:rsidR="003347AB" w:rsidRDefault="003347AB" w:rsidP="001E2FA7">
            <w:pPr>
              <w:jc w:val="center"/>
              <w:rPr>
                <w:rFonts w:ascii="Palatino Linotype" w:hAnsi="Palatino Linotype"/>
                <w:sz w:val="20"/>
                <w:szCs w:val="20"/>
              </w:rPr>
            </w:pPr>
            <w:r>
              <w:rPr>
                <w:rFonts w:ascii="Palatino Linotype" w:hAnsi="Palatino Linotype"/>
                <w:sz w:val="20"/>
                <w:szCs w:val="20"/>
              </w:rPr>
              <w:t>x</w:t>
            </w:r>
          </w:p>
          <w:p w14:paraId="7EDF69B5" w14:textId="59E079BD" w:rsidR="008D40F6" w:rsidRPr="006601CB" w:rsidRDefault="008D40F6" w:rsidP="001E2FA7">
            <w:pPr>
              <w:jc w:val="center"/>
              <w:rPr>
                <w:rFonts w:ascii="Palatino Linotype" w:hAnsi="Palatino Linotype"/>
                <w:sz w:val="20"/>
                <w:szCs w:val="20"/>
              </w:rPr>
            </w:pPr>
          </w:p>
        </w:tc>
      </w:tr>
      <w:tr w:rsidR="003347AB" w:rsidRPr="006601CB" w14:paraId="0E326365" w14:textId="77777777" w:rsidTr="00102610">
        <w:trPr>
          <w:trHeight w:val="329"/>
        </w:trPr>
        <w:tc>
          <w:tcPr>
            <w:tcW w:w="10578" w:type="dxa"/>
            <w:gridSpan w:val="6"/>
            <w:shd w:val="clear" w:color="auto" w:fill="BFBFBF" w:themeFill="background1" w:themeFillShade="BF"/>
          </w:tcPr>
          <w:p w14:paraId="4FD0895C" w14:textId="77777777" w:rsidR="003347AB" w:rsidRPr="006601CB" w:rsidRDefault="003347AB">
            <w:pPr>
              <w:rPr>
                <w:rFonts w:ascii="Palatino Linotype" w:hAnsi="Palatino Linotype"/>
                <w:b/>
                <w:bCs/>
                <w:sz w:val="20"/>
                <w:szCs w:val="20"/>
              </w:rPr>
            </w:pPr>
            <w:r w:rsidRPr="006601CB">
              <w:rPr>
                <w:rFonts w:ascii="Palatino Linotype" w:hAnsi="Palatino Linotype"/>
                <w:b/>
                <w:bCs/>
                <w:sz w:val="20"/>
                <w:szCs w:val="20"/>
              </w:rPr>
              <w:t>Urinary system</w:t>
            </w:r>
          </w:p>
        </w:tc>
      </w:tr>
      <w:tr w:rsidR="003347AB" w:rsidRPr="006601CB" w14:paraId="5FC47FE6" w14:textId="77777777" w:rsidTr="009A648E">
        <w:trPr>
          <w:trHeight w:val="315"/>
        </w:trPr>
        <w:tc>
          <w:tcPr>
            <w:tcW w:w="2127" w:type="dxa"/>
          </w:tcPr>
          <w:p w14:paraId="3E1BCC6B" w14:textId="77777777" w:rsidR="003347AB" w:rsidRPr="006601CB" w:rsidRDefault="003347AB" w:rsidP="00BA2A23">
            <w:pPr>
              <w:rPr>
                <w:rFonts w:ascii="Palatino Linotype" w:hAnsi="Palatino Linotype"/>
                <w:sz w:val="20"/>
                <w:szCs w:val="20"/>
              </w:rPr>
            </w:pPr>
            <w:r w:rsidRPr="006601CB">
              <w:rPr>
                <w:rFonts w:ascii="Palatino Linotype" w:hAnsi="Palatino Linotype"/>
                <w:sz w:val="20"/>
                <w:szCs w:val="20"/>
              </w:rPr>
              <w:t>Asymptomatic bacteriuria</w:t>
            </w:r>
          </w:p>
        </w:tc>
        <w:tc>
          <w:tcPr>
            <w:tcW w:w="567" w:type="dxa"/>
          </w:tcPr>
          <w:p w14:paraId="4B7DFD96" w14:textId="77777777" w:rsidR="003347AB" w:rsidRPr="006601CB" w:rsidRDefault="003347AB" w:rsidP="001E2FA7">
            <w:pPr>
              <w:jc w:val="both"/>
              <w:rPr>
                <w:rFonts w:ascii="Palatino Linotype" w:hAnsi="Palatino Linotype"/>
                <w:sz w:val="20"/>
                <w:szCs w:val="20"/>
              </w:rPr>
            </w:pPr>
            <w:r w:rsidRPr="006601CB">
              <w:rPr>
                <w:rFonts w:ascii="Palatino Linotype" w:hAnsi="Palatino Linotype"/>
                <w:sz w:val="20"/>
                <w:szCs w:val="20"/>
              </w:rPr>
              <w:t>5</w:t>
            </w:r>
          </w:p>
        </w:tc>
        <w:tc>
          <w:tcPr>
            <w:tcW w:w="2835" w:type="dxa"/>
          </w:tcPr>
          <w:p w14:paraId="3B763FBB" w14:textId="77777777" w:rsidR="003347AB" w:rsidRPr="006601CB" w:rsidRDefault="003347AB" w:rsidP="001E2FA7">
            <w:pPr>
              <w:jc w:val="center"/>
              <w:rPr>
                <w:rFonts w:ascii="Palatino Linotype" w:hAnsi="Palatino Linotype"/>
                <w:sz w:val="20"/>
                <w:szCs w:val="20"/>
              </w:rPr>
            </w:pPr>
            <w:r w:rsidRPr="006601CB">
              <w:rPr>
                <w:rFonts w:ascii="Palatino Linotype" w:hAnsi="Palatino Linotype"/>
                <w:sz w:val="20"/>
                <w:szCs w:val="20"/>
              </w:rPr>
              <w:t>1(20)</w:t>
            </w:r>
          </w:p>
          <w:p w14:paraId="4277B36A" w14:textId="77777777" w:rsidR="003347AB" w:rsidRPr="00FB6D7D" w:rsidRDefault="003347AB" w:rsidP="001E2FA7">
            <w:pPr>
              <w:jc w:val="center"/>
              <w:rPr>
                <w:rFonts w:ascii="Palatino Linotype" w:hAnsi="Palatino Linotype"/>
                <w:sz w:val="16"/>
                <w:szCs w:val="16"/>
              </w:rPr>
            </w:pPr>
            <w:r w:rsidRPr="00FB6D7D">
              <w:rPr>
                <w:rFonts w:ascii="Palatino Linotype" w:hAnsi="Palatino Linotype"/>
                <w:sz w:val="16"/>
                <w:szCs w:val="16"/>
              </w:rPr>
              <w:t>[USA08]</w:t>
            </w:r>
          </w:p>
        </w:tc>
        <w:tc>
          <w:tcPr>
            <w:tcW w:w="3170" w:type="dxa"/>
          </w:tcPr>
          <w:p w14:paraId="052AB21E"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c>
          <w:tcPr>
            <w:tcW w:w="1879" w:type="dxa"/>
            <w:gridSpan w:val="2"/>
          </w:tcPr>
          <w:p w14:paraId="51FFDCC0"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r>
      <w:tr w:rsidR="003347AB" w:rsidRPr="006601CB" w14:paraId="7653CDCC" w14:textId="77777777" w:rsidTr="009A648E">
        <w:trPr>
          <w:trHeight w:val="315"/>
        </w:trPr>
        <w:tc>
          <w:tcPr>
            <w:tcW w:w="2127" w:type="dxa"/>
          </w:tcPr>
          <w:p w14:paraId="106B85B5" w14:textId="77777777" w:rsidR="003347AB" w:rsidRPr="006601CB" w:rsidRDefault="003347AB" w:rsidP="00BA2A23">
            <w:pPr>
              <w:rPr>
                <w:rFonts w:ascii="Palatino Linotype" w:hAnsi="Palatino Linotype"/>
                <w:sz w:val="20"/>
                <w:szCs w:val="20"/>
              </w:rPr>
            </w:pPr>
            <w:r w:rsidRPr="006601CB">
              <w:rPr>
                <w:rFonts w:ascii="Palatino Linotype" w:hAnsi="Palatino Linotype"/>
                <w:sz w:val="20"/>
                <w:szCs w:val="20"/>
              </w:rPr>
              <w:t>Recurrent UTI</w:t>
            </w:r>
          </w:p>
        </w:tc>
        <w:tc>
          <w:tcPr>
            <w:tcW w:w="567" w:type="dxa"/>
          </w:tcPr>
          <w:p w14:paraId="07F51A7E" w14:textId="77777777" w:rsidR="003347AB" w:rsidRPr="006601CB" w:rsidRDefault="003347AB" w:rsidP="001E2FA7">
            <w:pPr>
              <w:jc w:val="both"/>
              <w:rPr>
                <w:rFonts w:ascii="Palatino Linotype" w:hAnsi="Palatino Linotype"/>
                <w:sz w:val="20"/>
                <w:szCs w:val="20"/>
              </w:rPr>
            </w:pPr>
            <w:r w:rsidRPr="006601CB">
              <w:rPr>
                <w:rFonts w:ascii="Palatino Linotype" w:hAnsi="Palatino Linotype"/>
                <w:sz w:val="20"/>
                <w:szCs w:val="20"/>
              </w:rPr>
              <w:t>3</w:t>
            </w:r>
          </w:p>
        </w:tc>
        <w:tc>
          <w:tcPr>
            <w:tcW w:w="2835" w:type="dxa"/>
          </w:tcPr>
          <w:p w14:paraId="61060DEB"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c>
          <w:tcPr>
            <w:tcW w:w="3170" w:type="dxa"/>
          </w:tcPr>
          <w:p w14:paraId="4050C86A" w14:textId="77777777" w:rsidR="003347AB" w:rsidRPr="006601CB" w:rsidRDefault="003347AB" w:rsidP="001E2FA7">
            <w:pPr>
              <w:jc w:val="center"/>
              <w:rPr>
                <w:rFonts w:ascii="Palatino Linotype" w:hAnsi="Palatino Linotype"/>
                <w:sz w:val="20"/>
                <w:szCs w:val="20"/>
              </w:rPr>
            </w:pPr>
            <w:r w:rsidRPr="006601CB">
              <w:rPr>
                <w:rFonts w:ascii="Palatino Linotype" w:hAnsi="Palatino Linotype"/>
                <w:sz w:val="20"/>
                <w:szCs w:val="20"/>
              </w:rPr>
              <w:t>1(33.3)</w:t>
            </w:r>
          </w:p>
          <w:p w14:paraId="76254E64" w14:textId="77777777" w:rsidR="003347AB" w:rsidRPr="00782A04" w:rsidRDefault="003347AB" w:rsidP="001E2FA7">
            <w:pPr>
              <w:jc w:val="center"/>
              <w:rPr>
                <w:rFonts w:ascii="Palatino Linotype" w:hAnsi="Palatino Linotype"/>
                <w:sz w:val="16"/>
                <w:szCs w:val="16"/>
              </w:rPr>
            </w:pPr>
            <w:r w:rsidRPr="00782A04">
              <w:rPr>
                <w:rFonts w:ascii="Palatino Linotype" w:hAnsi="Palatino Linotype"/>
                <w:sz w:val="16"/>
                <w:szCs w:val="16"/>
              </w:rPr>
              <w:t>[CAN04]</w:t>
            </w:r>
          </w:p>
        </w:tc>
        <w:tc>
          <w:tcPr>
            <w:tcW w:w="1879" w:type="dxa"/>
            <w:gridSpan w:val="2"/>
          </w:tcPr>
          <w:p w14:paraId="103D41E6" w14:textId="77777777" w:rsidR="003347AB" w:rsidRPr="006601CB" w:rsidRDefault="003347AB" w:rsidP="001E2FA7">
            <w:pPr>
              <w:jc w:val="center"/>
              <w:rPr>
                <w:rFonts w:ascii="Palatino Linotype" w:hAnsi="Palatino Linotype"/>
                <w:sz w:val="20"/>
                <w:szCs w:val="20"/>
              </w:rPr>
            </w:pPr>
            <w:r w:rsidRPr="006601CB">
              <w:rPr>
                <w:rFonts w:ascii="Palatino Linotype" w:hAnsi="Palatino Linotype"/>
                <w:sz w:val="20"/>
                <w:szCs w:val="20"/>
              </w:rPr>
              <w:t>1 (33.3)</w:t>
            </w:r>
          </w:p>
          <w:p w14:paraId="1915D9DE" w14:textId="77777777" w:rsidR="003347AB" w:rsidRPr="00782A04" w:rsidRDefault="003347AB" w:rsidP="001E2FA7">
            <w:pPr>
              <w:jc w:val="center"/>
              <w:rPr>
                <w:rFonts w:ascii="Palatino Linotype" w:hAnsi="Palatino Linotype"/>
                <w:sz w:val="16"/>
                <w:szCs w:val="16"/>
              </w:rPr>
            </w:pPr>
            <w:r w:rsidRPr="00782A04">
              <w:rPr>
                <w:rFonts w:ascii="Palatino Linotype" w:hAnsi="Palatino Linotype"/>
                <w:sz w:val="16"/>
                <w:szCs w:val="16"/>
              </w:rPr>
              <w:t>[NICE09]</w:t>
            </w:r>
          </w:p>
        </w:tc>
      </w:tr>
      <w:tr w:rsidR="003347AB" w:rsidRPr="006601CB" w14:paraId="0CFE5A82" w14:textId="77777777" w:rsidTr="009A648E">
        <w:trPr>
          <w:trHeight w:val="315"/>
        </w:trPr>
        <w:tc>
          <w:tcPr>
            <w:tcW w:w="2127" w:type="dxa"/>
          </w:tcPr>
          <w:p w14:paraId="080AF523" w14:textId="77777777" w:rsidR="003347AB" w:rsidRPr="006601CB" w:rsidRDefault="003347AB" w:rsidP="00BA2A23">
            <w:pPr>
              <w:rPr>
                <w:rFonts w:ascii="Palatino Linotype" w:hAnsi="Palatino Linotype"/>
                <w:sz w:val="20"/>
                <w:szCs w:val="20"/>
              </w:rPr>
            </w:pPr>
            <w:r w:rsidRPr="006601CB">
              <w:rPr>
                <w:rFonts w:ascii="Palatino Linotype" w:hAnsi="Palatino Linotype"/>
                <w:sz w:val="20"/>
                <w:szCs w:val="20"/>
              </w:rPr>
              <w:t>Urinary tract infection</w:t>
            </w:r>
          </w:p>
        </w:tc>
        <w:tc>
          <w:tcPr>
            <w:tcW w:w="567" w:type="dxa"/>
          </w:tcPr>
          <w:p w14:paraId="276AF417" w14:textId="631A59A9" w:rsidR="003347AB" w:rsidRPr="006601CB" w:rsidRDefault="003347AB" w:rsidP="001E2FA7">
            <w:pPr>
              <w:jc w:val="both"/>
              <w:rPr>
                <w:rFonts w:ascii="Palatino Linotype" w:hAnsi="Palatino Linotype"/>
                <w:sz w:val="20"/>
                <w:szCs w:val="20"/>
              </w:rPr>
            </w:pPr>
            <w:r w:rsidRPr="006601CB">
              <w:rPr>
                <w:rFonts w:ascii="Palatino Linotype" w:hAnsi="Palatino Linotype"/>
                <w:sz w:val="20"/>
                <w:szCs w:val="20"/>
              </w:rPr>
              <w:t>1</w:t>
            </w:r>
            <w:r w:rsidR="00F05C9E">
              <w:rPr>
                <w:rFonts w:ascii="Palatino Linotype" w:hAnsi="Palatino Linotype"/>
                <w:sz w:val="20"/>
                <w:szCs w:val="20"/>
              </w:rPr>
              <w:t>8</w:t>
            </w:r>
          </w:p>
        </w:tc>
        <w:tc>
          <w:tcPr>
            <w:tcW w:w="2835" w:type="dxa"/>
          </w:tcPr>
          <w:p w14:paraId="4D22EEEC" w14:textId="688C1B19" w:rsidR="003347AB" w:rsidRPr="006601CB" w:rsidRDefault="00E51FBA" w:rsidP="001E2FA7">
            <w:pPr>
              <w:jc w:val="center"/>
              <w:rPr>
                <w:rFonts w:ascii="Palatino Linotype" w:hAnsi="Palatino Linotype"/>
                <w:sz w:val="20"/>
                <w:szCs w:val="20"/>
              </w:rPr>
            </w:pPr>
            <w:r>
              <w:rPr>
                <w:rFonts w:ascii="Palatino Linotype" w:hAnsi="Palatino Linotype"/>
                <w:sz w:val="20"/>
                <w:szCs w:val="20"/>
              </w:rPr>
              <w:t>7</w:t>
            </w:r>
            <w:r w:rsidR="003347AB" w:rsidRPr="006601CB">
              <w:rPr>
                <w:rFonts w:ascii="Palatino Linotype" w:hAnsi="Palatino Linotype"/>
                <w:sz w:val="20"/>
                <w:szCs w:val="20"/>
              </w:rPr>
              <w:t xml:space="preserve"> (3</w:t>
            </w:r>
            <w:r>
              <w:rPr>
                <w:rFonts w:ascii="Palatino Linotype" w:hAnsi="Palatino Linotype"/>
                <w:sz w:val="20"/>
                <w:szCs w:val="20"/>
              </w:rPr>
              <w:t>8</w:t>
            </w:r>
            <w:r w:rsidR="003347AB" w:rsidRPr="006601CB">
              <w:rPr>
                <w:rFonts w:ascii="Palatino Linotype" w:hAnsi="Palatino Linotype"/>
                <w:sz w:val="20"/>
                <w:szCs w:val="20"/>
              </w:rPr>
              <w:t>.</w:t>
            </w:r>
            <w:r w:rsidR="000715BB">
              <w:rPr>
                <w:rFonts w:ascii="Palatino Linotype" w:hAnsi="Palatino Linotype"/>
                <w:sz w:val="20"/>
                <w:szCs w:val="20"/>
              </w:rPr>
              <w:t>9</w:t>
            </w:r>
            <w:r w:rsidR="003347AB" w:rsidRPr="006601CB">
              <w:rPr>
                <w:rFonts w:ascii="Palatino Linotype" w:hAnsi="Palatino Linotype"/>
                <w:sz w:val="20"/>
                <w:szCs w:val="20"/>
              </w:rPr>
              <w:t>)</w:t>
            </w:r>
          </w:p>
          <w:p w14:paraId="5034A209" w14:textId="77777777" w:rsidR="003347AB" w:rsidRPr="00C62D13" w:rsidRDefault="003347AB" w:rsidP="001E2FA7">
            <w:pPr>
              <w:jc w:val="center"/>
              <w:rPr>
                <w:rFonts w:ascii="Palatino Linotype" w:hAnsi="Palatino Linotype"/>
                <w:sz w:val="16"/>
                <w:szCs w:val="16"/>
              </w:rPr>
            </w:pPr>
            <w:r w:rsidRPr="00C62D13">
              <w:rPr>
                <w:rFonts w:ascii="Palatino Linotype" w:hAnsi="Palatino Linotype"/>
                <w:sz w:val="16"/>
                <w:szCs w:val="16"/>
              </w:rPr>
              <w:t>[FIN06, GER04, NED08, NICE08, SCT03, CAN05]</w:t>
            </w:r>
          </w:p>
        </w:tc>
        <w:tc>
          <w:tcPr>
            <w:tcW w:w="3170" w:type="dxa"/>
          </w:tcPr>
          <w:p w14:paraId="0E3905FE" w14:textId="14F3752A" w:rsidR="003347AB" w:rsidRPr="006601CB" w:rsidRDefault="003F6E72" w:rsidP="001E2FA7">
            <w:pPr>
              <w:jc w:val="center"/>
              <w:rPr>
                <w:rFonts w:ascii="Palatino Linotype" w:hAnsi="Palatino Linotype"/>
                <w:sz w:val="20"/>
                <w:szCs w:val="20"/>
              </w:rPr>
            </w:pPr>
            <w:r>
              <w:rPr>
                <w:rFonts w:ascii="Palatino Linotype" w:hAnsi="Palatino Linotype"/>
                <w:sz w:val="20"/>
                <w:szCs w:val="20"/>
              </w:rPr>
              <w:t>5</w:t>
            </w:r>
            <w:r w:rsidR="003347AB" w:rsidRPr="006601CB">
              <w:rPr>
                <w:rFonts w:ascii="Palatino Linotype" w:hAnsi="Palatino Linotype"/>
                <w:sz w:val="20"/>
                <w:szCs w:val="20"/>
              </w:rPr>
              <w:t xml:space="preserve"> (2</w:t>
            </w:r>
            <w:r>
              <w:rPr>
                <w:rFonts w:ascii="Palatino Linotype" w:hAnsi="Palatino Linotype"/>
                <w:sz w:val="20"/>
                <w:szCs w:val="20"/>
              </w:rPr>
              <w:t>7.8</w:t>
            </w:r>
            <w:r w:rsidR="003347AB" w:rsidRPr="006601CB">
              <w:rPr>
                <w:rFonts w:ascii="Palatino Linotype" w:hAnsi="Palatino Linotype"/>
                <w:sz w:val="20"/>
                <w:szCs w:val="20"/>
              </w:rPr>
              <w:t>)</w:t>
            </w:r>
          </w:p>
          <w:p w14:paraId="3CA7A921" w14:textId="77777777" w:rsidR="003347AB" w:rsidRPr="00C62D13" w:rsidRDefault="003347AB" w:rsidP="001E2FA7">
            <w:pPr>
              <w:jc w:val="center"/>
              <w:rPr>
                <w:rFonts w:ascii="Palatino Linotype" w:hAnsi="Palatino Linotype"/>
                <w:sz w:val="16"/>
                <w:szCs w:val="16"/>
              </w:rPr>
            </w:pPr>
            <w:r w:rsidRPr="00C62D13">
              <w:rPr>
                <w:rFonts w:ascii="Palatino Linotype" w:hAnsi="Palatino Linotype"/>
                <w:sz w:val="16"/>
                <w:szCs w:val="16"/>
              </w:rPr>
              <w:t>[FIN06, GER04, SCT03, USA20]</w:t>
            </w:r>
          </w:p>
        </w:tc>
        <w:tc>
          <w:tcPr>
            <w:tcW w:w="1879" w:type="dxa"/>
            <w:gridSpan w:val="2"/>
          </w:tcPr>
          <w:p w14:paraId="07103840" w14:textId="3E95DD9B" w:rsidR="003347AB" w:rsidRPr="006601CB" w:rsidRDefault="003347AB" w:rsidP="001E2FA7">
            <w:pPr>
              <w:jc w:val="center"/>
              <w:rPr>
                <w:rFonts w:ascii="Palatino Linotype" w:hAnsi="Palatino Linotype"/>
                <w:sz w:val="20"/>
                <w:szCs w:val="20"/>
              </w:rPr>
            </w:pPr>
            <w:r w:rsidRPr="006601CB">
              <w:rPr>
                <w:rFonts w:ascii="Palatino Linotype" w:hAnsi="Palatino Linotype"/>
                <w:sz w:val="20"/>
                <w:szCs w:val="20"/>
              </w:rPr>
              <w:t>2 (1</w:t>
            </w:r>
            <w:r w:rsidR="001D1B16">
              <w:rPr>
                <w:rFonts w:ascii="Palatino Linotype" w:hAnsi="Palatino Linotype"/>
                <w:sz w:val="20"/>
                <w:szCs w:val="20"/>
              </w:rPr>
              <w:t>1</w:t>
            </w:r>
            <w:r w:rsidRPr="006601CB">
              <w:rPr>
                <w:rFonts w:ascii="Palatino Linotype" w:hAnsi="Palatino Linotype"/>
                <w:sz w:val="20"/>
                <w:szCs w:val="20"/>
              </w:rPr>
              <w:t>.</w:t>
            </w:r>
            <w:r w:rsidR="001D1B16">
              <w:rPr>
                <w:rFonts w:ascii="Palatino Linotype" w:hAnsi="Palatino Linotype"/>
                <w:sz w:val="20"/>
                <w:szCs w:val="20"/>
              </w:rPr>
              <w:t>1</w:t>
            </w:r>
            <w:r w:rsidRPr="006601CB">
              <w:rPr>
                <w:rFonts w:ascii="Palatino Linotype" w:hAnsi="Palatino Linotype"/>
                <w:sz w:val="20"/>
                <w:szCs w:val="20"/>
              </w:rPr>
              <w:t>)</w:t>
            </w:r>
          </w:p>
          <w:p w14:paraId="144A99E3" w14:textId="77777777" w:rsidR="003347AB" w:rsidRPr="00C62D13" w:rsidRDefault="003347AB" w:rsidP="001E2FA7">
            <w:pPr>
              <w:jc w:val="center"/>
              <w:rPr>
                <w:rFonts w:ascii="Palatino Linotype" w:hAnsi="Palatino Linotype"/>
                <w:sz w:val="16"/>
                <w:szCs w:val="16"/>
              </w:rPr>
            </w:pPr>
            <w:r w:rsidRPr="00C62D13">
              <w:rPr>
                <w:rFonts w:ascii="Palatino Linotype" w:hAnsi="Palatino Linotype"/>
                <w:sz w:val="16"/>
                <w:szCs w:val="16"/>
              </w:rPr>
              <w:t>[NED08, NICE08]</w:t>
            </w:r>
          </w:p>
        </w:tc>
      </w:tr>
      <w:tr w:rsidR="003347AB" w:rsidRPr="006601CB" w14:paraId="5CE4C14E" w14:textId="77777777" w:rsidTr="00102610">
        <w:trPr>
          <w:trHeight w:val="315"/>
        </w:trPr>
        <w:tc>
          <w:tcPr>
            <w:tcW w:w="10578" w:type="dxa"/>
            <w:gridSpan w:val="6"/>
            <w:shd w:val="clear" w:color="auto" w:fill="BFBFBF" w:themeFill="background1" w:themeFillShade="BF"/>
          </w:tcPr>
          <w:p w14:paraId="14E2D3D1" w14:textId="77777777" w:rsidR="003347AB" w:rsidRPr="006601CB" w:rsidRDefault="003347AB">
            <w:pPr>
              <w:rPr>
                <w:rFonts w:ascii="Palatino Linotype" w:hAnsi="Palatino Linotype"/>
                <w:b/>
                <w:bCs/>
                <w:sz w:val="20"/>
                <w:szCs w:val="20"/>
              </w:rPr>
            </w:pPr>
            <w:r w:rsidRPr="006601CB">
              <w:rPr>
                <w:rFonts w:ascii="Palatino Linotype" w:hAnsi="Palatino Linotype"/>
                <w:b/>
                <w:bCs/>
                <w:sz w:val="20"/>
                <w:szCs w:val="20"/>
              </w:rPr>
              <w:t>Skin and soft tissue system</w:t>
            </w:r>
          </w:p>
        </w:tc>
      </w:tr>
      <w:tr w:rsidR="003347AB" w:rsidRPr="006601CB" w14:paraId="41A2634A" w14:textId="77777777" w:rsidTr="009A648E">
        <w:trPr>
          <w:trHeight w:val="315"/>
        </w:trPr>
        <w:tc>
          <w:tcPr>
            <w:tcW w:w="2127" w:type="dxa"/>
          </w:tcPr>
          <w:p w14:paraId="4ED8B902" w14:textId="77777777" w:rsidR="003347AB" w:rsidRPr="006601CB" w:rsidRDefault="003347AB" w:rsidP="00BA2A23">
            <w:pPr>
              <w:rPr>
                <w:rFonts w:ascii="Palatino Linotype" w:hAnsi="Palatino Linotype"/>
                <w:sz w:val="20"/>
                <w:szCs w:val="20"/>
              </w:rPr>
            </w:pPr>
            <w:r w:rsidRPr="006601CB">
              <w:rPr>
                <w:rFonts w:ascii="Palatino Linotype" w:hAnsi="Palatino Linotype"/>
                <w:sz w:val="20"/>
                <w:szCs w:val="20"/>
              </w:rPr>
              <w:t>Acne vulgaris</w:t>
            </w:r>
          </w:p>
        </w:tc>
        <w:tc>
          <w:tcPr>
            <w:tcW w:w="567" w:type="dxa"/>
          </w:tcPr>
          <w:p w14:paraId="6B3E5C3D" w14:textId="77777777" w:rsidR="003347AB" w:rsidRPr="006601CB" w:rsidRDefault="003347AB" w:rsidP="001E2FA7">
            <w:pPr>
              <w:jc w:val="both"/>
              <w:rPr>
                <w:rFonts w:ascii="Palatino Linotype" w:hAnsi="Palatino Linotype"/>
                <w:sz w:val="20"/>
                <w:szCs w:val="20"/>
              </w:rPr>
            </w:pPr>
            <w:r w:rsidRPr="006601CB">
              <w:rPr>
                <w:rFonts w:ascii="Palatino Linotype" w:hAnsi="Palatino Linotype"/>
                <w:sz w:val="20"/>
                <w:szCs w:val="20"/>
              </w:rPr>
              <w:t>5</w:t>
            </w:r>
          </w:p>
        </w:tc>
        <w:tc>
          <w:tcPr>
            <w:tcW w:w="2835" w:type="dxa"/>
          </w:tcPr>
          <w:p w14:paraId="52657A2F"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c>
          <w:tcPr>
            <w:tcW w:w="3170" w:type="dxa"/>
          </w:tcPr>
          <w:p w14:paraId="1A0D37D1"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c>
          <w:tcPr>
            <w:tcW w:w="1879" w:type="dxa"/>
            <w:gridSpan w:val="2"/>
          </w:tcPr>
          <w:p w14:paraId="0822FF22"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r>
      <w:tr w:rsidR="003347AB" w:rsidRPr="006601CB" w14:paraId="0864832A" w14:textId="77777777" w:rsidTr="009A648E">
        <w:trPr>
          <w:trHeight w:val="315"/>
        </w:trPr>
        <w:tc>
          <w:tcPr>
            <w:tcW w:w="2127" w:type="dxa"/>
          </w:tcPr>
          <w:p w14:paraId="0DC7E09B" w14:textId="77777777" w:rsidR="003347AB" w:rsidRPr="006601CB" w:rsidRDefault="003347AB" w:rsidP="00BA2A23">
            <w:pPr>
              <w:rPr>
                <w:rFonts w:ascii="Palatino Linotype" w:hAnsi="Palatino Linotype"/>
                <w:sz w:val="20"/>
                <w:szCs w:val="20"/>
              </w:rPr>
            </w:pPr>
            <w:r w:rsidRPr="006601CB">
              <w:rPr>
                <w:rFonts w:ascii="Palatino Linotype" w:hAnsi="Palatino Linotype"/>
                <w:sz w:val="20"/>
                <w:szCs w:val="20"/>
              </w:rPr>
              <w:t>Boils, carbuncles, abscesses</w:t>
            </w:r>
          </w:p>
        </w:tc>
        <w:tc>
          <w:tcPr>
            <w:tcW w:w="567" w:type="dxa"/>
          </w:tcPr>
          <w:p w14:paraId="4800622A" w14:textId="77777777" w:rsidR="003347AB" w:rsidRPr="006601CB" w:rsidRDefault="003347AB" w:rsidP="001E2FA7">
            <w:pPr>
              <w:jc w:val="both"/>
              <w:rPr>
                <w:rFonts w:ascii="Palatino Linotype" w:hAnsi="Palatino Linotype"/>
                <w:sz w:val="20"/>
                <w:szCs w:val="20"/>
              </w:rPr>
            </w:pPr>
            <w:r w:rsidRPr="006601CB">
              <w:rPr>
                <w:rFonts w:ascii="Palatino Linotype" w:hAnsi="Palatino Linotype"/>
                <w:sz w:val="20"/>
                <w:szCs w:val="20"/>
              </w:rPr>
              <w:t>3</w:t>
            </w:r>
          </w:p>
        </w:tc>
        <w:tc>
          <w:tcPr>
            <w:tcW w:w="2835" w:type="dxa"/>
          </w:tcPr>
          <w:p w14:paraId="51C2C684"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c>
          <w:tcPr>
            <w:tcW w:w="3170" w:type="dxa"/>
          </w:tcPr>
          <w:p w14:paraId="384686F4"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c>
          <w:tcPr>
            <w:tcW w:w="1879" w:type="dxa"/>
            <w:gridSpan w:val="2"/>
          </w:tcPr>
          <w:p w14:paraId="04B3FFAF"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r>
      <w:tr w:rsidR="003347AB" w:rsidRPr="006601CB" w14:paraId="57EEEF5F" w14:textId="77777777" w:rsidTr="009A648E">
        <w:trPr>
          <w:trHeight w:val="315"/>
        </w:trPr>
        <w:tc>
          <w:tcPr>
            <w:tcW w:w="2127" w:type="dxa"/>
          </w:tcPr>
          <w:p w14:paraId="1308AAA4" w14:textId="77777777" w:rsidR="003347AB" w:rsidRPr="006601CB" w:rsidRDefault="003347AB" w:rsidP="00BA2A23">
            <w:pPr>
              <w:rPr>
                <w:rFonts w:ascii="Palatino Linotype" w:hAnsi="Palatino Linotype"/>
                <w:sz w:val="20"/>
                <w:szCs w:val="20"/>
              </w:rPr>
            </w:pPr>
            <w:r w:rsidRPr="006601CB">
              <w:rPr>
                <w:rFonts w:ascii="Palatino Linotype" w:hAnsi="Palatino Linotype"/>
                <w:sz w:val="20"/>
                <w:szCs w:val="20"/>
              </w:rPr>
              <w:t>Cellulitis and erysipelas</w:t>
            </w:r>
          </w:p>
        </w:tc>
        <w:tc>
          <w:tcPr>
            <w:tcW w:w="567" w:type="dxa"/>
          </w:tcPr>
          <w:p w14:paraId="4E871AE3" w14:textId="77777777" w:rsidR="003347AB" w:rsidRPr="006601CB" w:rsidRDefault="003347AB" w:rsidP="001E2FA7">
            <w:pPr>
              <w:jc w:val="both"/>
              <w:rPr>
                <w:rFonts w:ascii="Palatino Linotype" w:hAnsi="Palatino Linotype"/>
                <w:sz w:val="20"/>
                <w:szCs w:val="20"/>
              </w:rPr>
            </w:pPr>
            <w:r w:rsidRPr="006601CB">
              <w:rPr>
                <w:rFonts w:ascii="Palatino Linotype" w:hAnsi="Palatino Linotype"/>
                <w:sz w:val="20"/>
                <w:szCs w:val="20"/>
              </w:rPr>
              <w:t>5</w:t>
            </w:r>
          </w:p>
        </w:tc>
        <w:tc>
          <w:tcPr>
            <w:tcW w:w="2835" w:type="dxa"/>
          </w:tcPr>
          <w:p w14:paraId="301F50FB" w14:textId="77777777" w:rsidR="003347AB" w:rsidRPr="006601CB" w:rsidRDefault="003347AB" w:rsidP="001E2FA7">
            <w:pPr>
              <w:jc w:val="center"/>
              <w:rPr>
                <w:rFonts w:ascii="Palatino Linotype" w:hAnsi="Palatino Linotype"/>
                <w:sz w:val="20"/>
                <w:szCs w:val="20"/>
              </w:rPr>
            </w:pPr>
            <w:r w:rsidRPr="006601CB">
              <w:rPr>
                <w:rFonts w:ascii="Palatino Linotype" w:hAnsi="Palatino Linotype"/>
                <w:sz w:val="20"/>
                <w:szCs w:val="20"/>
              </w:rPr>
              <w:t>1(20)</w:t>
            </w:r>
          </w:p>
          <w:p w14:paraId="3C7270D8" w14:textId="77777777" w:rsidR="003347AB" w:rsidRPr="007C2489" w:rsidRDefault="003347AB" w:rsidP="001E2FA7">
            <w:pPr>
              <w:jc w:val="center"/>
              <w:rPr>
                <w:rFonts w:ascii="Palatino Linotype" w:hAnsi="Palatino Linotype"/>
                <w:sz w:val="16"/>
                <w:szCs w:val="16"/>
              </w:rPr>
            </w:pPr>
            <w:r w:rsidRPr="007C2489">
              <w:rPr>
                <w:rFonts w:ascii="Palatino Linotype" w:hAnsi="Palatino Linotype"/>
                <w:sz w:val="16"/>
                <w:szCs w:val="16"/>
              </w:rPr>
              <w:t>[NICE05]</w:t>
            </w:r>
          </w:p>
        </w:tc>
        <w:tc>
          <w:tcPr>
            <w:tcW w:w="3170" w:type="dxa"/>
          </w:tcPr>
          <w:p w14:paraId="0D5FE923" w14:textId="77777777" w:rsidR="003347AB" w:rsidRPr="006601CB" w:rsidRDefault="003347AB" w:rsidP="001E2FA7">
            <w:pPr>
              <w:jc w:val="center"/>
              <w:rPr>
                <w:rFonts w:ascii="Palatino Linotype" w:hAnsi="Palatino Linotype"/>
                <w:sz w:val="20"/>
                <w:szCs w:val="20"/>
              </w:rPr>
            </w:pPr>
            <w:r w:rsidRPr="006601CB">
              <w:rPr>
                <w:rFonts w:ascii="Palatino Linotype" w:hAnsi="Palatino Linotype"/>
                <w:sz w:val="20"/>
                <w:szCs w:val="20"/>
              </w:rPr>
              <w:t>1 (20)</w:t>
            </w:r>
          </w:p>
          <w:p w14:paraId="337F8EF3" w14:textId="77777777" w:rsidR="003347AB" w:rsidRPr="007C2489" w:rsidRDefault="003347AB" w:rsidP="001E2FA7">
            <w:pPr>
              <w:jc w:val="center"/>
              <w:rPr>
                <w:rFonts w:ascii="Palatino Linotype" w:hAnsi="Palatino Linotype"/>
                <w:sz w:val="16"/>
                <w:szCs w:val="16"/>
              </w:rPr>
            </w:pPr>
            <w:r w:rsidRPr="007C2489">
              <w:rPr>
                <w:rFonts w:ascii="Palatino Linotype" w:hAnsi="Palatino Linotype"/>
                <w:sz w:val="16"/>
                <w:szCs w:val="16"/>
              </w:rPr>
              <w:t>[NICE02]</w:t>
            </w:r>
          </w:p>
        </w:tc>
        <w:tc>
          <w:tcPr>
            <w:tcW w:w="1879" w:type="dxa"/>
            <w:gridSpan w:val="2"/>
          </w:tcPr>
          <w:p w14:paraId="3F9BD2B3"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r>
      <w:tr w:rsidR="003347AB" w:rsidRPr="006601CB" w14:paraId="7999634E" w14:textId="77777777" w:rsidTr="009A648E">
        <w:trPr>
          <w:trHeight w:val="315"/>
        </w:trPr>
        <w:tc>
          <w:tcPr>
            <w:tcW w:w="2127" w:type="dxa"/>
          </w:tcPr>
          <w:p w14:paraId="04620142" w14:textId="77777777" w:rsidR="003347AB" w:rsidRPr="006601CB" w:rsidRDefault="003347AB" w:rsidP="00BA2A23">
            <w:pPr>
              <w:rPr>
                <w:rFonts w:ascii="Palatino Linotype" w:hAnsi="Palatino Linotype"/>
                <w:sz w:val="20"/>
                <w:szCs w:val="20"/>
              </w:rPr>
            </w:pPr>
            <w:r w:rsidRPr="006601CB">
              <w:rPr>
                <w:rFonts w:ascii="Palatino Linotype" w:hAnsi="Palatino Linotype"/>
                <w:sz w:val="20"/>
                <w:szCs w:val="20"/>
              </w:rPr>
              <w:t>Impetigo</w:t>
            </w:r>
          </w:p>
        </w:tc>
        <w:tc>
          <w:tcPr>
            <w:tcW w:w="567" w:type="dxa"/>
          </w:tcPr>
          <w:p w14:paraId="3ED6EA1D" w14:textId="77777777" w:rsidR="003347AB" w:rsidRPr="006601CB" w:rsidRDefault="003347AB" w:rsidP="001E2FA7">
            <w:pPr>
              <w:jc w:val="both"/>
              <w:rPr>
                <w:rFonts w:ascii="Palatino Linotype" w:hAnsi="Palatino Linotype"/>
                <w:sz w:val="20"/>
                <w:szCs w:val="20"/>
              </w:rPr>
            </w:pPr>
            <w:r w:rsidRPr="006601CB">
              <w:rPr>
                <w:rFonts w:ascii="Palatino Linotype" w:hAnsi="Palatino Linotype"/>
                <w:sz w:val="20"/>
                <w:szCs w:val="20"/>
              </w:rPr>
              <w:t>6</w:t>
            </w:r>
          </w:p>
        </w:tc>
        <w:tc>
          <w:tcPr>
            <w:tcW w:w="2835" w:type="dxa"/>
          </w:tcPr>
          <w:p w14:paraId="55E029A9" w14:textId="77777777" w:rsidR="003347AB" w:rsidRPr="006601CB" w:rsidRDefault="003347AB" w:rsidP="001E2FA7">
            <w:pPr>
              <w:jc w:val="center"/>
              <w:rPr>
                <w:rFonts w:ascii="Palatino Linotype" w:hAnsi="Palatino Linotype"/>
                <w:sz w:val="20"/>
                <w:szCs w:val="20"/>
              </w:rPr>
            </w:pPr>
            <w:r w:rsidRPr="006601CB">
              <w:rPr>
                <w:rFonts w:ascii="Palatino Linotype" w:hAnsi="Palatino Linotype"/>
                <w:sz w:val="20"/>
                <w:szCs w:val="20"/>
              </w:rPr>
              <w:t>1 (16.7)</w:t>
            </w:r>
          </w:p>
          <w:p w14:paraId="13AB0B0B" w14:textId="77777777" w:rsidR="003347AB" w:rsidRPr="007C2489" w:rsidRDefault="003347AB" w:rsidP="001E2FA7">
            <w:pPr>
              <w:jc w:val="center"/>
              <w:rPr>
                <w:rFonts w:ascii="Palatino Linotype" w:hAnsi="Palatino Linotype"/>
                <w:sz w:val="16"/>
                <w:szCs w:val="16"/>
              </w:rPr>
            </w:pPr>
            <w:r w:rsidRPr="007C2489">
              <w:rPr>
                <w:rFonts w:ascii="Palatino Linotype" w:hAnsi="Palatino Linotype"/>
                <w:sz w:val="16"/>
                <w:szCs w:val="16"/>
              </w:rPr>
              <w:t>[NICE05]</w:t>
            </w:r>
          </w:p>
        </w:tc>
        <w:tc>
          <w:tcPr>
            <w:tcW w:w="3170" w:type="dxa"/>
          </w:tcPr>
          <w:p w14:paraId="23D365E3"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c>
          <w:tcPr>
            <w:tcW w:w="1879" w:type="dxa"/>
            <w:gridSpan w:val="2"/>
          </w:tcPr>
          <w:p w14:paraId="7FF8747A"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r>
      <w:tr w:rsidR="003347AB" w:rsidRPr="006601CB" w14:paraId="414205B4" w14:textId="77777777" w:rsidTr="009A648E">
        <w:trPr>
          <w:trHeight w:val="315"/>
        </w:trPr>
        <w:tc>
          <w:tcPr>
            <w:tcW w:w="2127" w:type="dxa"/>
          </w:tcPr>
          <w:p w14:paraId="0C839243" w14:textId="77777777" w:rsidR="003347AB" w:rsidRPr="006601CB" w:rsidRDefault="003347AB" w:rsidP="00BA2A23">
            <w:pPr>
              <w:rPr>
                <w:rFonts w:ascii="Palatino Linotype" w:hAnsi="Palatino Linotype"/>
                <w:sz w:val="20"/>
                <w:szCs w:val="20"/>
              </w:rPr>
            </w:pPr>
            <w:r w:rsidRPr="006601CB">
              <w:rPr>
                <w:rFonts w:ascii="Palatino Linotype" w:hAnsi="Palatino Linotype"/>
                <w:sz w:val="20"/>
                <w:szCs w:val="20"/>
              </w:rPr>
              <w:t>Non-purulent SSTI</w:t>
            </w:r>
          </w:p>
        </w:tc>
        <w:tc>
          <w:tcPr>
            <w:tcW w:w="567" w:type="dxa"/>
          </w:tcPr>
          <w:p w14:paraId="2E8ECF9C" w14:textId="77777777" w:rsidR="003347AB" w:rsidRPr="006601CB" w:rsidRDefault="003347AB" w:rsidP="001E2FA7">
            <w:pPr>
              <w:jc w:val="both"/>
              <w:rPr>
                <w:rFonts w:ascii="Palatino Linotype" w:hAnsi="Palatino Linotype"/>
                <w:sz w:val="20"/>
                <w:szCs w:val="20"/>
              </w:rPr>
            </w:pPr>
            <w:r w:rsidRPr="006601CB">
              <w:rPr>
                <w:rFonts w:ascii="Palatino Linotype" w:hAnsi="Palatino Linotype"/>
                <w:sz w:val="20"/>
                <w:szCs w:val="20"/>
              </w:rPr>
              <w:t>1</w:t>
            </w:r>
          </w:p>
        </w:tc>
        <w:tc>
          <w:tcPr>
            <w:tcW w:w="2835" w:type="dxa"/>
          </w:tcPr>
          <w:p w14:paraId="37BF6126"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c>
          <w:tcPr>
            <w:tcW w:w="3170" w:type="dxa"/>
          </w:tcPr>
          <w:p w14:paraId="43FEC19A" w14:textId="77777777" w:rsidR="003347AB" w:rsidRPr="006601CB" w:rsidRDefault="003347AB" w:rsidP="001E2FA7">
            <w:pPr>
              <w:jc w:val="center"/>
              <w:rPr>
                <w:rFonts w:ascii="Palatino Linotype" w:hAnsi="Palatino Linotype"/>
                <w:sz w:val="20"/>
                <w:szCs w:val="20"/>
              </w:rPr>
            </w:pPr>
            <w:r>
              <w:rPr>
                <w:rFonts w:ascii="Palatino Linotype" w:hAnsi="Palatino Linotype"/>
                <w:sz w:val="20"/>
                <w:szCs w:val="20"/>
              </w:rPr>
              <w:t>x</w:t>
            </w:r>
          </w:p>
        </w:tc>
        <w:tc>
          <w:tcPr>
            <w:tcW w:w="1879" w:type="dxa"/>
            <w:gridSpan w:val="2"/>
          </w:tcPr>
          <w:p w14:paraId="1F55FFC6" w14:textId="77777777" w:rsidR="003347AB" w:rsidRPr="006601CB" w:rsidRDefault="003347AB" w:rsidP="00B67724">
            <w:pPr>
              <w:keepNext/>
              <w:jc w:val="center"/>
              <w:rPr>
                <w:rFonts w:ascii="Palatino Linotype" w:hAnsi="Palatino Linotype"/>
                <w:sz w:val="20"/>
                <w:szCs w:val="20"/>
              </w:rPr>
            </w:pPr>
            <w:r>
              <w:rPr>
                <w:rFonts w:ascii="Palatino Linotype" w:hAnsi="Palatino Linotype"/>
                <w:sz w:val="20"/>
                <w:szCs w:val="20"/>
              </w:rPr>
              <w:t>x</w:t>
            </w:r>
          </w:p>
        </w:tc>
      </w:tr>
    </w:tbl>
    <w:p w14:paraId="4108C491" w14:textId="3AF62272" w:rsidR="00682861" w:rsidRPr="001A4902" w:rsidRDefault="00B67724" w:rsidP="001A4902">
      <w:pPr>
        <w:spacing w:after="0" w:line="240" w:lineRule="auto"/>
        <w:jc w:val="both"/>
        <w:rPr>
          <w:rFonts w:ascii="Arial" w:hAnsi="Arial" w:cs="Arial"/>
          <w:i/>
          <w:iCs/>
          <w:sz w:val="18"/>
          <w:szCs w:val="18"/>
        </w:rPr>
      </w:pPr>
      <w:r>
        <w:rPr>
          <w:rFonts w:ascii="Arial" w:hAnsi="Arial" w:cs="Arial"/>
          <w:b/>
          <w:bCs/>
          <w:sz w:val="24"/>
          <w:szCs w:val="24"/>
        </w:rPr>
        <w:t>*</w:t>
      </w:r>
      <w:r w:rsidR="00D43DA0" w:rsidRPr="005370D2">
        <w:rPr>
          <w:rFonts w:ascii="Arial" w:hAnsi="Arial" w:cs="Arial"/>
          <w:i/>
          <w:iCs/>
          <w:sz w:val="18"/>
          <w:szCs w:val="18"/>
        </w:rPr>
        <w:t>Data</w:t>
      </w:r>
      <w:r w:rsidR="005370D2" w:rsidRPr="005370D2">
        <w:rPr>
          <w:rFonts w:ascii="Arial" w:hAnsi="Arial" w:cs="Arial"/>
          <w:i/>
          <w:iCs/>
          <w:sz w:val="18"/>
          <w:szCs w:val="18"/>
        </w:rPr>
        <w:t xml:space="preserve"> reported as a percentage unless mentioned</w:t>
      </w:r>
      <w:r w:rsidR="007C096C">
        <w:rPr>
          <w:rFonts w:ascii="Arial" w:hAnsi="Arial" w:cs="Arial"/>
          <w:i/>
          <w:iCs/>
          <w:sz w:val="18"/>
          <w:szCs w:val="18"/>
        </w:rPr>
        <w:t xml:space="preserve"> </w:t>
      </w:r>
      <w:r w:rsidR="005370D2">
        <w:rPr>
          <w:rFonts w:ascii="Palatino Linotype" w:hAnsi="Palatino Linotype"/>
          <w:sz w:val="20"/>
          <w:szCs w:val="20"/>
        </w:rPr>
        <w:t>‘</w:t>
      </w:r>
      <w:proofErr w:type="spellStart"/>
      <w:r w:rsidR="005370D2">
        <w:rPr>
          <w:rFonts w:ascii="Palatino Linotype" w:hAnsi="Palatino Linotype"/>
          <w:sz w:val="20"/>
          <w:szCs w:val="20"/>
        </w:rPr>
        <w:t>x’</w:t>
      </w:r>
      <w:r w:rsidR="005370D2" w:rsidRPr="005370D2">
        <w:rPr>
          <w:rFonts w:ascii="Arial" w:hAnsi="Arial" w:cs="Arial"/>
          <w:i/>
          <w:iCs/>
          <w:sz w:val="18"/>
          <w:szCs w:val="18"/>
        </w:rPr>
        <w:t>indicates</w:t>
      </w:r>
      <w:proofErr w:type="spellEnd"/>
      <w:r w:rsidR="005370D2" w:rsidRPr="005370D2">
        <w:rPr>
          <w:rFonts w:ascii="Arial" w:hAnsi="Arial" w:cs="Arial"/>
          <w:i/>
          <w:iCs/>
          <w:sz w:val="18"/>
          <w:szCs w:val="18"/>
        </w:rPr>
        <w:t xml:space="preserve"> that no guideline reported antibiotic stewardship recommendation for the condition</w:t>
      </w:r>
      <w:r w:rsidR="001A4902">
        <w:rPr>
          <w:rFonts w:ascii="Arial" w:hAnsi="Arial" w:cs="Arial"/>
          <w:i/>
          <w:iCs/>
          <w:sz w:val="18"/>
          <w:szCs w:val="18"/>
        </w:rPr>
        <w:t xml:space="preserve"> </w:t>
      </w:r>
      <w:r w:rsidR="005370D2" w:rsidRPr="00D85B0C">
        <w:t>†</w:t>
      </w:r>
      <w:r w:rsidR="005370D2">
        <w:t xml:space="preserve"> </w:t>
      </w:r>
      <w:r w:rsidR="005370D2" w:rsidRPr="005370D2">
        <w:rPr>
          <w:rFonts w:ascii="Arial" w:hAnsi="Arial" w:cs="Arial"/>
          <w:i/>
          <w:iCs/>
          <w:sz w:val="18"/>
          <w:szCs w:val="18"/>
        </w:rPr>
        <w:t>Number of guidelines that reported each of the condition</w:t>
      </w:r>
      <w:r w:rsidR="005370D2">
        <w:rPr>
          <w:rFonts w:ascii="Arial" w:hAnsi="Arial" w:cs="Arial"/>
          <w:i/>
          <w:iCs/>
          <w:sz w:val="18"/>
          <w:szCs w:val="18"/>
        </w:rPr>
        <w:t xml:space="preserve">, </w:t>
      </w:r>
      <w:r w:rsidR="005115B4" w:rsidRPr="005115B4">
        <w:rPr>
          <w:rFonts w:ascii="Arial" w:hAnsi="Arial" w:cs="Arial"/>
          <w:i/>
          <w:iCs/>
          <w:sz w:val="18"/>
          <w:szCs w:val="18"/>
        </w:rPr>
        <w:t>‡</w:t>
      </w:r>
      <w:r w:rsidR="00DF29C2">
        <w:rPr>
          <w:rFonts w:ascii="Arial" w:hAnsi="Arial" w:cs="Arial"/>
          <w:i/>
          <w:iCs/>
          <w:sz w:val="18"/>
          <w:szCs w:val="18"/>
        </w:rPr>
        <w:t xml:space="preserve">Chronic Obstructive Pulmonary </w:t>
      </w:r>
      <w:r w:rsidR="00194DA4">
        <w:rPr>
          <w:rFonts w:ascii="Arial" w:hAnsi="Arial" w:cs="Arial"/>
          <w:i/>
          <w:iCs/>
          <w:sz w:val="18"/>
          <w:szCs w:val="18"/>
        </w:rPr>
        <w:t>Disease</w:t>
      </w:r>
      <w:r w:rsidR="00682861" w:rsidRPr="00DF29C2">
        <w:rPr>
          <w:rFonts w:ascii="Arial" w:hAnsi="Arial" w:cs="Arial"/>
          <w:b/>
          <w:bCs/>
          <w:sz w:val="24"/>
          <w:szCs w:val="24"/>
        </w:rPr>
        <w:br w:type="page"/>
      </w:r>
    </w:p>
    <w:p w14:paraId="4EB8AF05" w14:textId="499BA3D1" w:rsidR="00AA3111" w:rsidRPr="00DF29C2" w:rsidRDefault="0095157D" w:rsidP="00CF363A">
      <w:pPr>
        <w:rPr>
          <w:rFonts w:ascii="Arial" w:hAnsi="Arial" w:cs="Arial"/>
          <w:b/>
          <w:bCs/>
          <w:sz w:val="24"/>
          <w:szCs w:val="24"/>
        </w:rPr>
      </w:pPr>
      <w:r>
        <w:rPr>
          <w:rFonts w:ascii="Arial" w:hAnsi="Arial" w:cs="Arial"/>
          <w:b/>
          <w:bCs/>
          <w:sz w:val="24"/>
          <w:szCs w:val="24"/>
        </w:rPr>
        <w:lastRenderedPageBreak/>
        <w:t>Supplement</w:t>
      </w:r>
      <w:r w:rsidR="00515AA2">
        <w:rPr>
          <w:rFonts w:ascii="Arial" w:hAnsi="Arial" w:cs="Arial"/>
          <w:b/>
          <w:bCs/>
          <w:sz w:val="24"/>
          <w:szCs w:val="24"/>
        </w:rPr>
        <w:t>ary file</w:t>
      </w:r>
      <w:r w:rsidR="00AA3111" w:rsidRPr="00DF29C2">
        <w:rPr>
          <w:rFonts w:ascii="Arial" w:hAnsi="Arial" w:cs="Arial"/>
          <w:b/>
          <w:bCs/>
          <w:sz w:val="24"/>
          <w:szCs w:val="24"/>
        </w:rPr>
        <w:t xml:space="preserve"> </w:t>
      </w:r>
      <w:r w:rsidR="002C3DA6">
        <w:rPr>
          <w:rFonts w:ascii="Arial" w:hAnsi="Arial" w:cs="Arial"/>
          <w:b/>
          <w:bCs/>
          <w:sz w:val="24"/>
          <w:szCs w:val="24"/>
        </w:rPr>
        <w:t>H</w:t>
      </w:r>
      <w:r w:rsidR="00AA3111" w:rsidRPr="00DF29C2">
        <w:rPr>
          <w:rFonts w:ascii="Arial" w:hAnsi="Arial" w:cs="Arial"/>
          <w:b/>
          <w:bCs/>
          <w:sz w:val="24"/>
          <w:szCs w:val="24"/>
        </w:rPr>
        <w:t xml:space="preserve">: Guidelines and examples of </w:t>
      </w:r>
      <w:r w:rsidR="007060DB" w:rsidRPr="00DF29C2">
        <w:rPr>
          <w:rFonts w:ascii="Arial" w:hAnsi="Arial" w:cs="Arial"/>
          <w:b/>
          <w:bCs/>
          <w:sz w:val="24"/>
          <w:szCs w:val="24"/>
        </w:rPr>
        <w:t xml:space="preserve">verbatim </w:t>
      </w:r>
      <w:r w:rsidR="00AA3111" w:rsidRPr="00DF29C2">
        <w:rPr>
          <w:rFonts w:ascii="Arial" w:hAnsi="Arial" w:cs="Arial"/>
          <w:b/>
          <w:bCs/>
          <w:sz w:val="24"/>
          <w:szCs w:val="24"/>
        </w:rPr>
        <w:t>reporting of delayed prescribing</w:t>
      </w:r>
    </w:p>
    <w:tbl>
      <w:tblPr>
        <w:tblStyle w:val="TableGrid"/>
        <w:tblW w:w="10065" w:type="dxa"/>
        <w:tblInd w:w="-42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5"/>
        <w:gridCol w:w="3786"/>
        <w:gridCol w:w="1385"/>
        <w:gridCol w:w="3129"/>
      </w:tblGrid>
      <w:tr w:rsidR="00AA3111" w:rsidRPr="007821E2" w14:paraId="5E7DAD1D" w14:textId="77777777" w:rsidTr="00BD1AE6">
        <w:tc>
          <w:tcPr>
            <w:tcW w:w="1765" w:type="dxa"/>
            <w:tcBorders>
              <w:top w:val="double" w:sz="4" w:space="0" w:color="auto"/>
              <w:bottom w:val="double" w:sz="4" w:space="0" w:color="auto"/>
            </w:tcBorders>
          </w:tcPr>
          <w:p w14:paraId="1E1F2C82" w14:textId="77777777" w:rsidR="00AA3111" w:rsidRPr="00DF29C2" w:rsidRDefault="00AA3111" w:rsidP="00090535">
            <w:pPr>
              <w:jc w:val="both"/>
              <w:rPr>
                <w:rFonts w:ascii="Arial" w:hAnsi="Arial" w:cs="Arial"/>
                <w:sz w:val="24"/>
                <w:szCs w:val="24"/>
              </w:rPr>
            </w:pPr>
            <w:r w:rsidRPr="00DF29C2">
              <w:rPr>
                <w:rFonts w:ascii="Arial" w:hAnsi="Arial" w:cs="Arial"/>
                <w:sz w:val="24"/>
                <w:szCs w:val="24"/>
              </w:rPr>
              <w:t>System</w:t>
            </w:r>
          </w:p>
        </w:tc>
        <w:tc>
          <w:tcPr>
            <w:tcW w:w="3786" w:type="dxa"/>
            <w:tcBorders>
              <w:top w:val="double" w:sz="4" w:space="0" w:color="auto"/>
              <w:bottom w:val="double" w:sz="4" w:space="0" w:color="auto"/>
            </w:tcBorders>
          </w:tcPr>
          <w:p w14:paraId="2CFB3AF7" w14:textId="77777777" w:rsidR="00AA3111" w:rsidRPr="00DF29C2" w:rsidRDefault="00AA3111" w:rsidP="00090535">
            <w:pPr>
              <w:jc w:val="both"/>
              <w:rPr>
                <w:rFonts w:ascii="Arial" w:hAnsi="Arial" w:cs="Arial"/>
                <w:b/>
                <w:bCs/>
                <w:sz w:val="24"/>
                <w:szCs w:val="24"/>
              </w:rPr>
            </w:pPr>
            <w:r w:rsidRPr="00DF29C2">
              <w:rPr>
                <w:rFonts w:ascii="Arial" w:hAnsi="Arial" w:cs="Arial"/>
                <w:b/>
                <w:bCs/>
                <w:sz w:val="24"/>
                <w:szCs w:val="24"/>
              </w:rPr>
              <w:t xml:space="preserve">Extended reporting of delayed prescribing </w:t>
            </w:r>
          </w:p>
        </w:tc>
        <w:tc>
          <w:tcPr>
            <w:tcW w:w="1385" w:type="dxa"/>
            <w:tcBorders>
              <w:top w:val="double" w:sz="4" w:space="0" w:color="auto"/>
              <w:bottom w:val="double" w:sz="4" w:space="0" w:color="auto"/>
            </w:tcBorders>
          </w:tcPr>
          <w:p w14:paraId="3D11D100" w14:textId="77777777" w:rsidR="00AA3111" w:rsidRPr="00DF29C2" w:rsidRDefault="00AA3111" w:rsidP="00090535">
            <w:pPr>
              <w:jc w:val="both"/>
              <w:rPr>
                <w:rFonts w:ascii="Arial" w:hAnsi="Arial" w:cs="Arial"/>
                <w:sz w:val="24"/>
                <w:szCs w:val="24"/>
              </w:rPr>
            </w:pPr>
          </w:p>
        </w:tc>
        <w:tc>
          <w:tcPr>
            <w:tcW w:w="3129" w:type="dxa"/>
            <w:tcBorders>
              <w:top w:val="double" w:sz="4" w:space="0" w:color="auto"/>
              <w:bottom w:val="double" w:sz="4" w:space="0" w:color="auto"/>
            </w:tcBorders>
          </w:tcPr>
          <w:p w14:paraId="6F8BBA79" w14:textId="77777777" w:rsidR="00AA3111" w:rsidRPr="00DF29C2" w:rsidRDefault="00AA3111" w:rsidP="00090535">
            <w:pPr>
              <w:jc w:val="both"/>
              <w:rPr>
                <w:rFonts w:ascii="Arial" w:hAnsi="Arial" w:cs="Arial"/>
                <w:b/>
                <w:bCs/>
                <w:sz w:val="24"/>
                <w:szCs w:val="24"/>
              </w:rPr>
            </w:pPr>
            <w:r w:rsidRPr="00DF29C2">
              <w:rPr>
                <w:rFonts w:ascii="Arial" w:hAnsi="Arial" w:cs="Arial"/>
                <w:b/>
                <w:bCs/>
                <w:sz w:val="24"/>
                <w:szCs w:val="24"/>
              </w:rPr>
              <w:t>Basic reporting of delayed prescribing</w:t>
            </w:r>
          </w:p>
        </w:tc>
      </w:tr>
      <w:tr w:rsidR="00AA3111" w:rsidRPr="007821E2" w14:paraId="056DBF3C" w14:textId="77777777" w:rsidTr="00BD1AE6">
        <w:tc>
          <w:tcPr>
            <w:tcW w:w="1765" w:type="dxa"/>
            <w:tcBorders>
              <w:top w:val="double" w:sz="4" w:space="0" w:color="auto"/>
              <w:bottom w:val="nil"/>
            </w:tcBorders>
          </w:tcPr>
          <w:p w14:paraId="166726CD" w14:textId="77777777" w:rsidR="00AA3111" w:rsidRPr="00DF29C2" w:rsidRDefault="00AA3111" w:rsidP="00090535">
            <w:pPr>
              <w:jc w:val="both"/>
              <w:rPr>
                <w:rFonts w:ascii="Arial" w:hAnsi="Arial" w:cs="Arial"/>
                <w:sz w:val="24"/>
                <w:szCs w:val="24"/>
              </w:rPr>
            </w:pPr>
            <w:r w:rsidRPr="00DF29C2">
              <w:rPr>
                <w:rFonts w:ascii="Arial" w:hAnsi="Arial" w:cs="Arial"/>
                <w:sz w:val="24"/>
                <w:szCs w:val="24"/>
              </w:rPr>
              <w:t xml:space="preserve">Respiratory </w:t>
            </w:r>
          </w:p>
        </w:tc>
        <w:tc>
          <w:tcPr>
            <w:tcW w:w="8300" w:type="dxa"/>
            <w:gridSpan w:val="3"/>
            <w:tcBorders>
              <w:top w:val="double" w:sz="4" w:space="0" w:color="auto"/>
              <w:bottom w:val="nil"/>
            </w:tcBorders>
          </w:tcPr>
          <w:p w14:paraId="0E484438" w14:textId="77777777" w:rsidR="00AA3111" w:rsidRPr="00DF29C2" w:rsidRDefault="00AA3111" w:rsidP="00471BA6">
            <w:pPr>
              <w:jc w:val="center"/>
              <w:rPr>
                <w:rFonts w:ascii="Arial" w:hAnsi="Arial" w:cs="Arial"/>
                <w:sz w:val="24"/>
                <w:szCs w:val="24"/>
              </w:rPr>
            </w:pPr>
            <w:r w:rsidRPr="00DF29C2">
              <w:rPr>
                <w:rFonts w:ascii="Arial" w:hAnsi="Arial" w:cs="Arial"/>
                <w:b/>
                <w:bCs/>
                <w:sz w:val="24"/>
                <w:szCs w:val="24"/>
              </w:rPr>
              <w:t>Acute otitis media</w:t>
            </w:r>
          </w:p>
        </w:tc>
      </w:tr>
      <w:tr w:rsidR="00AA3111" w:rsidRPr="007821E2" w14:paraId="5D4FF623" w14:textId="77777777" w:rsidTr="00BD1AE6">
        <w:tc>
          <w:tcPr>
            <w:tcW w:w="1765" w:type="dxa"/>
          </w:tcPr>
          <w:p w14:paraId="5E4E1EB0" w14:textId="77777777" w:rsidR="00AA3111" w:rsidRPr="00DF29C2" w:rsidRDefault="00AA3111" w:rsidP="00090535">
            <w:pPr>
              <w:jc w:val="both"/>
              <w:rPr>
                <w:rFonts w:ascii="Arial" w:hAnsi="Arial" w:cs="Arial"/>
                <w:sz w:val="24"/>
                <w:szCs w:val="24"/>
              </w:rPr>
            </w:pPr>
          </w:p>
        </w:tc>
        <w:tc>
          <w:tcPr>
            <w:tcW w:w="3786" w:type="dxa"/>
          </w:tcPr>
          <w:p w14:paraId="75FC211F" w14:textId="77777777" w:rsidR="00AA3111" w:rsidRPr="00DF29C2" w:rsidRDefault="00AA3111" w:rsidP="00090535">
            <w:pPr>
              <w:jc w:val="both"/>
              <w:rPr>
                <w:rFonts w:ascii="Arial" w:hAnsi="Arial" w:cs="Arial"/>
                <w:b/>
                <w:bCs/>
                <w:sz w:val="24"/>
                <w:szCs w:val="24"/>
              </w:rPr>
            </w:pPr>
            <w:r w:rsidRPr="00DF29C2">
              <w:rPr>
                <w:rFonts w:ascii="Arial" w:hAnsi="Arial" w:cs="Arial"/>
                <w:b/>
                <w:bCs/>
                <w:i/>
                <w:iCs/>
                <w:sz w:val="24"/>
                <w:szCs w:val="24"/>
              </w:rPr>
              <w:t>Examples</w:t>
            </w:r>
          </w:p>
        </w:tc>
        <w:tc>
          <w:tcPr>
            <w:tcW w:w="1385" w:type="dxa"/>
          </w:tcPr>
          <w:p w14:paraId="648FA4A3" w14:textId="77777777" w:rsidR="00AA3111" w:rsidRPr="00DF29C2" w:rsidRDefault="00AA3111" w:rsidP="00090535">
            <w:pPr>
              <w:jc w:val="both"/>
              <w:rPr>
                <w:rFonts w:ascii="Arial" w:hAnsi="Arial" w:cs="Arial"/>
                <w:sz w:val="24"/>
                <w:szCs w:val="24"/>
              </w:rPr>
            </w:pPr>
          </w:p>
        </w:tc>
        <w:tc>
          <w:tcPr>
            <w:tcW w:w="3129" w:type="dxa"/>
          </w:tcPr>
          <w:p w14:paraId="75ABDD26" w14:textId="77777777" w:rsidR="00AA3111" w:rsidRPr="00DF29C2" w:rsidRDefault="00AA3111" w:rsidP="00090535">
            <w:pPr>
              <w:jc w:val="both"/>
              <w:rPr>
                <w:rFonts w:ascii="Arial" w:hAnsi="Arial" w:cs="Arial"/>
                <w:sz w:val="24"/>
                <w:szCs w:val="24"/>
              </w:rPr>
            </w:pPr>
          </w:p>
        </w:tc>
      </w:tr>
      <w:tr w:rsidR="00AA3111" w:rsidRPr="007821E2" w14:paraId="45665F8C" w14:textId="77777777" w:rsidTr="00BD1AE6">
        <w:tc>
          <w:tcPr>
            <w:tcW w:w="1765" w:type="dxa"/>
          </w:tcPr>
          <w:p w14:paraId="5FA275F4" w14:textId="77777777" w:rsidR="00AA3111" w:rsidRPr="00DF29C2" w:rsidRDefault="00AA3111" w:rsidP="00090535">
            <w:pPr>
              <w:jc w:val="both"/>
              <w:rPr>
                <w:rFonts w:ascii="Arial" w:hAnsi="Arial" w:cs="Arial"/>
                <w:sz w:val="24"/>
                <w:szCs w:val="24"/>
              </w:rPr>
            </w:pPr>
          </w:p>
        </w:tc>
        <w:tc>
          <w:tcPr>
            <w:tcW w:w="3786" w:type="dxa"/>
          </w:tcPr>
          <w:p w14:paraId="7693F84A" w14:textId="77777777" w:rsidR="00AA3111" w:rsidRPr="00DF29C2" w:rsidRDefault="00AA3111" w:rsidP="00090535">
            <w:pPr>
              <w:jc w:val="both"/>
              <w:rPr>
                <w:rFonts w:ascii="Arial" w:hAnsi="Arial" w:cs="Arial"/>
                <w:sz w:val="24"/>
                <w:szCs w:val="24"/>
              </w:rPr>
            </w:pPr>
            <w:r w:rsidRPr="00DF29C2">
              <w:rPr>
                <w:rFonts w:ascii="Arial" w:hAnsi="Arial" w:cs="Arial"/>
                <w:b/>
                <w:bCs/>
                <w:sz w:val="24"/>
                <w:szCs w:val="24"/>
              </w:rPr>
              <w:t>DEN02:</w:t>
            </w:r>
            <w:r w:rsidRPr="00DF29C2">
              <w:rPr>
                <w:rFonts w:ascii="Arial" w:hAnsi="Arial" w:cs="Arial"/>
                <w:sz w:val="24"/>
                <w:szCs w:val="24"/>
              </w:rPr>
              <w:t xml:space="preserve"> Recommendations for antibiotic treatment depend on the age of the child and the severity of the symptoms. In other cases, you can usually afford to look at the time for 3 days without antibiotic treatment. One may consider using a “wait and see” prescription for patients with AOM. When prescribing a wait-and-see prescription, a time-limited prescription for an antibiotic is prescribed, but the patient is explained that the prescription should not be redeemed on the same day.</w:t>
            </w:r>
          </w:p>
        </w:tc>
        <w:tc>
          <w:tcPr>
            <w:tcW w:w="1385" w:type="dxa"/>
          </w:tcPr>
          <w:p w14:paraId="25A9293E" w14:textId="77777777" w:rsidR="00AA3111" w:rsidRPr="00DF29C2" w:rsidRDefault="00AA3111" w:rsidP="00090535">
            <w:pPr>
              <w:jc w:val="both"/>
              <w:rPr>
                <w:rFonts w:ascii="Arial" w:hAnsi="Arial" w:cs="Arial"/>
                <w:sz w:val="24"/>
                <w:szCs w:val="24"/>
              </w:rPr>
            </w:pPr>
            <w:r w:rsidRPr="00DF29C2">
              <w:rPr>
                <w:rFonts w:ascii="Arial" w:hAnsi="Arial" w:cs="Arial"/>
                <w:sz w:val="24"/>
                <w:szCs w:val="24"/>
              </w:rPr>
              <w:t>3 days</w:t>
            </w:r>
          </w:p>
        </w:tc>
        <w:tc>
          <w:tcPr>
            <w:tcW w:w="3129" w:type="dxa"/>
          </w:tcPr>
          <w:p w14:paraId="659FFAD3" w14:textId="77777777" w:rsidR="00AA3111" w:rsidRPr="00DF29C2" w:rsidRDefault="00AA3111" w:rsidP="00090535">
            <w:pPr>
              <w:jc w:val="both"/>
              <w:rPr>
                <w:rFonts w:ascii="Arial" w:hAnsi="Arial" w:cs="Arial"/>
                <w:sz w:val="24"/>
                <w:szCs w:val="24"/>
              </w:rPr>
            </w:pPr>
            <w:r w:rsidRPr="00DF29C2">
              <w:rPr>
                <w:rFonts w:ascii="Arial" w:hAnsi="Arial" w:cs="Arial"/>
                <w:b/>
                <w:bCs/>
                <w:sz w:val="24"/>
                <w:szCs w:val="24"/>
              </w:rPr>
              <w:t>NED05:</w:t>
            </w:r>
            <w:r w:rsidRPr="00DF29C2">
              <w:rPr>
                <w:rFonts w:ascii="Arial" w:hAnsi="Arial" w:cs="Arial"/>
                <w:sz w:val="24"/>
                <w:szCs w:val="24"/>
              </w:rPr>
              <w:t xml:space="preserve"> The working group is of the opinion that in children with acute otitis media, provided they are not severe being ill and not belonging to a risk group, the benefits of starting an antibiotic immediately outweigh the drawbacks. A wait-and-see policy is therefore justified.</w:t>
            </w:r>
          </w:p>
        </w:tc>
      </w:tr>
      <w:tr w:rsidR="00AA3111" w:rsidRPr="007821E2" w14:paraId="07FD290B" w14:textId="77777777" w:rsidTr="00BD1AE6">
        <w:tc>
          <w:tcPr>
            <w:tcW w:w="1765" w:type="dxa"/>
          </w:tcPr>
          <w:p w14:paraId="036C511C" w14:textId="77777777" w:rsidR="00AA3111" w:rsidRPr="00DF29C2" w:rsidRDefault="00AA3111" w:rsidP="00090535">
            <w:pPr>
              <w:jc w:val="both"/>
              <w:rPr>
                <w:rFonts w:ascii="Arial" w:hAnsi="Arial" w:cs="Arial"/>
                <w:sz w:val="24"/>
                <w:szCs w:val="24"/>
              </w:rPr>
            </w:pPr>
          </w:p>
        </w:tc>
        <w:tc>
          <w:tcPr>
            <w:tcW w:w="8300" w:type="dxa"/>
            <w:gridSpan w:val="3"/>
          </w:tcPr>
          <w:p w14:paraId="6D704B14" w14:textId="77777777" w:rsidR="00AA3111" w:rsidRPr="00DF29C2" w:rsidRDefault="00AA3111" w:rsidP="00090535">
            <w:pPr>
              <w:jc w:val="both"/>
              <w:rPr>
                <w:rFonts w:ascii="Arial" w:hAnsi="Arial" w:cs="Arial"/>
                <w:b/>
                <w:bCs/>
                <w:sz w:val="24"/>
                <w:szCs w:val="24"/>
              </w:rPr>
            </w:pPr>
            <w:r w:rsidRPr="00DF29C2">
              <w:rPr>
                <w:rFonts w:ascii="Arial" w:hAnsi="Arial" w:cs="Arial"/>
                <w:b/>
                <w:bCs/>
                <w:sz w:val="24"/>
                <w:szCs w:val="24"/>
              </w:rPr>
              <w:t xml:space="preserve">                                                              Acute sinusitis </w:t>
            </w:r>
          </w:p>
        </w:tc>
      </w:tr>
      <w:tr w:rsidR="00AA3111" w:rsidRPr="007821E2" w14:paraId="4EA1023A" w14:textId="77777777" w:rsidTr="00BD1AE6">
        <w:tc>
          <w:tcPr>
            <w:tcW w:w="1765" w:type="dxa"/>
          </w:tcPr>
          <w:p w14:paraId="161C3855" w14:textId="77777777" w:rsidR="00AA3111" w:rsidRPr="00DF29C2" w:rsidRDefault="00AA3111" w:rsidP="00090535">
            <w:pPr>
              <w:jc w:val="both"/>
              <w:rPr>
                <w:rFonts w:ascii="Arial" w:hAnsi="Arial" w:cs="Arial"/>
                <w:sz w:val="24"/>
                <w:szCs w:val="24"/>
              </w:rPr>
            </w:pPr>
          </w:p>
        </w:tc>
        <w:tc>
          <w:tcPr>
            <w:tcW w:w="3786" w:type="dxa"/>
          </w:tcPr>
          <w:p w14:paraId="53A9C43C" w14:textId="77777777" w:rsidR="00AA3111" w:rsidRPr="00DF29C2" w:rsidRDefault="00AA3111" w:rsidP="00090535">
            <w:pPr>
              <w:jc w:val="both"/>
              <w:rPr>
                <w:rFonts w:ascii="Arial" w:hAnsi="Arial" w:cs="Arial"/>
                <w:sz w:val="24"/>
                <w:szCs w:val="24"/>
              </w:rPr>
            </w:pPr>
            <w:r w:rsidRPr="00DF29C2">
              <w:rPr>
                <w:rFonts w:ascii="Arial" w:hAnsi="Arial" w:cs="Arial"/>
                <w:b/>
                <w:bCs/>
                <w:sz w:val="24"/>
                <w:szCs w:val="24"/>
              </w:rPr>
              <w:t>NICE07:</w:t>
            </w:r>
            <w:r w:rsidRPr="00DF29C2">
              <w:rPr>
                <w:rFonts w:ascii="Arial" w:hAnsi="Arial" w:cs="Arial"/>
                <w:sz w:val="24"/>
                <w:szCs w:val="24"/>
              </w:rPr>
              <w:t xml:space="preserve"> For people presenting with symptoms for around 10 days or more with no improvement: Consider no antibiotic prescription or a backup antibiotic prescription. Using the backup prescription if symptoms do not improve within 7 days or if they worsen rapidly or significantly at any time.</w:t>
            </w:r>
          </w:p>
        </w:tc>
        <w:tc>
          <w:tcPr>
            <w:tcW w:w="1385" w:type="dxa"/>
          </w:tcPr>
          <w:p w14:paraId="32DA03D8" w14:textId="2D852144" w:rsidR="00AA3111" w:rsidRPr="00DF29C2" w:rsidRDefault="00AA3111" w:rsidP="00090535">
            <w:pPr>
              <w:jc w:val="both"/>
              <w:rPr>
                <w:rFonts w:ascii="Arial" w:hAnsi="Arial" w:cs="Arial"/>
                <w:sz w:val="24"/>
                <w:szCs w:val="24"/>
              </w:rPr>
            </w:pPr>
            <w:r w:rsidRPr="00DF29C2">
              <w:rPr>
                <w:rFonts w:ascii="Arial" w:hAnsi="Arial" w:cs="Arial"/>
                <w:sz w:val="24"/>
                <w:szCs w:val="24"/>
              </w:rPr>
              <w:t>7</w:t>
            </w:r>
            <w:r w:rsidR="0069642F" w:rsidRPr="00DF29C2">
              <w:rPr>
                <w:rFonts w:ascii="Arial" w:hAnsi="Arial" w:cs="Arial"/>
                <w:sz w:val="24"/>
                <w:szCs w:val="24"/>
              </w:rPr>
              <w:t xml:space="preserve"> </w:t>
            </w:r>
            <w:r w:rsidRPr="00DF29C2">
              <w:rPr>
                <w:rFonts w:ascii="Arial" w:hAnsi="Arial" w:cs="Arial"/>
                <w:sz w:val="24"/>
                <w:szCs w:val="24"/>
              </w:rPr>
              <w:t>days</w:t>
            </w:r>
          </w:p>
        </w:tc>
        <w:tc>
          <w:tcPr>
            <w:tcW w:w="3129" w:type="dxa"/>
          </w:tcPr>
          <w:p w14:paraId="70D24B55" w14:textId="77777777" w:rsidR="00AA3111" w:rsidRPr="00DF29C2" w:rsidRDefault="00AA3111" w:rsidP="00090535">
            <w:pPr>
              <w:jc w:val="both"/>
              <w:rPr>
                <w:rFonts w:ascii="Arial" w:hAnsi="Arial" w:cs="Arial"/>
                <w:sz w:val="24"/>
                <w:szCs w:val="24"/>
              </w:rPr>
            </w:pPr>
            <w:r w:rsidRPr="00DF29C2">
              <w:rPr>
                <w:rFonts w:ascii="Arial" w:hAnsi="Arial" w:cs="Arial"/>
                <w:b/>
                <w:bCs/>
                <w:sz w:val="24"/>
                <w:szCs w:val="24"/>
              </w:rPr>
              <w:t>AUS03:</w:t>
            </w:r>
            <w:r w:rsidRPr="00DF29C2">
              <w:rPr>
                <w:rFonts w:ascii="Arial" w:hAnsi="Arial" w:cs="Arial"/>
                <w:sz w:val="24"/>
                <w:szCs w:val="24"/>
              </w:rPr>
              <w:t xml:space="preserve"> It is a good clinical practice to closely observe children with symptoms of AOM without middle ear effusion (OS) without prescribing antibiotics. Generally, a watchful waiting approach without initial antibiotic treatment is recommended in Denmark. </w:t>
            </w:r>
          </w:p>
        </w:tc>
      </w:tr>
      <w:tr w:rsidR="00AA3111" w:rsidRPr="007821E2" w14:paraId="442D0625" w14:textId="77777777" w:rsidTr="00BD1AE6">
        <w:tc>
          <w:tcPr>
            <w:tcW w:w="1765" w:type="dxa"/>
          </w:tcPr>
          <w:p w14:paraId="11DF38C6" w14:textId="77777777" w:rsidR="00AA3111" w:rsidRPr="00DF29C2" w:rsidRDefault="00AA3111" w:rsidP="00090535">
            <w:pPr>
              <w:jc w:val="both"/>
              <w:rPr>
                <w:rFonts w:ascii="Arial" w:hAnsi="Arial" w:cs="Arial"/>
                <w:sz w:val="24"/>
                <w:szCs w:val="24"/>
              </w:rPr>
            </w:pPr>
          </w:p>
        </w:tc>
        <w:tc>
          <w:tcPr>
            <w:tcW w:w="3786" w:type="dxa"/>
          </w:tcPr>
          <w:p w14:paraId="3B91C545" w14:textId="77777777" w:rsidR="00AA3111" w:rsidRPr="00DF29C2" w:rsidRDefault="00AA3111" w:rsidP="00090535">
            <w:pPr>
              <w:jc w:val="both"/>
              <w:rPr>
                <w:rFonts w:ascii="Arial" w:hAnsi="Arial" w:cs="Arial"/>
                <w:sz w:val="24"/>
                <w:szCs w:val="24"/>
              </w:rPr>
            </w:pPr>
          </w:p>
        </w:tc>
        <w:tc>
          <w:tcPr>
            <w:tcW w:w="1385" w:type="dxa"/>
          </w:tcPr>
          <w:p w14:paraId="6249AA87" w14:textId="77777777" w:rsidR="00AA3111" w:rsidRPr="00DF29C2" w:rsidRDefault="00AA3111" w:rsidP="00090535">
            <w:pPr>
              <w:jc w:val="both"/>
              <w:rPr>
                <w:rFonts w:ascii="Arial" w:hAnsi="Arial" w:cs="Arial"/>
                <w:sz w:val="24"/>
                <w:szCs w:val="24"/>
              </w:rPr>
            </w:pPr>
          </w:p>
        </w:tc>
        <w:tc>
          <w:tcPr>
            <w:tcW w:w="3129" w:type="dxa"/>
          </w:tcPr>
          <w:p w14:paraId="3F1FDB4E" w14:textId="77777777" w:rsidR="00AA3111" w:rsidRPr="00DF29C2" w:rsidRDefault="00AA3111" w:rsidP="00090535">
            <w:pPr>
              <w:jc w:val="both"/>
              <w:rPr>
                <w:rFonts w:ascii="Arial" w:hAnsi="Arial" w:cs="Arial"/>
                <w:sz w:val="24"/>
                <w:szCs w:val="24"/>
              </w:rPr>
            </w:pPr>
          </w:p>
        </w:tc>
      </w:tr>
      <w:tr w:rsidR="00AA3111" w:rsidRPr="007821E2" w14:paraId="7D194DF9" w14:textId="77777777" w:rsidTr="00BD1AE6">
        <w:tc>
          <w:tcPr>
            <w:tcW w:w="1765" w:type="dxa"/>
          </w:tcPr>
          <w:p w14:paraId="0E5185DF" w14:textId="77777777" w:rsidR="00AA3111" w:rsidRPr="00DF29C2" w:rsidRDefault="00AA3111" w:rsidP="00090535">
            <w:pPr>
              <w:jc w:val="both"/>
              <w:rPr>
                <w:rFonts w:ascii="Arial" w:hAnsi="Arial" w:cs="Arial"/>
                <w:b/>
                <w:bCs/>
                <w:sz w:val="24"/>
                <w:szCs w:val="24"/>
              </w:rPr>
            </w:pPr>
            <w:r w:rsidRPr="00DF29C2">
              <w:rPr>
                <w:rFonts w:ascii="Arial" w:hAnsi="Arial" w:cs="Arial"/>
                <w:b/>
                <w:bCs/>
                <w:sz w:val="24"/>
                <w:szCs w:val="24"/>
              </w:rPr>
              <w:t>Urinary</w:t>
            </w:r>
          </w:p>
        </w:tc>
        <w:tc>
          <w:tcPr>
            <w:tcW w:w="8300" w:type="dxa"/>
            <w:gridSpan w:val="3"/>
          </w:tcPr>
          <w:p w14:paraId="688979FA" w14:textId="77777777" w:rsidR="00AA3111" w:rsidRPr="00DF29C2" w:rsidRDefault="00AA3111" w:rsidP="00471BA6">
            <w:pPr>
              <w:jc w:val="center"/>
              <w:rPr>
                <w:rFonts w:ascii="Arial" w:hAnsi="Arial" w:cs="Arial"/>
                <w:b/>
                <w:bCs/>
                <w:sz w:val="24"/>
                <w:szCs w:val="24"/>
              </w:rPr>
            </w:pPr>
            <w:r w:rsidRPr="00DF29C2">
              <w:rPr>
                <w:rFonts w:ascii="Arial" w:hAnsi="Arial" w:cs="Arial"/>
                <w:b/>
                <w:bCs/>
                <w:sz w:val="24"/>
                <w:szCs w:val="24"/>
              </w:rPr>
              <w:t>Urinary tract infection</w:t>
            </w:r>
          </w:p>
        </w:tc>
      </w:tr>
      <w:tr w:rsidR="00AA3111" w:rsidRPr="007821E2" w14:paraId="5ACEF771" w14:textId="77777777" w:rsidTr="00BD1AE6">
        <w:tc>
          <w:tcPr>
            <w:tcW w:w="1765" w:type="dxa"/>
          </w:tcPr>
          <w:p w14:paraId="4ED147B6" w14:textId="77777777" w:rsidR="00AA3111" w:rsidRPr="00DF29C2" w:rsidRDefault="00AA3111" w:rsidP="00090535">
            <w:pPr>
              <w:jc w:val="both"/>
              <w:rPr>
                <w:rFonts w:ascii="Arial" w:hAnsi="Arial" w:cs="Arial"/>
                <w:sz w:val="24"/>
                <w:szCs w:val="24"/>
              </w:rPr>
            </w:pPr>
          </w:p>
          <w:p w14:paraId="4DB8ED81" w14:textId="77777777" w:rsidR="00AA3111" w:rsidRPr="00DF29C2" w:rsidRDefault="00AA3111" w:rsidP="00090535">
            <w:pPr>
              <w:jc w:val="both"/>
              <w:rPr>
                <w:rFonts w:ascii="Arial" w:hAnsi="Arial" w:cs="Arial"/>
                <w:sz w:val="24"/>
                <w:szCs w:val="24"/>
              </w:rPr>
            </w:pPr>
          </w:p>
          <w:p w14:paraId="4A7C4647" w14:textId="77777777" w:rsidR="00AA3111" w:rsidRPr="00DF29C2" w:rsidRDefault="00AA3111" w:rsidP="00090535">
            <w:pPr>
              <w:jc w:val="both"/>
              <w:rPr>
                <w:rFonts w:ascii="Arial" w:hAnsi="Arial" w:cs="Arial"/>
                <w:sz w:val="24"/>
                <w:szCs w:val="24"/>
              </w:rPr>
            </w:pPr>
          </w:p>
          <w:p w14:paraId="1CA0F886" w14:textId="77777777" w:rsidR="00AA3111" w:rsidRPr="00DF29C2" w:rsidRDefault="00AA3111" w:rsidP="00090535">
            <w:pPr>
              <w:jc w:val="both"/>
              <w:rPr>
                <w:rFonts w:ascii="Arial" w:hAnsi="Arial" w:cs="Arial"/>
                <w:sz w:val="24"/>
                <w:szCs w:val="24"/>
              </w:rPr>
            </w:pPr>
          </w:p>
          <w:p w14:paraId="666AE147" w14:textId="77777777" w:rsidR="00AA3111" w:rsidRPr="00DF29C2" w:rsidRDefault="00AA3111" w:rsidP="00090535">
            <w:pPr>
              <w:jc w:val="both"/>
              <w:rPr>
                <w:rFonts w:ascii="Arial" w:hAnsi="Arial" w:cs="Arial"/>
                <w:sz w:val="24"/>
                <w:szCs w:val="24"/>
              </w:rPr>
            </w:pPr>
          </w:p>
          <w:p w14:paraId="2D514E44" w14:textId="77777777" w:rsidR="00AA3111" w:rsidRPr="00DF29C2" w:rsidRDefault="00AA3111" w:rsidP="00090535">
            <w:pPr>
              <w:jc w:val="both"/>
              <w:rPr>
                <w:rFonts w:ascii="Arial" w:hAnsi="Arial" w:cs="Arial"/>
                <w:sz w:val="24"/>
                <w:szCs w:val="24"/>
              </w:rPr>
            </w:pPr>
          </w:p>
          <w:p w14:paraId="233448A4" w14:textId="77777777" w:rsidR="00AA3111" w:rsidRPr="00DF29C2" w:rsidRDefault="00AA3111" w:rsidP="00090535">
            <w:pPr>
              <w:jc w:val="both"/>
              <w:rPr>
                <w:rFonts w:ascii="Arial" w:hAnsi="Arial" w:cs="Arial"/>
                <w:sz w:val="24"/>
                <w:szCs w:val="24"/>
              </w:rPr>
            </w:pPr>
          </w:p>
          <w:p w14:paraId="27D38F6D" w14:textId="77777777" w:rsidR="00AA3111" w:rsidRPr="00DF29C2" w:rsidRDefault="00AA3111" w:rsidP="00090535">
            <w:pPr>
              <w:jc w:val="both"/>
              <w:rPr>
                <w:rFonts w:ascii="Arial" w:hAnsi="Arial" w:cs="Arial"/>
                <w:sz w:val="24"/>
                <w:szCs w:val="24"/>
              </w:rPr>
            </w:pPr>
          </w:p>
          <w:p w14:paraId="7A3205E3" w14:textId="77777777" w:rsidR="00AA3111" w:rsidRPr="00DF29C2" w:rsidRDefault="00AA3111" w:rsidP="00090535">
            <w:pPr>
              <w:jc w:val="both"/>
              <w:rPr>
                <w:rFonts w:ascii="Arial" w:hAnsi="Arial" w:cs="Arial"/>
                <w:sz w:val="24"/>
                <w:szCs w:val="24"/>
              </w:rPr>
            </w:pPr>
          </w:p>
          <w:p w14:paraId="6C18C5A1" w14:textId="77777777" w:rsidR="00AA3111" w:rsidRPr="00DF29C2" w:rsidRDefault="00AA3111" w:rsidP="00090535">
            <w:pPr>
              <w:jc w:val="both"/>
              <w:rPr>
                <w:rFonts w:ascii="Arial" w:hAnsi="Arial" w:cs="Arial"/>
                <w:sz w:val="24"/>
                <w:szCs w:val="24"/>
              </w:rPr>
            </w:pPr>
          </w:p>
          <w:p w14:paraId="0D62AE8C" w14:textId="77777777" w:rsidR="00AA3111" w:rsidRPr="00DF29C2" w:rsidRDefault="00AA3111" w:rsidP="00090535">
            <w:pPr>
              <w:jc w:val="both"/>
              <w:rPr>
                <w:rFonts w:ascii="Arial" w:hAnsi="Arial" w:cs="Arial"/>
                <w:sz w:val="24"/>
                <w:szCs w:val="24"/>
              </w:rPr>
            </w:pPr>
          </w:p>
          <w:p w14:paraId="1DCEEA7B" w14:textId="77777777" w:rsidR="00AA3111" w:rsidRPr="00DF29C2" w:rsidRDefault="00AA3111" w:rsidP="00090535">
            <w:pPr>
              <w:jc w:val="both"/>
              <w:rPr>
                <w:rFonts w:ascii="Arial" w:hAnsi="Arial" w:cs="Arial"/>
                <w:sz w:val="24"/>
                <w:szCs w:val="24"/>
              </w:rPr>
            </w:pPr>
          </w:p>
          <w:p w14:paraId="26063E50" w14:textId="77777777" w:rsidR="00AA3111" w:rsidRPr="00DF29C2" w:rsidRDefault="00AA3111" w:rsidP="00090535">
            <w:pPr>
              <w:jc w:val="both"/>
              <w:rPr>
                <w:rFonts w:ascii="Arial" w:hAnsi="Arial" w:cs="Arial"/>
                <w:sz w:val="24"/>
                <w:szCs w:val="24"/>
              </w:rPr>
            </w:pPr>
          </w:p>
          <w:p w14:paraId="58913D6E" w14:textId="77777777" w:rsidR="00AA3111" w:rsidRPr="00DF29C2" w:rsidRDefault="00AA3111" w:rsidP="00090535">
            <w:pPr>
              <w:jc w:val="both"/>
              <w:rPr>
                <w:rFonts w:ascii="Arial" w:hAnsi="Arial" w:cs="Arial"/>
                <w:sz w:val="24"/>
                <w:szCs w:val="24"/>
              </w:rPr>
            </w:pPr>
          </w:p>
          <w:p w14:paraId="56EE91E8" w14:textId="77777777" w:rsidR="00AA3111" w:rsidRPr="00DF29C2" w:rsidRDefault="00AA3111" w:rsidP="00090535">
            <w:pPr>
              <w:jc w:val="both"/>
              <w:rPr>
                <w:rFonts w:ascii="Arial" w:hAnsi="Arial" w:cs="Arial"/>
                <w:sz w:val="24"/>
                <w:szCs w:val="24"/>
              </w:rPr>
            </w:pPr>
          </w:p>
          <w:p w14:paraId="19604F2B" w14:textId="77777777" w:rsidR="00AA3111" w:rsidRPr="00DF29C2" w:rsidRDefault="00AA3111" w:rsidP="00090535">
            <w:pPr>
              <w:jc w:val="both"/>
              <w:rPr>
                <w:rFonts w:ascii="Arial" w:hAnsi="Arial" w:cs="Arial"/>
                <w:sz w:val="24"/>
                <w:szCs w:val="24"/>
              </w:rPr>
            </w:pPr>
          </w:p>
          <w:p w14:paraId="1EC9EEF4" w14:textId="77777777" w:rsidR="00AA3111" w:rsidRPr="00DF29C2" w:rsidRDefault="00AA3111" w:rsidP="00090535">
            <w:pPr>
              <w:jc w:val="both"/>
              <w:rPr>
                <w:rFonts w:ascii="Arial" w:hAnsi="Arial" w:cs="Arial"/>
                <w:sz w:val="24"/>
                <w:szCs w:val="24"/>
              </w:rPr>
            </w:pPr>
          </w:p>
          <w:p w14:paraId="43E0C14F" w14:textId="77777777" w:rsidR="00AA3111" w:rsidRPr="00DF29C2" w:rsidRDefault="00AA3111" w:rsidP="00090535">
            <w:pPr>
              <w:jc w:val="both"/>
              <w:rPr>
                <w:rFonts w:ascii="Arial" w:hAnsi="Arial" w:cs="Arial"/>
                <w:sz w:val="24"/>
                <w:szCs w:val="24"/>
              </w:rPr>
            </w:pPr>
          </w:p>
        </w:tc>
        <w:tc>
          <w:tcPr>
            <w:tcW w:w="3786" w:type="dxa"/>
          </w:tcPr>
          <w:p w14:paraId="577889EE" w14:textId="77777777" w:rsidR="00AA3111" w:rsidRPr="00DF29C2" w:rsidRDefault="00AA3111" w:rsidP="00090535">
            <w:pPr>
              <w:jc w:val="both"/>
              <w:rPr>
                <w:rFonts w:ascii="Arial" w:hAnsi="Arial" w:cs="Arial"/>
                <w:b/>
                <w:bCs/>
                <w:sz w:val="24"/>
                <w:szCs w:val="24"/>
              </w:rPr>
            </w:pPr>
          </w:p>
          <w:p w14:paraId="465061A7" w14:textId="77777777" w:rsidR="00AA3111" w:rsidRPr="00DF29C2" w:rsidRDefault="00AA3111" w:rsidP="00090535">
            <w:pPr>
              <w:jc w:val="both"/>
              <w:rPr>
                <w:rFonts w:ascii="Arial" w:hAnsi="Arial" w:cs="Arial"/>
                <w:sz w:val="24"/>
                <w:szCs w:val="24"/>
              </w:rPr>
            </w:pPr>
            <w:r w:rsidRPr="00DF29C2">
              <w:rPr>
                <w:rFonts w:ascii="Arial" w:hAnsi="Arial" w:cs="Arial"/>
                <w:b/>
                <w:bCs/>
                <w:sz w:val="24"/>
                <w:szCs w:val="24"/>
              </w:rPr>
              <w:t>NICE08:</w:t>
            </w:r>
            <w:r w:rsidRPr="00DF29C2">
              <w:rPr>
                <w:rFonts w:ascii="Arial" w:hAnsi="Arial" w:cs="Arial"/>
                <w:sz w:val="24"/>
                <w:szCs w:val="24"/>
              </w:rPr>
              <w:t xml:space="preserve"> However, acute, uncomplicated lower UTI in non-pregnant women can be self-limiting and for some women delaying antibiotic treatment with a backup prescription to see if symptoms will resolve without antibiotic treatment may be an option.</w:t>
            </w:r>
          </w:p>
          <w:p w14:paraId="14BF169E" w14:textId="77777777" w:rsidR="00AA3111" w:rsidRPr="00DF29C2" w:rsidRDefault="00AA3111" w:rsidP="00090535">
            <w:pPr>
              <w:jc w:val="both"/>
              <w:rPr>
                <w:rFonts w:ascii="Arial" w:hAnsi="Arial" w:cs="Arial"/>
                <w:sz w:val="24"/>
                <w:szCs w:val="24"/>
              </w:rPr>
            </w:pPr>
            <w:r w:rsidRPr="00DF29C2">
              <w:rPr>
                <w:rFonts w:ascii="Arial" w:hAnsi="Arial" w:cs="Arial"/>
                <w:sz w:val="24"/>
                <w:szCs w:val="24"/>
              </w:rPr>
              <w:t xml:space="preserve">When a backup antibiotic prescription is given, advise about: using the backup </w:t>
            </w:r>
            <w:r w:rsidRPr="00DF29C2">
              <w:rPr>
                <w:rFonts w:ascii="Arial" w:hAnsi="Arial" w:cs="Arial"/>
                <w:sz w:val="24"/>
                <w:szCs w:val="24"/>
              </w:rPr>
              <w:lastRenderedPageBreak/>
              <w:t>prescription if symptoms do not start to improve within 48 hours or if they worsen at any time</w:t>
            </w:r>
          </w:p>
          <w:p w14:paraId="01D361CD" w14:textId="77777777" w:rsidR="00AA3111" w:rsidRPr="00DF29C2" w:rsidRDefault="00AA3111" w:rsidP="00090535">
            <w:pPr>
              <w:jc w:val="both"/>
              <w:rPr>
                <w:rFonts w:ascii="Arial" w:hAnsi="Arial" w:cs="Arial"/>
                <w:sz w:val="24"/>
                <w:szCs w:val="24"/>
              </w:rPr>
            </w:pPr>
          </w:p>
          <w:p w14:paraId="34AD64E3" w14:textId="77777777" w:rsidR="00AA3111" w:rsidRPr="00DF29C2" w:rsidRDefault="00AA3111" w:rsidP="00090535">
            <w:pPr>
              <w:jc w:val="both"/>
              <w:rPr>
                <w:rFonts w:ascii="Arial" w:hAnsi="Arial" w:cs="Arial"/>
                <w:sz w:val="24"/>
                <w:szCs w:val="24"/>
              </w:rPr>
            </w:pPr>
          </w:p>
        </w:tc>
        <w:tc>
          <w:tcPr>
            <w:tcW w:w="1385" w:type="dxa"/>
          </w:tcPr>
          <w:p w14:paraId="69FC782A" w14:textId="77777777" w:rsidR="00AA3111" w:rsidRPr="00DF29C2" w:rsidRDefault="00AA3111" w:rsidP="00090535">
            <w:pPr>
              <w:jc w:val="both"/>
              <w:rPr>
                <w:rFonts w:ascii="Arial" w:hAnsi="Arial" w:cs="Arial"/>
                <w:sz w:val="24"/>
                <w:szCs w:val="24"/>
              </w:rPr>
            </w:pPr>
          </w:p>
          <w:p w14:paraId="159AC066" w14:textId="6759F7E1" w:rsidR="00AA3111" w:rsidRPr="00DF29C2" w:rsidRDefault="00AA3111" w:rsidP="00090535">
            <w:pPr>
              <w:jc w:val="both"/>
              <w:rPr>
                <w:rFonts w:ascii="Arial" w:hAnsi="Arial" w:cs="Arial"/>
                <w:sz w:val="24"/>
                <w:szCs w:val="24"/>
              </w:rPr>
            </w:pPr>
            <w:r w:rsidRPr="00DF29C2">
              <w:rPr>
                <w:rFonts w:ascii="Arial" w:hAnsi="Arial" w:cs="Arial"/>
                <w:sz w:val="24"/>
                <w:szCs w:val="24"/>
              </w:rPr>
              <w:t>2</w:t>
            </w:r>
            <w:r w:rsidR="0069642F" w:rsidRPr="00DF29C2">
              <w:rPr>
                <w:rFonts w:ascii="Arial" w:hAnsi="Arial" w:cs="Arial"/>
                <w:sz w:val="24"/>
                <w:szCs w:val="24"/>
              </w:rPr>
              <w:t xml:space="preserve"> </w:t>
            </w:r>
            <w:r w:rsidRPr="00DF29C2">
              <w:rPr>
                <w:rFonts w:ascii="Arial" w:hAnsi="Arial" w:cs="Arial"/>
                <w:sz w:val="24"/>
                <w:szCs w:val="24"/>
              </w:rPr>
              <w:t>days</w:t>
            </w:r>
          </w:p>
        </w:tc>
        <w:tc>
          <w:tcPr>
            <w:tcW w:w="3129" w:type="dxa"/>
          </w:tcPr>
          <w:p w14:paraId="10AFADB2" w14:textId="77777777" w:rsidR="00AA3111" w:rsidRPr="00DF29C2" w:rsidRDefault="00AA3111" w:rsidP="00090535">
            <w:pPr>
              <w:jc w:val="both"/>
              <w:rPr>
                <w:rFonts w:ascii="Arial" w:hAnsi="Arial" w:cs="Arial"/>
                <w:b/>
                <w:bCs/>
                <w:sz w:val="24"/>
                <w:szCs w:val="24"/>
              </w:rPr>
            </w:pPr>
          </w:p>
          <w:p w14:paraId="40534AEC" w14:textId="3F98BF7C" w:rsidR="00AA3111" w:rsidRPr="00DF29C2" w:rsidRDefault="00AA3111">
            <w:pPr>
              <w:jc w:val="both"/>
              <w:rPr>
                <w:rFonts w:ascii="Arial" w:hAnsi="Arial" w:cs="Arial"/>
                <w:b/>
                <w:bCs/>
                <w:sz w:val="24"/>
                <w:szCs w:val="24"/>
              </w:rPr>
            </w:pPr>
            <w:r w:rsidRPr="00DF29C2">
              <w:rPr>
                <w:rFonts w:ascii="Arial" w:hAnsi="Arial" w:cs="Arial"/>
                <w:b/>
                <w:bCs/>
                <w:sz w:val="24"/>
                <w:szCs w:val="24"/>
              </w:rPr>
              <w:t>SCT03:</w:t>
            </w:r>
            <w:r w:rsidRPr="00DF29C2">
              <w:rPr>
                <w:rFonts w:ascii="Arial" w:hAnsi="Arial" w:cs="Arial"/>
                <w:sz w:val="24"/>
                <w:szCs w:val="24"/>
              </w:rPr>
              <w:t xml:space="preserve"> In an era of increasing resistance to antibiotics and increasing awareness of the need for shared decision making in healthcare it is important for patients presenting with UTI symptoms to have the opportunity to discuss options with their healthcare professional to determine the best </w:t>
            </w:r>
            <w:r w:rsidRPr="00DF29C2">
              <w:rPr>
                <w:rFonts w:ascii="Arial" w:hAnsi="Arial" w:cs="Arial"/>
                <w:sz w:val="24"/>
                <w:szCs w:val="24"/>
              </w:rPr>
              <w:lastRenderedPageBreak/>
              <w:t>approach. Some patients may prefer to avoid taking antibiotics and prefer a ‘watch and wait’ approach if symptoms are not severe.</w:t>
            </w:r>
          </w:p>
          <w:p w14:paraId="566E26AF" w14:textId="77777777" w:rsidR="00AA3111" w:rsidRPr="00DF29C2" w:rsidRDefault="00AA3111" w:rsidP="00090535">
            <w:pPr>
              <w:jc w:val="both"/>
              <w:rPr>
                <w:rFonts w:ascii="Arial" w:hAnsi="Arial" w:cs="Arial"/>
                <w:sz w:val="24"/>
                <w:szCs w:val="24"/>
              </w:rPr>
            </w:pPr>
            <w:r w:rsidRPr="00DF29C2">
              <w:rPr>
                <w:rFonts w:ascii="Arial" w:hAnsi="Arial" w:cs="Arial"/>
                <w:sz w:val="24"/>
                <w:szCs w:val="24"/>
              </w:rPr>
              <w:t xml:space="preserve"> </w:t>
            </w:r>
          </w:p>
        </w:tc>
      </w:tr>
      <w:tr w:rsidR="00AA3111" w:rsidRPr="007821E2" w14:paraId="48548E49" w14:textId="77777777" w:rsidTr="00BD1AE6">
        <w:tc>
          <w:tcPr>
            <w:tcW w:w="1765" w:type="dxa"/>
          </w:tcPr>
          <w:p w14:paraId="50F78B28" w14:textId="77777777" w:rsidR="00AA3111" w:rsidRPr="00DF29C2" w:rsidRDefault="00AA3111" w:rsidP="00090535">
            <w:pPr>
              <w:jc w:val="both"/>
              <w:rPr>
                <w:rFonts w:ascii="Arial" w:hAnsi="Arial" w:cs="Arial"/>
                <w:b/>
                <w:bCs/>
                <w:sz w:val="24"/>
                <w:szCs w:val="24"/>
              </w:rPr>
            </w:pPr>
            <w:r w:rsidRPr="00DF29C2">
              <w:rPr>
                <w:rFonts w:ascii="Arial" w:hAnsi="Arial" w:cs="Arial"/>
                <w:b/>
                <w:bCs/>
                <w:sz w:val="24"/>
                <w:szCs w:val="24"/>
              </w:rPr>
              <w:lastRenderedPageBreak/>
              <w:t>Skin and Soft tissue</w:t>
            </w:r>
          </w:p>
        </w:tc>
        <w:tc>
          <w:tcPr>
            <w:tcW w:w="8300" w:type="dxa"/>
            <w:gridSpan w:val="3"/>
          </w:tcPr>
          <w:p w14:paraId="43A266F5" w14:textId="77777777" w:rsidR="00AA3111" w:rsidRPr="00DF29C2" w:rsidRDefault="00AA3111" w:rsidP="00090535">
            <w:pPr>
              <w:jc w:val="both"/>
              <w:rPr>
                <w:rFonts w:ascii="Arial" w:hAnsi="Arial" w:cs="Arial"/>
                <w:b/>
                <w:bCs/>
                <w:sz w:val="24"/>
                <w:szCs w:val="24"/>
              </w:rPr>
            </w:pPr>
            <w:r w:rsidRPr="00DF29C2">
              <w:rPr>
                <w:rFonts w:ascii="Arial" w:hAnsi="Arial" w:cs="Arial"/>
                <w:b/>
                <w:bCs/>
                <w:sz w:val="24"/>
                <w:szCs w:val="24"/>
              </w:rPr>
              <w:t>Impetigo</w:t>
            </w:r>
          </w:p>
        </w:tc>
      </w:tr>
      <w:tr w:rsidR="00AA3111" w:rsidRPr="007821E2" w14:paraId="46E1E0A6" w14:textId="77777777" w:rsidTr="00BD1AE6">
        <w:tc>
          <w:tcPr>
            <w:tcW w:w="1765" w:type="dxa"/>
          </w:tcPr>
          <w:p w14:paraId="6EE352B8" w14:textId="77777777" w:rsidR="00AA3111" w:rsidRPr="00DF29C2" w:rsidRDefault="00AA3111" w:rsidP="00090535">
            <w:pPr>
              <w:jc w:val="both"/>
              <w:rPr>
                <w:rFonts w:ascii="Arial" w:hAnsi="Arial" w:cs="Arial"/>
                <w:sz w:val="24"/>
                <w:szCs w:val="24"/>
              </w:rPr>
            </w:pPr>
          </w:p>
        </w:tc>
        <w:tc>
          <w:tcPr>
            <w:tcW w:w="3786" w:type="dxa"/>
          </w:tcPr>
          <w:p w14:paraId="21E952A2" w14:textId="77777777" w:rsidR="00AA3111" w:rsidRPr="00DF29C2" w:rsidRDefault="00AA3111" w:rsidP="00090535">
            <w:pPr>
              <w:jc w:val="both"/>
              <w:rPr>
                <w:rFonts w:ascii="Arial" w:hAnsi="Arial" w:cs="Arial"/>
                <w:b/>
                <w:bCs/>
                <w:sz w:val="24"/>
                <w:szCs w:val="24"/>
              </w:rPr>
            </w:pPr>
          </w:p>
        </w:tc>
        <w:tc>
          <w:tcPr>
            <w:tcW w:w="1385" w:type="dxa"/>
          </w:tcPr>
          <w:p w14:paraId="0F13D903" w14:textId="77777777" w:rsidR="00AA3111" w:rsidRPr="00DF29C2" w:rsidRDefault="00AA3111" w:rsidP="00090535">
            <w:pPr>
              <w:jc w:val="both"/>
              <w:rPr>
                <w:rFonts w:ascii="Arial" w:hAnsi="Arial" w:cs="Arial"/>
                <w:sz w:val="24"/>
                <w:szCs w:val="24"/>
              </w:rPr>
            </w:pPr>
          </w:p>
        </w:tc>
        <w:tc>
          <w:tcPr>
            <w:tcW w:w="3129" w:type="dxa"/>
          </w:tcPr>
          <w:p w14:paraId="0778F87F" w14:textId="77777777" w:rsidR="00AA3111" w:rsidRPr="00DF29C2" w:rsidRDefault="00AA3111" w:rsidP="00090535">
            <w:pPr>
              <w:jc w:val="both"/>
              <w:rPr>
                <w:rFonts w:ascii="Arial" w:hAnsi="Arial" w:cs="Arial"/>
                <w:b/>
                <w:bCs/>
                <w:sz w:val="24"/>
                <w:szCs w:val="24"/>
              </w:rPr>
            </w:pPr>
            <w:r w:rsidRPr="00DF29C2">
              <w:rPr>
                <w:rFonts w:ascii="Arial" w:hAnsi="Arial" w:cs="Arial"/>
                <w:b/>
                <w:bCs/>
                <w:sz w:val="24"/>
                <w:szCs w:val="24"/>
              </w:rPr>
              <w:t>Example</w:t>
            </w:r>
          </w:p>
        </w:tc>
      </w:tr>
      <w:tr w:rsidR="00AA3111" w:rsidRPr="007821E2" w14:paraId="3B0BA313" w14:textId="77777777" w:rsidTr="00BD1AE6">
        <w:tc>
          <w:tcPr>
            <w:tcW w:w="1765" w:type="dxa"/>
          </w:tcPr>
          <w:p w14:paraId="62742934" w14:textId="77777777" w:rsidR="00AA3111" w:rsidRPr="00DF29C2" w:rsidRDefault="00AA3111" w:rsidP="00090535">
            <w:pPr>
              <w:jc w:val="both"/>
              <w:rPr>
                <w:rFonts w:ascii="Arial" w:hAnsi="Arial" w:cs="Arial"/>
                <w:sz w:val="24"/>
                <w:szCs w:val="24"/>
              </w:rPr>
            </w:pPr>
          </w:p>
        </w:tc>
        <w:tc>
          <w:tcPr>
            <w:tcW w:w="3786" w:type="dxa"/>
          </w:tcPr>
          <w:p w14:paraId="1D5D951F" w14:textId="77777777" w:rsidR="00AA3111" w:rsidRPr="00DF29C2" w:rsidRDefault="00AA3111" w:rsidP="00090535">
            <w:pPr>
              <w:jc w:val="both"/>
              <w:rPr>
                <w:rFonts w:ascii="Arial" w:hAnsi="Arial" w:cs="Arial"/>
                <w:sz w:val="24"/>
                <w:szCs w:val="24"/>
              </w:rPr>
            </w:pPr>
            <w:r w:rsidRPr="00DF29C2">
              <w:rPr>
                <w:rFonts w:ascii="Arial" w:hAnsi="Arial" w:cs="Arial"/>
                <w:sz w:val="24"/>
                <w:szCs w:val="24"/>
              </w:rPr>
              <w:t>No guidelines reported delayed prescribing to an extended level</w:t>
            </w:r>
          </w:p>
        </w:tc>
        <w:tc>
          <w:tcPr>
            <w:tcW w:w="1385" w:type="dxa"/>
          </w:tcPr>
          <w:p w14:paraId="2A2E88F3" w14:textId="77777777" w:rsidR="00AA3111" w:rsidRPr="00DF29C2" w:rsidRDefault="00AA3111" w:rsidP="00090535">
            <w:pPr>
              <w:jc w:val="both"/>
              <w:rPr>
                <w:rFonts w:ascii="Arial" w:hAnsi="Arial" w:cs="Arial"/>
                <w:sz w:val="24"/>
                <w:szCs w:val="24"/>
              </w:rPr>
            </w:pPr>
          </w:p>
        </w:tc>
        <w:tc>
          <w:tcPr>
            <w:tcW w:w="3129" w:type="dxa"/>
          </w:tcPr>
          <w:p w14:paraId="56489F14" w14:textId="77777777" w:rsidR="00AA3111" w:rsidRPr="00DF29C2" w:rsidRDefault="00AA3111" w:rsidP="00090535">
            <w:pPr>
              <w:jc w:val="both"/>
              <w:rPr>
                <w:rFonts w:ascii="Arial" w:hAnsi="Arial" w:cs="Arial"/>
                <w:b/>
                <w:bCs/>
                <w:sz w:val="24"/>
                <w:szCs w:val="24"/>
              </w:rPr>
            </w:pPr>
            <w:r w:rsidRPr="00DF29C2">
              <w:rPr>
                <w:rFonts w:ascii="Arial" w:hAnsi="Arial" w:cs="Arial"/>
                <w:b/>
                <w:bCs/>
                <w:sz w:val="24"/>
                <w:szCs w:val="24"/>
              </w:rPr>
              <w:t>NICE05:</w:t>
            </w:r>
            <w:r w:rsidRPr="00DF29C2">
              <w:rPr>
                <w:rFonts w:ascii="Arial" w:hAnsi="Arial" w:cs="Arial"/>
                <w:sz w:val="24"/>
                <w:szCs w:val="24"/>
              </w:rPr>
              <w:t xml:space="preserve"> This guideline also recommends that safety netting advice should be given to everyone who has an infection (regardless of </w:t>
            </w:r>
            <w:proofErr w:type="gramStart"/>
            <w:r w:rsidRPr="00DF29C2">
              <w:rPr>
                <w:rFonts w:ascii="Arial" w:hAnsi="Arial" w:cs="Arial"/>
                <w:sz w:val="24"/>
                <w:szCs w:val="24"/>
              </w:rPr>
              <w:t>whether or not</w:t>
            </w:r>
            <w:proofErr w:type="gramEnd"/>
            <w:r w:rsidRPr="00DF29C2">
              <w:rPr>
                <w:rFonts w:ascii="Arial" w:hAnsi="Arial" w:cs="Arial"/>
                <w:sz w:val="24"/>
                <w:szCs w:val="24"/>
              </w:rPr>
              <w:t xml:space="preserve"> they are prescribed or supplied with antimicrobials).</w:t>
            </w:r>
          </w:p>
        </w:tc>
      </w:tr>
    </w:tbl>
    <w:p w14:paraId="20E78EEB" w14:textId="2034DF9E" w:rsidR="00106D20" w:rsidRPr="00DF29C2" w:rsidRDefault="00AA3111" w:rsidP="00DA7903">
      <w:pPr>
        <w:spacing w:after="0" w:line="240" w:lineRule="auto"/>
        <w:jc w:val="both"/>
        <w:rPr>
          <w:rFonts w:ascii="Arial" w:hAnsi="Arial" w:cs="Arial"/>
          <w:i/>
          <w:iCs/>
          <w:sz w:val="16"/>
          <w:szCs w:val="16"/>
        </w:rPr>
      </w:pPr>
      <w:r w:rsidRPr="00DF29C2">
        <w:rPr>
          <w:rFonts w:ascii="Arial" w:hAnsi="Arial" w:cs="Arial"/>
          <w:i/>
          <w:iCs/>
          <w:sz w:val="16"/>
          <w:szCs w:val="16"/>
        </w:rPr>
        <w:t xml:space="preserve">Extended: </w:t>
      </w:r>
      <w:r w:rsidR="00106D20" w:rsidRPr="00DF29C2">
        <w:rPr>
          <w:rFonts w:ascii="Arial" w:hAnsi="Arial" w:cs="Arial"/>
          <w:i/>
          <w:iCs/>
          <w:sz w:val="16"/>
          <w:szCs w:val="16"/>
        </w:rPr>
        <w:t xml:space="preserve">guidelines </w:t>
      </w:r>
      <w:r w:rsidRPr="00DF29C2">
        <w:rPr>
          <w:rFonts w:ascii="Arial" w:hAnsi="Arial" w:cs="Arial"/>
          <w:i/>
          <w:iCs/>
          <w:sz w:val="16"/>
          <w:szCs w:val="16"/>
        </w:rPr>
        <w:t>provided extensive detail</w:t>
      </w:r>
      <w:r w:rsidR="00106D20" w:rsidRPr="00DF29C2">
        <w:rPr>
          <w:rFonts w:ascii="Arial" w:hAnsi="Arial" w:cs="Arial"/>
          <w:i/>
          <w:iCs/>
          <w:sz w:val="16"/>
          <w:szCs w:val="16"/>
        </w:rPr>
        <w:t>s</w:t>
      </w:r>
      <w:r w:rsidRPr="00DF29C2">
        <w:rPr>
          <w:rFonts w:ascii="Arial" w:hAnsi="Arial" w:cs="Arial"/>
          <w:i/>
          <w:iCs/>
          <w:sz w:val="16"/>
          <w:szCs w:val="16"/>
        </w:rPr>
        <w:t xml:space="preserve"> including the waiting </w:t>
      </w:r>
      <w:r w:rsidR="00106D20" w:rsidRPr="00DF29C2">
        <w:rPr>
          <w:rFonts w:ascii="Arial" w:hAnsi="Arial" w:cs="Arial"/>
          <w:i/>
          <w:iCs/>
          <w:sz w:val="16"/>
          <w:szCs w:val="16"/>
        </w:rPr>
        <w:t xml:space="preserve">period </w:t>
      </w:r>
      <w:r w:rsidRPr="00DF29C2">
        <w:rPr>
          <w:rFonts w:ascii="Arial" w:hAnsi="Arial" w:cs="Arial"/>
          <w:i/>
          <w:iCs/>
          <w:sz w:val="16"/>
          <w:szCs w:val="16"/>
        </w:rPr>
        <w:t xml:space="preserve">before redeeming the prescription. </w:t>
      </w:r>
    </w:p>
    <w:p w14:paraId="487BDD74" w14:textId="3C8342BB" w:rsidR="00AA3111" w:rsidRPr="00DF29C2" w:rsidRDefault="00AA3111" w:rsidP="00DA7903">
      <w:pPr>
        <w:spacing w:after="0" w:line="240" w:lineRule="auto"/>
        <w:jc w:val="both"/>
        <w:rPr>
          <w:rFonts w:ascii="Arial" w:hAnsi="Arial" w:cs="Arial"/>
          <w:i/>
          <w:iCs/>
          <w:sz w:val="16"/>
          <w:szCs w:val="16"/>
        </w:rPr>
      </w:pPr>
      <w:r w:rsidRPr="00DF29C2">
        <w:rPr>
          <w:rFonts w:ascii="Arial" w:hAnsi="Arial" w:cs="Arial"/>
          <w:i/>
          <w:iCs/>
          <w:sz w:val="16"/>
          <w:szCs w:val="16"/>
        </w:rPr>
        <w:t>Basic</w:t>
      </w:r>
      <w:r w:rsidR="00FF2896" w:rsidRPr="00DF29C2">
        <w:rPr>
          <w:rFonts w:ascii="Arial" w:hAnsi="Arial" w:cs="Arial"/>
          <w:i/>
          <w:iCs/>
          <w:sz w:val="16"/>
          <w:szCs w:val="16"/>
        </w:rPr>
        <w:t xml:space="preserve">: </w:t>
      </w:r>
      <w:r w:rsidRPr="00DF29C2">
        <w:rPr>
          <w:rFonts w:ascii="Arial" w:hAnsi="Arial" w:cs="Arial"/>
          <w:i/>
          <w:iCs/>
          <w:sz w:val="16"/>
          <w:szCs w:val="16"/>
        </w:rPr>
        <w:t xml:space="preserve">guidelines recommended delayed prescribing but do not provide any </w:t>
      </w:r>
      <w:r w:rsidR="00106D20" w:rsidRPr="00DF29C2">
        <w:rPr>
          <w:rFonts w:ascii="Arial" w:hAnsi="Arial" w:cs="Arial"/>
          <w:i/>
          <w:iCs/>
          <w:sz w:val="16"/>
          <w:szCs w:val="16"/>
        </w:rPr>
        <w:t xml:space="preserve">additional </w:t>
      </w:r>
      <w:r w:rsidRPr="00DF29C2">
        <w:rPr>
          <w:rFonts w:ascii="Arial" w:hAnsi="Arial" w:cs="Arial"/>
          <w:i/>
          <w:iCs/>
          <w:sz w:val="16"/>
          <w:szCs w:val="16"/>
        </w:rPr>
        <w:t xml:space="preserve">information on the waiting period. </w:t>
      </w:r>
    </w:p>
    <w:p w14:paraId="52EB84E7" w14:textId="77777777" w:rsidR="00AA3111" w:rsidRPr="00DF29C2" w:rsidRDefault="00AA3111" w:rsidP="00090535">
      <w:pPr>
        <w:jc w:val="both"/>
        <w:rPr>
          <w:rFonts w:ascii="Arial" w:hAnsi="Arial" w:cs="Arial"/>
          <w:i/>
          <w:iCs/>
          <w:sz w:val="24"/>
          <w:szCs w:val="24"/>
        </w:rPr>
      </w:pPr>
    </w:p>
    <w:p w14:paraId="305682FC" w14:textId="77777777" w:rsidR="00AA3111" w:rsidRPr="00DF29C2" w:rsidRDefault="00AA3111" w:rsidP="00090535">
      <w:pPr>
        <w:jc w:val="both"/>
        <w:rPr>
          <w:rFonts w:ascii="Arial" w:hAnsi="Arial" w:cs="Arial"/>
          <w:sz w:val="24"/>
          <w:szCs w:val="24"/>
        </w:rPr>
      </w:pPr>
    </w:p>
    <w:p w14:paraId="01EBDB10" w14:textId="77777777" w:rsidR="00AA3111" w:rsidRPr="00DF29C2" w:rsidRDefault="00AA3111" w:rsidP="00090535">
      <w:pPr>
        <w:pStyle w:val="CM1"/>
        <w:spacing w:before="120"/>
        <w:jc w:val="both"/>
        <w:rPr>
          <w:rFonts w:ascii="Arial" w:hAnsi="Arial" w:cs="Arial"/>
        </w:rPr>
        <w:sectPr w:rsidR="00AA3111" w:rsidRPr="00DF29C2" w:rsidSect="004A5974">
          <w:pgSz w:w="12240" w:h="15840"/>
          <w:pgMar w:top="862" w:right="1440" w:bottom="862" w:left="1582" w:header="720" w:footer="720" w:gutter="0"/>
          <w:cols w:space="720"/>
          <w:docGrid w:linePitch="360"/>
        </w:sectPr>
      </w:pPr>
    </w:p>
    <w:p w14:paraId="503F9C4D" w14:textId="7C79521A" w:rsidR="00AA3111" w:rsidRPr="00DF29C2" w:rsidRDefault="0095157D" w:rsidP="00090535">
      <w:pPr>
        <w:pStyle w:val="Caption"/>
        <w:keepNext/>
        <w:jc w:val="both"/>
        <w:rPr>
          <w:rFonts w:ascii="Arial" w:hAnsi="Arial" w:cs="Arial"/>
          <w:i w:val="0"/>
          <w:iCs w:val="0"/>
          <w:color w:val="auto"/>
          <w:sz w:val="24"/>
          <w:szCs w:val="24"/>
        </w:rPr>
      </w:pPr>
      <w:r>
        <w:rPr>
          <w:rFonts w:ascii="Arial" w:hAnsi="Arial" w:cs="Arial"/>
          <w:b/>
          <w:bCs/>
          <w:i w:val="0"/>
          <w:iCs w:val="0"/>
          <w:color w:val="auto"/>
          <w:sz w:val="24"/>
          <w:szCs w:val="24"/>
        </w:rPr>
        <w:lastRenderedPageBreak/>
        <w:t>Supplement</w:t>
      </w:r>
      <w:r w:rsidR="00515AA2">
        <w:rPr>
          <w:rFonts w:ascii="Arial" w:hAnsi="Arial" w:cs="Arial"/>
          <w:b/>
          <w:bCs/>
          <w:i w:val="0"/>
          <w:iCs w:val="0"/>
          <w:color w:val="auto"/>
          <w:sz w:val="24"/>
          <w:szCs w:val="24"/>
        </w:rPr>
        <w:t>ary file</w:t>
      </w:r>
      <w:r w:rsidR="002C3DA6">
        <w:rPr>
          <w:rFonts w:ascii="Arial" w:hAnsi="Arial" w:cs="Arial"/>
          <w:b/>
          <w:bCs/>
          <w:i w:val="0"/>
          <w:iCs w:val="0"/>
          <w:color w:val="auto"/>
          <w:sz w:val="24"/>
          <w:szCs w:val="24"/>
        </w:rPr>
        <w:t xml:space="preserve"> I</w:t>
      </w:r>
      <w:r w:rsidR="00AA3111" w:rsidRPr="00DF29C2">
        <w:rPr>
          <w:rFonts w:ascii="Arial" w:hAnsi="Arial" w:cs="Arial"/>
          <w:b/>
          <w:bCs/>
          <w:i w:val="0"/>
          <w:iCs w:val="0"/>
          <w:color w:val="auto"/>
          <w:sz w:val="24"/>
          <w:szCs w:val="24"/>
        </w:rPr>
        <w:t>:</w:t>
      </w:r>
      <w:r w:rsidR="00AA3111" w:rsidRPr="00DF29C2">
        <w:rPr>
          <w:rFonts w:ascii="Arial" w:hAnsi="Arial" w:cs="Arial"/>
          <w:i w:val="0"/>
          <w:iCs w:val="0"/>
          <w:color w:val="auto"/>
          <w:sz w:val="24"/>
          <w:szCs w:val="24"/>
        </w:rPr>
        <w:t xml:space="preserve"> </w:t>
      </w:r>
      <w:r w:rsidR="00AA3111" w:rsidRPr="00DF29C2">
        <w:rPr>
          <w:rFonts w:ascii="Arial" w:hAnsi="Arial" w:cs="Arial"/>
          <w:b/>
          <w:bCs/>
          <w:i w:val="0"/>
          <w:iCs w:val="0"/>
          <w:color w:val="auto"/>
          <w:sz w:val="24"/>
          <w:szCs w:val="24"/>
        </w:rPr>
        <w:t xml:space="preserve">Examples of verbatim shared decision </w:t>
      </w:r>
      <w:r w:rsidR="00C01889" w:rsidRPr="00DF29C2">
        <w:rPr>
          <w:rFonts w:ascii="Arial" w:hAnsi="Arial" w:cs="Arial"/>
          <w:b/>
          <w:bCs/>
          <w:i w:val="0"/>
          <w:iCs w:val="0"/>
          <w:color w:val="auto"/>
          <w:sz w:val="24"/>
          <w:szCs w:val="24"/>
        </w:rPr>
        <w:t>making</w:t>
      </w:r>
      <w:r w:rsidR="00C01889">
        <w:rPr>
          <w:rFonts w:ascii="Arial" w:hAnsi="Arial" w:cs="Arial"/>
          <w:b/>
          <w:bCs/>
          <w:i w:val="0"/>
          <w:iCs w:val="0"/>
          <w:color w:val="auto"/>
          <w:sz w:val="24"/>
          <w:szCs w:val="24"/>
        </w:rPr>
        <w:t xml:space="preserve"> </w:t>
      </w:r>
      <w:r w:rsidR="00AA3111" w:rsidRPr="00DF29C2">
        <w:rPr>
          <w:rFonts w:ascii="Arial" w:hAnsi="Arial" w:cs="Arial"/>
          <w:b/>
          <w:bCs/>
          <w:i w:val="0"/>
          <w:iCs w:val="0"/>
          <w:color w:val="auto"/>
          <w:sz w:val="24"/>
          <w:szCs w:val="24"/>
        </w:rPr>
        <w:t xml:space="preserve">recommendations </w:t>
      </w:r>
      <w:r w:rsidR="0069642F" w:rsidRPr="00DF29C2">
        <w:rPr>
          <w:rFonts w:ascii="Arial" w:hAnsi="Arial" w:cs="Arial"/>
          <w:b/>
          <w:bCs/>
          <w:i w:val="0"/>
          <w:iCs w:val="0"/>
          <w:color w:val="auto"/>
          <w:sz w:val="24"/>
          <w:szCs w:val="24"/>
        </w:rPr>
        <w:t>in g</w:t>
      </w:r>
      <w:r w:rsidR="00AA3111" w:rsidRPr="00DF29C2">
        <w:rPr>
          <w:rFonts w:ascii="Arial" w:hAnsi="Arial" w:cs="Arial"/>
          <w:b/>
          <w:bCs/>
          <w:i w:val="0"/>
          <w:iCs w:val="0"/>
          <w:color w:val="auto"/>
          <w:sz w:val="24"/>
          <w:szCs w:val="24"/>
        </w:rPr>
        <w:t>uidelines</w:t>
      </w:r>
    </w:p>
    <w:tbl>
      <w:tblPr>
        <w:tblStyle w:val="TableGrid"/>
        <w:tblW w:w="0" w:type="auto"/>
        <w:tblInd w:w="-284"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3798"/>
        <w:gridCol w:w="133"/>
        <w:gridCol w:w="3819"/>
      </w:tblGrid>
      <w:tr w:rsidR="00AA3111" w:rsidRPr="007821E2" w14:paraId="792CDA94" w14:textId="77777777" w:rsidTr="00BD1AE6">
        <w:tc>
          <w:tcPr>
            <w:tcW w:w="1560" w:type="dxa"/>
            <w:tcBorders>
              <w:top w:val="single" w:sz="4" w:space="0" w:color="auto"/>
              <w:bottom w:val="double" w:sz="4" w:space="0" w:color="auto"/>
            </w:tcBorders>
          </w:tcPr>
          <w:p w14:paraId="335C0540" w14:textId="77777777" w:rsidR="00AA3111" w:rsidRPr="00DF29C2" w:rsidRDefault="00AA3111" w:rsidP="00090535">
            <w:pPr>
              <w:jc w:val="both"/>
              <w:rPr>
                <w:rFonts w:ascii="Arial" w:hAnsi="Arial" w:cs="Arial"/>
                <w:b/>
                <w:bCs/>
                <w:sz w:val="24"/>
                <w:szCs w:val="24"/>
              </w:rPr>
            </w:pPr>
            <w:r w:rsidRPr="00DF29C2">
              <w:rPr>
                <w:rFonts w:ascii="Arial" w:hAnsi="Arial" w:cs="Arial"/>
                <w:b/>
                <w:bCs/>
                <w:sz w:val="24"/>
                <w:szCs w:val="24"/>
              </w:rPr>
              <w:t>System</w:t>
            </w:r>
          </w:p>
        </w:tc>
        <w:tc>
          <w:tcPr>
            <w:tcW w:w="3931" w:type="dxa"/>
            <w:gridSpan w:val="2"/>
            <w:tcBorders>
              <w:top w:val="single" w:sz="4" w:space="0" w:color="auto"/>
              <w:bottom w:val="double" w:sz="4" w:space="0" w:color="auto"/>
            </w:tcBorders>
          </w:tcPr>
          <w:p w14:paraId="6C423978" w14:textId="77777777" w:rsidR="00AA3111" w:rsidRPr="00DF29C2" w:rsidRDefault="00AA3111" w:rsidP="00090535">
            <w:pPr>
              <w:jc w:val="both"/>
              <w:rPr>
                <w:rFonts w:ascii="Arial" w:hAnsi="Arial" w:cs="Arial"/>
                <w:b/>
                <w:bCs/>
                <w:sz w:val="24"/>
                <w:szCs w:val="24"/>
              </w:rPr>
            </w:pPr>
            <w:r w:rsidRPr="00DF29C2">
              <w:rPr>
                <w:rFonts w:ascii="Arial" w:hAnsi="Arial" w:cs="Arial"/>
                <w:b/>
                <w:bCs/>
                <w:i/>
                <w:iCs/>
                <w:sz w:val="24"/>
                <w:szCs w:val="24"/>
              </w:rPr>
              <w:t>SDM mentioned to an extended level*</w:t>
            </w:r>
          </w:p>
        </w:tc>
        <w:tc>
          <w:tcPr>
            <w:tcW w:w="3819" w:type="dxa"/>
            <w:tcBorders>
              <w:top w:val="single" w:sz="4" w:space="0" w:color="auto"/>
              <w:bottom w:val="double" w:sz="4" w:space="0" w:color="auto"/>
            </w:tcBorders>
          </w:tcPr>
          <w:p w14:paraId="43A3ACE6" w14:textId="77777777" w:rsidR="00AA3111" w:rsidRPr="00DF29C2" w:rsidRDefault="00AA3111" w:rsidP="00090535">
            <w:pPr>
              <w:jc w:val="both"/>
              <w:rPr>
                <w:rFonts w:ascii="Arial" w:hAnsi="Arial" w:cs="Arial"/>
                <w:b/>
                <w:bCs/>
                <w:sz w:val="24"/>
                <w:szCs w:val="24"/>
              </w:rPr>
            </w:pPr>
            <w:r w:rsidRPr="00DF29C2">
              <w:rPr>
                <w:rFonts w:ascii="Arial" w:hAnsi="Arial" w:cs="Arial"/>
                <w:b/>
                <w:bCs/>
                <w:i/>
                <w:iCs/>
                <w:sz w:val="24"/>
                <w:szCs w:val="24"/>
              </w:rPr>
              <w:t>SDM mentioned to the basic level**</w:t>
            </w:r>
          </w:p>
        </w:tc>
      </w:tr>
      <w:tr w:rsidR="00AA3111" w:rsidRPr="007821E2" w14:paraId="56CC85E1" w14:textId="77777777" w:rsidTr="00BD1AE6">
        <w:tc>
          <w:tcPr>
            <w:tcW w:w="1560" w:type="dxa"/>
            <w:tcBorders>
              <w:top w:val="double" w:sz="4" w:space="0" w:color="auto"/>
              <w:bottom w:val="nil"/>
            </w:tcBorders>
          </w:tcPr>
          <w:p w14:paraId="48CA569A" w14:textId="77777777" w:rsidR="00AA3111" w:rsidRPr="00DF29C2" w:rsidRDefault="00AA3111" w:rsidP="00090535">
            <w:pPr>
              <w:jc w:val="both"/>
              <w:rPr>
                <w:rFonts w:ascii="Arial" w:hAnsi="Arial" w:cs="Arial"/>
                <w:b/>
                <w:bCs/>
                <w:sz w:val="24"/>
                <w:szCs w:val="24"/>
              </w:rPr>
            </w:pPr>
            <w:r w:rsidRPr="00DF29C2">
              <w:rPr>
                <w:rFonts w:ascii="Arial" w:hAnsi="Arial" w:cs="Arial"/>
                <w:b/>
                <w:bCs/>
                <w:sz w:val="24"/>
                <w:szCs w:val="24"/>
              </w:rPr>
              <w:t>Respiratory</w:t>
            </w:r>
          </w:p>
        </w:tc>
        <w:tc>
          <w:tcPr>
            <w:tcW w:w="7750" w:type="dxa"/>
            <w:gridSpan w:val="3"/>
            <w:tcBorders>
              <w:top w:val="double" w:sz="4" w:space="0" w:color="auto"/>
              <w:bottom w:val="nil"/>
            </w:tcBorders>
          </w:tcPr>
          <w:p w14:paraId="15692F16" w14:textId="77777777" w:rsidR="00AA3111" w:rsidRPr="00DF29C2" w:rsidRDefault="00AA3111" w:rsidP="00090535">
            <w:pPr>
              <w:jc w:val="both"/>
              <w:rPr>
                <w:rFonts w:ascii="Arial" w:hAnsi="Arial" w:cs="Arial"/>
                <w:b/>
                <w:bCs/>
                <w:i/>
                <w:iCs/>
                <w:sz w:val="24"/>
                <w:szCs w:val="24"/>
              </w:rPr>
            </w:pPr>
            <w:r w:rsidRPr="00DF29C2">
              <w:rPr>
                <w:rFonts w:ascii="Arial" w:hAnsi="Arial" w:cs="Arial"/>
                <w:b/>
                <w:bCs/>
                <w:i/>
                <w:iCs/>
                <w:sz w:val="24"/>
                <w:szCs w:val="24"/>
              </w:rPr>
              <w:t>Examples</w:t>
            </w:r>
          </w:p>
          <w:p w14:paraId="7F4009FF" w14:textId="23D40CC5" w:rsidR="00AA3111" w:rsidRPr="00DF29C2" w:rsidRDefault="00AA3111" w:rsidP="00471BA6">
            <w:pPr>
              <w:jc w:val="center"/>
              <w:rPr>
                <w:rFonts w:ascii="Arial" w:hAnsi="Arial" w:cs="Arial"/>
                <w:sz w:val="24"/>
                <w:szCs w:val="24"/>
              </w:rPr>
            </w:pPr>
            <w:r w:rsidRPr="00DF29C2">
              <w:rPr>
                <w:rFonts w:ascii="Arial" w:hAnsi="Arial" w:cs="Arial"/>
                <w:b/>
                <w:bCs/>
                <w:i/>
                <w:iCs/>
                <w:sz w:val="24"/>
                <w:szCs w:val="24"/>
              </w:rPr>
              <w:t>Acute Bronchitis</w:t>
            </w:r>
          </w:p>
        </w:tc>
      </w:tr>
      <w:tr w:rsidR="00AA3111" w:rsidRPr="007821E2" w14:paraId="2A5FA7D9" w14:textId="77777777" w:rsidTr="00BD1AE6">
        <w:tc>
          <w:tcPr>
            <w:tcW w:w="1560" w:type="dxa"/>
            <w:tcBorders>
              <w:top w:val="nil"/>
              <w:bottom w:val="nil"/>
              <w:right w:val="nil"/>
            </w:tcBorders>
          </w:tcPr>
          <w:p w14:paraId="7F38E785" w14:textId="77777777" w:rsidR="00AA3111" w:rsidRPr="00DF29C2" w:rsidRDefault="00AA3111" w:rsidP="00090535">
            <w:pPr>
              <w:jc w:val="both"/>
              <w:rPr>
                <w:rFonts w:ascii="Arial" w:hAnsi="Arial" w:cs="Arial"/>
                <w:sz w:val="24"/>
                <w:szCs w:val="24"/>
              </w:rPr>
            </w:pPr>
          </w:p>
        </w:tc>
        <w:tc>
          <w:tcPr>
            <w:tcW w:w="3798" w:type="dxa"/>
            <w:tcBorders>
              <w:top w:val="nil"/>
              <w:left w:val="nil"/>
              <w:bottom w:val="nil"/>
              <w:right w:val="nil"/>
            </w:tcBorders>
          </w:tcPr>
          <w:p w14:paraId="4516D0E7" w14:textId="2BF990CD" w:rsidR="00AA3111" w:rsidRPr="00DF29C2" w:rsidRDefault="00AA3111" w:rsidP="00090535">
            <w:pPr>
              <w:jc w:val="both"/>
              <w:rPr>
                <w:rFonts w:ascii="Arial" w:hAnsi="Arial" w:cs="Arial"/>
                <w:sz w:val="24"/>
                <w:szCs w:val="24"/>
              </w:rPr>
            </w:pPr>
            <w:r w:rsidRPr="00DF29C2">
              <w:rPr>
                <w:rFonts w:ascii="Arial" w:hAnsi="Arial" w:cs="Arial"/>
                <w:b/>
                <w:bCs/>
                <w:sz w:val="24"/>
                <w:szCs w:val="24"/>
              </w:rPr>
              <w:t>AUS 03:</w:t>
            </w:r>
            <w:r w:rsidRPr="00DF29C2">
              <w:rPr>
                <w:rFonts w:ascii="Arial" w:hAnsi="Arial" w:cs="Arial"/>
                <w:sz w:val="24"/>
                <w:szCs w:val="24"/>
              </w:rPr>
              <w:t xml:space="preserve"> Reassure the patient that acute bronchitis is a self-limiting condition, caused by a virus in over 90% of cases. The severity of symptoms can range from mild to severe; severe symptoms do not indicate a bacterial cause nor the need for antibiotic therapy. Ask about the patient or carer’s expectations for </w:t>
            </w:r>
            <w:r w:rsidR="00D41616" w:rsidRPr="00DF29C2">
              <w:rPr>
                <w:rFonts w:ascii="Arial" w:hAnsi="Arial" w:cs="Arial"/>
                <w:sz w:val="24"/>
                <w:szCs w:val="24"/>
              </w:rPr>
              <w:t xml:space="preserve">the </w:t>
            </w:r>
            <w:r w:rsidRPr="00DF29C2">
              <w:rPr>
                <w:rFonts w:ascii="Arial" w:hAnsi="Arial" w:cs="Arial"/>
                <w:sz w:val="24"/>
                <w:szCs w:val="24"/>
              </w:rPr>
              <w:t>management of acute bronchitis. Many patients have an expectation of treatment with antibiotics. Effective communication with the patient about the role of antibiotics in acute bronchitis is essential. The discussion should address possible misconceptions about the effectiveness of antibiotic therapy and the expectation of an antibiotic prescription. Box 2.22 provides a useful template for these discussions and outlines the approach to managing acute bronchitis with symptomatic therapy and patient education. A graphic to support shared decision-making discussions has been created by the Australian Commission on Safety and Quality in Health Care.</w:t>
            </w:r>
          </w:p>
          <w:p w14:paraId="175903DD" w14:textId="77777777" w:rsidR="00AA3111" w:rsidRPr="00DF29C2" w:rsidRDefault="00AA3111" w:rsidP="00090535">
            <w:pPr>
              <w:jc w:val="both"/>
              <w:rPr>
                <w:rFonts w:ascii="Arial" w:hAnsi="Arial" w:cs="Arial"/>
                <w:sz w:val="24"/>
                <w:szCs w:val="24"/>
              </w:rPr>
            </w:pPr>
          </w:p>
        </w:tc>
        <w:tc>
          <w:tcPr>
            <w:tcW w:w="3952" w:type="dxa"/>
            <w:gridSpan w:val="2"/>
            <w:tcBorders>
              <w:top w:val="nil"/>
              <w:left w:val="nil"/>
              <w:bottom w:val="nil"/>
              <w:right w:val="nil"/>
            </w:tcBorders>
          </w:tcPr>
          <w:p w14:paraId="4CF5F5DF" w14:textId="77777777" w:rsidR="00AA3111" w:rsidRPr="00DF29C2" w:rsidRDefault="00AA3111" w:rsidP="00090535">
            <w:pPr>
              <w:jc w:val="both"/>
              <w:rPr>
                <w:rFonts w:ascii="Arial" w:hAnsi="Arial" w:cs="Arial"/>
                <w:sz w:val="24"/>
                <w:szCs w:val="24"/>
              </w:rPr>
            </w:pPr>
            <w:r w:rsidRPr="00DF29C2">
              <w:rPr>
                <w:rFonts w:ascii="Arial" w:hAnsi="Arial" w:cs="Arial"/>
                <w:b/>
                <w:bCs/>
                <w:sz w:val="24"/>
                <w:szCs w:val="24"/>
              </w:rPr>
              <w:t>JPN03:</w:t>
            </w:r>
            <w:r w:rsidRPr="00DF29C2">
              <w:rPr>
                <w:rFonts w:ascii="Arial" w:hAnsi="Arial" w:cs="Arial"/>
                <w:sz w:val="24"/>
                <w:szCs w:val="24"/>
              </w:rPr>
              <w:t xml:space="preserve"> Recommendations in the guidelines should not apply to all patients, given their individually different backgrounds and clinical conditions. Clinicians should make clinical decisions comprehensively, using evidence and recommendations, including the guidelines, the experience and specialty of each clinician, the preferences of patients and their parents/guardians, and their values. In the 2018 Guidelines, the balance of benefits and harms for the patients and patient preferences, in addition to the evidence quality, were emphasized and described as the reason for the recommendations</w:t>
            </w:r>
          </w:p>
          <w:p w14:paraId="12E65BE2" w14:textId="77777777" w:rsidR="00AA3111" w:rsidRPr="00DF29C2" w:rsidRDefault="00AA3111" w:rsidP="00090535">
            <w:pPr>
              <w:jc w:val="both"/>
              <w:rPr>
                <w:rFonts w:ascii="Arial" w:hAnsi="Arial" w:cs="Arial"/>
                <w:sz w:val="24"/>
                <w:szCs w:val="24"/>
              </w:rPr>
            </w:pPr>
          </w:p>
        </w:tc>
      </w:tr>
      <w:tr w:rsidR="00AA3111" w:rsidRPr="007821E2" w14:paraId="69656228" w14:textId="77777777" w:rsidTr="00BD1AE6">
        <w:tc>
          <w:tcPr>
            <w:tcW w:w="1560" w:type="dxa"/>
            <w:tcBorders>
              <w:top w:val="nil"/>
              <w:right w:val="nil"/>
            </w:tcBorders>
          </w:tcPr>
          <w:p w14:paraId="32B6F2E5" w14:textId="77777777" w:rsidR="00AA3111" w:rsidRPr="00DF29C2" w:rsidRDefault="00AA3111" w:rsidP="00090535">
            <w:pPr>
              <w:jc w:val="both"/>
              <w:rPr>
                <w:rFonts w:ascii="Arial" w:hAnsi="Arial" w:cs="Arial"/>
                <w:sz w:val="24"/>
                <w:szCs w:val="24"/>
              </w:rPr>
            </w:pPr>
          </w:p>
        </w:tc>
        <w:tc>
          <w:tcPr>
            <w:tcW w:w="7750" w:type="dxa"/>
            <w:gridSpan w:val="3"/>
            <w:tcBorders>
              <w:top w:val="nil"/>
              <w:left w:val="nil"/>
              <w:bottom w:val="nil"/>
              <w:right w:val="nil"/>
            </w:tcBorders>
          </w:tcPr>
          <w:p w14:paraId="2F910479" w14:textId="18FAB20B" w:rsidR="00AA3111" w:rsidRPr="00DF29C2" w:rsidRDefault="00AA3111" w:rsidP="00471BA6">
            <w:pPr>
              <w:jc w:val="center"/>
              <w:rPr>
                <w:rFonts w:ascii="Arial" w:hAnsi="Arial" w:cs="Arial"/>
                <w:sz w:val="24"/>
                <w:szCs w:val="24"/>
              </w:rPr>
            </w:pPr>
            <w:r w:rsidRPr="00DF29C2">
              <w:rPr>
                <w:rFonts w:ascii="Arial" w:hAnsi="Arial" w:cs="Arial"/>
                <w:b/>
                <w:bCs/>
                <w:i/>
                <w:iCs/>
                <w:sz w:val="24"/>
                <w:szCs w:val="24"/>
              </w:rPr>
              <w:t>Acute sinusitis</w:t>
            </w:r>
          </w:p>
        </w:tc>
      </w:tr>
      <w:tr w:rsidR="00AA3111" w:rsidRPr="007821E2" w14:paraId="45496B08" w14:textId="77777777" w:rsidTr="00BD1AE6">
        <w:tc>
          <w:tcPr>
            <w:tcW w:w="1560" w:type="dxa"/>
            <w:tcBorders>
              <w:top w:val="nil"/>
              <w:bottom w:val="nil"/>
              <w:right w:val="nil"/>
            </w:tcBorders>
          </w:tcPr>
          <w:p w14:paraId="71738E51" w14:textId="77777777" w:rsidR="00AA3111" w:rsidRPr="00DF29C2" w:rsidRDefault="00AA3111" w:rsidP="00090535">
            <w:pPr>
              <w:jc w:val="both"/>
              <w:rPr>
                <w:rFonts w:ascii="Arial" w:hAnsi="Arial" w:cs="Arial"/>
                <w:sz w:val="24"/>
                <w:szCs w:val="24"/>
              </w:rPr>
            </w:pPr>
          </w:p>
        </w:tc>
        <w:tc>
          <w:tcPr>
            <w:tcW w:w="3931" w:type="dxa"/>
            <w:gridSpan w:val="2"/>
            <w:tcBorders>
              <w:top w:val="nil"/>
              <w:left w:val="nil"/>
              <w:bottom w:val="nil"/>
              <w:right w:val="nil"/>
            </w:tcBorders>
          </w:tcPr>
          <w:p w14:paraId="7927A7F1" w14:textId="1D4EC870" w:rsidR="00AA3111" w:rsidRPr="00DF29C2" w:rsidRDefault="00AA3111" w:rsidP="00090535">
            <w:pPr>
              <w:jc w:val="both"/>
              <w:rPr>
                <w:rFonts w:ascii="Arial" w:hAnsi="Arial" w:cs="Arial"/>
                <w:sz w:val="24"/>
                <w:szCs w:val="24"/>
              </w:rPr>
            </w:pPr>
            <w:r w:rsidRPr="00DF29C2">
              <w:rPr>
                <w:rFonts w:ascii="Arial" w:hAnsi="Arial" w:cs="Arial"/>
                <w:b/>
                <w:bCs/>
                <w:sz w:val="24"/>
                <w:szCs w:val="24"/>
              </w:rPr>
              <w:t>USA10:</w:t>
            </w:r>
            <w:r w:rsidRPr="00DF29C2">
              <w:rPr>
                <w:rFonts w:ascii="Arial" w:hAnsi="Arial" w:cs="Arial"/>
                <w:sz w:val="24"/>
                <w:szCs w:val="24"/>
              </w:rPr>
              <w:t xml:space="preserve"> Clinicians deciding </w:t>
            </w:r>
            <w:proofErr w:type="gramStart"/>
            <w:r w:rsidRPr="00DF29C2">
              <w:rPr>
                <w:rFonts w:ascii="Arial" w:hAnsi="Arial" w:cs="Arial"/>
                <w:sz w:val="24"/>
                <w:szCs w:val="24"/>
              </w:rPr>
              <w:t>whether or not</w:t>
            </w:r>
            <w:proofErr w:type="gramEnd"/>
            <w:r w:rsidRPr="00DF29C2">
              <w:rPr>
                <w:rFonts w:ascii="Arial" w:hAnsi="Arial" w:cs="Arial"/>
                <w:sz w:val="24"/>
                <w:szCs w:val="24"/>
              </w:rPr>
              <w:t xml:space="preserve"> to treat ABRS with antibiotics should also solicit and consider patient preference and determine the relevance of existing evidence to their specific practice setting and patient population. Some patients may place great </w:t>
            </w:r>
            <w:r w:rsidRPr="00DF29C2">
              <w:rPr>
                <w:rFonts w:ascii="Arial" w:hAnsi="Arial" w:cs="Arial"/>
                <w:sz w:val="24"/>
                <w:szCs w:val="24"/>
              </w:rPr>
              <w:lastRenderedPageBreak/>
              <w:t xml:space="preserve">value on avoiding antibiotic therapy, whenever possible, but others may request initial antibiotics because they value the small but significant increase in clinical improvement they provide. Regardless of which initial strategy is used, clinicians should provide patients with clear information on management options, including symptomatic relief. Clinicians may also find it helpful to evaluate the patient’s </w:t>
            </w:r>
            <w:r w:rsidR="00D43DA0" w:rsidRPr="00DF29C2">
              <w:rPr>
                <w:rFonts w:ascii="Arial" w:hAnsi="Arial" w:cs="Arial"/>
                <w:sz w:val="24"/>
                <w:szCs w:val="24"/>
              </w:rPr>
              <w:t>pre-existing</w:t>
            </w:r>
            <w:r w:rsidRPr="00DF29C2">
              <w:rPr>
                <w:rFonts w:ascii="Arial" w:hAnsi="Arial" w:cs="Arial"/>
                <w:sz w:val="24"/>
                <w:szCs w:val="24"/>
              </w:rPr>
              <w:t xml:space="preserve"> knowledge and attitudes about antibiotic therapy and ABRS, because they could affect treatment preference</w:t>
            </w:r>
          </w:p>
        </w:tc>
        <w:tc>
          <w:tcPr>
            <w:tcW w:w="3819" w:type="dxa"/>
            <w:tcBorders>
              <w:top w:val="nil"/>
              <w:left w:val="nil"/>
              <w:bottom w:val="nil"/>
              <w:right w:val="nil"/>
            </w:tcBorders>
          </w:tcPr>
          <w:p w14:paraId="0162C5C3" w14:textId="23A92B94" w:rsidR="00AA3111" w:rsidRPr="00DF29C2" w:rsidRDefault="00AA3111" w:rsidP="00090535">
            <w:pPr>
              <w:jc w:val="both"/>
              <w:rPr>
                <w:rFonts w:ascii="Arial" w:hAnsi="Arial" w:cs="Arial"/>
                <w:sz w:val="24"/>
                <w:szCs w:val="24"/>
              </w:rPr>
            </w:pPr>
            <w:r w:rsidRPr="00DF29C2">
              <w:rPr>
                <w:rFonts w:ascii="Arial" w:hAnsi="Arial" w:cs="Arial"/>
                <w:b/>
                <w:bCs/>
                <w:sz w:val="24"/>
                <w:szCs w:val="24"/>
              </w:rPr>
              <w:lastRenderedPageBreak/>
              <w:t xml:space="preserve">USA21: </w:t>
            </w:r>
            <w:r w:rsidRPr="00DF29C2">
              <w:rPr>
                <w:rFonts w:ascii="Arial" w:hAnsi="Arial" w:cs="Arial"/>
                <w:sz w:val="24"/>
                <w:szCs w:val="24"/>
              </w:rPr>
              <w:t xml:space="preserve">Consider prescribing a delayed or an immediate antibiotic based on </w:t>
            </w:r>
            <w:r w:rsidR="00D41616" w:rsidRPr="00DF29C2">
              <w:rPr>
                <w:rFonts w:ascii="Arial" w:hAnsi="Arial" w:cs="Arial"/>
                <w:sz w:val="24"/>
                <w:szCs w:val="24"/>
              </w:rPr>
              <w:t xml:space="preserve">the </w:t>
            </w:r>
            <w:r w:rsidRPr="00DF29C2">
              <w:rPr>
                <w:rFonts w:ascii="Arial" w:hAnsi="Arial" w:cs="Arial"/>
                <w:sz w:val="24"/>
                <w:szCs w:val="24"/>
              </w:rPr>
              <w:t>degree of illness, comorbidities</w:t>
            </w:r>
            <w:r w:rsidR="00D41616" w:rsidRPr="00DF29C2">
              <w:rPr>
                <w:rFonts w:ascii="Arial" w:hAnsi="Arial" w:cs="Arial"/>
                <w:sz w:val="24"/>
                <w:szCs w:val="24"/>
              </w:rPr>
              <w:t>,</w:t>
            </w:r>
            <w:r w:rsidRPr="00DF29C2">
              <w:rPr>
                <w:rFonts w:ascii="Arial" w:hAnsi="Arial" w:cs="Arial"/>
                <w:sz w:val="24"/>
                <w:szCs w:val="24"/>
              </w:rPr>
              <w:t xml:space="preserve"> and after shared decision-making discussion with patients who meet criteria for ABRS.</w:t>
            </w:r>
          </w:p>
        </w:tc>
      </w:tr>
      <w:tr w:rsidR="00AA3111" w:rsidRPr="007821E2" w14:paraId="0D4250EC" w14:textId="77777777" w:rsidTr="00BD1AE6">
        <w:tc>
          <w:tcPr>
            <w:tcW w:w="1560" w:type="dxa"/>
          </w:tcPr>
          <w:p w14:paraId="2C9BFDA8" w14:textId="77777777" w:rsidR="00AA3111" w:rsidRPr="00DF29C2" w:rsidRDefault="00AA3111" w:rsidP="00090535">
            <w:pPr>
              <w:spacing w:before="240"/>
              <w:jc w:val="both"/>
              <w:rPr>
                <w:rFonts w:ascii="Arial" w:hAnsi="Arial" w:cs="Arial"/>
                <w:b/>
                <w:bCs/>
                <w:sz w:val="24"/>
                <w:szCs w:val="24"/>
              </w:rPr>
            </w:pPr>
            <w:r w:rsidRPr="00DF29C2">
              <w:rPr>
                <w:rFonts w:ascii="Arial" w:hAnsi="Arial" w:cs="Arial"/>
                <w:b/>
                <w:bCs/>
                <w:sz w:val="24"/>
                <w:szCs w:val="24"/>
              </w:rPr>
              <w:t>Urinary</w:t>
            </w:r>
          </w:p>
        </w:tc>
        <w:tc>
          <w:tcPr>
            <w:tcW w:w="7750" w:type="dxa"/>
            <w:gridSpan w:val="3"/>
          </w:tcPr>
          <w:p w14:paraId="775EDC9C" w14:textId="77777777" w:rsidR="00AA3111" w:rsidRPr="00DF29C2" w:rsidRDefault="00AA3111" w:rsidP="00471BA6">
            <w:pPr>
              <w:spacing w:before="240"/>
              <w:jc w:val="center"/>
              <w:rPr>
                <w:rFonts w:ascii="Arial" w:hAnsi="Arial" w:cs="Arial"/>
                <w:b/>
                <w:bCs/>
                <w:sz w:val="24"/>
                <w:szCs w:val="24"/>
              </w:rPr>
            </w:pPr>
            <w:r w:rsidRPr="00DF29C2">
              <w:rPr>
                <w:rFonts w:ascii="Arial" w:hAnsi="Arial" w:cs="Arial"/>
                <w:b/>
                <w:bCs/>
                <w:sz w:val="24"/>
                <w:szCs w:val="24"/>
              </w:rPr>
              <w:t>Urinary tract infection</w:t>
            </w:r>
          </w:p>
        </w:tc>
      </w:tr>
      <w:tr w:rsidR="00AA3111" w:rsidRPr="007821E2" w14:paraId="067CD5C9" w14:textId="77777777" w:rsidTr="00BD1AE6">
        <w:tc>
          <w:tcPr>
            <w:tcW w:w="1560" w:type="dxa"/>
          </w:tcPr>
          <w:p w14:paraId="44273823" w14:textId="77777777" w:rsidR="00AA3111" w:rsidRPr="00DF29C2" w:rsidRDefault="00AA3111" w:rsidP="00090535">
            <w:pPr>
              <w:jc w:val="both"/>
              <w:rPr>
                <w:rFonts w:ascii="Arial" w:hAnsi="Arial" w:cs="Arial"/>
                <w:sz w:val="24"/>
                <w:szCs w:val="24"/>
              </w:rPr>
            </w:pPr>
          </w:p>
        </w:tc>
        <w:tc>
          <w:tcPr>
            <w:tcW w:w="3931" w:type="dxa"/>
            <w:gridSpan w:val="2"/>
          </w:tcPr>
          <w:p w14:paraId="2FA17EB7" w14:textId="77777777" w:rsidR="00AA3111" w:rsidRPr="00DF29C2" w:rsidRDefault="00AA3111" w:rsidP="00090535">
            <w:pPr>
              <w:jc w:val="both"/>
              <w:rPr>
                <w:rFonts w:ascii="Arial" w:hAnsi="Arial" w:cs="Arial"/>
                <w:sz w:val="24"/>
                <w:szCs w:val="24"/>
              </w:rPr>
            </w:pPr>
            <w:r w:rsidRPr="00DF29C2">
              <w:rPr>
                <w:rFonts w:ascii="Arial" w:hAnsi="Arial" w:cs="Arial"/>
                <w:b/>
                <w:bCs/>
                <w:sz w:val="24"/>
                <w:szCs w:val="24"/>
              </w:rPr>
              <w:t>SCT03:</w:t>
            </w:r>
            <w:r w:rsidRPr="00DF29C2">
              <w:rPr>
                <w:rFonts w:ascii="Arial" w:hAnsi="Arial" w:cs="Arial"/>
                <w:sz w:val="24"/>
                <w:szCs w:val="24"/>
              </w:rPr>
              <w:t xml:space="preserve"> Patients and healthcare professionals may have different perspectives on healthcare processes and outcomes. The involvement of patients in guideline development is important to ensure that guidelines reflect their needs and concerns and address issues that matter to them. All women who are symptomatic of UTI should receive appropriate verbal and/or written self-care advice at every consultation regardless of diagnosis and treatment.</w:t>
            </w:r>
          </w:p>
          <w:p w14:paraId="618710D0" w14:textId="77777777" w:rsidR="00AA3111" w:rsidRPr="00DF29C2" w:rsidRDefault="00AA3111" w:rsidP="00090535">
            <w:pPr>
              <w:jc w:val="both"/>
              <w:rPr>
                <w:rFonts w:ascii="Arial" w:hAnsi="Arial" w:cs="Arial"/>
                <w:sz w:val="24"/>
                <w:szCs w:val="24"/>
              </w:rPr>
            </w:pPr>
            <w:r w:rsidRPr="00DF29C2">
              <w:rPr>
                <w:rFonts w:ascii="Arial" w:hAnsi="Arial" w:cs="Arial"/>
                <w:sz w:val="24"/>
                <w:szCs w:val="24"/>
              </w:rPr>
              <w:t>The decision to use an NSAID or antibiotic should be shared between patient and prescriber and risks and benefits should be fully discussed and considered.</w:t>
            </w:r>
          </w:p>
          <w:p w14:paraId="40A494B2" w14:textId="77777777" w:rsidR="00AA3111" w:rsidRPr="00DF29C2" w:rsidRDefault="00AA3111" w:rsidP="00090535">
            <w:pPr>
              <w:jc w:val="both"/>
              <w:rPr>
                <w:rFonts w:ascii="Arial" w:hAnsi="Arial" w:cs="Arial"/>
                <w:sz w:val="24"/>
                <w:szCs w:val="24"/>
              </w:rPr>
            </w:pPr>
          </w:p>
        </w:tc>
        <w:tc>
          <w:tcPr>
            <w:tcW w:w="3819" w:type="dxa"/>
          </w:tcPr>
          <w:p w14:paraId="04E9555F" w14:textId="77777777" w:rsidR="00AA3111" w:rsidRPr="00DF29C2" w:rsidRDefault="00AA3111" w:rsidP="00090535">
            <w:pPr>
              <w:jc w:val="both"/>
              <w:rPr>
                <w:rFonts w:ascii="Arial" w:hAnsi="Arial" w:cs="Arial"/>
                <w:sz w:val="24"/>
                <w:szCs w:val="24"/>
              </w:rPr>
            </w:pPr>
            <w:r w:rsidRPr="00DF29C2">
              <w:rPr>
                <w:rFonts w:ascii="Arial" w:hAnsi="Arial" w:cs="Arial"/>
                <w:b/>
                <w:bCs/>
                <w:sz w:val="24"/>
                <w:szCs w:val="24"/>
              </w:rPr>
              <w:t xml:space="preserve">FIN06: </w:t>
            </w:r>
            <w:r w:rsidRPr="00DF29C2">
              <w:rPr>
                <w:rFonts w:ascii="Arial" w:hAnsi="Arial" w:cs="Arial"/>
                <w:sz w:val="24"/>
                <w:szCs w:val="24"/>
              </w:rPr>
              <w:t xml:space="preserve">Because the research evidence is limited and we do not know for which group of patients the delayed treatment is appropriate, a decision on a possible delay will be made in consultation with the patient. The decision </w:t>
            </w:r>
            <w:proofErr w:type="gramStart"/>
            <w:r w:rsidRPr="00DF29C2">
              <w:rPr>
                <w:rFonts w:ascii="Arial" w:hAnsi="Arial" w:cs="Arial"/>
                <w:sz w:val="24"/>
                <w:szCs w:val="24"/>
              </w:rPr>
              <w:t>takes into account</w:t>
            </w:r>
            <w:proofErr w:type="gramEnd"/>
            <w:r w:rsidRPr="00DF29C2">
              <w:rPr>
                <w:rFonts w:ascii="Arial" w:hAnsi="Arial" w:cs="Arial"/>
                <w:sz w:val="24"/>
                <w:szCs w:val="24"/>
              </w:rPr>
              <w:t xml:space="preserve"> the severity of the symptoms and the risks of complications</w:t>
            </w:r>
          </w:p>
        </w:tc>
      </w:tr>
      <w:tr w:rsidR="00AA3111" w:rsidRPr="007821E2" w14:paraId="697E0597" w14:textId="77777777" w:rsidTr="00BD1AE6">
        <w:tc>
          <w:tcPr>
            <w:tcW w:w="1560" w:type="dxa"/>
          </w:tcPr>
          <w:p w14:paraId="7E22434D" w14:textId="77777777" w:rsidR="00AA3111" w:rsidRPr="00DF29C2" w:rsidRDefault="00AA3111" w:rsidP="00090535">
            <w:pPr>
              <w:spacing w:before="240"/>
              <w:jc w:val="both"/>
              <w:rPr>
                <w:rFonts w:ascii="Arial" w:hAnsi="Arial" w:cs="Arial"/>
                <w:b/>
                <w:bCs/>
                <w:sz w:val="24"/>
                <w:szCs w:val="24"/>
              </w:rPr>
            </w:pPr>
            <w:r w:rsidRPr="00DF29C2">
              <w:rPr>
                <w:rFonts w:ascii="Arial" w:hAnsi="Arial" w:cs="Arial"/>
                <w:b/>
                <w:bCs/>
                <w:sz w:val="24"/>
                <w:szCs w:val="24"/>
              </w:rPr>
              <w:t>Skin and soft tissue</w:t>
            </w:r>
          </w:p>
        </w:tc>
        <w:tc>
          <w:tcPr>
            <w:tcW w:w="7750" w:type="dxa"/>
            <w:gridSpan w:val="3"/>
          </w:tcPr>
          <w:p w14:paraId="037CE586" w14:textId="77777777" w:rsidR="00AA3111" w:rsidRPr="00DF29C2" w:rsidRDefault="00AA3111" w:rsidP="00471BA6">
            <w:pPr>
              <w:spacing w:before="240"/>
              <w:jc w:val="center"/>
              <w:rPr>
                <w:rFonts w:ascii="Arial" w:hAnsi="Arial" w:cs="Arial"/>
                <w:b/>
                <w:bCs/>
                <w:i/>
                <w:iCs/>
                <w:sz w:val="24"/>
                <w:szCs w:val="24"/>
              </w:rPr>
            </w:pPr>
            <w:r w:rsidRPr="00DF29C2">
              <w:rPr>
                <w:rFonts w:ascii="Arial" w:hAnsi="Arial" w:cs="Arial"/>
                <w:b/>
                <w:bCs/>
                <w:i/>
                <w:iCs/>
                <w:sz w:val="24"/>
                <w:szCs w:val="24"/>
              </w:rPr>
              <w:t>Cellulitis and erysipelas</w:t>
            </w:r>
          </w:p>
        </w:tc>
      </w:tr>
      <w:tr w:rsidR="00AA3111" w:rsidRPr="007821E2" w14:paraId="7D746180" w14:textId="77777777" w:rsidTr="00BD1AE6">
        <w:tc>
          <w:tcPr>
            <w:tcW w:w="1560" w:type="dxa"/>
          </w:tcPr>
          <w:p w14:paraId="22A96FBD" w14:textId="77777777" w:rsidR="00AA3111" w:rsidRPr="00DF29C2" w:rsidRDefault="00AA3111" w:rsidP="00090535">
            <w:pPr>
              <w:jc w:val="both"/>
              <w:rPr>
                <w:rFonts w:ascii="Arial" w:hAnsi="Arial" w:cs="Arial"/>
                <w:sz w:val="24"/>
                <w:szCs w:val="24"/>
              </w:rPr>
            </w:pPr>
          </w:p>
          <w:p w14:paraId="59305F21" w14:textId="77777777" w:rsidR="00AA3111" w:rsidRPr="00DF29C2" w:rsidRDefault="00AA3111" w:rsidP="00090535">
            <w:pPr>
              <w:jc w:val="both"/>
              <w:rPr>
                <w:rFonts w:ascii="Arial" w:hAnsi="Arial" w:cs="Arial"/>
                <w:sz w:val="24"/>
                <w:szCs w:val="24"/>
              </w:rPr>
            </w:pPr>
          </w:p>
        </w:tc>
        <w:tc>
          <w:tcPr>
            <w:tcW w:w="3931" w:type="dxa"/>
            <w:gridSpan w:val="2"/>
          </w:tcPr>
          <w:p w14:paraId="2FBE5B0B" w14:textId="6131CC43" w:rsidR="00AA3111" w:rsidRPr="00DF29C2" w:rsidRDefault="00AA3111" w:rsidP="00090535">
            <w:pPr>
              <w:jc w:val="both"/>
              <w:rPr>
                <w:rFonts w:ascii="Arial" w:hAnsi="Arial" w:cs="Arial"/>
                <w:b/>
                <w:bCs/>
                <w:sz w:val="24"/>
                <w:szCs w:val="24"/>
              </w:rPr>
            </w:pPr>
            <w:r w:rsidRPr="00DF29C2">
              <w:rPr>
                <w:rFonts w:ascii="Arial" w:hAnsi="Arial" w:cs="Arial"/>
                <w:b/>
                <w:bCs/>
                <w:sz w:val="24"/>
                <w:szCs w:val="24"/>
              </w:rPr>
              <w:t xml:space="preserve">NICE02: </w:t>
            </w:r>
            <w:r w:rsidRPr="00DF29C2">
              <w:rPr>
                <w:rFonts w:ascii="Arial" w:hAnsi="Arial" w:cs="Arial"/>
                <w:sz w:val="24"/>
                <w:szCs w:val="24"/>
              </w:rPr>
              <w:t>Involve the person in a shared decision by discussing and taking account of the severity and frequency of previous symptoms, the risk of developing complications, underlying conditions (such as oedema, diabetes</w:t>
            </w:r>
            <w:r w:rsidR="00D41616" w:rsidRPr="00DF29C2">
              <w:rPr>
                <w:rFonts w:ascii="Arial" w:hAnsi="Arial" w:cs="Arial"/>
                <w:sz w:val="24"/>
                <w:szCs w:val="24"/>
              </w:rPr>
              <w:t>,</w:t>
            </w:r>
            <w:r w:rsidRPr="00DF29C2">
              <w:rPr>
                <w:rFonts w:ascii="Arial" w:hAnsi="Arial" w:cs="Arial"/>
                <w:sz w:val="24"/>
                <w:szCs w:val="24"/>
              </w:rPr>
              <w:t xml:space="preserve"> or venous insufficiency) </w:t>
            </w:r>
            <w:r w:rsidRPr="00DF29C2">
              <w:rPr>
                <w:rFonts w:ascii="Arial" w:hAnsi="Arial" w:cs="Arial"/>
                <w:sz w:val="24"/>
                <w:szCs w:val="24"/>
              </w:rPr>
              <w:lastRenderedPageBreak/>
              <w:t>and their management, the risk of resistance with long-term antibiotic use, the person's preference for antibiotic use.</w:t>
            </w:r>
          </w:p>
        </w:tc>
        <w:tc>
          <w:tcPr>
            <w:tcW w:w="3819" w:type="dxa"/>
          </w:tcPr>
          <w:p w14:paraId="34B7779C" w14:textId="590303DC" w:rsidR="00AA3111" w:rsidRPr="00DF29C2" w:rsidRDefault="00AA3111" w:rsidP="00090535">
            <w:pPr>
              <w:jc w:val="both"/>
              <w:rPr>
                <w:rFonts w:ascii="Arial" w:hAnsi="Arial" w:cs="Arial"/>
                <w:sz w:val="24"/>
                <w:szCs w:val="24"/>
              </w:rPr>
            </w:pPr>
            <w:r w:rsidRPr="00DF29C2">
              <w:rPr>
                <w:rFonts w:ascii="Arial" w:hAnsi="Arial" w:cs="Arial"/>
                <w:sz w:val="24"/>
                <w:szCs w:val="24"/>
              </w:rPr>
              <w:lastRenderedPageBreak/>
              <w:t>No guideline</w:t>
            </w:r>
            <w:r w:rsidR="0069642F" w:rsidRPr="00DF29C2">
              <w:rPr>
                <w:rFonts w:ascii="Arial" w:hAnsi="Arial" w:cs="Arial"/>
                <w:sz w:val="24"/>
                <w:szCs w:val="24"/>
              </w:rPr>
              <w:t>s</w:t>
            </w:r>
            <w:r w:rsidRPr="00DF29C2">
              <w:rPr>
                <w:rFonts w:ascii="Arial" w:hAnsi="Arial" w:cs="Arial"/>
                <w:sz w:val="24"/>
                <w:szCs w:val="24"/>
              </w:rPr>
              <w:t xml:space="preserve"> made SDM recommendation</w:t>
            </w:r>
            <w:r w:rsidR="00D41616" w:rsidRPr="00DF29C2">
              <w:rPr>
                <w:rFonts w:ascii="Arial" w:hAnsi="Arial" w:cs="Arial"/>
                <w:sz w:val="24"/>
                <w:szCs w:val="24"/>
              </w:rPr>
              <w:t>s</w:t>
            </w:r>
            <w:r w:rsidRPr="00DF29C2">
              <w:rPr>
                <w:rFonts w:ascii="Arial" w:hAnsi="Arial" w:cs="Arial"/>
                <w:sz w:val="24"/>
                <w:szCs w:val="24"/>
              </w:rPr>
              <w:t xml:space="preserve"> </w:t>
            </w:r>
            <w:r w:rsidR="0069642F" w:rsidRPr="00DF29C2">
              <w:rPr>
                <w:rFonts w:ascii="Arial" w:hAnsi="Arial" w:cs="Arial"/>
                <w:sz w:val="24"/>
                <w:szCs w:val="24"/>
              </w:rPr>
              <w:t xml:space="preserve">at </w:t>
            </w:r>
            <w:r w:rsidRPr="00DF29C2">
              <w:rPr>
                <w:rFonts w:ascii="Arial" w:hAnsi="Arial" w:cs="Arial"/>
                <w:sz w:val="24"/>
                <w:szCs w:val="24"/>
              </w:rPr>
              <w:t>the basic level.</w:t>
            </w:r>
          </w:p>
        </w:tc>
      </w:tr>
    </w:tbl>
    <w:p w14:paraId="74CD76CA" w14:textId="77777777" w:rsidR="00AA3111" w:rsidRPr="00DF29C2" w:rsidRDefault="00AA3111" w:rsidP="00090535">
      <w:pPr>
        <w:spacing w:after="0"/>
        <w:jc w:val="both"/>
        <w:rPr>
          <w:rFonts w:ascii="Arial" w:hAnsi="Arial" w:cs="Arial"/>
          <w:b/>
          <w:bCs/>
          <w:i/>
          <w:iCs/>
          <w:sz w:val="18"/>
          <w:szCs w:val="18"/>
        </w:rPr>
      </w:pPr>
      <w:r w:rsidRPr="00DF29C2">
        <w:rPr>
          <w:rFonts w:ascii="Arial" w:hAnsi="Arial" w:cs="Arial"/>
          <w:b/>
          <w:bCs/>
          <w:i/>
          <w:iCs/>
          <w:sz w:val="18"/>
          <w:szCs w:val="18"/>
        </w:rPr>
        <w:t xml:space="preserve">SDM= Shared Decision Making </w:t>
      </w:r>
    </w:p>
    <w:p w14:paraId="09531700" w14:textId="77777777" w:rsidR="00AA3111" w:rsidRPr="00DF29C2" w:rsidRDefault="00AA3111" w:rsidP="00090535">
      <w:pPr>
        <w:spacing w:after="0"/>
        <w:jc w:val="both"/>
        <w:rPr>
          <w:rFonts w:ascii="Arial" w:hAnsi="Arial" w:cs="Arial"/>
          <w:i/>
          <w:iCs/>
          <w:sz w:val="18"/>
          <w:szCs w:val="18"/>
        </w:rPr>
      </w:pPr>
      <w:r w:rsidRPr="00DF29C2">
        <w:rPr>
          <w:rFonts w:ascii="Arial" w:hAnsi="Arial" w:cs="Arial"/>
          <w:b/>
          <w:bCs/>
          <w:i/>
          <w:iCs/>
          <w:sz w:val="18"/>
          <w:szCs w:val="18"/>
        </w:rPr>
        <w:t>*Extended reporting:</w:t>
      </w:r>
      <w:r w:rsidRPr="00DF29C2">
        <w:rPr>
          <w:rFonts w:ascii="Arial" w:hAnsi="Arial" w:cs="Arial"/>
          <w:i/>
          <w:iCs/>
          <w:sz w:val="18"/>
          <w:szCs w:val="18"/>
        </w:rPr>
        <w:t xml:space="preserve"> provide extensive information outlining the process of SDM, making clear recommendations to clinicians on the approach to take in involving patients in deciding on the type of intervention.</w:t>
      </w:r>
    </w:p>
    <w:p w14:paraId="53A618F7" w14:textId="520724FE" w:rsidR="00AA3111" w:rsidRPr="00DF29C2" w:rsidRDefault="00AA3111" w:rsidP="00090535">
      <w:pPr>
        <w:spacing w:after="0"/>
        <w:jc w:val="both"/>
        <w:rPr>
          <w:rFonts w:ascii="Arial" w:hAnsi="Arial" w:cs="Arial"/>
          <w:i/>
          <w:iCs/>
          <w:sz w:val="18"/>
          <w:szCs w:val="18"/>
        </w:rPr>
      </w:pPr>
      <w:r w:rsidRPr="00DF29C2">
        <w:rPr>
          <w:rFonts w:ascii="Arial" w:hAnsi="Arial" w:cs="Arial"/>
          <w:i/>
          <w:iCs/>
          <w:sz w:val="18"/>
          <w:szCs w:val="18"/>
        </w:rPr>
        <w:t>**</w:t>
      </w:r>
      <w:r w:rsidRPr="00DF29C2">
        <w:rPr>
          <w:rFonts w:ascii="Arial" w:hAnsi="Arial" w:cs="Arial"/>
          <w:b/>
          <w:bCs/>
          <w:i/>
          <w:iCs/>
          <w:sz w:val="18"/>
          <w:szCs w:val="18"/>
        </w:rPr>
        <w:t xml:space="preserve">Basic reporting: </w:t>
      </w:r>
      <w:r w:rsidRPr="00DF29C2">
        <w:rPr>
          <w:rFonts w:ascii="Arial" w:hAnsi="Arial" w:cs="Arial"/>
          <w:i/>
          <w:iCs/>
          <w:sz w:val="18"/>
          <w:szCs w:val="18"/>
        </w:rPr>
        <w:t>provided</w:t>
      </w:r>
      <w:r w:rsidRPr="00DF29C2">
        <w:rPr>
          <w:rFonts w:ascii="Arial" w:hAnsi="Arial" w:cs="Arial"/>
          <w:b/>
          <w:bCs/>
          <w:i/>
          <w:iCs/>
          <w:sz w:val="18"/>
          <w:szCs w:val="18"/>
        </w:rPr>
        <w:t xml:space="preserve"> </w:t>
      </w:r>
      <w:r w:rsidRPr="00DF29C2">
        <w:rPr>
          <w:rFonts w:ascii="Arial" w:hAnsi="Arial" w:cs="Arial"/>
          <w:i/>
          <w:iCs/>
          <w:sz w:val="18"/>
          <w:szCs w:val="18"/>
        </w:rPr>
        <w:t>minimal information, such as that the clinician should consider patients</w:t>
      </w:r>
      <w:r w:rsidR="00D40B86" w:rsidRPr="00DF29C2">
        <w:rPr>
          <w:rFonts w:ascii="Arial" w:hAnsi="Arial" w:cs="Arial"/>
          <w:i/>
          <w:iCs/>
          <w:sz w:val="18"/>
          <w:szCs w:val="18"/>
        </w:rPr>
        <w:t>'</w:t>
      </w:r>
      <w:r w:rsidRPr="00DF29C2">
        <w:rPr>
          <w:rFonts w:ascii="Arial" w:hAnsi="Arial" w:cs="Arial"/>
          <w:i/>
          <w:iCs/>
          <w:sz w:val="18"/>
          <w:szCs w:val="18"/>
        </w:rPr>
        <w:t xml:space="preserve"> value</w:t>
      </w:r>
      <w:r w:rsidR="00D40B86" w:rsidRPr="00DF29C2">
        <w:rPr>
          <w:rFonts w:ascii="Arial" w:hAnsi="Arial" w:cs="Arial"/>
          <w:i/>
          <w:iCs/>
          <w:sz w:val="18"/>
          <w:szCs w:val="18"/>
        </w:rPr>
        <w:t>s</w:t>
      </w:r>
      <w:r w:rsidRPr="00DF29C2">
        <w:rPr>
          <w:rFonts w:ascii="Arial" w:hAnsi="Arial" w:cs="Arial"/>
          <w:i/>
          <w:iCs/>
          <w:sz w:val="18"/>
          <w:szCs w:val="18"/>
        </w:rPr>
        <w:t xml:space="preserve"> and preferences.  </w:t>
      </w:r>
    </w:p>
    <w:p w14:paraId="038DDE97" w14:textId="06553870" w:rsidR="006F4875" w:rsidRPr="00DF29C2" w:rsidRDefault="006F4875" w:rsidP="00090535">
      <w:pPr>
        <w:jc w:val="both"/>
        <w:rPr>
          <w:rFonts w:ascii="Arial" w:hAnsi="Arial" w:cs="Arial"/>
          <w:b/>
          <w:bCs/>
          <w:sz w:val="24"/>
          <w:szCs w:val="24"/>
        </w:rPr>
      </w:pPr>
    </w:p>
    <w:sectPr w:rsidR="006F4875" w:rsidRPr="00DF29C2" w:rsidSect="00AA3111">
      <w:pgSz w:w="12240" w:h="15840" w:code="1"/>
      <w:pgMar w:top="862" w:right="1440" w:bottom="862" w:left="158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54F819" w14:textId="77777777" w:rsidR="00DC15D5" w:rsidRDefault="00DC15D5">
      <w:pPr>
        <w:spacing w:after="0" w:line="240" w:lineRule="auto"/>
      </w:pPr>
      <w:r>
        <w:separator/>
      </w:r>
    </w:p>
  </w:endnote>
  <w:endnote w:type="continuationSeparator" w:id="0">
    <w:p w14:paraId="715FAD5F" w14:textId="77777777" w:rsidR="00DC15D5" w:rsidRDefault="00DC15D5">
      <w:pPr>
        <w:spacing w:after="0" w:line="240" w:lineRule="auto"/>
      </w:pPr>
      <w:r>
        <w:continuationSeparator/>
      </w:r>
    </w:p>
  </w:endnote>
  <w:endnote w:type="continuationNotice" w:id="1">
    <w:p w14:paraId="36713A63" w14:textId="77777777" w:rsidR="00DC15D5" w:rsidRDefault="00DC15D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7589062"/>
      <w:docPartObj>
        <w:docPartGallery w:val="Page Numbers (Bottom of Page)"/>
        <w:docPartUnique/>
      </w:docPartObj>
    </w:sdtPr>
    <w:sdtEndPr>
      <w:rPr>
        <w:noProof/>
      </w:rPr>
    </w:sdtEndPr>
    <w:sdtContent>
      <w:p w14:paraId="486B6145" w14:textId="66BC2289" w:rsidR="00371250" w:rsidRDefault="0037125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975748C" w14:textId="77777777" w:rsidR="00371250" w:rsidRDefault="003712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8E2B83" w14:textId="77777777" w:rsidR="00DC15D5" w:rsidRDefault="00DC15D5">
      <w:pPr>
        <w:spacing w:after="0" w:line="240" w:lineRule="auto"/>
      </w:pPr>
      <w:r>
        <w:separator/>
      </w:r>
    </w:p>
  </w:footnote>
  <w:footnote w:type="continuationSeparator" w:id="0">
    <w:p w14:paraId="24123094" w14:textId="77777777" w:rsidR="00DC15D5" w:rsidRDefault="00DC15D5">
      <w:pPr>
        <w:spacing w:after="0" w:line="240" w:lineRule="auto"/>
      </w:pPr>
      <w:r>
        <w:continuationSeparator/>
      </w:r>
    </w:p>
  </w:footnote>
  <w:footnote w:type="continuationNotice" w:id="1">
    <w:p w14:paraId="3438A530" w14:textId="77777777" w:rsidR="00DC15D5" w:rsidRDefault="00DC15D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706A2"/>
    <w:multiLevelType w:val="hybridMultilevel"/>
    <w:tmpl w:val="4BB4AD1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2C7218"/>
    <w:multiLevelType w:val="multilevel"/>
    <w:tmpl w:val="0C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023D7C1C"/>
    <w:multiLevelType w:val="hybridMultilevel"/>
    <w:tmpl w:val="3D3E07CE"/>
    <w:lvl w:ilvl="0" w:tplc="6D444D62">
      <w:start w:val="2017"/>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61B57A3"/>
    <w:multiLevelType w:val="hybridMultilevel"/>
    <w:tmpl w:val="1DD030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667295"/>
    <w:multiLevelType w:val="hybridMultilevel"/>
    <w:tmpl w:val="0BFE4BF2"/>
    <w:lvl w:ilvl="0" w:tplc="04090007">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3E3E8A"/>
    <w:multiLevelType w:val="multilevel"/>
    <w:tmpl w:val="9158586E"/>
    <w:lvl w:ilvl="0">
      <w:start w:val="1"/>
      <w:numFmt w:val="decimal"/>
      <w:pStyle w:val="Heading2"/>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6" w15:restartNumberingAfterBreak="0">
    <w:nsid w:val="175F4B07"/>
    <w:multiLevelType w:val="hybridMultilevel"/>
    <w:tmpl w:val="EE8E3DB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0953F0"/>
    <w:multiLevelType w:val="hybridMultilevel"/>
    <w:tmpl w:val="CBAE8C6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A70487"/>
    <w:multiLevelType w:val="hybridMultilevel"/>
    <w:tmpl w:val="9EC682D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E14A27"/>
    <w:multiLevelType w:val="hybridMultilevel"/>
    <w:tmpl w:val="0AEED0A8"/>
    <w:lvl w:ilvl="0" w:tplc="04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20911041"/>
    <w:multiLevelType w:val="hybridMultilevel"/>
    <w:tmpl w:val="1674B316"/>
    <w:lvl w:ilvl="0" w:tplc="E1D8DE5C">
      <w:start w:val="2"/>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5CB0550"/>
    <w:multiLevelType w:val="hybridMultilevel"/>
    <w:tmpl w:val="BB621D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63F66FE"/>
    <w:multiLevelType w:val="hybridMultilevel"/>
    <w:tmpl w:val="44386E9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6750AD5"/>
    <w:multiLevelType w:val="multilevel"/>
    <w:tmpl w:val="E1CCE84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 w15:restartNumberingAfterBreak="0">
    <w:nsid w:val="27232339"/>
    <w:multiLevelType w:val="hybridMultilevel"/>
    <w:tmpl w:val="0906A38A"/>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5" w15:restartNumberingAfterBreak="0">
    <w:nsid w:val="276C038D"/>
    <w:multiLevelType w:val="hybridMultilevel"/>
    <w:tmpl w:val="9ADEC162"/>
    <w:lvl w:ilvl="0" w:tplc="2B3C23AA">
      <w:start w:val="12"/>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30DE0409"/>
    <w:multiLevelType w:val="hybridMultilevel"/>
    <w:tmpl w:val="C9E85428"/>
    <w:lvl w:ilvl="0" w:tplc="6D444D62">
      <w:start w:val="2017"/>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BC05D0"/>
    <w:multiLevelType w:val="hybridMultilevel"/>
    <w:tmpl w:val="43045A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3F19750E"/>
    <w:multiLevelType w:val="hybridMultilevel"/>
    <w:tmpl w:val="248EA23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7001D45"/>
    <w:multiLevelType w:val="hybridMultilevel"/>
    <w:tmpl w:val="4040490A"/>
    <w:lvl w:ilvl="0" w:tplc="04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474725C3"/>
    <w:multiLevelType w:val="hybridMultilevel"/>
    <w:tmpl w:val="AF18C83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96285B"/>
    <w:multiLevelType w:val="hybridMultilevel"/>
    <w:tmpl w:val="708049B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B7B691A"/>
    <w:multiLevelType w:val="hybridMultilevel"/>
    <w:tmpl w:val="9EB03A9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0AF16F3"/>
    <w:multiLevelType w:val="hybridMultilevel"/>
    <w:tmpl w:val="46C0B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B933CE"/>
    <w:multiLevelType w:val="hybridMultilevel"/>
    <w:tmpl w:val="123250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2343478"/>
    <w:multiLevelType w:val="hybridMultilevel"/>
    <w:tmpl w:val="248EA238"/>
    <w:lvl w:ilvl="0" w:tplc="04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682769E7"/>
    <w:multiLevelType w:val="hybridMultilevel"/>
    <w:tmpl w:val="AE64CB5C"/>
    <w:lvl w:ilvl="0" w:tplc="C8448E2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AF219D7"/>
    <w:multiLevelType w:val="multilevel"/>
    <w:tmpl w:val="14E2849A"/>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75767A34"/>
    <w:multiLevelType w:val="hybridMultilevel"/>
    <w:tmpl w:val="708049B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79FB521E"/>
    <w:multiLevelType w:val="hybridMultilevel"/>
    <w:tmpl w:val="2F4A94E0"/>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7BAC4245"/>
    <w:multiLevelType w:val="hybridMultilevel"/>
    <w:tmpl w:val="D14A79E4"/>
    <w:lvl w:ilvl="0" w:tplc="C94AD220">
      <w:start w:val="1"/>
      <w:numFmt w:val="decimal"/>
      <w:lvlText w:val="%1."/>
      <w:lvlJc w:val="left"/>
      <w:pPr>
        <w:ind w:left="720" w:hanging="360"/>
      </w:pPr>
      <w:rPr>
        <w:rFonts w:ascii="Arial" w:hAnsi="Arial" w:cs="Arial"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80232677">
    <w:abstractNumId w:val="23"/>
  </w:num>
  <w:num w:numId="2" w16cid:durableId="1383822546">
    <w:abstractNumId w:val="2"/>
  </w:num>
  <w:num w:numId="3" w16cid:durableId="1911647633">
    <w:abstractNumId w:val="22"/>
  </w:num>
  <w:num w:numId="4" w16cid:durableId="281964934">
    <w:abstractNumId w:val="8"/>
  </w:num>
  <w:num w:numId="5" w16cid:durableId="849218947">
    <w:abstractNumId w:val="20"/>
  </w:num>
  <w:num w:numId="6" w16cid:durableId="1886020794">
    <w:abstractNumId w:val="7"/>
  </w:num>
  <w:num w:numId="7" w16cid:durableId="1318150804">
    <w:abstractNumId w:val="0"/>
  </w:num>
  <w:num w:numId="8" w16cid:durableId="1817448674">
    <w:abstractNumId w:val="6"/>
  </w:num>
  <w:num w:numId="9" w16cid:durableId="1117677249">
    <w:abstractNumId w:val="16"/>
  </w:num>
  <w:num w:numId="10" w16cid:durableId="1288393647">
    <w:abstractNumId w:val="4"/>
  </w:num>
  <w:num w:numId="11" w16cid:durableId="1572230823">
    <w:abstractNumId w:val="3"/>
  </w:num>
  <w:num w:numId="12" w16cid:durableId="1149591121">
    <w:abstractNumId w:val="15"/>
  </w:num>
  <w:num w:numId="13" w16cid:durableId="1812626042">
    <w:abstractNumId w:val="9"/>
  </w:num>
  <w:num w:numId="14" w16cid:durableId="629171521">
    <w:abstractNumId w:val="25"/>
  </w:num>
  <w:num w:numId="15" w16cid:durableId="1427537403">
    <w:abstractNumId w:val="19"/>
  </w:num>
  <w:num w:numId="16" w16cid:durableId="438186104">
    <w:abstractNumId w:val="18"/>
  </w:num>
  <w:num w:numId="17" w16cid:durableId="41177695">
    <w:abstractNumId w:val="29"/>
  </w:num>
  <w:num w:numId="18" w16cid:durableId="1801221648">
    <w:abstractNumId w:val="26"/>
  </w:num>
  <w:num w:numId="19" w16cid:durableId="128129045">
    <w:abstractNumId w:val="5"/>
  </w:num>
  <w:num w:numId="20" w16cid:durableId="123917350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930774188">
    <w:abstractNumId w:val="30"/>
  </w:num>
  <w:num w:numId="22" w16cid:durableId="48177307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7874830">
    <w:abstractNumId w:val="24"/>
  </w:num>
  <w:num w:numId="24" w16cid:durableId="1607422662">
    <w:abstractNumId w:val="13"/>
  </w:num>
  <w:num w:numId="25" w16cid:durableId="1739939960">
    <w:abstractNumId w:val="28"/>
  </w:num>
  <w:num w:numId="26" w16cid:durableId="1601375046">
    <w:abstractNumId w:val="21"/>
  </w:num>
  <w:num w:numId="27" w16cid:durableId="1915898340">
    <w:abstractNumId w:val="11"/>
  </w:num>
  <w:num w:numId="28" w16cid:durableId="1853109002">
    <w:abstractNumId w:val="17"/>
  </w:num>
  <w:num w:numId="29" w16cid:durableId="1869684263">
    <w:abstractNumId w:val="10"/>
  </w:num>
  <w:num w:numId="30" w16cid:durableId="2056657573">
    <w:abstractNumId w:val="12"/>
  </w:num>
  <w:num w:numId="31" w16cid:durableId="402407807">
    <w:abstractNumId w:val="1"/>
  </w:num>
  <w:num w:numId="32" w16cid:durableId="45776945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UyMjU1MrQwtjA0NTRW0lEKTi0uzszPAykwNqsFAMIdG0QtAAAA"/>
    <w:docVar w:name="EN.InstantFormat" w:val="&lt;ENInstantFormat&gt;&lt;Enabled&gt;1&lt;/Enabled&gt;&lt;ScanUnformatted&gt;1&lt;/ScanUnformatted&gt;&lt;ScanChanges&gt;1&lt;/ScanChanges&gt;&lt;Suspended&gt;1&lt;/Suspended&gt;&lt;/ENInstantFormat&gt;"/>
    <w:docVar w:name="EN.Layout" w:val="&lt;ENLayout&gt;&lt;Style&gt;Vancouver square braket&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xrtwe00svte9je5rduvaasc0psparr5swpa&quot;&gt;Reference&lt;record-ids&gt;&lt;item&gt;40&lt;/item&gt;&lt;item&gt;78&lt;/item&gt;&lt;item&gt;90&lt;/item&gt;&lt;item&gt;91&lt;/item&gt;&lt;item&gt;108&lt;/item&gt;&lt;item&gt;113&lt;/item&gt;&lt;item&gt;125&lt;/item&gt;&lt;item&gt;150&lt;/item&gt;&lt;item&gt;156&lt;/item&gt;&lt;item&gt;163&lt;/item&gt;&lt;item&gt;193&lt;/item&gt;&lt;item&gt;205&lt;/item&gt;&lt;item&gt;206&lt;/item&gt;&lt;item&gt;215&lt;/item&gt;&lt;item&gt;216&lt;/item&gt;&lt;item&gt;226&lt;/item&gt;&lt;item&gt;269&lt;/item&gt;&lt;item&gt;279&lt;/item&gt;&lt;item&gt;281&lt;/item&gt;&lt;item&gt;286&lt;/item&gt;&lt;item&gt;289&lt;/item&gt;&lt;item&gt;291&lt;/item&gt;&lt;item&gt;293&lt;/item&gt;&lt;item&gt;297&lt;/item&gt;&lt;item&gt;309&lt;/item&gt;&lt;item&gt;331&lt;/item&gt;&lt;item&gt;335&lt;/item&gt;&lt;item&gt;336&lt;/item&gt;&lt;item&gt;337&lt;/item&gt;&lt;item&gt;346&lt;/item&gt;&lt;item&gt;349&lt;/item&gt;&lt;item&gt;354&lt;/item&gt;&lt;item&gt;355&lt;/item&gt;&lt;item&gt;356&lt;/item&gt;&lt;item&gt;357&lt;/item&gt;&lt;item&gt;359&lt;/item&gt;&lt;item&gt;381&lt;/item&gt;&lt;item&gt;386&lt;/item&gt;&lt;item&gt;391&lt;/item&gt;&lt;item&gt;393&lt;/item&gt;&lt;item&gt;394&lt;/item&gt;&lt;item&gt;395&lt;/item&gt;&lt;item&gt;401&lt;/item&gt;&lt;/record-ids&gt;&lt;/item&gt;&lt;/Libraries&gt;"/>
  </w:docVars>
  <w:rsids>
    <w:rsidRoot w:val="007828EC"/>
    <w:rsid w:val="0000029D"/>
    <w:rsid w:val="000007CC"/>
    <w:rsid w:val="000007E3"/>
    <w:rsid w:val="000009F4"/>
    <w:rsid w:val="00000E63"/>
    <w:rsid w:val="00001D7B"/>
    <w:rsid w:val="00001DCF"/>
    <w:rsid w:val="00001E18"/>
    <w:rsid w:val="00002389"/>
    <w:rsid w:val="000029C0"/>
    <w:rsid w:val="00003298"/>
    <w:rsid w:val="0000345A"/>
    <w:rsid w:val="0000466A"/>
    <w:rsid w:val="00004AF3"/>
    <w:rsid w:val="00004E86"/>
    <w:rsid w:val="00005747"/>
    <w:rsid w:val="00006DCD"/>
    <w:rsid w:val="000074C7"/>
    <w:rsid w:val="00007DEB"/>
    <w:rsid w:val="000100A0"/>
    <w:rsid w:val="0001031D"/>
    <w:rsid w:val="000107A5"/>
    <w:rsid w:val="00010B75"/>
    <w:rsid w:val="00010B76"/>
    <w:rsid w:val="00010E6C"/>
    <w:rsid w:val="00010EFA"/>
    <w:rsid w:val="000112AC"/>
    <w:rsid w:val="0001137F"/>
    <w:rsid w:val="000113F5"/>
    <w:rsid w:val="00011DF4"/>
    <w:rsid w:val="00011E2B"/>
    <w:rsid w:val="00011F26"/>
    <w:rsid w:val="00011FD9"/>
    <w:rsid w:val="000129DB"/>
    <w:rsid w:val="00012EE0"/>
    <w:rsid w:val="0001302D"/>
    <w:rsid w:val="00013900"/>
    <w:rsid w:val="00014181"/>
    <w:rsid w:val="000150AA"/>
    <w:rsid w:val="00015FCD"/>
    <w:rsid w:val="00016411"/>
    <w:rsid w:val="00016503"/>
    <w:rsid w:val="0001656E"/>
    <w:rsid w:val="000165A8"/>
    <w:rsid w:val="0001704D"/>
    <w:rsid w:val="00017822"/>
    <w:rsid w:val="00017854"/>
    <w:rsid w:val="00017FCD"/>
    <w:rsid w:val="000201AD"/>
    <w:rsid w:val="00020350"/>
    <w:rsid w:val="00020378"/>
    <w:rsid w:val="000204B1"/>
    <w:rsid w:val="00020685"/>
    <w:rsid w:val="00020882"/>
    <w:rsid w:val="00020C16"/>
    <w:rsid w:val="000215C5"/>
    <w:rsid w:val="000216C8"/>
    <w:rsid w:val="00021E75"/>
    <w:rsid w:val="00021FCA"/>
    <w:rsid w:val="00022F0B"/>
    <w:rsid w:val="000238C6"/>
    <w:rsid w:val="000239CE"/>
    <w:rsid w:val="00023AF0"/>
    <w:rsid w:val="00023B07"/>
    <w:rsid w:val="00024265"/>
    <w:rsid w:val="00024810"/>
    <w:rsid w:val="00024AA8"/>
    <w:rsid w:val="000251D1"/>
    <w:rsid w:val="00026238"/>
    <w:rsid w:val="00026852"/>
    <w:rsid w:val="00026C80"/>
    <w:rsid w:val="00026E21"/>
    <w:rsid w:val="00026FF6"/>
    <w:rsid w:val="00027B3D"/>
    <w:rsid w:val="00030762"/>
    <w:rsid w:val="00030F72"/>
    <w:rsid w:val="00030F8E"/>
    <w:rsid w:val="0003112D"/>
    <w:rsid w:val="00031C97"/>
    <w:rsid w:val="0003248D"/>
    <w:rsid w:val="00032608"/>
    <w:rsid w:val="00032968"/>
    <w:rsid w:val="00032BD2"/>
    <w:rsid w:val="00032BED"/>
    <w:rsid w:val="00033791"/>
    <w:rsid w:val="00033B85"/>
    <w:rsid w:val="00033D62"/>
    <w:rsid w:val="00033E40"/>
    <w:rsid w:val="00034022"/>
    <w:rsid w:val="00034087"/>
    <w:rsid w:val="00034214"/>
    <w:rsid w:val="00034841"/>
    <w:rsid w:val="0003493E"/>
    <w:rsid w:val="00034DC0"/>
    <w:rsid w:val="00034DC8"/>
    <w:rsid w:val="00034F73"/>
    <w:rsid w:val="00034FA8"/>
    <w:rsid w:val="00036461"/>
    <w:rsid w:val="00036DA8"/>
    <w:rsid w:val="00037191"/>
    <w:rsid w:val="00037A23"/>
    <w:rsid w:val="00037EFF"/>
    <w:rsid w:val="0004030E"/>
    <w:rsid w:val="000405AD"/>
    <w:rsid w:val="00040844"/>
    <w:rsid w:val="00040BF0"/>
    <w:rsid w:val="00040DC0"/>
    <w:rsid w:val="00041874"/>
    <w:rsid w:val="00041F6F"/>
    <w:rsid w:val="000427AD"/>
    <w:rsid w:val="00042833"/>
    <w:rsid w:val="000434CF"/>
    <w:rsid w:val="00043A52"/>
    <w:rsid w:val="00044758"/>
    <w:rsid w:val="00044EAA"/>
    <w:rsid w:val="0004552F"/>
    <w:rsid w:val="00045813"/>
    <w:rsid w:val="00045ABD"/>
    <w:rsid w:val="000468D9"/>
    <w:rsid w:val="00046DEB"/>
    <w:rsid w:val="000474E0"/>
    <w:rsid w:val="000478E4"/>
    <w:rsid w:val="00047AA7"/>
    <w:rsid w:val="00047BC2"/>
    <w:rsid w:val="00050600"/>
    <w:rsid w:val="00050D87"/>
    <w:rsid w:val="0005167D"/>
    <w:rsid w:val="000518B8"/>
    <w:rsid w:val="00051F55"/>
    <w:rsid w:val="000521F0"/>
    <w:rsid w:val="00052903"/>
    <w:rsid w:val="000529F3"/>
    <w:rsid w:val="00053259"/>
    <w:rsid w:val="00053859"/>
    <w:rsid w:val="00053A37"/>
    <w:rsid w:val="00053B36"/>
    <w:rsid w:val="00053C68"/>
    <w:rsid w:val="000541F1"/>
    <w:rsid w:val="00054A9C"/>
    <w:rsid w:val="0005508D"/>
    <w:rsid w:val="00055353"/>
    <w:rsid w:val="00055753"/>
    <w:rsid w:val="00055A40"/>
    <w:rsid w:val="00055A4D"/>
    <w:rsid w:val="00055CB5"/>
    <w:rsid w:val="00055E4E"/>
    <w:rsid w:val="00055E62"/>
    <w:rsid w:val="00056298"/>
    <w:rsid w:val="00056603"/>
    <w:rsid w:val="00056C8E"/>
    <w:rsid w:val="0005723F"/>
    <w:rsid w:val="00057DAF"/>
    <w:rsid w:val="00060494"/>
    <w:rsid w:val="00060590"/>
    <w:rsid w:val="00060FBA"/>
    <w:rsid w:val="0006180E"/>
    <w:rsid w:val="00061DF9"/>
    <w:rsid w:val="000620A1"/>
    <w:rsid w:val="0006225F"/>
    <w:rsid w:val="000625D7"/>
    <w:rsid w:val="0006404C"/>
    <w:rsid w:val="0006422B"/>
    <w:rsid w:val="00064528"/>
    <w:rsid w:val="00064551"/>
    <w:rsid w:val="0006465E"/>
    <w:rsid w:val="000647BE"/>
    <w:rsid w:val="00064E24"/>
    <w:rsid w:val="00064E41"/>
    <w:rsid w:val="00065549"/>
    <w:rsid w:val="00065776"/>
    <w:rsid w:val="000663DB"/>
    <w:rsid w:val="00066B41"/>
    <w:rsid w:val="00066FA5"/>
    <w:rsid w:val="00067632"/>
    <w:rsid w:val="0006774F"/>
    <w:rsid w:val="00067815"/>
    <w:rsid w:val="00067849"/>
    <w:rsid w:val="000678F6"/>
    <w:rsid w:val="00067B69"/>
    <w:rsid w:val="00067C33"/>
    <w:rsid w:val="00070751"/>
    <w:rsid w:val="000715BB"/>
    <w:rsid w:val="000716B1"/>
    <w:rsid w:val="000716CE"/>
    <w:rsid w:val="000719F6"/>
    <w:rsid w:val="00071A37"/>
    <w:rsid w:val="00071ABD"/>
    <w:rsid w:val="000720E0"/>
    <w:rsid w:val="00072482"/>
    <w:rsid w:val="000725E7"/>
    <w:rsid w:val="000737EC"/>
    <w:rsid w:val="00073AF1"/>
    <w:rsid w:val="00074081"/>
    <w:rsid w:val="000740AC"/>
    <w:rsid w:val="000746CC"/>
    <w:rsid w:val="000747B3"/>
    <w:rsid w:val="00074A55"/>
    <w:rsid w:val="00074F8A"/>
    <w:rsid w:val="00075008"/>
    <w:rsid w:val="00075E44"/>
    <w:rsid w:val="00075E55"/>
    <w:rsid w:val="000765F6"/>
    <w:rsid w:val="00077958"/>
    <w:rsid w:val="00077C84"/>
    <w:rsid w:val="00077C89"/>
    <w:rsid w:val="0008003D"/>
    <w:rsid w:val="00080421"/>
    <w:rsid w:val="0008089C"/>
    <w:rsid w:val="000813A4"/>
    <w:rsid w:val="00081A25"/>
    <w:rsid w:val="00081AD8"/>
    <w:rsid w:val="00081BA7"/>
    <w:rsid w:val="00081BC3"/>
    <w:rsid w:val="00081CF4"/>
    <w:rsid w:val="00081D12"/>
    <w:rsid w:val="00082132"/>
    <w:rsid w:val="000822A4"/>
    <w:rsid w:val="0008232B"/>
    <w:rsid w:val="00082444"/>
    <w:rsid w:val="000825F3"/>
    <w:rsid w:val="00082853"/>
    <w:rsid w:val="00083241"/>
    <w:rsid w:val="0008345B"/>
    <w:rsid w:val="00083AE0"/>
    <w:rsid w:val="00083F60"/>
    <w:rsid w:val="000840DA"/>
    <w:rsid w:val="0008410E"/>
    <w:rsid w:val="00084935"/>
    <w:rsid w:val="00084AB9"/>
    <w:rsid w:val="00084E26"/>
    <w:rsid w:val="00084EBB"/>
    <w:rsid w:val="00084FCD"/>
    <w:rsid w:val="000850AD"/>
    <w:rsid w:val="000852DD"/>
    <w:rsid w:val="00085F80"/>
    <w:rsid w:val="00086770"/>
    <w:rsid w:val="0008698C"/>
    <w:rsid w:val="00086ED5"/>
    <w:rsid w:val="00087400"/>
    <w:rsid w:val="00087536"/>
    <w:rsid w:val="00087644"/>
    <w:rsid w:val="000876E5"/>
    <w:rsid w:val="00090050"/>
    <w:rsid w:val="00090535"/>
    <w:rsid w:val="00090A4A"/>
    <w:rsid w:val="00090BC0"/>
    <w:rsid w:val="00091535"/>
    <w:rsid w:val="00091663"/>
    <w:rsid w:val="00092851"/>
    <w:rsid w:val="00093C5F"/>
    <w:rsid w:val="00094514"/>
    <w:rsid w:val="0009491A"/>
    <w:rsid w:val="000950C3"/>
    <w:rsid w:val="00096062"/>
    <w:rsid w:val="000966F9"/>
    <w:rsid w:val="00097707"/>
    <w:rsid w:val="00097872"/>
    <w:rsid w:val="00097ABD"/>
    <w:rsid w:val="000A0026"/>
    <w:rsid w:val="000A01F3"/>
    <w:rsid w:val="000A0261"/>
    <w:rsid w:val="000A0456"/>
    <w:rsid w:val="000A163C"/>
    <w:rsid w:val="000A19B9"/>
    <w:rsid w:val="000A1DF5"/>
    <w:rsid w:val="000A200D"/>
    <w:rsid w:val="000A2549"/>
    <w:rsid w:val="000A2B8E"/>
    <w:rsid w:val="000A2D01"/>
    <w:rsid w:val="000A2FB7"/>
    <w:rsid w:val="000A3323"/>
    <w:rsid w:val="000A3B3F"/>
    <w:rsid w:val="000A4386"/>
    <w:rsid w:val="000A4752"/>
    <w:rsid w:val="000A5026"/>
    <w:rsid w:val="000A506D"/>
    <w:rsid w:val="000A51C6"/>
    <w:rsid w:val="000A5D10"/>
    <w:rsid w:val="000A5DD9"/>
    <w:rsid w:val="000A5F20"/>
    <w:rsid w:val="000A61C5"/>
    <w:rsid w:val="000A6270"/>
    <w:rsid w:val="000A6BAE"/>
    <w:rsid w:val="000A6F38"/>
    <w:rsid w:val="000A6FC2"/>
    <w:rsid w:val="000A708F"/>
    <w:rsid w:val="000A764C"/>
    <w:rsid w:val="000A76E8"/>
    <w:rsid w:val="000A7B3B"/>
    <w:rsid w:val="000A7D02"/>
    <w:rsid w:val="000A7F48"/>
    <w:rsid w:val="000B0449"/>
    <w:rsid w:val="000B0836"/>
    <w:rsid w:val="000B0A77"/>
    <w:rsid w:val="000B0EC3"/>
    <w:rsid w:val="000B0FD4"/>
    <w:rsid w:val="000B1225"/>
    <w:rsid w:val="000B190F"/>
    <w:rsid w:val="000B1B5A"/>
    <w:rsid w:val="000B1DB2"/>
    <w:rsid w:val="000B2475"/>
    <w:rsid w:val="000B2579"/>
    <w:rsid w:val="000B28D1"/>
    <w:rsid w:val="000B29A6"/>
    <w:rsid w:val="000B3177"/>
    <w:rsid w:val="000B3310"/>
    <w:rsid w:val="000B3783"/>
    <w:rsid w:val="000B39D1"/>
    <w:rsid w:val="000B3BC0"/>
    <w:rsid w:val="000B46E3"/>
    <w:rsid w:val="000B4B8D"/>
    <w:rsid w:val="000B4E25"/>
    <w:rsid w:val="000B5708"/>
    <w:rsid w:val="000B5B7F"/>
    <w:rsid w:val="000B61F5"/>
    <w:rsid w:val="000B6782"/>
    <w:rsid w:val="000B6AAD"/>
    <w:rsid w:val="000B6B19"/>
    <w:rsid w:val="000B6E11"/>
    <w:rsid w:val="000B6EC7"/>
    <w:rsid w:val="000B6FBE"/>
    <w:rsid w:val="000B76C1"/>
    <w:rsid w:val="000B7BE4"/>
    <w:rsid w:val="000C0303"/>
    <w:rsid w:val="000C0508"/>
    <w:rsid w:val="000C0788"/>
    <w:rsid w:val="000C08EA"/>
    <w:rsid w:val="000C08EF"/>
    <w:rsid w:val="000C0B89"/>
    <w:rsid w:val="000C16E2"/>
    <w:rsid w:val="000C18BF"/>
    <w:rsid w:val="000C24F8"/>
    <w:rsid w:val="000C2B6F"/>
    <w:rsid w:val="000C2FDF"/>
    <w:rsid w:val="000C30A6"/>
    <w:rsid w:val="000C319A"/>
    <w:rsid w:val="000C3291"/>
    <w:rsid w:val="000C373B"/>
    <w:rsid w:val="000C3ACF"/>
    <w:rsid w:val="000C4510"/>
    <w:rsid w:val="000C48ED"/>
    <w:rsid w:val="000C5700"/>
    <w:rsid w:val="000C57C4"/>
    <w:rsid w:val="000C60A5"/>
    <w:rsid w:val="000C60D0"/>
    <w:rsid w:val="000C61EC"/>
    <w:rsid w:val="000C644D"/>
    <w:rsid w:val="000C6AE4"/>
    <w:rsid w:val="000C73E9"/>
    <w:rsid w:val="000C78B3"/>
    <w:rsid w:val="000C7AAE"/>
    <w:rsid w:val="000D13AB"/>
    <w:rsid w:val="000D1817"/>
    <w:rsid w:val="000D23A9"/>
    <w:rsid w:val="000D4438"/>
    <w:rsid w:val="000D4A46"/>
    <w:rsid w:val="000D554B"/>
    <w:rsid w:val="000D5619"/>
    <w:rsid w:val="000D570A"/>
    <w:rsid w:val="000D57D2"/>
    <w:rsid w:val="000D591C"/>
    <w:rsid w:val="000D5CD3"/>
    <w:rsid w:val="000D5DD4"/>
    <w:rsid w:val="000D6A0D"/>
    <w:rsid w:val="000D6B41"/>
    <w:rsid w:val="000D707E"/>
    <w:rsid w:val="000D72A8"/>
    <w:rsid w:val="000D78DD"/>
    <w:rsid w:val="000E044C"/>
    <w:rsid w:val="000E0634"/>
    <w:rsid w:val="000E08FB"/>
    <w:rsid w:val="000E13C3"/>
    <w:rsid w:val="000E19E9"/>
    <w:rsid w:val="000E19F2"/>
    <w:rsid w:val="000E1B97"/>
    <w:rsid w:val="000E220E"/>
    <w:rsid w:val="000E24DB"/>
    <w:rsid w:val="000E277F"/>
    <w:rsid w:val="000E285D"/>
    <w:rsid w:val="000E2E55"/>
    <w:rsid w:val="000E3118"/>
    <w:rsid w:val="000E329D"/>
    <w:rsid w:val="000E3822"/>
    <w:rsid w:val="000E3944"/>
    <w:rsid w:val="000E39E9"/>
    <w:rsid w:val="000E3C74"/>
    <w:rsid w:val="000E4101"/>
    <w:rsid w:val="000E4731"/>
    <w:rsid w:val="000E51BD"/>
    <w:rsid w:val="000E5329"/>
    <w:rsid w:val="000E541D"/>
    <w:rsid w:val="000E5493"/>
    <w:rsid w:val="000E557C"/>
    <w:rsid w:val="000E580E"/>
    <w:rsid w:val="000E58D8"/>
    <w:rsid w:val="000E5937"/>
    <w:rsid w:val="000E626E"/>
    <w:rsid w:val="000E6650"/>
    <w:rsid w:val="000E6FDE"/>
    <w:rsid w:val="000E7275"/>
    <w:rsid w:val="000E79AC"/>
    <w:rsid w:val="000E7A21"/>
    <w:rsid w:val="000E7B6C"/>
    <w:rsid w:val="000F00AD"/>
    <w:rsid w:val="000F0170"/>
    <w:rsid w:val="000F0F17"/>
    <w:rsid w:val="000F12B9"/>
    <w:rsid w:val="000F1BC6"/>
    <w:rsid w:val="000F1F7C"/>
    <w:rsid w:val="000F2691"/>
    <w:rsid w:val="000F2982"/>
    <w:rsid w:val="000F322D"/>
    <w:rsid w:val="000F3319"/>
    <w:rsid w:val="000F46C6"/>
    <w:rsid w:val="000F475C"/>
    <w:rsid w:val="000F4970"/>
    <w:rsid w:val="000F4A63"/>
    <w:rsid w:val="000F5186"/>
    <w:rsid w:val="000F5359"/>
    <w:rsid w:val="000F54F2"/>
    <w:rsid w:val="000F55F2"/>
    <w:rsid w:val="000F5942"/>
    <w:rsid w:val="000F5EB2"/>
    <w:rsid w:val="000F6483"/>
    <w:rsid w:val="000F75C2"/>
    <w:rsid w:val="000F768D"/>
    <w:rsid w:val="000F7AC0"/>
    <w:rsid w:val="000F7E67"/>
    <w:rsid w:val="000F7E9C"/>
    <w:rsid w:val="00100286"/>
    <w:rsid w:val="001002B4"/>
    <w:rsid w:val="00100551"/>
    <w:rsid w:val="00100586"/>
    <w:rsid w:val="00100744"/>
    <w:rsid w:val="00101C93"/>
    <w:rsid w:val="0010215F"/>
    <w:rsid w:val="00102610"/>
    <w:rsid w:val="001026FB"/>
    <w:rsid w:val="001028EF"/>
    <w:rsid w:val="00102E72"/>
    <w:rsid w:val="00103C41"/>
    <w:rsid w:val="00103EAE"/>
    <w:rsid w:val="00103F1F"/>
    <w:rsid w:val="00103F74"/>
    <w:rsid w:val="0010401B"/>
    <w:rsid w:val="00104546"/>
    <w:rsid w:val="001050E7"/>
    <w:rsid w:val="0010563A"/>
    <w:rsid w:val="00105969"/>
    <w:rsid w:val="00105C08"/>
    <w:rsid w:val="001064F0"/>
    <w:rsid w:val="001065A8"/>
    <w:rsid w:val="001066C7"/>
    <w:rsid w:val="00106784"/>
    <w:rsid w:val="001068B6"/>
    <w:rsid w:val="00106AC9"/>
    <w:rsid w:val="00106D20"/>
    <w:rsid w:val="0010702C"/>
    <w:rsid w:val="00107096"/>
    <w:rsid w:val="001071A7"/>
    <w:rsid w:val="00107783"/>
    <w:rsid w:val="00107AC5"/>
    <w:rsid w:val="00107C66"/>
    <w:rsid w:val="001106D5"/>
    <w:rsid w:val="001106E7"/>
    <w:rsid w:val="00111617"/>
    <w:rsid w:val="00111922"/>
    <w:rsid w:val="00111CAF"/>
    <w:rsid w:val="00111D4A"/>
    <w:rsid w:val="001127E7"/>
    <w:rsid w:val="00112954"/>
    <w:rsid w:val="00112AB7"/>
    <w:rsid w:val="00112B59"/>
    <w:rsid w:val="00113487"/>
    <w:rsid w:val="001136DB"/>
    <w:rsid w:val="00113CC7"/>
    <w:rsid w:val="0011422D"/>
    <w:rsid w:val="0011453D"/>
    <w:rsid w:val="00114661"/>
    <w:rsid w:val="00114869"/>
    <w:rsid w:val="001148C4"/>
    <w:rsid w:val="00114AEC"/>
    <w:rsid w:val="00114CF9"/>
    <w:rsid w:val="0011572B"/>
    <w:rsid w:val="00115DFC"/>
    <w:rsid w:val="00115F86"/>
    <w:rsid w:val="00115FF5"/>
    <w:rsid w:val="00116F8A"/>
    <w:rsid w:val="001177AE"/>
    <w:rsid w:val="00117CD7"/>
    <w:rsid w:val="00117F65"/>
    <w:rsid w:val="00117FAB"/>
    <w:rsid w:val="00117FB2"/>
    <w:rsid w:val="00120020"/>
    <w:rsid w:val="001204C4"/>
    <w:rsid w:val="001214B4"/>
    <w:rsid w:val="00121990"/>
    <w:rsid w:val="00121C64"/>
    <w:rsid w:val="00122132"/>
    <w:rsid w:val="00122C78"/>
    <w:rsid w:val="00123457"/>
    <w:rsid w:val="001247D1"/>
    <w:rsid w:val="00124C74"/>
    <w:rsid w:val="00124DE9"/>
    <w:rsid w:val="001272E0"/>
    <w:rsid w:val="001274F5"/>
    <w:rsid w:val="001276FF"/>
    <w:rsid w:val="00127808"/>
    <w:rsid w:val="001278E9"/>
    <w:rsid w:val="001279AC"/>
    <w:rsid w:val="00127E7B"/>
    <w:rsid w:val="00127F3F"/>
    <w:rsid w:val="001300D3"/>
    <w:rsid w:val="001303B7"/>
    <w:rsid w:val="00130A83"/>
    <w:rsid w:val="00130CCD"/>
    <w:rsid w:val="00130CE4"/>
    <w:rsid w:val="0013192A"/>
    <w:rsid w:val="001320D4"/>
    <w:rsid w:val="0013220F"/>
    <w:rsid w:val="00132A50"/>
    <w:rsid w:val="00132C13"/>
    <w:rsid w:val="00132F8D"/>
    <w:rsid w:val="0013339E"/>
    <w:rsid w:val="00133634"/>
    <w:rsid w:val="00133DCB"/>
    <w:rsid w:val="001343EE"/>
    <w:rsid w:val="00134621"/>
    <w:rsid w:val="0013475C"/>
    <w:rsid w:val="00134C82"/>
    <w:rsid w:val="00134D1A"/>
    <w:rsid w:val="00134E79"/>
    <w:rsid w:val="00135412"/>
    <w:rsid w:val="0013544A"/>
    <w:rsid w:val="0013589E"/>
    <w:rsid w:val="00135997"/>
    <w:rsid w:val="00135D2B"/>
    <w:rsid w:val="00136546"/>
    <w:rsid w:val="00136B78"/>
    <w:rsid w:val="00137470"/>
    <w:rsid w:val="0013764B"/>
    <w:rsid w:val="00140E4D"/>
    <w:rsid w:val="0014195B"/>
    <w:rsid w:val="001419A0"/>
    <w:rsid w:val="00142494"/>
    <w:rsid w:val="001427A9"/>
    <w:rsid w:val="00142F78"/>
    <w:rsid w:val="0014380C"/>
    <w:rsid w:val="00143A78"/>
    <w:rsid w:val="00143B27"/>
    <w:rsid w:val="00143CC8"/>
    <w:rsid w:val="00143F8B"/>
    <w:rsid w:val="0014487E"/>
    <w:rsid w:val="00144AA2"/>
    <w:rsid w:val="00144DB5"/>
    <w:rsid w:val="001457F9"/>
    <w:rsid w:val="00145BD3"/>
    <w:rsid w:val="00145D5A"/>
    <w:rsid w:val="00146197"/>
    <w:rsid w:val="00146678"/>
    <w:rsid w:val="001467CA"/>
    <w:rsid w:val="00146D8F"/>
    <w:rsid w:val="00146FCA"/>
    <w:rsid w:val="0014736D"/>
    <w:rsid w:val="001475BC"/>
    <w:rsid w:val="00147C43"/>
    <w:rsid w:val="00147D78"/>
    <w:rsid w:val="00147E81"/>
    <w:rsid w:val="00147E95"/>
    <w:rsid w:val="001500F1"/>
    <w:rsid w:val="00150838"/>
    <w:rsid w:val="00152038"/>
    <w:rsid w:val="00152133"/>
    <w:rsid w:val="0015298C"/>
    <w:rsid w:val="00152CA2"/>
    <w:rsid w:val="001538E2"/>
    <w:rsid w:val="0015402B"/>
    <w:rsid w:val="00154577"/>
    <w:rsid w:val="001547B3"/>
    <w:rsid w:val="00154FB9"/>
    <w:rsid w:val="0015544D"/>
    <w:rsid w:val="00155564"/>
    <w:rsid w:val="0015580E"/>
    <w:rsid w:val="00156775"/>
    <w:rsid w:val="0015792A"/>
    <w:rsid w:val="00157C7E"/>
    <w:rsid w:val="00157E0B"/>
    <w:rsid w:val="00160941"/>
    <w:rsid w:val="001615AA"/>
    <w:rsid w:val="001616AE"/>
    <w:rsid w:val="001617FF"/>
    <w:rsid w:val="00162C3A"/>
    <w:rsid w:val="00162C94"/>
    <w:rsid w:val="00164068"/>
    <w:rsid w:val="001649A2"/>
    <w:rsid w:val="00165155"/>
    <w:rsid w:val="00165340"/>
    <w:rsid w:val="00165621"/>
    <w:rsid w:val="001657B4"/>
    <w:rsid w:val="00165A70"/>
    <w:rsid w:val="00166269"/>
    <w:rsid w:val="001662B9"/>
    <w:rsid w:val="00166F68"/>
    <w:rsid w:val="00166FF2"/>
    <w:rsid w:val="0017033A"/>
    <w:rsid w:val="00170B79"/>
    <w:rsid w:val="00171259"/>
    <w:rsid w:val="00171CE6"/>
    <w:rsid w:val="0017214A"/>
    <w:rsid w:val="0017271C"/>
    <w:rsid w:val="001727B0"/>
    <w:rsid w:val="001737C2"/>
    <w:rsid w:val="001748A4"/>
    <w:rsid w:val="00174A53"/>
    <w:rsid w:val="001756D4"/>
    <w:rsid w:val="001757A2"/>
    <w:rsid w:val="00175B6B"/>
    <w:rsid w:val="00175BD1"/>
    <w:rsid w:val="0017605E"/>
    <w:rsid w:val="00177C8F"/>
    <w:rsid w:val="00180742"/>
    <w:rsid w:val="0018091D"/>
    <w:rsid w:val="00180BE3"/>
    <w:rsid w:val="00181150"/>
    <w:rsid w:val="0018169A"/>
    <w:rsid w:val="00182055"/>
    <w:rsid w:val="00182881"/>
    <w:rsid w:val="00182924"/>
    <w:rsid w:val="00182BCF"/>
    <w:rsid w:val="00182C01"/>
    <w:rsid w:val="00182E04"/>
    <w:rsid w:val="00183324"/>
    <w:rsid w:val="001833D1"/>
    <w:rsid w:val="001839EA"/>
    <w:rsid w:val="00183D42"/>
    <w:rsid w:val="00183D4E"/>
    <w:rsid w:val="001841D5"/>
    <w:rsid w:val="001846C5"/>
    <w:rsid w:val="00184C1B"/>
    <w:rsid w:val="00184D5C"/>
    <w:rsid w:val="00184DFF"/>
    <w:rsid w:val="00185496"/>
    <w:rsid w:val="00185A1A"/>
    <w:rsid w:val="00185F61"/>
    <w:rsid w:val="001862DA"/>
    <w:rsid w:val="00186AC2"/>
    <w:rsid w:val="00187F02"/>
    <w:rsid w:val="00187F50"/>
    <w:rsid w:val="001908A7"/>
    <w:rsid w:val="00190948"/>
    <w:rsid w:val="00190A9B"/>
    <w:rsid w:val="00190D5D"/>
    <w:rsid w:val="0019150B"/>
    <w:rsid w:val="00191F09"/>
    <w:rsid w:val="00192380"/>
    <w:rsid w:val="00192406"/>
    <w:rsid w:val="00192503"/>
    <w:rsid w:val="00192DEC"/>
    <w:rsid w:val="00192E74"/>
    <w:rsid w:val="00192EB0"/>
    <w:rsid w:val="00193649"/>
    <w:rsid w:val="00194381"/>
    <w:rsid w:val="00194505"/>
    <w:rsid w:val="0019464C"/>
    <w:rsid w:val="00194DA4"/>
    <w:rsid w:val="00194EC7"/>
    <w:rsid w:val="00195793"/>
    <w:rsid w:val="00195F25"/>
    <w:rsid w:val="001965DD"/>
    <w:rsid w:val="00196908"/>
    <w:rsid w:val="0019699B"/>
    <w:rsid w:val="001969F4"/>
    <w:rsid w:val="00196BE6"/>
    <w:rsid w:val="0019710F"/>
    <w:rsid w:val="00197C46"/>
    <w:rsid w:val="00197CA8"/>
    <w:rsid w:val="001A013C"/>
    <w:rsid w:val="001A0A3D"/>
    <w:rsid w:val="001A1268"/>
    <w:rsid w:val="001A12AA"/>
    <w:rsid w:val="001A187E"/>
    <w:rsid w:val="001A19CF"/>
    <w:rsid w:val="001A1A7E"/>
    <w:rsid w:val="001A1D66"/>
    <w:rsid w:val="001A29B0"/>
    <w:rsid w:val="001A44BC"/>
    <w:rsid w:val="001A4902"/>
    <w:rsid w:val="001A4ECB"/>
    <w:rsid w:val="001A526F"/>
    <w:rsid w:val="001A5418"/>
    <w:rsid w:val="001A64A1"/>
    <w:rsid w:val="001A66EB"/>
    <w:rsid w:val="001A6983"/>
    <w:rsid w:val="001A6D56"/>
    <w:rsid w:val="001A72CD"/>
    <w:rsid w:val="001B0101"/>
    <w:rsid w:val="001B0223"/>
    <w:rsid w:val="001B02AE"/>
    <w:rsid w:val="001B0482"/>
    <w:rsid w:val="001B0955"/>
    <w:rsid w:val="001B13FB"/>
    <w:rsid w:val="001B145E"/>
    <w:rsid w:val="001B2495"/>
    <w:rsid w:val="001B2911"/>
    <w:rsid w:val="001B2CEF"/>
    <w:rsid w:val="001B333A"/>
    <w:rsid w:val="001B33DC"/>
    <w:rsid w:val="001B37F2"/>
    <w:rsid w:val="001B3C29"/>
    <w:rsid w:val="001B3E5E"/>
    <w:rsid w:val="001B3F16"/>
    <w:rsid w:val="001B4643"/>
    <w:rsid w:val="001B490E"/>
    <w:rsid w:val="001B4C1C"/>
    <w:rsid w:val="001B58F0"/>
    <w:rsid w:val="001B5A3F"/>
    <w:rsid w:val="001B6A46"/>
    <w:rsid w:val="001B6DC1"/>
    <w:rsid w:val="001B7145"/>
    <w:rsid w:val="001C05F1"/>
    <w:rsid w:val="001C0663"/>
    <w:rsid w:val="001C0739"/>
    <w:rsid w:val="001C07D1"/>
    <w:rsid w:val="001C082D"/>
    <w:rsid w:val="001C0F79"/>
    <w:rsid w:val="001C139C"/>
    <w:rsid w:val="001C247A"/>
    <w:rsid w:val="001C2836"/>
    <w:rsid w:val="001C295E"/>
    <w:rsid w:val="001C2DC8"/>
    <w:rsid w:val="001C2DEC"/>
    <w:rsid w:val="001C3CDE"/>
    <w:rsid w:val="001C48D6"/>
    <w:rsid w:val="001C4CB9"/>
    <w:rsid w:val="001C5166"/>
    <w:rsid w:val="001C59E6"/>
    <w:rsid w:val="001C5DC2"/>
    <w:rsid w:val="001C5EF6"/>
    <w:rsid w:val="001C6883"/>
    <w:rsid w:val="001C6F5D"/>
    <w:rsid w:val="001C7569"/>
    <w:rsid w:val="001C791F"/>
    <w:rsid w:val="001C7F6E"/>
    <w:rsid w:val="001D008A"/>
    <w:rsid w:val="001D01EF"/>
    <w:rsid w:val="001D023A"/>
    <w:rsid w:val="001D03ED"/>
    <w:rsid w:val="001D0418"/>
    <w:rsid w:val="001D13EB"/>
    <w:rsid w:val="001D1570"/>
    <w:rsid w:val="001D1B16"/>
    <w:rsid w:val="001D1D80"/>
    <w:rsid w:val="001D2196"/>
    <w:rsid w:val="001D2214"/>
    <w:rsid w:val="001D2884"/>
    <w:rsid w:val="001D2A82"/>
    <w:rsid w:val="001D2C4F"/>
    <w:rsid w:val="001D3003"/>
    <w:rsid w:val="001D36D4"/>
    <w:rsid w:val="001D3B3E"/>
    <w:rsid w:val="001D3F44"/>
    <w:rsid w:val="001D40CB"/>
    <w:rsid w:val="001D497E"/>
    <w:rsid w:val="001D4D61"/>
    <w:rsid w:val="001D5715"/>
    <w:rsid w:val="001D58AE"/>
    <w:rsid w:val="001D6219"/>
    <w:rsid w:val="001D63A4"/>
    <w:rsid w:val="001D6745"/>
    <w:rsid w:val="001E02EE"/>
    <w:rsid w:val="001E0E67"/>
    <w:rsid w:val="001E1156"/>
    <w:rsid w:val="001E156F"/>
    <w:rsid w:val="001E1880"/>
    <w:rsid w:val="001E1F8C"/>
    <w:rsid w:val="001E22C8"/>
    <w:rsid w:val="001E293D"/>
    <w:rsid w:val="001E2AA8"/>
    <w:rsid w:val="001E2BCC"/>
    <w:rsid w:val="001E2FA7"/>
    <w:rsid w:val="001E321B"/>
    <w:rsid w:val="001E3256"/>
    <w:rsid w:val="001E38C0"/>
    <w:rsid w:val="001E41A2"/>
    <w:rsid w:val="001E4652"/>
    <w:rsid w:val="001E4D97"/>
    <w:rsid w:val="001E51CF"/>
    <w:rsid w:val="001E61C9"/>
    <w:rsid w:val="001E6533"/>
    <w:rsid w:val="001E67E6"/>
    <w:rsid w:val="001E7528"/>
    <w:rsid w:val="001E756C"/>
    <w:rsid w:val="001E7646"/>
    <w:rsid w:val="001E77AA"/>
    <w:rsid w:val="001F0FC1"/>
    <w:rsid w:val="001F107E"/>
    <w:rsid w:val="001F113E"/>
    <w:rsid w:val="001F199C"/>
    <w:rsid w:val="001F1AA0"/>
    <w:rsid w:val="001F1C3B"/>
    <w:rsid w:val="001F1FEB"/>
    <w:rsid w:val="001F2068"/>
    <w:rsid w:val="001F2BB5"/>
    <w:rsid w:val="001F3416"/>
    <w:rsid w:val="001F37AF"/>
    <w:rsid w:val="001F37C4"/>
    <w:rsid w:val="001F37EF"/>
    <w:rsid w:val="001F4DFF"/>
    <w:rsid w:val="001F4FBA"/>
    <w:rsid w:val="001F5955"/>
    <w:rsid w:val="001F5FCA"/>
    <w:rsid w:val="001F60D9"/>
    <w:rsid w:val="001F618E"/>
    <w:rsid w:val="001F67E5"/>
    <w:rsid w:val="001F69CE"/>
    <w:rsid w:val="001F6E93"/>
    <w:rsid w:val="001F729D"/>
    <w:rsid w:val="001F7379"/>
    <w:rsid w:val="001F73ED"/>
    <w:rsid w:val="001F765F"/>
    <w:rsid w:val="001F77D7"/>
    <w:rsid w:val="001F78E2"/>
    <w:rsid w:val="001F7C6B"/>
    <w:rsid w:val="001F7F02"/>
    <w:rsid w:val="00200794"/>
    <w:rsid w:val="00200C24"/>
    <w:rsid w:val="00200E12"/>
    <w:rsid w:val="00201226"/>
    <w:rsid w:val="00201290"/>
    <w:rsid w:val="002016C5"/>
    <w:rsid w:val="002018AC"/>
    <w:rsid w:val="0020250B"/>
    <w:rsid w:val="00202772"/>
    <w:rsid w:val="00202B4E"/>
    <w:rsid w:val="00202CB6"/>
    <w:rsid w:val="00202CE4"/>
    <w:rsid w:val="00202DAE"/>
    <w:rsid w:val="002032CC"/>
    <w:rsid w:val="00203500"/>
    <w:rsid w:val="00203CF9"/>
    <w:rsid w:val="002042B5"/>
    <w:rsid w:val="00204EB5"/>
    <w:rsid w:val="00204F73"/>
    <w:rsid w:val="00205689"/>
    <w:rsid w:val="00206323"/>
    <w:rsid w:val="00206699"/>
    <w:rsid w:val="0020691A"/>
    <w:rsid w:val="002076D4"/>
    <w:rsid w:val="00207C82"/>
    <w:rsid w:val="00207CEE"/>
    <w:rsid w:val="0021048E"/>
    <w:rsid w:val="002105B5"/>
    <w:rsid w:val="002110C4"/>
    <w:rsid w:val="0021113B"/>
    <w:rsid w:val="00211177"/>
    <w:rsid w:val="00211A34"/>
    <w:rsid w:val="00212495"/>
    <w:rsid w:val="0021293D"/>
    <w:rsid w:val="00212F2B"/>
    <w:rsid w:val="00213334"/>
    <w:rsid w:val="0021358D"/>
    <w:rsid w:val="00214040"/>
    <w:rsid w:val="002140BD"/>
    <w:rsid w:val="00214307"/>
    <w:rsid w:val="0021465F"/>
    <w:rsid w:val="002147BA"/>
    <w:rsid w:val="002147BF"/>
    <w:rsid w:val="00214DC4"/>
    <w:rsid w:val="00214E45"/>
    <w:rsid w:val="00215696"/>
    <w:rsid w:val="002161DE"/>
    <w:rsid w:val="0021624D"/>
    <w:rsid w:val="002165E7"/>
    <w:rsid w:val="00216B53"/>
    <w:rsid w:val="00216FC9"/>
    <w:rsid w:val="0021700F"/>
    <w:rsid w:val="00217404"/>
    <w:rsid w:val="00217FF3"/>
    <w:rsid w:val="0022008C"/>
    <w:rsid w:val="00221065"/>
    <w:rsid w:val="00221233"/>
    <w:rsid w:val="002214CB"/>
    <w:rsid w:val="0022158F"/>
    <w:rsid w:val="002216B3"/>
    <w:rsid w:val="00221A6C"/>
    <w:rsid w:val="00221C28"/>
    <w:rsid w:val="002220F6"/>
    <w:rsid w:val="00222357"/>
    <w:rsid w:val="00222794"/>
    <w:rsid w:val="00222C7C"/>
    <w:rsid w:val="00222CB3"/>
    <w:rsid w:val="00223A4E"/>
    <w:rsid w:val="00224E4B"/>
    <w:rsid w:val="00225343"/>
    <w:rsid w:val="002256AD"/>
    <w:rsid w:val="00225E5B"/>
    <w:rsid w:val="00226117"/>
    <w:rsid w:val="002265DE"/>
    <w:rsid w:val="00226A91"/>
    <w:rsid w:val="00226AB1"/>
    <w:rsid w:val="00226C11"/>
    <w:rsid w:val="00226CA0"/>
    <w:rsid w:val="00227756"/>
    <w:rsid w:val="00227FB5"/>
    <w:rsid w:val="002302CA"/>
    <w:rsid w:val="00230B89"/>
    <w:rsid w:val="00230D21"/>
    <w:rsid w:val="0023119C"/>
    <w:rsid w:val="00232B21"/>
    <w:rsid w:val="00232C20"/>
    <w:rsid w:val="002332C9"/>
    <w:rsid w:val="00233445"/>
    <w:rsid w:val="0023352A"/>
    <w:rsid w:val="0023478B"/>
    <w:rsid w:val="00234CF8"/>
    <w:rsid w:val="00234E0D"/>
    <w:rsid w:val="00234E7B"/>
    <w:rsid w:val="00234EF6"/>
    <w:rsid w:val="002350D9"/>
    <w:rsid w:val="0023526D"/>
    <w:rsid w:val="00235D2A"/>
    <w:rsid w:val="00236107"/>
    <w:rsid w:val="0023616B"/>
    <w:rsid w:val="00236359"/>
    <w:rsid w:val="00236C78"/>
    <w:rsid w:val="0023724C"/>
    <w:rsid w:val="0023729B"/>
    <w:rsid w:val="00237A61"/>
    <w:rsid w:val="0024017F"/>
    <w:rsid w:val="0024056F"/>
    <w:rsid w:val="002409EB"/>
    <w:rsid w:val="00240CB3"/>
    <w:rsid w:val="00241239"/>
    <w:rsid w:val="00241F16"/>
    <w:rsid w:val="0024202D"/>
    <w:rsid w:val="002421E8"/>
    <w:rsid w:val="00242618"/>
    <w:rsid w:val="002436CA"/>
    <w:rsid w:val="0024382F"/>
    <w:rsid w:val="00243B6A"/>
    <w:rsid w:val="00244166"/>
    <w:rsid w:val="002443D4"/>
    <w:rsid w:val="002447C8"/>
    <w:rsid w:val="00244879"/>
    <w:rsid w:val="002449CD"/>
    <w:rsid w:val="00244C59"/>
    <w:rsid w:val="00244C6D"/>
    <w:rsid w:val="00244C99"/>
    <w:rsid w:val="00244FC0"/>
    <w:rsid w:val="002451D2"/>
    <w:rsid w:val="002457A9"/>
    <w:rsid w:val="00246585"/>
    <w:rsid w:val="002475BC"/>
    <w:rsid w:val="00247D71"/>
    <w:rsid w:val="0025086D"/>
    <w:rsid w:val="002508FE"/>
    <w:rsid w:val="00250C86"/>
    <w:rsid w:val="002511DE"/>
    <w:rsid w:val="002514A7"/>
    <w:rsid w:val="00251515"/>
    <w:rsid w:val="00251E4B"/>
    <w:rsid w:val="00252130"/>
    <w:rsid w:val="00252260"/>
    <w:rsid w:val="002536A1"/>
    <w:rsid w:val="00253B50"/>
    <w:rsid w:val="00253F48"/>
    <w:rsid w:val="00253FB9"/>
    <w:rsid w:val="0025446C"/>
    <w:rsid w:val="00254AD9"/>
    <w:rsid w:val="00254D06"/>
    <w:rsid w:val="00254DE5"/>
    <w:rsid w:val="00254F00"/>
    <w:rsid w:val="002550DC"/>
    <w:rsid w:val="00255401"/>
    <w:rsid w:val="00255419"/>
    <w:rsid w:val="0025541B"/>
    <w:rsid w:val="0025570A"/>
    <w:rsid w:val="002557CC"/>
    <w:rsid w:val="002558FA"/>
    <w:rsid w:val="0025598C"/>
    <w:rsid w:val="002565F8"/>
    <w:rsid w:val="0025683D"/>
    <w:rsid w:val="00256927"/>
    <w:rsid w:val="0025746A"/>
    <w:rsid w:val="002577DB"/>
    <w:rsid w:val="00257EF3"/>
    <w:rsid w:val="00260778"/>
    <w:rsid w:val="00261432"/>
    <w:rsid w:val="00261650"/>
    <w:rsid w:val="0026218A"/>
    <w:rsid w:val="00262920"/>
    <w:rsid w:val="00262D5F"/>
    <w:rsid w:val="002630FF"/>
    <w:rsid w:val="00263829"/>
    <w:rsid w:val="002647F4"/>
    <w:rsid w:val="00264A19"/>
    <w:rsid w:val="00264ECC"/>
    <w:rsid w:val="002652EC"/>
    <w:rsid w:val="00265373"/>
    <w:rsid w:val="00266A8E"/>
    <w:rsid w:val="00266C8B"/>
    <w:rsid w:val="00267177"/>
    <w:rsid w:val="00267648"/>
    <w:rsid w:val="00267EF9"/>
    <w:rsid w:val="00267F6D"/>
    <w:rsid w:val="002709EF"/>
    <w:rsid w:val="00270AA0"/>
    <w:rsid w:val="00270EEC"/>
    <w:rsid w:val="002711B7"/>
    <w:rsid w:val="002713D7"/>
    <w:rsid w:val="002719B4"/>
    <w:rsid w:val="00271AA9"/>
    <w:rsid w:val="00271DA9"/>
    <w:rsid w:val="00271F11"/>
    <w:rsid w:val="002721FD"/>
    <w:rsid w:val="002722AB"/>
    <w:rsid w:val="002723B3"/>
    <w:rsid w:val="0027247A"/>
    <w:rsid w:val="00272D81"/>
    <w:rsid w:val="00272EBC"/>
    <w:rsid w:val="00272ECD"/>
    <w:rsid w:val="0027381F"/>
    <w:rsid w:val="002745EA"/>
    <w:rsid w:val="002749EE"/>
    <w:rsid w:val="0027595A"/>
    <w:rsid w:val="002765C4"/>
    <w:rsid w:val="00277156"/>
    <w:rsid w:val="00277253"/>
    <w:rsid w:val="0027780D"/>
    <w:rsid w:val="00277971"/>
    <w:rsid w:val="0028120A"/>
    <w:rsid w:val="0028128D"/>
    <w:rsid w:val="00281650"/>
    <w:rsid w:val="00281765"/>
    <w:rsid w:val="002817B8"/>
    <w:rsid w:val="00281D4E"/>
    <w:rsid w:val="00282100"/>
    <w:rsid w:val="002822FE"/>
    <w:rsid w:val="00282BB0"/>
    <w:rsid w:val="0028343A"/>
    <w:rsid w:val="00283C37"/>
    <w:rsid w:val="00283DF7"/>
    <w:rsid w:val="00284940"/>
    <w:rsid w:val="00284AD8"/>
    <w:rsid w:val="00285231"/>
    <w:rsid w:val="002855AE"/>
    <w:rsid w:val="00285821"/>
    <w:rsid w:val="002859DC"/>
    <w:rsid w:val="00286AC4"/>
    <w:rsid w:val="00286DC5"/>
    <w:rsid w:val="002871C7"/>
    <w:rsid w:val="00287307"/>
    <w:rsid w:val="00287880"/>
    <w:rsid w:val="00287E2D"/>
    <w:rsid w:val="00287FEB"/>
    <w:rsid w:val="0029116B"/>
    <w:rsid w:val="00291502"/>
    <w:rsid w:val="0029203D"/>
    <w:rsid w:val="0029228A"/>
    <w:rsid w:val="00292956"/>
    <w:rsid w:val="00292F72"/>
    <w:rsid w:val="00293956"/>
    <w:rsid w:val="00293C7F"/>
    <w:rsid w:val="00293F6E"/>
    <w:rsid w:val="0029409A"/>
    <w:rsid w:val="00294621"/>
    <w:rsid w:val="00294888"/>
    <w:rsid w:val="00295193"/>
    <w:rsid w:val="0029539C"/>
    <w:rsid w:val="0029551A"/>
    <w:rsid w:val="00295E60"/>
    <w:rsid w:val="00295FD9"/>
    <w:rsid w:val="00296047"/>
    <w:rsid w:val="002962A3"/>
    <w:rsid w:val="002968BA"/>
    <w:rsid w:val="002969FC"/>
    <w:rsid w:val="002974A3"/>
    <w:rsid w:val="00297820"/>
    <w:rsid w:val="00297885"/>
    <w:rsid w:val="00297E44"/>
    <w:rsid w:val="00297E7E"/>
    <w:rsid w:val="002A0332"/>
    <w:rsid w:val="002A05DB"/>
    <w:rsid w:val="002A069D"/>
    <w:rsid w:val="002A0AC4"/>
    <w:rsid w:val="002A0B9C"/>
    <w:rsid w:val="002A0CCD"/>
    <w:rsid w:val="002A108B"/>
    <w:rsid w:val="002A169A"/>
    <w:rsid w:val="002A1876"/>
    <w:rsid w:val="002A227E"/>
    <w:rsid w:val="002A26B0"/>
    <w:rsid w:val="002A2A58"/>
    <w:rsid w:val="002A3259"/>
    <w:rsid w:val="002A35E6"/>
    <w:rsid w:val="002A389D"/>
    <w:rsid w:val="002A3A71"/>
    <w:rsid w:val="002A3B84"/>
    <w:rsid w:val="002A451D"/>
    <w:rsid w:val="002A4A7A"/>
    <w:rsid w:val="002A5625"/>
    <w:rsid w:val="002A5C7F"/>
    <w:rsid w:val="002A60D1"/>
    <w:rsid w:val="002A7748"/>
    <w:rsid w:val="002A7A4C"/>
    <w:rsid w:val="002B00EC"/>
    <w:rsid w:val="002B0159"/>
    <w:rsid w:val="002B0A40"/>
    <w:rsid w:val="002B1079"/>
    <w:rsid w:val="002B10D7"/>
    <w:rsid w:val="002B134E"/>
    <w:rsid w:val="002B17D5"/>
    <w:rsid w:val="002B1B8D"/>
    <w:rsid w:val="002B2419"/>
    <w:rsid w:val="002B2B10"/>
    <w:rsid w:val="002B2D11"/>
    <w:rsid w:val="002B30DC"/>
    <w:rsid w:val="002B368A"/>
    <w:rsid w:val="002B3804"/>
    <w:rsid w:val="002B3EDC"/>
    <w:rsid w:val="002B4109"/>
    <w:rsid w:val="002B41A4"/>
    <w:rsid w:val="002B4B16"/>
    <w:rsid w:val="002B5837"/>
    <w:rsid w:val="002B5C14"/>
    <w:rsid w:val="002B61BF"/>
    <w:rsid w:val="002B6869"/>
    <w:rsid w:val="002B727C"/>
    <w:rsid w:val="002B72BC"/>
    <w:rsid w:val="002B77E9"/>
    <w:rsid w:val="002B79DD"/>
    <w:rsid w:val="002B7C16"/>
    <w:rsid w:val="002B7D91"/>
    <w:rsid w:val="002C06FB"/>
    <w:rsid w:val="002C0974"/>
    <w:rsid w:val="002C0B1A"/>
    <w:rsid w:val="002C1246"/>
    <w:rsid w:val="002C1587"/>
    <w:rsid w:val="002C17FD"/>
    <w:rsid w:val="002C2B6C"/>
    <w:rsid w:val="002C2F14"/>
    <w:rsid w:val="002C3199"/>
    <w:rsid w:val="002C31F0"/>
    <w:rsid w:val="002C3DA6"/>
    <w:rsid w:val="002C3F36"/>
    <w:rsid w:val="002C43B0"/>
    <w:rsid w:val="002C43B3"/>
    <w:rsid w:val="002C4F31"/>
    <w:rsid w:val="002C572A"/>
    <w:rsid w:val="002C57F5"/>
    <w:rsid w:val="002C5AFD"/>
    <w:rsid w:val="002C5E0B"/>
    <w:rsid w:val="002C5F90"/>
    <w:rsid w:val="002C6B10"/>
    <w:rsid w:val="002C6CD3"/>
    <w:rsid w:val="002C74E5"/>
    <w:rsid w:val="002C75B2"/>
    <w:rsid w:val="002D023C"/>
    <w:rsid w:val="002D02E2"/>
    <w:rsid w:val="002D0993"/>
    <w:rsid w:val="002D113C"/>
    <w:rsid w:val="002D17A1"/>
    <w:rsid w:val="002D2186"/>
    <w:rsid w:val="002D2886"/>
    <w:rsid w:val="002D2A9A"/>
    <w:rsid w:val="002D3040"/>
    <w:rsid w:val="002D3194"/>
    <w:rsid w:val="002D3363"/>
    <w:rsid w:val="002D353D"/>
    <w:rsid w:val="002D386D"/>
    <w:rsid w:val="002D4248"/>
    <w:rsid w:val="002D449E"/>
    <w:rsid w:val="002D455B"/>
    <w:rsid w:val="002D4605"/>
    <w:rsid w:val="002D4987"/>
    <w:rsid w:val="002D4F0B"/>
    <w:rsid w:val="002D51F7"/>
    <w:rsid w:val="002D5781"/>
    <w:rsid w:val="002D5964"/>
    <w:rsid w:val="002D5E8D"/>
    <w:rsid w:val="002D6714"/>
    <w:rsid w:val="002D6847"/>
    <w:rsid w:val="002D6989"/>
    <w:rsid w:val="002D6994"/>
    <w:rsid w:val="002D7155"/>
    <w:rsid w:val="002D7491"/>
    <w:rsid w:val="002D7DDE"/>
    <w:rsid w:val="002E125D"/>
    <w:rsid w:val="002E1A13"/>
    <w:rsid w:val="002E213A"/>
    <w:rsid w:val="002E25B9"/>
    <w:rsid w:val="002E2A82"/>
    <w:rsid w:val="002E3190"/>
    <w:rsid w:val="002E35D9"/>
    <w:rsid w:val="002E4115"/>
    <w:rsid w:val="002E41F9"/>
    <w:rsid w:val="002E48AC"/>
    <w:rsid w:val="002E57E2"/>
    <w:rsid w:val="002E6856"/>
    <w:rsid w:val="002E6AE3"/>
    <w:rsid w:val="002E78E2"/>
    <w:rsid w:val="002E7AC6"/>
    <w:rsid w:val="002E7BAD"/>
    <w:rsid w:val="002E7BDE"/>
    <w:rsid w:val="002F0418"/>
    <w:rsid w:val="002F053E"/>
    <w:rsid w:val="002F0732"/>
    <w:rsid w:val="002F0AB5"/>
    <w:rsid w:val="002F0C30"/>
    <w:rsid w:val="002F0C41"/>
    <w:rsid w:val="002F0C67"/>
    <w:rsid w:val="002F0C6B"/>
    <w:rsid w:val="002F11D4"/>
    <w:rsid w:val="002F1725"/>
    <w:rsid w:val="002F188A"/>
    <w:rsid w:val="002F1F6B"/>
    <w:rsid w:val="002F225F"/>
    <w:rsid w:val="002F2AD6"/>
    <w:rsid w:val="002F2C57"/>
    <w:rsid w:val="002F3D33"/>
    <w:rsid w:val="002F3D40"/>
    <w:rsid w:val="002F42EC"/>
    <w:rsid w:val="002F462B"/>
    <w:rsid w:val="002F5C01"/>
    <w:rsid w:val="002F5DDE"/>
    <w:rsid w:val="002F61E5"/>
    <w:rsid w:val="002F632B"/>
    <w:rsid w:val="002F6A82"/>
    <w:rsid w:val="002F7073"/>
    <w:rsid w:val="002F7925"/>
    <w:rsid w:val="002F7BBC"/>
    <w:rsid w:val="002F7C40"/>
    <w:rsid w:val="003002FD"/>
    <w:rsid w:val="0030030F"/>
    <w:rsid w:val="0030072E"/>
    <w:rsid w:val="00301652"/>
    <w:rsid w:val="00301823"/>
    <w:rsid w:val="00301D99"/>
    <w:rsid w:val="00301E12"/>
    <w:rsid w:val="0030227E"/>
    <w:rsid w:val="00302808"/>
    <w:rsid w:val="003029ED"/>
    <w:rsid w:val="0030305C"/>
    <w:rsid w:val="003038F2"/>
    <w:rsid w:val="003043E5"/>
    <w:rsid w:val="003043F8"/>
    <w:rsid w:val="003047CD"/>
    <w:rsid w:val="003049A4"/>
    <w:rsid w:val="00304AF9"/>
    <w:rsid w:val="00305226"/>
    <w:rsid w:val="00305C04"/>
    <w:rsid w:val="00306343"/>
    <w:rsid w:val="003063A2"/>
    <w:rsid w:val="0030642D"/>
    <w:rsid w:val="0030663E"/>
    <w:rsid w:val="003068A7"/>
    <w:rsid w:val="003068BA"/>
    <w:rsid w:val="00306FEA"/>
    <w:rsid w:val="00307227"/>
    <w:rsid w:val="003072A6"/>
    <w:rsid w:val="003076A9"/>
    <w:rsid w:val="00307D1B"/>
    <w:rsid w:val="00307D88"/>
    <w:rsid w:val="003102C5"/>
    <w:rsid w:val="003107A5"/>
    <w:rsid w:val="0031118D"/>
    <w:rsid w:val="00311AEF"/>
    <w:rsid w:val="00311E1E"/>
    <w:rsid w:val="0031248E"/>
    <w:rsid w:val="003126BB"/>
    <w:rsid w:val="003129E0"/>
    <w:rsid w:val="00313522"/>
    <w:rsid w:val="003135E3"/>
    <w:rsid w:val="00313E23"/>
    <w:rsid w:val="0031446B"/>
    <w:rsid w:val="00314F15"/>
    <w:rsid w:val="0031535B"/>
    <w:rsid w:val="00315635"/>
    <w:rsid w:val="00315B51"/>
    <w:rsid w:val="00315C9A"/>
    <w:rsid w:val="0031605E"/>
    <w:rsid w:val="0031613B"/>
    <w:rsid w:val="00316346"/>
    <w:rsid w:val="00316596"/>
    <w:rsid w:val="003165D5"/>
    <w:rsid w:val="0031689D"/>
    <w:rsid w:val="00317C81"/>
    <w:rsid w:val="00317D04"/>
    <w:rsid w:val="00320529"/>
    <w:rsid w:val="00320918"/>
    <w:rsid w:val="00320C49"/>
    <w:rsid w:val="00320F12"/>
    <w:rsid w:val="00320FED"/>
    <w:rsid w:val="0032138E"/>
    <w:rsid w:val="00321C6A"/>
    <w:rsid w:val="00321F13"/>
    <w:rsid w:val="0032267B"/>
    <w:rsid w:val="003227FB"/>
    <w:rsid w:val="00322F19"/>
    <w:rsid w:val="003240D7"/>
    <w:rsid w:val="003241C2"/>
    <w:rsid w:val="0032432F"/>
    <w:rsid w:val="0032443F"/>
    <w:rsid w:val="003246D8"/>
    <w:rsid w:val="0032504A"/>
    <w:rsid w:val="003250EF"/>
    <w:rsid w:val="003251C9"/>
    <w:rsid w:val="00325461"/>
    <w:rsid w:val="003259B9"/>
    <w:rsid w:val="00325DEB"/>
    <w:rsid w:val="00326475"/>
    <w:rsid w:val="00326879"/>
    <w:rsid w:val="00326BEC"/>
    <w:rsid w:val="003276FC"/>
    <w:rsid w:val="00330268"/>
    <w:rsid w:val="0033049A"/>
    <w:rsid w:val="003306B2"/>
    <w:rsid w:val="003306E8"/>
    <w:rsid w:val="00330815"/>
    <w:rsid w:val="00330AF5"/>
    <w:rsid w:val="00331056"/>
    <w:rsid w:val="00331DF8"/>
    <w:rsid w:val="00331F76"/>
    <w:rsid w:val="00332131"/>
    <w:rsid w:val="003321B8"/>
    <w:rsid w:val="0033292A"/>
    <w:rsid w:val="00332A4A"/>
    <w:rsid w:val="003332D0"/>
    <w:rsid w:val="00333664"/>
    <w:rsid w:val="00333EDB"/>
    <w:rsid w:val="00333FC1"/>
    <w:rsid w:val="003347AB"/>
    <w:rsid w:val="0033486D"/>
    <w:rsid w:val="00334914"/>
    <w:rsid w:val="00334B62"/>
    <w:rsid w:val="00334BC3"/>
    <w:rsid w:val="0033522C"/>
    <w:rsid w:val="003355FD"/>
    <w:rsid w:val="00335900"/>
    <w:rsid w:val="00335D89"/>
    <w:rsid w:val="00336070"/>
    <w:rsid w:val="0033620B"/>
    <w:rsid w:val="00336319"/>
    <w:rsid w:val="00336587"/>
    <w:rsid w:val="00336784"/>
    <w:rsid w:val="003368F6"/>
    <w:rsid w:val="00336B38"/>
    <w:rsid w:val="00336C77"/>
    <w:rsid w:val="00336D9F"/>
    <w:rsid w:val="00336DEE"/>
    <w:rsid w:val="003370C8"/>
    <w:rsid w:val="003377A0"/>
    <w:rsid w:val="00340542"/>
    <w:rsid w:val="00340720"/>
    <w:rsid w:val="0034114C"/>
    <w:rsid w:val="00341905"/>
    <w:rsid w:val="00341B8E"/>
    <w:rsid w:val="00341C7F"/>
    <w:rsid w:val="00342610"/>
    <w:rsid w:val="00342FF3"/>
    <w:rsid w:val="00343772"/>
    <w:rsid w:val="00343978"/>
    <w:rsid w:val="00343FC0"/>
    <w:rsid w:val="003440E5"/>
    <w:rsid w:val="003442DE"/>
    <w:rsid w:val="00344821"/>
    <w:rsid w:val="00344993"/>
    <w:rsid w:val="00345D80"/>
    <w:rsid w:val="00345FA2"/>
    <w:rsid w:val="003461E9"/>
    <w:rsid w:val="0034646E"/>
    <w:rsid w:val="003464CA"/>
    <w:rsid w:val="00346A18"/>
    <w:rsid w:val="00346D92"/>
    <w:rsid w:val="0034717B"/>
    <w:rsid w:val="00350313"/>
    <w:rsid w:val="0035087B"/>
    <w:rsid w:val="00351207"/>
    <w:rsid w:val="003514A0"/>
    <w:rsid w:val="00351CAB"/>
    <w:rsid w:val="00352138"/>
    <w:rsid w:val="00352D16"/>
    <w:rsid w:val="00352F52"/>
    <w:rsid w:val="0035310E"/>
    <w:rsid w:val="00353D40"/>
    <w:rsid w:val="0035452E"/>
    <w:rsid w:val="003547E3"/>
    <w:rsid w:val="00354BC9"/>
    <w:rsid w:val="0035504D"/>
    <w:rsid w:val="003550F8"/>
    <w:rsid w:val="00355114"/>
    <w:rsid w:val="0035512A"/>
    <w:rsid w:val="003552F3"/>
    <w:rsid w:val="003559BD"/>
    <w:rsid w:val="00355C04"/>
    <w:rsid w:val="00355CF4"/>
    <w:rsid w:val="00355D71"/>
    <w:rsid w:val="003563F4"/>
    <w:rsid w:val="003568C0"/>
    <w:rsid w:val="00356BF1"/>
    <w:rsid w:val="00356C87"/>
    <w:rsid w:val="00356F59"/>
    <w:rsid w:val="00357120"/>
    <w:rsid w:val="00357946"/>
    <w:rsid w:val="00357AD2"/>
    <w:rsid w:val="00357D69"/>
    <w:rsid w:val="00357F3A"/>
    <w:rsid w:val="00357FF6"/>
    <w:rsid w:val="0036048E"/>
    <w:rsid w:val="00360DD8"/>
    <w:rsid w:val="00361157"/>
    <w:rsid w:val="00362550"/>
    <w:rsid w:val="0036264D"/>
    <w:rsid w:val="003626BA"/>
    <w:rsid w:val="00362F97"/>
    <w:rsid w:val="0036300F"/>
    <w:rsid w:val="00363967"/>
    <w:rsid w:val="00363CD0"/>
    <w:rsid w:val="0036494F"/>
    <w:rsid w:val="003650D6"/>
    <w:rsid w:val="00365483"/>
    <w:rsid w:val="00365516"/>
    <w:rsid w:val="003655F3"/>
    <w:rsid w:val="0036581F"/>
    <w:rsid w:val="00365C8B"/>
    <w:rsid w:val="00365D92"/>
    <w:rsid w:val="003669D5"/>
    <w:rsid w:val="00366FC8"/>
    <w:rsid w:val="00367340"/>
    <w:rsid w:val="003673DB"/>
    <w:rsid w:val="0036788E"/>
    <w:rsid w:val="00367F40"/>
    <w:rsid w:val="00370712"/>
    <w:rsid w:val="00370F0B"/>
    <w:rsid w:val="00371250"/>
    <w:rsid w:val="00371798"/>
    <w:rsid w:val="00371930"/>
    <w:rsid w:val="0037214C"/>
    <w:rsid w:val="00372443"/>
    <w:rsid w:val="0037265B"/>
    <w:rsid w:val="003726BC"/>
    <w:rsid w:val="00372CA9"/>
    <w:rsid w:val="00372FA8"/>
    <w:rsid w:val="00373675"/>
    <w:rsid w:val="00373E41"/>
    <w:rsid w:val="0037492E"/>
    <w:rsid w:val="00374D7A"/>
    <w:rsid w:val="00374EDE"/>
    <w:rsid w:val="00375191"/>
    <w:rsid w:val="00375494"/>
    <w:rsid w:val="00376180"/>
    <w:rsid w:val="00376B1C"/>
    <w:rsid w:val="00376F73"/>
    <w:rsid w:val="00377653"/>
    <w:rsid w:val="003802F7"/>
    <w:rsid w:val="003806FF"/>
    <w:rsid w:val="00380C82"/>
    <w:rsid w:val="00380E71"/>
    <w:rsid w:val="0038127A"/>
    <w:rsid w:val="00381527"/>
    <w:rsid w:val="003821C3"/>
    <w:rsid w:val="003825D9"/>
    <w:rsid w:val="0038272A"/>
    <w:rsid w:val="00382935"/>
    <w:rsid w:val="00383053"/>
    <w:rsid w:val="00383921"/>
    <w:rsid w:val="00383D5C"/>
    <w:rsid w:val="003850BE"/>
    <w:rsid w:val="003857C6"/>
    <w:rsid w:val="00385AD9"/>
    <w:rsid w:val="003865EB"/>
    <w:rsid w:val="0038661C"/>
    <w:rsid w:val="0038670A"/>
    <w:rsid w:val="003869E8"/>
    <w:rsid w:val="00386AB3"/>
    <w:rsid w:val="00387670"/>
    <w:rsid w:val="00387BB3"/>
    <w:rsid w:val="00387DD8"/>
    <w:rsid w:val="00387FAB"/>
    <w:rsid w:val="0039024D"/>
    <w:rsid w:val="00390281"/>
    <w:rsid w:val="0039041A"/>
    <w:rsid w:val="00390943"/>
    <w:rsid w:val="00390C4E"/>
    <w:rsid w:val="003910A7"/>
    <w:rsid w:val="00391264"/>
    <w:rsid w:val="003912BE"/>
    <w:rsid w:val="003913D1"/>
    <w:rsid w:val="003915C3"/>
    <w:rsid w:val="00391631"/>
    <w:rsid w:val="003916A5"/>
    <w:rsid w:val="003916DE"/>
    <w:rsid w:val="00391B67"/>
    <w:rsid w:val="00391D7F"/>
    <w:rsid w:val="0039267D"/>
    <w:rsid w:val="003928BD"/>
    <w:rsid w:val="00392B7A"/>
    <w:rsid w:val="00392C4B"/>
    <w:rsid w:val="00393073"/>
    <w:rsid w:val="003934F9"/>
    <w:rsid w:val="003936A2"/>
    <w:rsid w:val="00393A62"/>
    <w:rsid w:val="00393AF8"/>
    <w:rsid w:val="0039502A"/>
    <w:rsid w:val="00395481"/>
    <w:rsid w:val="003955B5"/>
    <w:rsid w:val="00395BF9"/>
    <w:rsid w:val="0039601B"/>
    <w:rsid w:val="00396424"/>
    <w:rsid w:val="0039658D"/>
    <w:rsid w:val="00396AEF"/>
    <w:rsid w:val="00396C9B"/>
    <w:rsid w:val="00397616"/>
    <w:rsid w:val="0039770E"/>
    <w:rsid w:val="00397B03"/>
    <w:rsid w:val="00397BCD"/>
    <w:rsid w:val="003A0530"/>
    <w:rsid w:val="003A119A"/>
    <w:rsid w:val="003A1D22"/>
    <w:rsid w:val="003A1DFE"/>
    <w:rsid w:val="003A23AC"/>
    <w:rsid w:val="003A275E"/>
    <w:rsid w:val="003A28B9"/>
    <w:rsid w:val="003A47A0"/>
    <w:rsid w:val="003A48CE"/>
    <w:rsid w:val="003A4A3A"/>
    <w:rsid w:val="003A4E75"/>
    <w:rsid w:val="003A4E9F"/>
    <w:rsid w:val="003A4F65"/>
    <w:rsid w:val="003A51E9"/>
    <w:rsid w:val="003A53B2"/>
    <w:rsid w:val="003A54D8"/>
    <w:rsid w:val="003A5589"/>
    <w:rsid w:val="003A638E"/>
    <w:rsid w:val="003A682A"/>
    <w:rsid w:val="003A6DB9"/>
    <w:rsid w:val="003A6EE1"/>
    <w:rsid w:val="003A72D4"/>
    <w:rsid w:val="003A745C"/>
    <w:rsid w:val="003A753A"/>
    <w:rsid w:val="003A78CB"/>
    <w:rsid w:val="003A7A28"/>
    <w:rsid w:val="003A7AA3"/>
    <w:rsid w:val="003A7AFC"/>
    <w:rsid w:val="003A7DEC"/>
    <w:rsid w:val="003B003C"/>
    <w:rsid w:val="003B05B9"/>
    <w:rsid w:val="003B0B11"/>
    <w:rsid w:val="003B0CC0"/>
    <w:rsid w:val="003B0D31"/>
    <w:rsid w:val="003B1290"/>
    <w:rsid w:val="003B1411"/>
    <w:rsid w:val="003B1905"/>
    <w:rsid w:val="003B2738"/>
    <w:rsid w:val="003B3C04"/>
    <w:rsid w:val="003B3F72"/>
    <w:rsid w:val="003B40C5"/>
    <w:rsid w:val="003B4912"/>
    <w:rsid w:val="003B4D99"/>
    <w:rsid w:val="003B4E85"/>
    <w:rsid w:val="003B531C"/>
    <w:rsid w:val="003B53A5"/>
    <w:rsid w:val="003B5942"/>
    <w:rsid w:val="003B667E"/>
    <w:rsid w:val="003B6DC1"/>
    <w:rsid w:val="003B6E8C"/>
    <w:rsid w:val="003B73F6"/>
    <w:rsid w:val="003B79E3"/>
    <w:rsid w:val="003C01E1"/>
    <w:rsid w:val="003C0544"/>
    <w:rsid w:val="003C098C"/>
    <w:rsid w:val="003C0BC9"/>
    <w:rsid w:val="003C0C75"/>
    <w:rsid w:val="003C104D"/>
    <w:rsid w:val="003C10C7"/>
    <w:rsid w:val="003C130A"/>
    <w:rsid w:val="003C1401"/>
    <w:rsid w:val="003C1602"/>
    <w:rsid w:val="003C1B24"/>
    <w:rsid w:val="003C1BA6"/>
    <w:rsid w:val="003C2CBF"/>
    <w:rsid w:val="003C2F47"/>
    <w:rsid w:val="003C3286"/>
    <w:rsid w:val="003C37A4"/>
    <w:rsid w:val="003C3D23"/>
    <w:rsid w:val="003C3F9E"/>
    <w:rsid w:val="003C58A6"/>
    <w:rsid w:val="003C590C"/>
    <w:rsid w:val="003C595D"/>
    <w:rsid w:val="003C59E0"/>
    <w:rsid w:val="003C64AB"/>
    <w:rsid w:val="003C6BD1"/>
    <w:rsid w:val="003C70AC"/>
    <w:rsid w:val="003C76F6"/>
    <w:rsid w:val="003C7E04"/>
    <w:rsid w:val="003C7E67"/>
    <w:rsid w:val="003D07A7"/>
    <w:rsid w:val="003D11D7"/>
    <w:rsid w:val="003D1C8F"/>
    <w:rsid w:val="003D1CB8"/>
    <w:rsid w:val="003D1F66"/>
    <w:rsid w:val="003D2097"/>
    <w:rsid w:val="003D2142"/>
    <w:rsid w:val="003D21FC"/>
    <w:rsid w:val="003D223A"/>
    <w:rsid w:val="003D2513"/>
    <w:rsid w:val="003D33FA"/>
    <w:rsid w:val="003D3AE1"/>
    <w:rsid w:val="003D413C"/>
    <w:rsid w:val="003D442F"/>
    <w:rsid w:val="003D4658"/>
    <w:rsid w:val="003D4B88"/>
    <w:rsid w:val="003D4DF9"/>
    <w:rsid w:val="003D4E90"/>
    <w:rsid w:val="003D512D"/>
    <w:rsid w:val="003D58C2"/>
    <w:rsid w:val="003D5A49"/>
    <w:rsid w:val="003D67A9"/>
    <w:rsid w:val="003D7668"/>
    <w:rsid w:val="003D78BA"/>
    <w:rsid w:val="003E0AB8"/>
    <w:rsid w:val="003E0DB3"/>
    <w:rsid w:val="003E0DCD"/>
    <w:rsid w:val="003E1255"/>
    <w:rsid w:val="003E21CB"/>
    <w:rsid w:val="003E27A3"/>
    <w:rsid w:val="003E313B"/>
    <w:rsid w:val="003E3274"/>
    <w:rsid w:val="003E3750"/>
    <w:rsid w:val="003E37B3"/>
    <w:rsid w:val="003E38B8"/>
    <w:rsid w:val="003E4318"/>
    <w:rsid w:val="003E4BEF"/>
    <w:rsid w:val="003E4C1C"/>
    <w:rsid w:val="003E53C1"/>
    <w:rsid w:val="003E586C"/>
    <w:rsid w:val="003E5AA7"/>
    <w:rsid w:val="003E5AC9"/>
    <w:rsid w:val="003E5DC9"/>
    <w:rsid w:val="003E63E7"/>
    <w:rsid w:val="003E6741"/>
    <w:rsid w:val="003E71C5"/>
    <w:rsid w:val="003E7333"/>
    <w:rsid w:val="003E7A49"/>
    <w:rsid w:val="003E7EF8"/>
    <w:rsid w:val="003E7F6A"/>
    <w:rsid w:val="003F04B4"/>
    <w:rsid w:val="003F0616"/>
    <w:rsid w:val="003F09C6"/>
    <w:rsid w:val="003F1155"/>
    <w:rsid w:val="003F1260"/>
    <w:rsid w:val="003F1561"/>
    <w:rsid w:val="003F187B"/>
    <w:rsid w:val="003F1B6A"/>
    <w:rsid w:val="003F1DD6"/>
    <w:rsid w:val="003F25E0"/>
    <w:rsid w:val="003F35BB"/>
    <w:rsid w:val="003F388B"/>
    <w:rsid w:val="003F3A56"/>
    <w:rsid w:val="003F3BAB"/>
    <w:rsid w:val="003F4ED2"/>
    <w:rsid w:val="003F5115"/>
    <w:rsid w:val="003F514C"/>
    <w:rsid w:val="003F52AD"/>
    <w:rsid w:val="003F5875"/>
    <w:rsid w:val="003F58B1"/>
    <w:rsid w:val="003F600E"/>
    <w:rsid w:val="003F6290"/>
    <w:rsid w:val="003F6458"/>
    <w:rsid w:val="003F66A3"/>
    <w:rsid w:val="003F6904"/>
    <w:rsid w:val="003F6BF9"/>
    <w:rsid w:val="003F6CFB"/>
    <w:rsid w:val="003F6E72"/>
    <w:rsid w:val="003F7523"/>
    <w:rsid w:val="003F7787"/>
    <w:rsid w:val="003F7C10"/>
    <w:rsid w:val="003F7F11"/>
    <w:rsid w:val="00400B0F"/>
    <w:rsid w:val="00401A9B"/>
    <w:rsid w:val="00401D07"/>
    <w:rsid w:val="004021F3"/>
    <w:rsid w:val="00402399"/>
    <w:rsid w:val="004029F8"/>
    <w:rsid w:val="00402A7B"/>
    <w:rsid w:val="00402BC7"/>
    <w:rsid w:val="00402E22"/>
    <w:rsid w:val="00402F39"/>
    <w:rsid w:val="004034F9"/>
    <w:rsid w:val="00403BF8"/>
    <w:rsid w:val="004040A9"/>
    <w:rsid w:val="00404393"/>
    <w:rsid w:val="004048C7"/>
    <w:rsid w:val="00405107"/>
    <w:rsid w:val="00405375"/>
    <w:rsid w:val="00405978"/>
    <w:rsid w:val="00406386"/>
    <w:rsid w:val="00406733"/>
    <w:rsid w:val="00406AA9"/>
    <w:rsid w:val="00406C57"/>
    <w:rsid w:val="00406C7B"/>
    <w:rsid w:val="00407070"/>
    <w:rsid w:val="00407588"/>
    <w:rsid w:val="00407DDD"/>
    <w:rsid w:val="004103B0"/>
    <w:rsid w:val="00410BAF"/>
    <w:rsid w:val="00410ED6"/>
    <w:rsid w:val="00411044"/>
    <w:rsid w:val="00411118"/>
    <w:rsid w:val="00411628"/>
    <w:rsid w:val="004118AD"/>
    <w:rsid w:val="00412A56"/>
    <w:rsid w:val="00413095"/>
    <w:rsid w:val="0041437A"/>
    <w:rsid w:val="00414539"/>
    <w:rsid w:val="00414D16"/>
    <w:rsid w:val="004150F4"/>
    <w:rsid w:val="004155DE"/>
    <w:rsid w:val="0041595F"/>
    <w:rsid w:val="004160D1"/>
    <w:rsid w:val="0041613E"/>
    <w:rsid w:val="00416400"/>
    <w:rsid w:val="0041665B"/>
    <w:rsid w:val="0041751D"/>
    <w:rsid w:val="00417FDE"/>
    <w:rsid w:val="00420876"/>
    <w:rsid w:val="00420D3B"/>
    <w:rsid w:val="00420FDB"/>
    <w:rsid w:val="00421840"/>
    <w:rsid w:val="004219C0"/>
    <w:rsid w:val="004227AB"/>
    <w:rsid w:val="00422E37"/>
    <w:rsid w:val="00423883"/>
    <w:rsid w:val="004239D5"/>
    <w:rsid w:val="00423E9E"/>
    <w:rsid w:val="00425388"/>
    <w:rsid w:val="004257FD"/>
    <w:rsid w:val="00425E6E"/>
    <w:rsid w:val="00425F29"/>
    <w:rsid w:val="0042638C"/>
    <w:rsid w:val="004263C5"/>
    <w:rsid w:val="0042640C"/>
    <w:rsid w:val="004268CF"/>
    <w:rsid w:val="00427290"/>
    <w:rsid w:val="0042781B"/>
    <w:rsid w:val="00427D6F"/>
    <w:rsid w:val="00427E05"/>
    <w:rsid w:val="004300A3"/>
    <w:rsid w:val="00431277"/>
    <w:rsid w:val="004315B1"/>
    <w:rsid w:val="004315BD"/>
    <w:rsid w:val="00431D84"/>
    <w:rsid w:val="00431EFF"/>
    <w:rsid w:val="00432073"/>
    <w:rsid w:val="004321C2"/>
    <w:rsid w:val="004321FE"/>
    <w:rsid w:val="00432420"/>
    <w:rsid w:val="00432A00"/>
    <w:rsid w:val="00432B97"/>
    <w:rsid w:val="00432D28"/>
    <w:rsid w:val="00433E47"/>
    <w:rsid w:val="0043404B"/>
    <w:rsid w:val="00434352"/>
    <w:rsid w:val="004348EC"/>
    <w:rsid w:val="00434C4E"/>
    <w:rsid w:val="00435684"/>
    <w:rsid w:val="004372A5"/>
    <w:rsid w:val="004373C0"/>
    <w:rsid w:val="0043767F"/>
    <w:rsid w:val="00437D30"/>
    <w:rsid w:val="00440073"/>
    <w:rsid w:val="00440D4E"/>
    <w:rsid w:val="00440D8D"/>
    <w:rsid w:val="004416FA"/>
    <w:rsid w:val="0044180F"/>
    <w:rsid w:val="004418D1"/>
    <w:rsid w:val="00441AA2"/>
    <w:rsid w:val="00442EF0"/>
    <w:rsid w:val="00443111"/>
    <w:rsid w:val="00443147"/>
    <w:rsid w:val="004441FD"/>
    <w:rsid w:val="00444298"/>
    <w:rsid w:val="004442B7"/>
    <w:rsid w:val="0044490A"/>
    <w:rsid w:val="00445028"/>
    <w:rsid w:val="00445287"/>
    <w:rsid w:val="004458D6"/>
    <w:rsid w:val="00445AD4"/>
    <w:rsid w:val="00446156"/>
    <w:rsid w:val="004470BC"/>
    <w:rsid w:val="00447682"/>
    <w:rsid w:val="00450250"/>
    <w:rsid w:val="00450511"/>
    <w:rsid w:val="0045081C"/>
    <w:rsid w:val="00450BDC"/>
    <w:rsid w:val="00450E0E"/>
    <w:rsid w:val="00451042"/>
    <w:rsid w:val="00451791"/>
    <w:rsid w:val="0045184F"/>
    <w:rsid w:val="00451ADB"/>
    <w:rsid w:val="00451C74"/>
    <w:rsid w:val="00451CEB"/>
    <w:rsid w:val="00451D56"/>
    <w:rsid w:val="004521FA"/>
    <w:rsid w:val="00452D88"/>
    <w:rsid w:val="0045314E"/>
    <w:rsid w:val="00453759"/>
    <w:rsid w:val="00453870"/>
    <w:rsid w:val="00453C88"/>
    <w:rsid w:val="00455133"/>
    <w:rsid w:val="004553A2"/>
    <w:rsid w:val="00455AB4"/>
    <w:rsid w:val="00455FDB"/>
    <w:rsid w:val="00456235"/>
    <w:rsid w:val="004568D4"/>
    <w:rsid w:val="00456B16"/>
    <w:rsid w:val="0045728B"/>
    <w:rsid w:val="004572F7"/>
    <w:rsid w:val="004577FA"/>
    <w:rsid w:val="004609A6"/>
    <w:rsid w:val="00460D95"/>
    <w:rsid w:val="0046156E"/>
    <w:rsid w:val="004617A4"/>
    <w:rsid w:val="00461863"/>
    <w:rsid w:val="00461C58"/>
    <w:rsid w:val="004626D8"/>
    <w:rsid w:val="0046327C"/>
    <w:rsid w:val="004637A5"/>
    <w:rsid w:val="004637C8"/>
    <w:rsid w:val="0046432C"/>
    <w:rsid w:val="00464ABE"/>
    <w:rsid w:val="0046534E"/>
    <w:rsid w:val="004653F6"/>
    <w:rsid w:val="004655BB"/>
    <w:rsid w:val="004656A8"/>
    <w:rsid w:val="00465B4B"/>
    <w:rsid w:val="00465C50"/>
    <w:rsid w:val="004660A4"/>
    <w:rsid w:val="004660A7"/>
    <w:rsid w:val="0046648C"/>
    <w:rsid w:val="004672DD"/>
    <w:rsid w:val="004679F3"/>
    <w:rsid w:val="00467B6D"/>
    <w:rsid w:val="0047034F"/>
    <w:rsid w:val="0047087E"/>
    <w:rsid w:val="00470BFA"/>
    <w:rsid w:val="00470EFF"/>
    <w:rsid w:val="004714AA"/>
    <w:rsid w:val="00471A51"/>
    <w:rsid w:val="00471BA6"/>
    <w:rsid w:val="00471C05"/>
    <w:rsid w:val="00471D2A"/>
    <w:rsid w:val="00471E19"/>
    <w:rsid w:val="00472531"/>
    <w:rsid w:val="00472C18"/>
    <w:rsid w:val="00472CB5"/>
    <w:rsid w:val="00472D3A"/>
    <w:rsid w:val="0047326D"/>
    <w:rsid w:val="00473317"/>
    <w:rsid w:val="00473547"/>
    <w:rsid w:val="004735E9"/>
    <w:rsid w:val="00473A5F"/>
    <w:rsid w:val="00473D40"/>
    <w:rsid w:val="00473F37"/>
    <w:rsid w:val="0047421A"/>
    <w:rsid w:val="00474B99"/>
    <w:rsid w:val="00475608"/>
    <w:rsid w:val="00475F19"/>
    <w:rsid w:val="004767FA"/>
    <w:rsid w:val="004772DA"/>
    <w:rsid w:val="00477B99"/>
    <w:rsid w:val="00477F2C"/>
    <w:rsid w:val="00480072"/>
    <w:rsid w:val="00480204"/>
    <w:rsid w:val="00480283"/>
    <w:rsid w:val="004802B3"/>
    <w:rsid w:val="00481536"/>
    <w:rsid w:val="004815C1"/>
    <w:rsid w:val="00481625"/>
    <w:rsid w:val="004816B7"/>
    <w:rsid w:val="004817F0"/>
    <w:rsid w:val="004821F3"/>
    <w:rsid w:val="00482D8A"/>
    <w:rsid w:val="00482FE4"/>
    <w:rsid w:val="0048367A"/>
    <w:rsid w:val="0048382D"/>
    <w:rsid w:val="00483929"/>
    <w:rsid w:val="00483AF1"/>
    <w:rsid w:val="004847FF"/>
    <w:rsid w:val="00484DD9"/>
    <w:rsid w:val="004852D7"/>
    <w:rsid w:val="004852FD"/>
    <w:rsid w:val="00485516"/>
    <w:rsid w:val="0048625A"/>
    <w:rsid w:val="004868EA"/>
    <w:rsid w:val="00486CD3"/>
    <w:rsid w:val="00486D9B"/>
    <w:rsid w:val="00486FE2"/>
    <w:rsid w:val="00487393"/>
    <w:rsid w:val="00487745"/>
    <w:rsid w:val="00487B49"/>
    <w:rsid w:val="00487EAB"/>
    <w:rsid w:val="00490299"/>
    <w:rsid w:val="004906FB"/>
    <w:rsid w:val="00491C92"/>
    <w:rsid w:val="004924DD"/>
    <w:rsid w:val="00492FCC"/>
    <w:rsid w:val="0049368B"/>
    <w:rsid w:val="00493CA4"/>
    <w:rsid w:val="004942FD"/>
    <w:rsid w:val="00494658"/>
    <w:rsid w:val="00494CD6"/>
    <w:rsid w:val="004951FC"/>
    <w:rsid w:val="00495255"/>
    <w:rsid w:val="004953FD"/>
    <w:rsid w:val="004954DF"/>
    <w:rsid w:val="0049551F"/>
    <w:rsid w:val="004965CD"/>
    <w:rsid w:val="004971ED"/>
    <w:rsid w:val="004972E3"/>
    <w:rsid w:val="004979D1"/>
    <w:rsid w:val="00497B97"/>
    <w:rsid w:val="00497CF7"/>
    <w:rsid w:val="004A04B7"/>
    <w:rsid w:val="004A0502"/>
    <w:rsid w:val="004A0566"/>
    <w:rsid w:val="004A1284"/>
    <w:rsid w:val="004A129D"/>
    <w:rsid w:val="004A12C3"/>
    <w:rsid w:val="004A187D"/>
    <w:rsid w:val="004A22CB"/>
    <w:rsid w:val="004A2E12"/>
    <w:rsid w:val="004A2E14"/>
    <w:rsid w:val="004A31C0"/>
    <w:rsid w:val="004A336D"/>
    <w:rsid w:val="004A39F0"/>
    <w:rsid w:val="004A4498"/>
    <w:rsid w:val="004A45E7"/>
    <w:rsid w:val="004A480F"/>
    <w:rsid w:val="004A5974"/>
    <w:rsid w:val="004A5AFD"/>
    <w:rsid w:val="004A5C2C"/>
    <w:rsid w:val="004A6869"/>
    <w:rsid w:val="004A69EA"/>
    <w:rsid w:val="004A73C5"/>
    <w:rsid w:val="004A7490"/>
    <w:rsid w:val="004B038A"/>
    <w:rsid w:val="004B081D"/>
    <w:rsid w:val="004B087E"/>
    <w:rsid w:val="004B0B25"/>
    <w:rsid w:val="004B0C04"/>
    <w:rsid w:val="004B0F04"/>
    <w:rsid w:val="004B10F9"/>
    <w:rsid w:val="004B264C"/>
    <w:rsid w:val="004B2FF8"/>
    <w:rsid w:val="004B31BD"/>
    <w:rsid w:val="004B3201"/>
    <w:rsid w:val="004B3359"/>
    <w:rsid w:val="004B366E"/>
    <w:rsid w:val="004B3AE9"/>
    <w:rsid w:val="004B44AC"/>
    <w:rsid w:val="004B454F"/>
    <w:rsid w:val="004B46AC"/>
    <w:rsid w:val="004B4942"/>
    <w:rsid w:val="004B4A1E"/>
    <w:rsid w:val="004B4C23"/>
    <w:rsid w:val="004B54F0"/>
    <w:rsid w:val="004B5791"/>
    <w:rsid w:val="004B601A"/>
    <w:rsid w:val="004B6386"/>
    <w:rsid w:val="004B65CF"/>
    <w:rsid w:val="004B66F4"/>
    <w:rsid w:val="004B69C9"/>
    <w:rsid w:val="004B6A76"/>
    <w:rsid w:val="004B6FB2"/>
    <w:rsid w:val="004B7A2A"/>
    <w:rsid w:val="004B7C05"/>
    <w:rsid w:val="004C021E"/>
    <w:rsid w:val="004C03B8"/>
    <w:rsid w:val="004C0713"/>
    <w:rsid w:val="004C0FA7"/>
    <w:rsid w:val="004C14E0"/>
    <w:rsid w:val="004C1CDA"/>
    <w:rsid w:val="004C1D34"/>
    <w:rsid w:val="004C1E9A"/>
    <w:rsid w:val="004C1FE2"/>
    <w:rsid w:val="004C2C6D"/>
    <w:rsid w:val="004C2F46"/>
    <w:rsid w:val="004C30CB"/>
    <w:rsid w:val="004C319D"/>
    <w:rsid w:val="004C3976"/>
    <w:rsid w:val="004C3A74"/>
    <w:rsid w:val="004C3F7B"/>
    <w:rsid w:val="004C471D"/>
    <w:rsid w:val="004C4CEA"/>
    <w:rsid w:val="004C4DE7"/>
    <w:rsid w:val="004C4EFA"/>
    <w:rsid w:val="004C5B50"/>
    <w:rsid w:val="004C5C85"/>
    <w:rsid w:val="004C67BF"/>
    <w:rsid w:val="004C6AAB"/>
    <w:rsid w:val="004C6EE4"/>
    <w:rsid w:val="004C7010"/>
    <w:rsid w:val="004C7813"/>
    <w:rsid w:val="004C78FF"/>
    <w:rsid w:val="004C7A57"/>
    <w:rsid w:val="004D03DB"/>
    <w:rsid w:val="004D0C77"/>
    <w:rsid w:val="004D1501"/>
    <w:rsid w:val="004D1688"/>
    <w:rsid w:val="004D1B25"/>
    <w:rsid w:val="004D1C90"/>
    <w:rsid w:val="004D2079"/>
    <w:rsid w:val="004D28D7"/>
    <w:rsid w:val="004D2B34"/>
    <w:rsid w:val="004D2CE3"/>
    <w:rsid w:val="004D2DDC"/>
    <w:rsid w:val="004D329A"/>
    <w:rsid w:val="004D3384"/>
    <w:rsid w:val="004D3606"/>
    <w:rsid w:val="004D3651"/>
    <w:rsid w:val="004D38DE"/>
    <w:rsid w:val="004D3E39"/>
    <w:rsid w:val="004D41AB"/>
    <w:rsid w:val="004D4336"/>
    <w:rsid w:val="004D588D"/>
    <w:rsid w:val="004D5AF0"/>
    <w:rsid w:val="004D5CCF"/>
    <w:rsid w:val="004D6EEC"/>
    <w:rsid w:val="004D6F75"/>
    <w:rsid w:val="004E05A0"/>
    <w:rsid w:val="004E0A5C"/>
    <w:rsid w:val="004E0A74"/>
    <w:rsid w:val="004E0E5C"/>
    <w:rsid w:val="004E1014"/>
    <w:rsid w:val="004E13E9"/>
    <w:rsid w:val="004E1E7E"/>
    <w:rsid w:val="004E2018"/>
    <w:rsid w:val="004E2102"/>
    <w:rsid w:val="004E2C31"/>
    <w:rsid w:val="004E2FF8"/>
    <w:rsid w:val="004E3E6B"/>
    <w:rsid w:val="004E48ED"/>
    <w:rsid w:val="004E5156"/>
    <w:rsid w:val="004E5526"/>
    <w:rsid w:val="004E55E8"/>
    <w:rsid w:val="004E5838"/>
    <w:rsid w:val="004E587F"/>
    <w:rsid w:val="004E5A6C"/>
    <w:rsid w:val="004E618F"/>
    <w:rsid w:val="004E642C"/>
    <w:rsid w:val="004E6665"/>
    <w:rsid w:val="004E6BDA"/>
    <w:rsid w:val="004E7280"/>
    <w:rsid w:val="004E775C"/>
    <w:rsid w:val="004F0157"/>
    <w:rsid w:val="004F03D6"/>
    <w:rsid w:val="004F0541"/>
    <w:rsid w:val="004F07B0"/>
    <w:rsid w:val="004F0CF4"/>
    <w:rsid w:val="004F0DF3"/>
    <w:rsid w:val="004F0F7A"/>
    <w:rsid w:val="004F2685"/>
    <w:rsid w:val="004F2C66"/>
    <w:rsid w:val="004F358C"/>
    <w:rsid w:val="004F4104"/>
    <w:rsid w:val="004F5080"/>
    <w:rsid w:val="004F51CE"/>
    <w:rsid w:val="004F5B8B"/>
    <w:rsid w:val="004F5D0B"/>
    <w:rsid w:val="004F6839"/>
    <w:rsid w:val="004F6D84"/>
    <w:rsid w:val="004F75F4"/>
    <w:rsid w:val="004F7848"/>
    <w:rsid w:val="004F7950"/>
    <w:rsid w:val="004F797F"/>
    <w:rsid w:val="004F7E6B"/>
    <w:rsid w:val="004F7FA7"/>
    <w:rsid w:val="00500251"/>
    <w:rsid w:val="0050027F"/>
    <w:rsid w:val="00500479"/>
    <w:rsid w:val="005010CE"/>
    <w:rsid w:val="005016F1"/>
    <w:rsid w:val="00501982"/>
    <w:rsid w:val="00502006"/>
    <w:rsid w:val="00502208"/>
    <w:rsid w:val="005027C9"/>
    <w:rsid w:val="00502835"/>
    <w:rsid w:val="005028D1"/>
    <w:rsid w:val="00502E41"/>
    <w:rsid w:val="00503044"/>
    <w:rsid w:val="0050454C"/>
    <w:rsid w:val="00504740"/>
    <w:rsid w:val="00504793"/>
    <w:rsid w:val="005050F4"/>
    <w:rsid w:val="00505409"/>
    <w:rsid w:val="00505791"/>
    <w:rsid w:val="005062C4"/>
    <w:rsid w:val="00506A00"/>
    <w:rsid w:val="00506A9C"/>
    <w:rsid w:val="00507185"/>
    <w:rsid w:val="00507509"/>
    <w:rsid w:val="00507A29"/>
    <w:rsid w:val="00507D1F"/>
    <w:rsid w:val="00510F03"/>
    <w:rsid w:val="0051156B"/>
    <w:rsid w:val="0051159C"/>
    <w:rsid w:val="005115B4"/>
    <w:rsid w:val="00511B08"/>
    <w:rsid w:val="00511BB4"/>
    <w:rsid w:val="00512085"/>
    <w:rsid w:val="0051289A"/>
    <w:rsid w:val="00512CA3"/>
    <w:rsid w:val="00512FB7"/>
    <w:rsid w:val="0051358E"/>
    <w:rsid w:val="00513799"/>
    <w:rsid w:val="00513F0C"/>
    <w:rsid w:val="00513F8E"/>
    <w:rsid w:val="00514166"/>
    <w:rsid w:val="00514F8F"/>
    <w:rsid w:val="005151FD"/>
    <w:rsid w:val="00515AA2"/>
    <w:rsid w:val="005160D3"/>
    <w:rsid w:val="005170DA"/>
    <w:rsid w:val="00517476"/>
    <w:rsid w:val="0051767D"/>
    <w:rsid w:val="00517A1A"/>
    <w:rsid w:val="005202DC"/>
    <w:rsid w:val="00520B13"/>
    <w:rsid w:val="00521E6A"/>
    <w:rsid w:val="00521F2B"/>
    <w:rsid w:val="00522632"/>
    <w:rsid w:val="00522A7D"/>
    <w:rsid w:val="00522B5F"/>
    <w:rsid w:val="00522D90"/>
    <w:rsid w:val="0052302E"/>
    <w:rsid w:val="0052327B"/>
    <w:rsid w:val="005235E8"/>
    <w:rsid w:val="00523FA4"/>
    <w:rsid w:val="0052453B"/>
    <w:rsid w:val="00524987"/>
    <w:rsid w:val="00525A49"/>
    <w:rsid w:val="0052604F"/>
    <w:rsid w:val="00526555"/>
    <w:rsid w:val="00526ADC"/>
    <w:rsid w:val="00526E3B"/>
    <w:rsid w:val="005274FC"/>
    <w:rsid w:val="005279B4"/>
    <w:rsid w:val="00527DE6"/>
    <w:rsid w:val="00527E39"/>
    <w:rsid w:val="00530776"/>
    <w:rsid w:val="0053088F"/>
    <w:rsid w:val="005315A0"/>
    <w:rsid w:val="00531918"/>
    <w:rsid w:val="00531CD6"/>
    <w:rsid w:val="005321CA"/>
    <w:rsid w:val="0053225E"/>
    <w:rsid w:val="00532D1D"/>
    <w:rsid w:val="00533007"/>
    <w:rsid w:val="00533206"/>
    <w:rsid w:val="0053349E"/>
    <w:rsid w:val="00533A74"/>
    <w:rsid w:val="00533EF7"/>
    <w:rsid w:val="005346C8"/>
    <w:rsid w:val="005353AD"/>
    <w:rsid w:val="00535548"/>
    <w:rsid w:val="00535F15"/>
    <w:rsid w:val="00535F75"/>
    <w:rsid w:val="00536148"/>
    <w:rsid w:val="005361A2"/>
    <w:rsid w:val="00536D73"/>
    <w:rsid w:val="00536EDC"/>
    <w:rsid w:val="0053706D"/>
    <w:rsid w:val="005370D2"/>
    <w:rsid w:val="00537413"/>
    <w:rsid w:val="00537ABA"/>
    <w:rsid w:val="00537CF3"/>
    <w:rsid w:val="00537CFA"/>
    <w:rsid w:val="00537E9C"/>
    <w:rsid w:val="00537FA0"/>
    <w:rsid w:val="00540016"/>
    <w:rsid w:val="0054036C"/>
    <w:rsid w:val="00540429"/>
    <w:rsid w:val="00540814"/>
    <w:rsid w:val="005412B4"/>
    <w:rsid w:val="00541AE7"/>
    <w:rsid w:val="00541DD7"/>
    <w:rsid w:val="00542087"/>
    <w:rsid w:val="00542C5C"/>
    <w:rsid w:val="005435A5"/>
    <w:rsid w:val="0054392B"/>
    <w:rsid w:val="00544153"/>
    <w:rsid w:val="00544644"/>
    <w:rsid w:val="00544A56"/>
    <w:rsid w:val="00544ACC"/>
    <w:rsid w:val="0054550C"/>
    <w:rsid w:val="00545B4E"/>
    <w:rsid w:val="00545BAC"/>
    <w:rsid w:val="005462BE"/>
    <w:rsid w:val="0054639F"/>
    <w:rsid w:val="005466E7"/>
    <w:rsid w:val="00546888"/>
    <w:rsid w:val="005468FA"/>
    <w:rsid w:val="00550186"/>
    <w:rsid w:val="0055019E"/>
    <w:rsid w:val="0055098F"/>
    <w:rsid w:val="005510B9"/>
    <w:rsid w:val="00551352"/>
    <w:rsid w:val="005521C1"/>
    <w:rsid w:val="00552A99"/>
    <w:rsid w:val="005533F6"/>
    <w:rsid w:val="00553B0D"/>
    <w:rsid w:val="005542B6"/>
    <w:rsid w:val="005543B9"/>
    <w:rsid w:val="00554CFA"/>
    <w:rsid w:val="00555095"/>
    <w:rsid w:val="00555E3A"/>
    <w:rsid w:val="0055675F"/>
    <w:rsid w:val="005569F3"/>
    <w:rsid w:val="00556E2E"/>
    <w:rsid w:val="00557758"/>
    <w:rsid w:val="00557D50"/>
    <w:rsid w:val="005600D5"/>
    <w:rsid w:val="005604D7"/>
    <w:rsid w:val="005605A2"/>
    <w:rsid w:val="005610A3"/>
    <w:rsid w:val="005611CB"/>
    <w:rsid w:val="0056127C"/>
    <w:rsid w:val="005616CB"/>
    <w:rsid w:val="00561E93"/>
    <w:rsid w:val="005621BA"/>
    <w:rsid w:val="005626D2"/>
    <w:rsid w:val="00562951"/>
    <w:rsid w:val="00562AC4"/>
    <w:rsid w:val="00562BDB"/>
    <w:rsid w:val="005635C1"/>
    <w:rsid w:val="0056386A"/>
    <w:rsid w:val="00563DC6"/>
    <w:rsid w:val="0056403E"/>
    <w:rsid w:val="005641BB"/>
    <w:rsid w:val="005642D6"/>
    <w:rsid w:val="005642E2"/>
    <w:rsid w:val="0056483B"/>
    <w:rsid w:val="00564AA4"/>
    <w:rsid w:val="00564C11"/>
    <w:rsid w:val="00564C80"/>
    <w:rsid w:val="00564CF4"/>
    <w:rsid w:val="00564F56"/>
    <w:rsid w:val="00565237"/>
    <w:rsid w:val="00565280"/>
    <w:rsid w:val="005658A0"/>
    <w:rsid w:val="00565A47"/>
    <w:rsid w:val="00565BAE"/>
    <w:rsid w:val="00565C9C"/>
    <w:rsid w:val="00565DDA"/>
    <w:rsid w:val="00566050"/>
    <w:rsid w:val="00566816"/>
    <w:rsid w:val="0056745E"/>
    <w:rsid w:val="0056763D"/>
    <w:rsid w:val="00567855"/>
    <w:rsid w:val="00567AB7"/>
    <w:rsid w:val="00567AC4"/>
    <w:rsid w:val="005701FD"/>
    <w:rsid w:val="00570796"/>
    <w:rsid w:val="00570DF1"/>
    <w:rsid w:val="00571271"/>
    <w:rsid w:val="005712EC"/>
    <w:rsid w:val="00571525"/>
    <w:rsid w:val="00571CBE"/>
    <w:rsid w:val="00571EA1"/>
    <w:rsid w:val="00571EAB"/>
    <w:rsid w:val="005726F3"/>
    <w:rsid w:val="00572C3E"/>
    <w:rsid w:val="00573268"/>
    <w:rsid w:val="0057347D"/>
    <w:rsid w:val="0057387D"/>
    <w:rsid w:val="00573903"/>
    <w:rsid w:val="00573A73"/>
    <w:rsid w:val="00574503"/>
    <w:rsid w:val="00575B6E"/>
    <w:rsid w:val="00576409"/>
    <w:rsid w:val="00576D3E"/>
    <w:rsid w:val="00576E57"/>
    <w:rsid w:val="00576F68"/>
    <w:rsid w:val="005771E7"/>
    <w:rsid w:val="00577943"/>
    <w:rsid w:val="00577E4D"/>
    <w:rsid w:val="005800B2"/>
    <w:rsid w:val="005801C0"/>
    <w:rsid w:val="00580FC2"/>
    <w:rsid w:val="00581095"/>
    <w:rsid w:val="0058159A"/>
    <w:rsid w:val="00581C98"/>
    <w:rsid w:val="00581F69"/>
    <w:rsid w:val="005823B5"/>
    <w:rsid w:val="0058427D"/>
    <w:rsid w:val="005844B9"/>
    <w:rsid w:val="005845F5"/>
    <w:rsid w:val="00584690"/>
    <w:rsid w:val="005847DD"/>
    <w:rsid w:val="00585132"/>
    <w:rsid w:val="00585ADE"/>
    <w:rsid w:val="00585B27"/>
    <w:rsid w:val="00585E68"/>
    <w:rsid w:val="00585F33"/>
    <w:rsid w:val="00586ACA"/>
    <w:rsid w:val="00586FC8"/>
    <w:rsid w:val="00587672"/>
    <w:rsid w:val="005901E0"/>
    <w:rsid w:val="0059042F"/>
    <w:rsid w:val="0059087A"/>
    <w:rsid w:val="00590DA0"/>
    <w:rsid w:val="00591014"/>
    <w:rsid w:val="00591227"/>
    <w:rsid w:val="00591493"/>
    <w:rsid w:val="00593AED"/>
    <w:rsid w:val="00593F50"/>
    <w:rsid w:val="00594533"/>
    <w:rsid w:val="00594B1C"/>
    <w:rsid w:val="00594C60"/>
    <w:rsid w:val="0059537C"/>
    <w:rsid w:val="005955DA"/>
    <w:rsid w:val="005955E7"/>
    <w:rsid w:val="00595945"/>
    <w:rsid w:val="00595AA0"/>
    <w:rsid w:val="00595E3E"/>
    <w:rsid w:val="00595EFE"/>
    <w:rsid w:val="00597155"/>
    <w:rsid w:val="00597787"/>
    <w:rsid w:val="005A02CE"/>
    <w:rsid w:val="005A113E"/>
    <w:rsid w:val="005A14D1"/>
    <w:rsid w:val="005A14F5"/>
    <w:rsid w:val="005A1A54"/>
    <w:rsid w:val="005A1B09"/>
    <w:rsid w:val="005A1CE4"/>
    <w:rsid w:val="005A1E75"/>
    <w:rsid w:val="005A212B"/>
    <w:rsid w:val="005A249F"/>
    <w:rsid w:val="005A265C"/>
    <w:rsid w:val="005A2DCF"/>
    <w:rsid w:val="005A31B3"/>
    <w:rsid w:val="005A3319"/>
    <w:rsid w:val="005A349D"/>
    <w:rsid w:val="005A3735"/>
    <w:rsid w:val="005A466F"/>
    <w:rsid w:val="005A4780"/>
    <w:rsid w:val="005A48AE"/>
    <w:rsid w:val="005A517E"/>
    <w:rsid w:val="005A5421"/>
    <w:rsid w:val="005A5423"/>
    <w:rsid w:val="005A5D0E"/>
    <w:rsid w:val="005A65D6"/>
    <w:rsid w:val="005A74A8"/>
    <w:rsid w:val="005A76D5"/>
    <w:rsid w:val="005A793C"/>
    <w:rsid w:val="005A7A76"/>
    <w:rsid w:val="005B0DE0"/>
    <w:rsid w:val="005B199E"/>
    <w:rsid w:val="005B1DD7"/>
    <w:rsid w:val="005B26AA"/>
    <w:rsid w:val="005B2D4B"/>
    <w:rsid w:val="005B367E"/>
    <w:rsid w:val="005B36C9"/>
    <w:rsid w:val="005B40B7"/>
    <w:rsid w:val="005B415D"/>
    <w:rsid w:val="005B52D1"/>
    <w:rsid w:val="005B536B"/>
    <w:rsid w:val="005B567D"/>
    <w:rsid w:val="005B5F20"/>
    <w:rsid w:val="005B6429"/>
    <w:rsid w:val="005B6828"/>
    <w:rsid w:val="005B71B4"/>
    <w:rsid w:val="005B7513"/>
    <w:rsid w:val="005B7A4C"/>
    <w:rsid w:val="005C033A"/>
    <w:rsid w:val="005C0435"/>
    <w:rsid w:val="005C05DB"/>
    <w:rsid w:val="005C0A19"/>
    <w:rsid w:val="005C11A4"/>
    <w:rsid w:val="005C166A"/>
    <w:rsid w:val="005C1D55"/>
    <w:rsid w:val="005C1E80"/>
    <w:rsid w:val="005C25CD"/>
    <w:rsid w:val="005C26FA"/>
    <w:rsid w:val="005C2EC2"/>
    <w:rsid w:val="005C317A"/>
    <w:rsid w:val="005C32FF"/>
    <w:rsid w:val="005C3537"/>
    <w:rsid w:val="005C36A5"/>
    <w:rsid w:val="005C38DA"/>
    <w:rsid w:val="005C4970"/>
    <w:rsid w:val="005C4C20"/>
    <w:rsid w:val="005C4D5E"/>
    <w:rsid w:val="005C543C"/>
    <w:rsid w:val="005C5AAB"/>
    <w:rsid w:val="005C5CD7"/>
    <w:rsid w:val="005C7126"/>
    <w:rsid w:val="005D0665"/>
    <w:rsid w:val="005D0B76"/>
    <w:rsid w:val="005D0C95"/>
    <w:rsid w:val="005D0FA3"/>
    <w:rsid w:val="005D1080"/>
    <w:rsid w:val="005D12D6"/>
    <w:rsid w:val="005D1711"/>
    <w:rsid w:val="005D1896"/>
    <w:rsid w:val="005D1B0F"/>
    <w:rsid w:val="005D1DCB"/>
    <w:rsid w:val="005D1DD7"/>
    <w:rsid w:val="005D1EED"/>
    <w:rsid w:val="005D1F5E"/>
    <w:rsid w:val="005D2249"/>
    <w:rsid w:val="005D2682"/>
    <w:rsid w:val="005D2A80"/>
    <w:rsid w:val="005D2CB8"/>
    <w:rsid w:val="005D34B1"/>
    <w:rsid w:val="005D3EDD"/>
    <w:rsid w:val="005D4101"/>
    <w:rsid w:val="005D4332"/>
    <w:rsid w:val="005D46A4"/>
    <w:rsid w:val="005D46B9"/>
    <w:rsid w:val="005D5067"/>
    <w:rsid w:val="005D51D6"/>
    <w:rsid w:val="005D52FC"/>
    <w:rsid w:val="005D5535"/>
    <w:rsid w:val="005D59EC"/>
    <w:rsid w:val="005D59FA"/>
    <w:rsid w:val="005D5B4A"/>
    <w:rsid w:val="005D688F"/>
    <w:rsid w:val="005D72D0"/>
    <w:rsid w:val="005D7924"/>
    <w:rsid w:val="005D7B3F"/>
    <w:rsid w:val="005E02D7"/>
    <w:rsid w:val="005E0A12"/>
    <w:rsid w:val="005E0C26"/>
    <w:rsid w:val="005E0D43"/>
    <w:rsid w:val="005E0D8F"/>
    <w:rsid w:val="005E1ECB"/>
    <w:rsid w:val="005E1F41"/>
    <w:rsid w:val="005E262C"/>
    <w:rsid w:val="005E27A2"/>
    <w:rsid w:val="005E2C81"/>
    <w:rsid w:val="005E34D8"/>
    <w:rsid w:val="005E3B55"/>
    <w:rsid w:val="005E446B"/>
    <w:rsid w:val="005E4CB1"/>
    <w:rsid w:val="005E6238"/>
    <w:rsid w:val="005E70CC"/>
    <w:rsid w:val="005E732B"/>
    <w:rsid w:val="005E732C"/>
    <w:rsid w:val="005E7846"/>
    <w:rsid w:val="005E79ED"/>
    <w:rsid w:val="005E7C9F"/>
    <w:rsid w:val="005F0383"/>
    <w:rsid w:val="005F11F2"/>
    <w:rsid w:val="005F1F2D"/>
    <w:rsid w:val="005F29BF"/>
    <w:rsid w:val="005F30D1"/>
    <w:rsid w:val="005F318D"/>
    <w:rsid w:val="005F34C1"/>
    <w:rsid w:val="005F3942"/>
    <w:rsid w:val="005F3D08"/>
    <w:rsid w:val="005F3F0A"/>
    <w:rsid w:val="005F3FD7"/>
    <w:rsid w:val="005F4062"/>
    <w:rsid w:val="005F4741"/>
    <w:rsid w:val="005F4B8A"/>
    <w:rsid w:val="005F5FE5"/>
    <w:rsid w:val="005F6383"/>
    <w:rsid w:val="005F63B7"/>
    <w:rsid w:val="005F6A8B"/>
    <w:rsid w:val="005F6DE9"/>
    <w:rsid w:val="005F7A01"/>
    <w:rsid w:val="005F7EC8"/>
    <w:rsid w:val="0060005F"/>
    <w:rsid w:val="0060116D"/>
    <w:rsid w:val="006024D9"/>
    <w:rsid w:val="006030FC"/>
    <w:rsid w:val="006034FF"/>
    <w:rsid w:val="00603FFE"/>
    <w:rsid w:val="00604455"/>
    <w:rsid w:val="006047B1"/>
    <w:rsid w:val="006053A8"/>
    <w:rsid w:val="0060566B"/>
    <w:rsid w:val="00605C7D"/>
    <w:rsid w:val="0060602E"/>
    <w:rsid w:val="006061BE"/>
    <w:rsid w:val="006061C3"/>
    <w:rsid w:val="0060693C"/>
    <w:rsid w:val="0060694A"/>
    <w:rsid w:val="00607D27"/>
    <w:rsid w:val="00607E0B"/>
    <w:rsid w:val="0061051C"/>
    <w:rsid w:val="00610562"/>
    <w:rsid w:val="00610685"/>
    <w:rsid w:val="00610777"/>
    <w:rsid w:val="00610781"/>
    <w:rsid w:val="00610908"/>
    <w:rsid w:val="00610926"/>
    <w:rsid w:val="0061092D"/>
    <w:rsid w:val="006116AB"/>
    <w:rsid w:val="0061258F"/>
    <w:rsid w:val="006125D1"/>
    <w:rsid w:val="00613237"/>
    <w:rsid w:val="006136AF"/>
    <w:rsid w:val="00613A5B"/>
    <w:rsid w:val="00613F35"/>
    <w:rsid w:val="0061411B"/>
    <w:rsid w:val="006142B7"/>
    <w:rsid w:val="00614CA5"/>
    <w:rsid w:val="0061503A"/>
    <w:rsid w:val="00615C97"/>
    <w:rsid w:val="00616057"/>
    <w:rsid w:val="00616451"/>
    <w:rsid w:val="00617119"/>
    <w:rsid w:val="00617313"/>
    <w:rsid w:val="00617A93"/>
    <w:rsid w:val="0062026A"/>
    <w:rsid w:val="006204AA"/>
    <w:rsid w:val="006209A8"/>
    <w:rsid w:val="00620C2F"/>
    <w:rsid w:val="00620D08"/>
    <w:rsid w:val="006216D8"/>
    <w:rsid w:val="00622AF7"/>
    <w:rsid w:val="00622CD9"/>
    <w:rsid w:val="00623197"/>
    <w:rsid w:val="00623852"/>
    <w:rsid w:val="00623859"/>
    <w:rsid w:val="006239A7"/>
    <w:rsid w:val="00623BB9"/>
    <w:rsid w:val="00623DB5"/>
    <w:rsid w:val="00623EB8"/>
    <w:rsid w:val="0062447C"/>
    <w:rsid w:val="0062486F"/>
    <w:rsid w:val="00624E24"/>
    <w:rsid w:val="00624FE5"/>
    <w:rsid w:val="006250C7"/>
    <w:rsid w:val="00625137"/>
    <w:rsid w:val="00625B6C"/>
    <w:rsid w:val="006266A0"/>
    <w:rsid w:val="00626AE8"/>
    <w:rsid w:val="00626C88"/>
    <w:rsid w:val="00626ECA"/>
    <w:rsid w:val="00626F37"/>
    <w:rsid w:val="006270D7"/>
    <w:rsid w:val="00627132"/>
    <w:rsid w:val="00627676"/>
    <w:rsid w:val="006276E1"/>
    <w:rsid w:val="00627AEA"/>
    <w:rsid w:val="00627F6D"/>
    <w:rsid w:val="006300EC"/>
    <w:rsid w:val="006301E9"/>
    <w:rsid w:val="00630E31"/>
    <w:rsid w:val="006324E6"/>
    <w:rsid w:val="00633496"/>
    <w:rsid w:val="00633EB8"/>
    <w:rsid w:val="0063435D"/>
    <w:rsid w:val="006347F7"/>
    <w:rsid w:val="00634FBD"/>
    <w:rsid w:val="006359BD"/>
    <w:rsid w:val="00635DD9"/>
    <w:rsid w:val="00636C9A"/>
    <w:rsid w:val="00636DBB"/>
    <w:rsid w:val="00636E86"/>
    <w:rsid w:val="0063718B"/>
    <w:rsid w:val="00637480"/>
    <w:rsid w:val="006374CF"/>
    <w:rsid w:val="006375C0"/>
    <w:rsid w:val="00637A36"/>
    <w:rsid w:val="00637BD9"/>
    <w:rsid w:val="00637BDC"/>
    <w:rsid w:val="00637BEE"/>
    <w:rsid w:val="00637CAE"/>
    <w:rsid w:val="00640274"/>
    <w:rsid w:val="006407A3"/>
    <w:rsid w:val="006408BC"/>
    <w:rsid w:val="00640CD9"/>
    <w:rsid w:val="00641299"/>
    <w:rsid w:val="0064144F"/>
    <w:rsid w:val="006416D2"/>
    <w:rsid w:val="006419BA"/>
    <w:rsid w:val="00642047"/>
    <w:rsid w:val="00642240"/>
    <w:rsid w:val="00642372"/>
    <w:rsid w:val="00642811"/>
    <w:rsid w:val="006429B5"/>
    <w:rsid w:val="00642BEB"/>
    <w:rsid w:val="006437B1"/>
    <w:rsid w:val="00643BC2"/>
    <w:rsid w:val="00644378"/>
    <w:rsid w:val="006447FB"/>
    <w:rsid w:val="006447FC"/>
    <w:rsid w:val="0064491A"/>
    <w:rsid w:val="00644C3D"/>
    <w:rsid w:val="00644EB5"/>
    <w:rsid w:val="00645131"/>
    <w:rsid w:val="00646415"/>
    <w:rsid w:val="006468F2"/>
    <w:rsid w:val="00647BC7"/>
    <w:rsid w:val="00647DC2"/>
    <w:rsid w:val="006501E9"/>
    <w:rsid w:val="006503EE"/>
    <w:rsid w:val="00650436"/>
    <w:rsid w:val="0065185C"/>
    <w:rsid w:val="00651BC6"/>
    <w:rsid w:val="00651E95"/>
    <w:rsid w:val="0065243B"/>
    <w:rsid w:val="006525B8"/>
    <w:rsid w:val="006529A8"/>
    <w:rsid w:val="00653471"/>
    <w:rsid w:val="006535F5"/>
    <w:rsid w:val="0065369F"/>
    <w:rsid w:val="00653802"/>
    <w:rsid w:val="00653C9F"/>
    <w:rsid w:val="00654740"/>
    <w:rsid w:val="006547B7"/>
    <w:rsid w:val="00654D6F"/>
    <w:rsid w:val="00654E20"/>
    <w:rsid w:val="0065594B"/>
    <w:rsid w:val="00655B8F"/>
    <w:rsid w:val="006561C1"/>
    <w:rsid w:val="00656439"/>
    <w:rsid w:val="0065663E"/>
    <w:rsid w:val="006566A8"/>
    <w:rsid w:val="006573B6"/>
    <w:rsid w:val="006573E8"/>
    <w:rsid w:val="006607A0"/>
    <w:rsid w:val="00660AA7"/>
    <w:rsid w:val="0066177B"/>
    <w:rsid w:val="00661CF8"/>
    <w:rsid w:val="006624B9"/>
    <w:rsid w:val="00662F3D"/>
    <w:rsid w:val="00662FC6"/>
    <w:rsid w:val="00663119"/>
    <w:rsid w:val="0066334B"/>
    <w:rsid w:val="00663463"/>
    <w:rsid w:val="00663863"/>
    <w:rsid w:val="00663D58"/>
    <w:rsid w:val="00664D95"/>
    <w:rsid w:val="006650F9"/>
    <w:rsid w:val="00665A1E"/>
    <w:rsid w:val="00667891"/>
    <w:rsid w:val="006679E5"/>
    <w:rsid w:val="00667C07"/>
    <w:rsid w:val="00670A4E"/>
    <w:rsid w:val="006714BB"/>
    <w:rsid w:val="0067164E"/>
    <w:rsid w:val="00672374"/>
    <w:rsid w:val="00672A21"/>
    <w:rsid w:val="00672F49"/>
    <w:rsid w:val="00673799"/>
    <w:rsid w:val="0067391C"/>
    <w:rsid w:val="00673C34"/>
    <w:rsid w:val="006743E9"/>
    <w:rsid w:val="0067450F"/>
    <w:rsid w:val="00674E97"/>
    <w:rsid w:val="006753A6"/>
    <w:rsid w:val="0067558E"/>
    <w:rsid w:val="0067586A"/>
    <w:rsid w:val="006759D7"/>
    <w:rsid w:val="006760D2"/>
    <w:rsid w:val="006765D7"/>
    <w:rsid w:val="00676A9B"/>
    <w:rsid w:val="006770B7"/>
    <w:rsid w:val="00677D22"/>
    <w:rsid w:val="00677D90"/>
    <w:rsid w:val="00680ACA"/>
    <w:rsid w:val="006810CF"/>
    <w:rsid w:val="0068120A"/>
    <w:rsid w:val="00681644"/>
    <w:rsid w:val="00681849"/>
    <w:rsid w:val="0068191A"/>
    <w:rsid w:val="00681AE8"/>
    <w:rsid w:val="00681EA3"/>
    <w:rsid w:val="00682542"/>
    <w:rsid w:val="00682861"/>
    <w:rsid w:val="00682AB2"/>
    <w:rsid w:val="006833C8"/>
    <w:rsid w:val="00683C6B"/>
    <w:rsid w:val="00683CF5"/>
    <w:rsid w:val="006840B2"/>
    <w:rsid w:val="00684232"/>
    <w:rsid w:val="00684B3D"/>
    <w:rsid w:val="00684CCD"/>
    <w:rsid w:val="00685CEB"/>
    <w:rsid w:val="0068638E"/>
    <w:rsid w:val="00686875"/>
    <w:rsid w:val="00686F47"/>
    <w:rsid w:val="00686FAE"/>
    <w:rsid w:val="00687809"/>
    <w:rsid w:val="00687919"/>
    <w:rsid w:val="00687E8C"/>
    <w:rsid w:val="00687EB0"/>
    <w:rsid w:val="006904A3"/>
    <w:rsid w:val="0069079C"/>
    <w:rsid w:val="006909C1"/>
    <w:rsid w:val="00690F0C"/>
    <w:rsid w:val="00691144"/>
    <w:rsid w:val="00691264"/>
    <w:rsid w:val="00691399"/>
    <w:rsid w:val="00691872"/>
    <w:rsid w:val="00691B8B"/>
    <w:rsid w:val="006921C3"/>
    <w:rsid w:val="00692472"/>
    <w:rsid w:val="00692A40"/>
    <w:rsid w:val="006936CF"/>
    <w:rsid w:val="00693930"/>
    <w:rsid w:val="006939EE"/>
    <w:rsid w:val="00693BE9"/>
    <w:rsid w:val="0069456E"/>
    <w:rsid w:val="0069484D"/>
    <w:rsid w:val="00694A78"/>
    <w:rsid w:val="00695155"/>
    <w:rsid w:val="00695686"/>
    <w:rsid w:val="00695EBF"/>
    <w:rsid w:val="00695FA0"/>
    <w:rsid w:val="0069642F"/>
    <w:rsid w:val="00696EEC"/>
    <w:rsid w:val="006970B7"/>
    <w:rsid w:val="00697271"/>
    <w:rsid w:val="0069757C"/>
    <w:rsid w:val="00697A27"/>
    <w:rsid w:val="006A02A9"/>
    <w:rsid w:val="006A0315"/>
    <w:rsid w:val="006A0471"/>
    <w:rsid w:val="006A0D54"/>
    <w:rsid w:val="006A0D7C"/>
    <w:rsid w:val="006A127F"/>
    <w:rsid w:val="006A1839"/>
    <w:rsid w:val="006A1870"/>
    <w:rsid w:val="006A1A40"/>
    <w:rsid w:val="006A1B9A"/>
    <w:rsid w:val="006A1B9F"/>
    <w:rsid w:val="006A1BC5"/>
    <w:rsid w:val="006A1D68"/>
    <w:rsid w:val="006A2208"/>
    <w:rsid w:val="006A2823"/>
    <w:rsid w:val="006A2A41"/>
    <w:rsid w:val="006A31B2"/>
    <w:rsid w:val="006A3291"/>
    <w:rsid w:val="006A32AA"/>
    <w:rsid w:val="006A3787"/>
    <w:rsid w:val="006A394A"/>
    <w:rsid w:val="006A3A95"/>
    <w:rsid w:val="006A3B9E"/>
    <w:rsid w:val="006A408C"/>
    <w:rsid w:val="006A469C"/>
    <w:rsid w:val="006A493B"/>
    <w:rsid w:val="006A55E1"/>
    <w:rsid w:val="006A5B92"/>
    <w:rsid w:val="006A5D6F"/>
    <w:rsid w:val="006A5D87"/>
    <w:rsid w:val="006A6214"/>
    <w:rsid w:val="006A6A3F"/>
    <w:rsid w:val="006A716C"/>
    <w:rsid w:val="006A7192"/>
    <w:rsid w:val="006A76A9"/>
    <w:rsid w:val="006A77A3"/>
    <w:rsid w:val="006A77E7"/>
    <w:rsid w:val="006A7CFE"/>
    <w:rsid w:val="006A7D5A"/>
    <w:rsid w:val="006B01CE"/>
    <w:rsid w:val="006B02F9"/>
    <w:rsid w:val="006B0435"/>
    <w:rsid w:val="006B07FE"/>
    <w:rsid w:val="006B09D4"/>
    <w:rsid w:val="006B0AFE"/>
    <w:rsid w:val="006B0D5B"/>
    <w:rsid w:val="006B0E92"/>
    <w:rsid w:val="006B0EBA"/>
    <w:rsid w:val="006B1293"/>
    <w:rsid w:val="006B13E7"/>
    <w:rsid w:val="006B15C3"/>
    <w:rsid w:val="006B19F2"/>
    <w:rsid w:val="006B1D6B"/>
    <w:rsid w:val="006B21F5"/>
    <w:rsid w:val="006B2439"/>
    <w:rsid w:val="006B25CE"/>
    <w:rsid w:val="006B28A9"/>
    <w:rsid w:val="006B2C24"/>
    <w:rsid w:val="006B2CE0"/>
    <w:rsid w:val="006B2E1D"/>
    <w:rsid w:val="006B2F0D"/>
    <w:rsid w:val="006B3534"/>
    <w:rsid w:val="006B368E"/>
    <w:rsid w:val="006B3940"/>
    <w:rsid w:val="006B4485"/>
    <w:rsid w:val="006B458A"/>
    <w:rsid w:val="006B45B3"/>
    <w:rsid w:val="006B461A"/>
    <w:rsid w:val="006B55F5"/>
    <w:rsid w:val="006B567C"/>
    <w:rsid w:val="006B572E"/>
    <w:rsid w:val="006B58EC"/>
    <w:rsid w:val="006B5FC2"/>
    <w:rsid w:val="006B5FD2"/>
    <w:rsid w:val="006B69C6"/>
    <w:rsid w:val="006B6E65"/>
    <w:rsid w:val="006B703B"/>
    <w:rsid w:val="006B7232"/>
    <w:rsid w:val="006B7378"/>
    <w:rsid w:val="006B77EB"/>
    <w:rsid w:val="006B7B51"/>
    <w:rsid w:val="006B7C12"/>
    <w:rsid w:val="006B7C9D"/>
    <w:rsid w:val="006B7F74"/>
    <w:rsid w:val="006C001E"/>
    <w:rsid w:val="006C0174"/>
    <w:rsid w:val="006C05DF"/>
    <w:rsid w:val="006C0C2D"/>
    <w:rsid w:val="006C1703"/>
    <w:rsid w:val="006C179B"/>
    <w:rsid w:val="006C1A6E"/>
    <w:rsid w:val="006C1BFD"/>
    <w:rsid w:val="006C20C8"/>
    <w:rsid w:val="006C211C"/>
    <w:rsid w:val="006C2206"/>
    <w:rsid w:val="006C237A"/>
    <w:rsid w:val="006C2D4D"/>
    <w:rsid w:val="006C2E57"/>
    <w:rsid w:val="006C3352"/>
    <w:rsid w:val="006C3595"/>
    <w:rsid w:val="006C38C1"/>
    <w:rsid w:val="006C3D2B"/>
    <w:rsid w:val="006C3EBA"/>
    <w:rsid w:val="006C40B1"/>
    <w:rsid w:val="006C4D72"/>
    <w:rsid w:val="006C4FCF"/>
    <w:rsid w:val="006C5810"/>
    <w:rsid w:val="006C5811"/>
    <w:rsid w:val="006C5AD6"/>
    <w:rsid w:val="006C5B1D"/>
    <w:rsid w:val="006C6449"/>
    <w:rsid w:val="006C6496"/>
    <w:rsid w:val="006C7668"/>
    <w:rsid w:val="006C793F"/>
    <w:rsid w:val="006C7B48"/>
    <w:rsid w:val="006D06FB"/>
    <w:rsid w:val="006D0BE4"/>
    <w:rsid w:val="006D0E69"/>
    <w:rsid w:val="006D1100"/>
    <w:rsid w:val="006D1744"/>
    <w:rsid w:val="006D1889"/>
    <w:rsid w:val="006D1D4C"/>
    <w:rsid w:val="006D1F37"/>
    <w:rsid w:val="006D1F58"/>
    <w:rsid w:val="006D2141"/>
    <w:rsid w:val="006D215C"/>
    <w:rsid w:val="006D2ABC"/>
    <w:rsid w:val="006D2C16"/>
    <w:rsid w:val="006D2D83"/>
    <w:rsid w:val="006D47EF"/>
    <w:rsid w:val="006D4B35"/>
    <w:rsid w:val="006D52FF"/>
    <w:rsid w:val="006D5DB0"/>
    <w:rsid w:val="006D69B6"/>
    <w:rsid w:val="006D6DB2"/>
    <w:rsid w:val="006D7112"/>
    <w:rsid w:val="006D7492"/>
    <w:rsid w:val="006D76D7"/>
    <w:rsid w:val="006D7765"/>
    <w:rsid w:val="006D7F3D"/>
    <w:rsid w:val="006E017B"/>
    <w:rsid w:val="006E0487"/>
    <w:rsid w:val="006E0984"/>
    <w:rsid w:val="006E2178"/>
    <w:rsid w:val="006E27D4"/>
    <w:rsid w:val="006E284E"/>
    <w:rsid w:val="006E2B2A"/>
    <w:rsid w:val="006E2BC2"/>
    <w:rsid w:val="006E3217"/>
    <w:rsid w:val="006E324C"/>
    <w:rsid w:val="006E395B"/>
    <w:rsid w:val="006E39AA"/>
    <w:rsid w:val="006E3A64"/>
    <w:rsid w:val="006E3BE1"/>
    <w:rsid w:val="006E3CCD"/>
    <w:rsid w:val="006E45B1"/>
    <w:rsid w:val="006E49E2"/>
    <w:rsid w:val="006E4DD5"/>
    <w:rsid w:val="006E526B"/>
    <w:rsid w:val="006E5A89"/>
    <w:rsid w:val="006E5B96"/>
    <w:rsid w:val="006E60DF"/>
    <w:rsid w:val="006E6679"/>
    <w:rsid w:val="006E69A3"/>
    <w:rsid w:val="006E69B7"/>
    <w:rsid w:val="006E76D2"/>
    <w:rsid w:val="006E7D6F"/>
    <w:rsid w:val="006E7F6C"/>
    <w:rsid w:val="006F1D52"/>
    <w:rsid w:val="006F22A5"/>
    <w:rsid w:val="006F2C11"/>
    <w:rsid w:val="006F2C51"/>
    <w:rsid w:val="006F3288"/>
    <w:rsid w:val="006F4167"/>
    <w:rsid w:val="006F424D"/>
    <w:rsid w:val="006F451B"/>
    <w:rsid w:val="006F45B6"/>
    <w:rsid w:val="006F4641"/>
    <w:rsid w:val="006F4803"/>
    <w:rsid w:val="006F4875"/>
    <w:rsid w:val="006F49D1"/>
    <w:rsid w:val="006F4A67"/>
    <w:rsid w:val="006F5755"/>
    <w:rsid w:val="006F5768"/>
    <w:rsid w:val="006F584D"/>
    <w:rsid w:val="006F5A98"/>
    <w:rsid w:val="006F6082"/>
    <w:rsid w:val="006F6230"/>
    <w:rsid w:val="006F6D40"/>
    <w:rsid w:val="006F6F71"/>
    <w:rsid w:val="006F71F6"/>
    <w:rsid w:val="006F790B"/>
    <w:rsid w:val="007004C2"/>
    <w:rsid w:val="007008C4"/>
    <w:rsid w:val="00700B5C"/>
    <w:rsid w:val="00701785"/>
    <w:rsid w:val="0070181C"/>
    <w:rsid w:val="00702027"/>
    <w:rsid w:val="007022C6"/>
    <w:rsid w:val="00702326"/>
    <w:rsid w:val="007025E8"/>
    <w:rsid w:val="007029D2"/>
    <w:rsid w:val="00702A20"/>
    <w:rsid w:val="00702DA2"/>
    <w:rsid w:val="00702DE3"/>
    <w:rsid w:val="007030F8"/>
    <w:rsid w:val="0070419A"/>
    <w:rsid w:val="00704517"/>
    <w:rsid w:val="00704ED0"/>
    <w:rsid w:val="0070508D"/>
    <w:rsid w:val="007057E1"/>
    <w:rsid w:val="00705829"/>
    <w:rsid w:val="007060DB"/>
    <w:rsid w:val="0070623F"/>
    <w:rsid w:val="0070691E"/>
    <w:rsid w:val="00706AF9"/>
    <w:rsid w:val="00707701"/>
    <w:rsid w:val="00707946"/>
    <w:rsid w:val="0070796B"/>
    <w:rsid w:val="00707B46"/>
    <w:rsid w:val="007104E9"/>
    <w:rsid w:val="0071145A"/>
    <w:rsid w:val="0071200B"/>
    <w:rsid w:val="00712370"/>
    <w:rsid w:val="00712C28"/>
    <w:rsid w:val="0071308D"/>
    <w:rsid w:val="007132C5"/>
    <w:rsid w:val="00713576"/>
    <w:rsid w:val="007137B8"/>
    <w:rsid w:val="00714325"/>
    <w:rsid w:val="00714428"/>
    <w:rsid w:val="007147AF"/>
    <w:rsid w:val="007147EB"/>
    <w:rsid w:val="00714F08"/>
    <w:rsid w:val="00715418"/>
    <w:rsid w:val="007154D7"/>
    <w:rsid w:val="00716AEA"/>
    <w:rsid w:val="00716B35"/>
    <w:rsid w:val="0071728A"/>
    <w:rsid w:val="00717C64"/>
    <w:rsid w:val="00717D08"/>
    <w:rsid w:val="00720D3C"/>
    <w:rsid w:val="00720E8F"/>
    <w:rsid w:val="00721223"/>
    <w:rsid w:val="00721FFE"/>
    <w:rsid w:val="007220ED"/>
    <w:rsid w:val="00722120"/>
    <w:rsid w:val="00722A3B"/>
    <w:rsid w:val="00722B25"/>
    <w:rsid w:val="00723219"/>
    <w:rsid w:val="007233BC"/>
    <w:rsid w:val="00723412"/>
    <w:rsid w:val="00723A5D"/>
    <w:rsid w:val="00724211"/>
    <w:rsid w:val="0072481D"/>
    <w:rsid w:val="00724996"/>
    <w:rsid w:val="007259DE"/>
    <w:rsid w:val="00725BFE"/>
    <w:rsid w:val="00726082"/>
    <w:rsid w:val="00726C23"/>
    <w:rsid w:val="0072725A"/>
    <w:rsid w:val="0072745F"/>
    <w:rsid w:val="0072783B"/>
    <w:rsid w:val="00730970"/>
    <w:rsid w:val="00730972"/>
    <w:rsid w:val="007317FA"/>
    <w:rsid w:val="00731CC7"/>
    <w:rsid w:val="00732026"/>
    <w:rsid w:val="00732856"/>
    <w:rsid w:val="007330F5"/>
    <w:rsid w:val="0073394B"/>
    <w:rsid w:val="00734545"/>
    <w:rsid w:val="00734E58"/>
    <w:rsid w:val="00734E95"/>
    <w:rsid w:val="00736790"/>
    <w:rsid w:val="00736A84"/>
    <w:rsid w:val="00736A87"/>
    <w:rsid w:val="00736F40"/>
    <w:rsid w:val="00737381"/>
    <w:rsid w:val="00737611"/>
    <w:rsid w:val="007378F8"/>
    <w:rsid w:val="00740352"/>
    <w:rsid w:val="00740D34"/>
    <w:rsid w:val="00740FD8"/>
    <w:rsid w:val="0074146D"/>
    <w:rsid w:val="007419AB"/>
    <w:rsid w:val="00742182"/>
    <w:rsid w:val="007425E4"/>
    <w:rsid w:val="007428DA"/>
    <w:rsid w:val="007429DD"/>
    <w:rsid w:val="00742FB3"/>
    <w:rsid w:val="00743274"/>
    <w:rsid w:val="0074331F"/>
    <w:rsid w:val="0074377B"/>
    <w:rsid w:val="007437D7"/>
    <w:rsid w:val="0074389C"/>
    <w:rsid w:val="00743C7C"/>
    <w:rsid w:val="0074415D"/>
    <w:rsid w:val="007442C8"/>
    <w:rsid w:val="007448C8"/>
    <w:rsid w:val="007448DD"/>
    <w:rsid w:val="00745424"/>
    <w:rsid w:val="00745E26"/>
    <w:rsid w:val="007460AE"/>
    <w:rsid w:val="0074630A"/>
    <w:rsid w:val="00746468"/>
    <w:rsid w:val="00750C7A"/>
    <w:rsid w:val="00750CD2"/>
    <w:rsid w:val="0075133E"/>
    <w:rsid w:val="00751A37"/>
    <w:rsid w:val="00751DBF"/>
    <w:rsid w:val="00752635"/>
    <w:rsid w:val="00753ED1"/>
    <w:rsid w:val="0075482C"/>
    <w:rsid w:val="00754C80"/>
    <w:rsid w:val="00754ED8"/>
    <w:rsid w:val="007553B6"/>
    <w:rsid w:val="00755942"/>
    <w:rsid w:val="0075598C"/>
    <w:rsid w:val="00755A53"/>
    <w:rsid w:val="00756E8F"/>
    <w:rsid w:val="0075709E"/>
    <w:rsid w:val="0075725E"/>
    <w:rsid w:val="00757A0A"/>
    <w:rsid w:val="00757DD3"/>
    <w:rsid w:val="00757E1D"/>
    <w:rsid w:val="00757F58"/>
    <w:rsid w:val="00760C98"/>
    <w:rsid w:val="0076156B"/>
    <w:rsid w:val="0076171A"/>
    <w:rsid w:val="007617C8"/>
    <w:rsid w:val="007618B0"/>
    <w:rsid w:val="0076194F"/>
    <w:rsid w:val="00761ADC"/>
    <w:rsid w:val="00761C4B"/>
    <w:rsid w:val="00762573"/>
    <w:rsid w:val="007628F8"/>
    <w:rsid w:val="00762AEE"/>
    <w:rsid w:val="00762E6A"/>
    <w:rsid w:val="00762FDE"/>
    <w:rsid w:val="007637D0"/>
    <w:rsid w:val="007637EA"/>
    <w:rsid w:val="00763EE0"/>
    <w:rsid w:val="00763F8B"/>
    <w:rsid w:val="00764204"/>
    <w:rsid w:val="0076454D"/>
    <w:rsid w:val="007645DD"/>
    <w:rsid w:val="00764915"/>
    <w:rsid w:val="00764A1B"/>
    <w:rsid w:val="00764A6B"/>
    <w:rsid w:val="00764AFE"/>
    <w:rsid w:val="00765358"/>
    <w:rsid w:val="00765B88"/>
    <w:rsid w:val="00766466"/>
    <w:rsid w:val="00766758"/>
    <w:rsid w:val="007668A0"/>
    <w:rsid w:val="00767060"/>
    <w:rsid w:val="00767322"/>
    <w:rsid w:val="00767329"/>
    <w:rsid w:val="00767503"/>
    <w:rsid w:val="00767876"/>
    <w:rsid w:val="00767EDD"/>
    <w:rsid w:val="00767EF0"/>
    <w:rsid w:val="007705D8"/>
    <w:rsid w:val="00770FFF"/>
    <w:rsid w:val="0077126A"/>
    <w:rsid w:val="00771721"/>
    <w:rsid w:val="00771B56"/>
    <w:rsid w:val="00771C01"/>
    <w:rsid w:val="00771D33"/>
    <w:rsid w:val="00771E1B"/>
    <w:rsid w:val="00771E9E"/>
    <w:rsid w:val="007720A4"/>
    <w:rsid w:val="00772497"/>
    <w:rsid w:val="00772C2C"/>
    <w:rsid w:val="00772F32"/>
    <w:rsid w:val="00772F98"/>
    <w:rsid w:val="007730FF"/>
    <w:rsid w:val="007734D1"/>
    <w:rsid w:val="0077364B"/>
    <w:rsid w:val="0077382D"/>
    <w:rsid w:val="007739FA"/>
    <w:rsid w:val="00773F29"/>
    <w:rsid w:val="007746B4"/>
    <w:rsid w:val="00774924"/>
    <w:rsid w:val="00774FAE"/>
    <w:rsid w:val="007753EF"/>
    <w:rsid w:val="00775567"/>
    <w:rsid w:val="0077593F"/>
    <w:rsid w:val="007759D1"/>
    <w:rsid w:val="00775A4E"/>
    <w:rsid w:val="007761C5"/>
    <w:rsid w:val="00776992"/>
    <w:rsid w:val="007775D1"/>
    <w:rsid w:val="0077779F"/>
    <w:rsid w:val="00777A66"/>
    <w:rsid w:val="00777B8A"/>
    <w:rsid w:val="0078056C"/>
    <w:rsid w:val="007806C9"/>
    <w:rsid w:val="007807AE"/>
    <w:rsid w:val="007809C7"/>
    <w:rsid w:val="00781596"/>
    <w:rsid w:val="007818A4"/>
    <w:rsid w:val="00781B80"/>
    <w:rsid w:val="00781E5A"/>
    <w:rsid w:val="00781FE4"/>
    <w:rsid w:val="007821E2"/>
    <w:rsid w:val="007828EC"/>
    <w:rsid w:val="00782A04"/>
    <w:rsid w:val="00782B1C"/>
    <w:rsid w:val="00782E4B"/>
    <w:rsid w:val="0078377C"/>
    <w:rsid w:val="00783D63"/>
    <w:rsid w:val="00783D6F"/>
    <w:rsid w:val="00784359"/>
    <w:rsid w:val="007845BF"/>
    <w:rsid w:val="007845E4"/>
    <w:rsid w:val="007848DC"/>
    <w:rsid w:val="00785370"/>
    <w:rsid w:val="00785572"/>
    <w:rsid w:val="00785951"/>
    <w:rsid w:val="00786446"/>
    <w:rsid w:val="0078693A"/>
    <w:rsid w:val="00786A7C"/>
    <w:rsid w:val="00787091"/>
    <w:rsid w:val="00787262"/>
    <w:rsid w:val="007875B9"/>
    <w:rsid w:val="0078776F"/>
    <w:rsid w:val="00787AE7"/>
    <w:rsid w:val="00787C32"/>
    <w:rsid w:val="00787D49"/>
    <w:rsid w:val="007903F5"/>
    <w:rsid w:val="00790CF7"/>
    <w:rsid w:val="00790CFB"/>
    <w:rsid w:val="00791309"/>
    <w:rsid w:val="007913F1"/>
    <w:rsid w:val="00791FB0"/>
    <w:rsid w:val="0079227C"/>
    <w:rsid w:val="00793024"/>
    <w:rsid w:val="00793552"/>
    <w:rsid w:val="00793622"/>
    <w:rsid w:val="00793658"/>
    <w:rsid w:val="007936E2"/>
    <w:rsid w:val="007937C4"/>
    <w:rsid w:val="007938B8"/>
    <w:rsid w:val="00794615"/>
    <w:rsid w:val="007946AF"/>
    <w:rsid w:val="00794BBC"/>
    <w:rsid w:val="00794DE1"/>
    <w:rsid w:val="00794FD6"/>
    <w:rsid w:val="007950D6"/>
    <w:rsid w:val="007951AB"/>
    <w:rsid w:val="00795296"/>
    <w:rsid w:val="007955C6"/>
    <w:rsid w:val="00796338"/>
    <w:rsid w:val="0079667D"/>
    <w:rsid w:val="00796963"/>
    <w:rsid w:val="00796A4B"/>
    <w:rsid w:val="007974D3"/>
    <w:rsid w:val="00797559"/>
    <w:rsid w:val="0079767B"/>
    <w:rsid w:val="0079772E"/>
    <w:rsid w:val="00797D64"/>
    <w:rsid w:val="00797D69"/>
    <w:rsid w:val="007A0019"/>
    <w:rsid w:val="007A0119"/>
    <w:rsid w:val="007A05B8"/>
    <w:rsid w:val="007A0B8C"/>
    <w:rsid w:val="007A0D4A"/>
    <w:rsid w:val="007A1340"/>
    <w:rsid w:val="007A1DC1"/>
    <w:rsid w:val="007A2205"/>
    <w:rsid w:val="007A32D3"/>
    <w:rsid w:val="007A3555"/>
    <w:rsid w:val="007A39AC"/>
    <w:rsid w:val="007A4016"/>
    <w:rsid w:val="007A4AC5"/>
    <w:rsid w:val="007A4C29"/>
    <w:rsid w:val="007A4DEB"/>
    <w:rsid w:val="007A5029"/>
    <w:rsid w:val="007A5914"/>
    <w:rsid w:val="007A66F8"/>
    <w:rsid w:val="007A6747"/>
    <w:rsid w:val="007A6AE6"/>
    <w:rsid w:val="007A6E93"/>
    <w:rsid w:val="007A76E1"/>
    <w:rsid w:val="007A7928"/>
    <w:rsid w:val="007B0DD2"/>
    <w:rsid w:val="007B1E5D"/>
    <w:rsid w:val="007B28B8"/>
    <w:rsid w:val="007B2902"/>
    <w:rsid w:val="007B2E82"/>
    <w:rsid w:val="007B304D"/>
    <w:rsid w:val="007B3DBE"/>
    <w:rsid w:val="007B494B"/>
    <w:rsid w:val="007B50DD"/>
    <w:rsid w:val="007B5219"/>
    <w:rsid w:val="007B5E6D"/>
    <w:rsid w:val="007B6490"/>
    <w:rsid w:val="007B6542"/>
    <w:rsid w:val="007B674A"/>
    <w:rsid w:val="007B6989"/>
    <w:rsid w:val="007B70B5"/>
    <w:rsid w:val="007B7992"/>
    <w:rsid w:val="007B7C33"/>
    <w:rsid w:val="007B7EBC"/>
    <w:rsid w:val="007C096C"/>
    <w:rsid w:val="007C09AB"/>
    <w:rsid w:val="007C1BC7"/>
    <w:rsid w:val="007C21D2"/>
    <w:rsid w:val="007C25E6"/>
    <w:rsid w:val="007C2631"/>
    <w:rsid w:val="007C2B40"/>
    <w:rsid w:val="007C2F7F"/>
    <w:rsid w:val="007C3484"/>
    <w:rsid w:val="007C361C"/>
    <w:rsid w:val="007C362C"/>
    <w:rsid w:val="007C3671"/>
    <w:rsid w:val="007C3F56"/>
    <w:rsid w:val="007C41F4"/>
    <w:rsid w:val="007C422A"/>
    <w:rsid w:val="007C423F"/>
    <w:rsid w:val="007C4A36"/>
    <w:rsid w:val="007C4B55"/>
    <w:rsid w:val="007C4C2F"/>
    <w:rsid w:val="007C4FC2"/>
    <w:rsid w:val="007C52F6"/>
    <w:rsid w:val="007C5559"/>
    <w:rsid w:val="007C5AE3"/>
    <w:rsid w:val="007C5D4F"/>
    <w:rsid w:val="007C5E97"/>
    <w:rsid w:val="007C6205"/>
    <w:rsid w:val="007C6230"/>
    <w:rsid w:val="007C6258"/>
    <w:rsid w:val="007C62E6"/>
    <w:rsid w:val="007C6395"/>
    <w:rsid w:val="007C6A5A"/>
    <w:rsid w:val="007C6D1F"/>
    <w:rsid w:val="007C7E8E"/>
    <w:rsid w:val="007D08F2"/>
    <w:rsid w:val="007D0F50"/>
    <w:rsid w:val="007D1047"/>
    <w:rsid w:val="007D2DB7"/>
    <w:rsid w:val="007D3871"/>
    <w:rsid w:val="007D391E"/>
    <w:rsid w:val="007D3A94"/>
    <w:rsid w:val="007D3D60"/>
    <w:rsid w:val="007D4F7D"/>
    <w:rsid w:val="007D517A"/>
    <w:rsid w:val="007D562D"/>
    <w:rsid w:val="007D5A4D"/>
    <w:rsid w:val="007D5AA7"/>
    <w:rsid w:val="007D6264"/>
    <w:rsid w:val="007D6345"/>
    <w:rsid w:val="007D6628"/>
    <w:rsid w:val="007D6B7E"/>
    <w:rsid w:val="007D763A"/>
    <w:rsid w:val="007D7A84"/>
    <w:rsid w:val="007D7D6A"/>
    <w:rsid w:val="007D7EEB"/>
    <w:rsid w:val="007E0A98"/>
    <w:rsid w:val="007E0D88"/>
    <w:rsid w:val="007E0E07"/>
    <w:rsid w:val="007E17FE"/>
    <w:rsid w:val="007E2795"/>
    <w:rsid w:val="007E297D"/>
    <w:rsid w:val="007E2A92"/>
    <w:rsid w:val="007E30C9"/>
    <w:rsid w:val="007E320C"/>
    <w:rsid w:val="007E324D"/>
    <w:rsid w:val="007E383A"/>
    <w:rsid w:val="007E3E7E"/>
    <w:rsid w:val="007E3EE7"/>
    <w:rsid w:val="007E42EE"/>
    <w:rsid w:val="007E4532"/>
    <w:rsid w:val="007E47D4"/>
    <w:rsid w:val="007E4C91"/>
    <w:rsid w:val="007E4E7F"/>
    <w:rsid w:val="007E56CF"/>
    <w:rsid w:val="007E5EEB"/>
    <w:rsid w:val="007E5FDE"/>
    <w:rsid w:val="007E6D06"/>
    <w:rsid w:val="007E6D76"/>
    <w:rsid w:val="007E72ED"/>
    <w:rsid w:val="007E7350"/>
    <w:rsid w:val="007F0385"/>
    <w:rsid w:val="007F0CE4"/>
    <w:rsid w:val="007F0E68"/>
    <w:rsid w:val="007F1BF3"/>
    <w:rsid w:val="007F1E8C"/>
    <w:rsid w:val="007F21CF"/>
    <w:rsid w:val="007F27FC"/>
    <w:rsid w:val="007F2989"/>
    <w:rsid w:val="007F2F1D"/>
    <w:rsid w:val="007F32FC"/>
    <w:rsid w:val="007F3A49"/>
    <w:rsid w:val="007F3BD1"/>
    <w:rsid w:val="007F3BFF"/>
    <w:rsid w:val="007F4661"/>
    <w:rsid w:val="007F48BA"/>
    <w:rsid w:val="007F4B4E"/>
    <w:rsid w:val="007F4D45"/>
    <w:rsid w:val="007F51DC"/>
    <w:rsid w:val="007F5373"/>
    <w:rsid w:val="007F551B"/>
    <w:rsid w:val="007F55DA"/>
    <w:rsid w:val="007F578D"/>
    <w:rsid w:val="007F59DF"/>
    <w:rsid w:val="007F7187"/>
    <w:rsid w:val="007F7535"/>
    <w:rsid w:val="007F787B"/>
    <w:rsid w:val="007F7CFF"/>
    <w:rsid w:val="007F7E28"/>
    <w:rsid w:val="007F7FC6"/>
    <w:rsid w:val="008004C6"/>
    <w:rsid w:val="00800525"/>
    <w:rsid w:val="00800D64"/>
    <w:rsid w:val="00801312"/>
    <w:rsid w:val="0080158F"/>
    <w:rsid w:val="00801619"/>
    <w:rsid w:val="008016FC"/>
    <w:rsid w:val="00801ADD"/>
    <w:rsid w:val="0080285A"/>
    <w:rsid w:val="00802C3F"/>
    <w:rsid w:val="008033D1"/>
    <w:rsid w:val="008036A3"/>
    <w:rsid w:val="008045B5"/>
    <w:rsid w:val="008047F3"/>
    <w:rsid w:val="008048BA"/>
    <w:rsid w:val="00805288"/>
    <w:rsid w:val="00805558"/>
    <w:rsid w:val="008062FC"/>
    <w:rsid w:val="0080673A"/>
    <w:rsid w:val="0080679C"/>
    <w:rsid w:val="008067A5"/>
    <w:rsid w:val="00806CB8"/>
    <w:rsid w:val="00807064"/>
    <w:rsid w:val="008077A8"/>
    <w:rsid w:val="00807C80"/>
    <w:rsid w:val="00807CDE"/>
    <w:rsid w:val="00807FA4"/>
    <w:rsid w:val="00810448"/>
    <w:rsid w:val="008104A9"/>
    <w:rsid w:val="008105BC"/>
    <w:rsid w:val="00810A32"/>
    <w:rsid w:val="00810BB8"/>
    <w:rsid w:val="00810DD1"/>
    <w:rsid w:val="008110BC"/>
    <w:rsid w:val="00811261"/>
    <w:rsid w:val="008115EE"/>
    <w:rsid w:val="00811605"/>
    <w:rsid w:val="0081198A"/>
    <w:rsid w:val="00811B88"/>
    <w:rsid w:val="00811E00"/>
    <w:rsid w:val="00812349"/>
    <w:rsid w:val="0081255E"/>
    <w:rsid w:val="00812A7E"/>
    <w:rsid w:val="008134AE"/>
    <w:rsid w:val="00813524"/>
    <w:rsid w:val="00813838"/>
    <w:rsid w:val="00813F82"/>
    <w:rsid w:val="00814A58"/>
    <w:rsid w:val="00814AB7"/>
    <w:rsid w:val="00815689"/>
    <w:rsid w:val="0081647A"/>
    <w:rsid w:val="00816557"/>
    <w:rsid w:val="00816568"/>
    <w:rsid w:val="00816C0C"/>
    <w:rsid w:val="008170DA"/>
    <w:rsid w:val="008174A8"/>
    <w:rsid w:val="00817682"/>
    <w:rsid w:val="00820812"/>
    <w:rsid w:val="00820882"/>
    <w:rsid w:val="00820AA6"/>
    <w:rsid w:val="00820F9D"/>
    <w:rsid w:val="008212EB"/>
    <w:rsid w:val="00821512"/>
    <w:rsid w:val="00821D97"/>
    <w:rsid w:val="008223AB"/>
    <w:rsid w:val="00822792"/>
    <w:rsid w:val="00822FE5"/>
    <w:rsid w:val="00823338"/>
    <w:rsid w:val="00823529"/>
    <w:rsid w:val="00823B4B"/>
    <w:rsid w:val="00823E33"/>
    <w:rsid w:val="00823ED4"/>
    <w:rsid w:val="00824269"/>
    <w:rsid w:val="008268D2"/>
    <w:rsid w:val="008268FA"/>
    <w:rsid w:val="00826E22"/>
    <w:rsid w:val="00826F6E"/>
    <w:rsid w:val="00827341"/>
    <w:rsid w:val="0082751B"/>
    <w:rsid w:val="008276C9"/>
    <w:rsid w:val="0082791D"/>
    <w:rsid w:val="00830339"/>
    <w:rsid w:val="00830B82"/>
    <w:rsid w:val="00830C49"/>
    <w:rsid w:val="00830CFB"/>
    <w:rsid w:val="008316B3"/>
    <w:rsid w:val="00832CF3"/>
    <w:rsid w:val="0083382C"/>
    <w:rsid w:val="00833F2F"/>
    <w:rsid w:val="00834097"/>
    <w:rsid w:val="00834CBF"/>
    <w:rsid w:val="008355B4"/>
    <w:rsid w:val="008362F5"/>
    <w:rsid w:val="00836767"/>
    <w:rsid w:val="00837355"/>
    <w:rsid w:val="00837B6C"/>
    <w:rsid w:val="00837DCB"/>
    <w:rsid w:val="00837E98"/>
    <w:rsid w:val="00837F05"/>
    <w:rsid w:val="00837F22"/>
    <w:rsid w:val="00840441"/>
    <w:rsid w:val="00841302"/>
    <w:rsid w:val="00841601"/>
    <w:rsid w:val="00841BDF"/>
    <w:rsid w:val="00841E39"/>
    <w:rsid w:val="0084228F"/>
    <w:rsid w:val="008424AF"/>
    <w:rsid w:val="00842669"/>
    <w:rsid w:val="008428B5"/>
    <w:rsid w:val="008429EE"/>
    <w:rsid w:val="00843879"/>
    <w:rsid w:val="00843BC3"/>
    <w:rsid w:val="00843D9F"/>
    <w:rsid w:val="0084412B"/>
    <w:rsid w:val="008445A0"/>
    <w:rsid w:val="00844F00"/>
    <w:rsid w:val="00845F2E"/>
    <w:rsid w:val="008460D3"/>
    <w:rsid w:val="00846441"/>
    <w:rsid w:val="00846519"/>
    <w:rsid w:val="00847155"/>
    <w:rsid w:val="008473AE"/>
    <w:rsid w:val="00847412"/>
    <w:rsid w:val="008474B2"/>
    <w:rsid w:val="0084773E"/>
    <w:rsid w:val="00847AC7"/>
    <w:rsid w:val="008501B1"/>
    <w:rsid w:val="00850617"/>
    <w:rsid w:val="0085085E"/>
    <w:rsid w:val="0085155F"/>
    <w:rsid w:val="00851621"/>
    <w:rsid w:val="00851B23"/>
    <w:rsid w:val="00851C2E"/>
    <w:rsid w:val="00851D47"/>
    <w:rsid w:val="00851F35"/>
    <w:rsid w:val="00852D2B"/>
    <w:rsid w:val="00852F56"/>
    <w:rsid w:val="008530EE"/>
    <w:rsid w:val="00853116"/>
    <w:rsid w:val="00853216"/>
    <w:rsid w:val="00853322"/>
    <w:rsid w:val="008536D1"/>
    <w:rsid w:val="008536E3"/>
    <w:rsid w:val="0085434A"/>
    <w:rsid w:val="008544CD"/>
    <w:rsid w:val="00854CEC"/>
    <w:rsid w:val="0085582A"/>
    <w:rsid w:val="00855EEA"/>
    <w:rsid w:val="00856578"/>
    <w:rsid w:val="0085670B"/>
    <w:rsid w:val="008567E8"/>
    <w:rsid w:val="008569D5"/>
    <w:rsid w:val="00856B3A"/>
    <w:rsid w:val="00856C9E"/>
    <w:rsid w:val="0085733A"/>
    <w:rsid w:val="00857440"/>
    <w:rsid w:val="00857938"/>
    <w:rsid w:val="0086076C"/>
    <w:rsid w:val="0086122A"/>
    <w:rsid w:val="00861251"/>
    <w:rsid w:val="0086149B"/>
    <w:rsid w:val="00861B47"/>
    <w:rsid w:val="00861B62"/>
    <w:rsid w:val="008621E5"/>
    <w:rsid w:val="008625CE"/>
    <w:rsid w:val="00862BDA"/>
    <w:rsid w:val="00862EFF"/>
    <w:rsid w:val="008638A8"/>
    <w:rsid w:val="00863EFC"/>
    <w:rsid w:val="00863F01"/>
    <w:rsid w:val="008649CD"/>
    <w:rsid w:val="008649F6"/>
    <w:rsid w:val="00864F89"/>
    <w:rsid w:val="0086535D"/>
    <w:rsid w:val="00865374"/>
    <w:rsid w:val="008658A0"/>
    <w:rsid w:val="00866E44"/>
    <w:rsid w:val="008670CA"/>
    <w:rsid w:val="0086777C"/>
    <w:rsid w:val="008702A9"/>
    <w:rsid w:val="00871B31"/>
    <w:rsid w:val="00871ED7"/>
    <w:rsid w:val="008723DE"/>
    <w:rsid w:val="00872960"/>
    <w:rsid w:val="00872A09"/>
    <w:rsid w:val="0087347C"/>
    <w:rsid w:val="00874413"/>
    <w:rsid w:val="008746FC"/>
    <w:rsid w:val="00875DAF"/>
    <w:rsid w:val="00875E36"/>
    <w:rsid w:val="008765D4"/>
    <w:rsid w:val="00876ABE"/>
    <w:rsid w:val="00876AFC"/>
    <w:rsid w:val="00877B11"/>
    <w:rsid w:val="00877CA5"/>
    <w:rsid w:val="008804A1"/>
    <w:rsid w:val="008804DF"/>
    <w:rsid w:val="008805C9"/>
    <w:rsid w:val="00880931"/>
    <w:rsid w:val="00880C13"/>
    <w:rsid w:val="00880CCE"/>
    <w:rsid w:val="00880F1F"/>
    <w:rsid w:val="0088166C"/>
    <w:rsid w:val="008818A1"/>
    <w:rsid w:val="00881B3C"/>
    <w:rsid w:val="00881E03"/>
    <w:rsid w:val="00881EF0"/>
    <w:rsid w:val="00882272"/>
    <w:rsid w:val="008822B7"/>
    <w:rsid w:val="00882447"/>
    <w:rsid w:val="008824A9"/>
    <w:rsid w:val="00882631"/>
    <w:rsid w:val="008829C6"/>
    <w:rsid w:val="00882A11"/>
    <w:rsid w:val="0088305D"/>
    <w:rsid w:val="00883BD8"/>
    <w:rsid w:val="00883CE7"/>
    <w:rsid w:val="00884019"/>
    <w:rsid w:val="008843F0"/>
    <w:rsid w:val="008844F3"/>
    <w:rsid w:val="00884C02"/>
    <w:rsid w:val="008856AB"/>
    <w:rsid w:val="008858A8"/>
    <w:rsid w:val="00885D23"/>
    <w:rsid w:val="008860B2"/>
    <w:rsid w:val="008861D7"/>
    <w:rsid w:val="008862AA"/>
    <w:rsid w:val="0088672E"/>
    <w:rsid w:val="00886C53"/>
    <w:rsid w:val="0088703B"/>
    <w:rsid w:val="00887942"/>
    <w:rsid w:val="00887FAC"/>
    <w:rsid w:val="00890496"/>
    <w:rsid w:val="00890621"/>
    <w:rsid w:val="00890780"/>
    <w:rsid w:val="00890A8C"/>
    <w:rsid w:val="00890B24"/>
    <w:rsid w:val="00890D78"/>
    <w:rsid w:val="00891194"/>
    <w:rsid w:val="00891A96"/>
    <w:rsid w:val="00892D0D"/>
    <w:rsid w:val="00893455"/>
    <w:rsid w:val="00893A04"/>
    <w:rsid w:val="00894419"/>
    <w:rsid w:val="00894597"/>
    <w:rsid w:val="008949BF"/>
    <w:rsid w:val="00894C42"/>
    <w:rsid w:val="00894D90"/>
    <w:rsid w:val="00894EFF"/>
    <w:rsid w:val="0089573C"/>
    <w:rsid w:val="008964DD"/>
    <w:rsid w:val="00896CCB"/>
    <w:rsid w:val="00896D43"/>
    <w:rsid w:val="008977CA"/>
    <w:rsid w:val="00897BB0"/>
    <w:rsid w:val="00897CA9"/>
    <w:rsid w:val="008A061C"/>
    <w:rsid w:val="008A068C"/>
    <w:rsid w:val="008A07C2"/>
    <w:rsid w:val="008A0B6E"/>
    <w:rsid w:val="008A0EAA"/>
    <w:rsid w:val="008A10DE"/>
    <w:rsid w:val="008A1188"/>
    <w:rsid w:val="008A1A67"/>
    <w:rsid w:val="008A1C54"/>
    <w:rsid w:val="008A1CE0"/>
    <w:rsid w:val="008A1D5A"/>
    <w:rsid w:val="008A1EEE"/>
    <w:rsid w:val="008A254E"/>
    <w:rsid w:val="008A26B0"/>
    <w:rsid w:val="008A30C7"/>
    <w:rsid w:val="008A39BB"/>
    <w:rsid w:val="008A3A4D"/>
    <w:rsid w:val="008A3B36"/>
    <w:rsid w:val="008A3E01"/>
    <w:rsid w:val="008A3F88"/>
    <w:rsid w:val="008A42DC"/>
    <w:rsid w:val="008A459D"/>
    <w:rsid w:val="008A460D"/>
    <w:rsid w:val="008A4982"/>
    <w:rsid w:val="008A4EBD"/>
    <w:rsid w:val="008A5BDA"/>
    <w:rsid w:val="008A675A"/>
    <w:rsid w:val="008A685F"/>
    <w:rsid w:val="008A6958"/>
    <w:rsid w:val="008A6D64"/>
    <w:rsid w:val="008A6F45"/>
    <w:rsid w:val="008A6FF0"/>
    <w:rsid w:val="008A700E"/>
    <w:rsid w:val="008A7BE8"/>
    <w:rsid w:val="008B03C6"/>
    <w:rsid w:val="008B06FD"/>
    <w:rsid w:val="008B0BF4"/>
    <w:rsid w:val="008B0C38"/>
    <w:rsid w:val="008B1275"/>
    <w:rsid w:val="008B12E8"/>
    <w:rsid w:val="008B1A25"/>
    <w:rsid w:val="008B1D68"/>
    <w:rsid w:val="008B1DCF"/>
    <w:rsid w:val="008B2B88"/>
    <w:rsid w:val="008B2DEC"/>
    <w:rsid w:val="008B2F35"/>
    <w:rsid w:val="008B315A"/>
    <w:rsid w:val="008B31C4"/>
    <w:rsid w:val="008B323A"/>
    <w:rsid w:val="008B3AC1"/>
    <w:rsid w:val="008B3B37"/>
    <w:rsid w:val="008B3B6E"/>
    <w:rsid w:val="008B3D4C"/>
    <w:rsid w:val="008B424F"/>
    <w:rsid w:val="008B49AA"/>
    <w:rsid w:val="008B49BB"/>
    <w:rsid w:val="008B5C98"/>
    <w:rsid w:val="008B5E32"/>
    <w:rsid w:val="008B5E95"/>
    <w:rsid w:val="008B6349"/>
    <w:rsid w:val="008B6412"/>
    <w:rsid w:val="008B6513"/>
    <w:rsid w:val="008B7192"/>
    <w:rsid w:val="008B7A12"/>
    <w:rsid w:val="008B7C26"/>
    <w:rsid w:val="008B7E1A"/>
    <w:rsid w:val="008C02C0"/>
    <w:rsid w:val="008C05FC"/>
    <w:rsid w:val="008C0743"/>
    <w:rsid w:val="008C0B06"/>
    <w:rsid w:val="008C0B18"/>
    <w:rsid w:val="008C12B6"/>
    <w:rsid w:val="008C1691"/>
    <w:rsid w:val="008C1E3E"/>
    <w:rsid w:val="008C203A"/>
    <w:rsid w:val="008C2563"/>
    <w:rsid w:val="008C2BA5"/>
    <w:rsid w:val="008C2BC5"/>
    <w:rsid w:val="008C2BD4"/>
    <w:rsid w:val="008C2CB4"/>
    <w:rsid w:val="008C2F89"/>
    <w:rsid w:val="008C3023"/>
    <w:rsid w:val="008C3266"/>
    <w:rsid w:val="008C3360"/>
    <w:rsid w:val="008C4651"/>
    <w:rsid w:val="008C562B"/>
    <w:rsid w:val="008C57B6"/>
    <w:rsid w:val="008C66DA"/>
    <w:rsid w:val="008C76F1"/>
    <w:rsid w:val="008C792F"/>
    <w:rsid w:val="008D004F"/>
    <w:rsid w:val="008D00E8"/>
    <w:rsid w:val="008D00F5"/>
    <w:rsid w:val="008D01B2"/>
    <w:rsid w:val="008D039A"/>
    <w:rsid w:val="008D0416"/>
    <w:rsid w:val="008D0F64"/>
    <w:rsid w:val="008D10AA"/>
    <w:rsid w:val="008D1A57"/>
    <w:rsid w:val="008D1E54"/>
    <w:rsid w:val="008D1FCC"/>
    <w:rsid w:val="008D22B3"/>
    <w:rsid w:val="008D25BD"/>
    <w:rsid w:val="008D2952"/>
    <w:rsid w:val="008D2C10"/>
    <w:rsid w:val="008D2D5F"/>
    <w:rsid w:val="008D2D77"/>
    <w:rsid w:val="008D33A3"/>
    <w:rsid w:val="008D3475"/>
    <w:rsid w:val="008D34EE"/>
    <w:rsid w:val="008D3878"/>
    <w:rsid w:val="008D3A70"/>
    <w:rsid w:val="008D40F6"/>
    <w:rsid w:val="008D410B"/>
    <w:rsid w:val="008D42E8"/>
    <w:rsid w:val="008D43C8"/>
    <w:rsid w:val="008D46B9"/>
    <w:rsid w:val="008D4726"/>
    <w:rsid w:val="008D47F6"/>
    <w:rsid w:val="008D47FA"/>
    <w:rsid w:val="008D48B5"/>
    <w:rsid w:val="008D5161"/>
    <w:rsid w:val="008D551B"/>
    <w:rsid w:val="008D5EE6"/>
    <w:rsid w:val="008D6080"/>
    <w:rsid w:val="008D617B"/>
    <w:rsid w:val="008D6259"/>
    <w:rsid w:val="008D6C26"/>
    <w:rsid w:val="008D7247"/>
    <w:rsid w:val="008D744A"/>
    <w:rsid w:val="008D788D"/>
    <w:rsid w:val="008D7C71"/>
    <w:rsid w:val="008D7CB3"/>
    <w:rsid w:val="008E015D"/>
    <w:rsid w:val="008E1742"/>
    <w:rsid w:val="008E17F9"/>
    <w:rsid w:val="008E1860"/>
    <w:rsid w:val="008E1FCF"/>
    <w:rsid w:val="008E20CD"/>
    <w:rsid w:val="008E22DA"/>
    <w:rsid w:val="008E2453"/>
    <w:rsid w:val="008E24B0"/>
    <w:rsid w:val="008E28FC"/>
    <w:rsid w:val="008E2BA4"/>
    <w:rsid w:val="008E2DA1"/>
    <w:rsid w:val="008E329B"/>
    <w:rsid w:val="008E3C31"/>
    <w:rsid w:val="008E41F1"/>
    <w:rsid w:val="008E4252"/>
    <w:rsid w:val="008E44F8"/>
    <w:rsid w:val="008E4896"/>
    <w:rsid w:val="008E4AD4"/>
    <w:rsid w:val="008E4BE5"/>
    <w:rsid w:val="008E4CAA"/>
    <w:rsid w:val="008E51DD"/>
    <w:rsid w:val="008E5554"/>
    <w:rsid w:val="008E55E5"/>
    <w:rsid w:val="008E5B50"/>
    <w:rsid w:val="008E5C30"/>
    <w:rsid w:val="008E5C8C"/>
    <w:rsid w:val="008E68F7"/>
    <w:rsid w:val="008E6F2C"/>
    <w:rsid w:val="008E7224"/>
    <w:rsid w:val="008E7B81"/>
    <w:rsid w:val="008F01BB"/>
    <w:rsid w:val="008F0546"/>
    <w:rsid w:val="008F05DF"/>
    <w:rsid w:val="008F0C59"/>
    <w:rsid w:val="008F0F59"/>
    <w:rsid w:val="008F1671"/>
    <w:rsid w:val="008F1BA4"/>
    <w:rsid w:val="008F203B"/>
    <w:rsid w:val="008F21B7"/>
    <w:rsid w:val="008F2AB3"/>
    <w:rsid w:val="008F34E3"/>
    <w:rsid w:val="008F3AAB"/>
    <w:rsid w:val="008F3AE0"/>
    <w:rsid w:val="008F4DC4"/>
    <w:rsid w:val="008F5843"/>
    <w:rsid w:val="008F597F"/>
    <w:rsid w:val="008F6049"/>
    <w:rsid w:val="008F61A9"/>
    <w:rsid w:val="008F6BC4"/>
    <w:rsid w:val="008F6D83"/>
    <w:rsid w:val="008F7D80"/>
    <w:rsid w:val="0090054B"/>
    <w:rsid w:val="009007C3"/>
    <w:rsid w:val="0090124D"/>
    <w:rsid w:val="009014E5"/>
    <w:rsid w:val="009015A9"/>
    <w:rsid w:val="009015D8"/>
    <w:rsid w:val="009022E0"/>
    <w:rsid w:val="009026D0"/>
    <w:rsid w:val="00902782"/>
    <w:rsid w:val="0090309C"/>
    <w:rsid w:val="009034F4"/>
    <w:rsid w:val="00903754"/>
    <w:rsid w:val="00903C3A"/>
    <w:rsid w:val="00904180"/>
    <w:rsid w:val="009044C8"/>
    <w:rsid w:val="009049C1"/>
    <w:rsid w:val="00904CE3"/>
    <w:rsid w:val="00904ED9"/>
    <w:rsid w:val="009055A3"/>
    <w:rsid w:val="0090585C"/>
    <w:rsid w:val="0090672A"/>
    <w:rsid w:val="00906959"/>
    <w:rsid w:val="009074BD"/>
    <w:rsid w:val="00907948"/>
    <w:rsid w:val="00907975"/>
    <w:rsid w:val="00907BFD"/>
    <w:rsid w:val="00907C10"/>
    <w:rsid w:val="009104A8"/>
    <w:rsid w:val="009111F0"/>
    <w:rsid w:val="00911440"/>
    <w:rsid w:val="00911923"/>
    <w:rsid w:val="00911F7A"/>
    <w:rsid w:val="00912703"/>
    <w:rsid w:val="00912A58"/>
    <w:rsid w:val="009130B1"/>
    <w:rsid w:val="00913155"/>
    <w:rsid w:val="00913567"/>
    <w:rsid w:val="009137B2"/>
    <w:rsid w:val="00913890"/>
    <w:rsid w:val="00913C13"/>
    <w:rsid w:val="00913EFE"/>
    <w:rsid w:val="0091444C"/>
    <w:rsid w:val="0091445E"/>
    <w:rsid w:val="00914AE7"/>
    <w:rsid w:val="00916171"/>
    <w:rsid w:val="00916241"/>
    <w:rsid w:val="00916B1E"/>
    <w:rsid w:val="0091737B"/>
    <w:rsid w:val="0091746A"/>
    <w:rsid w:val="00917743"/>
    <w:rsid w:val="009177E3"/>
    <w:rsid w:val="00917A15"/>
    <w:rsid w:val="00917AED"/>
    <w:rsid w:val="0092048C"/>
    <w:rsid w:val="00920AB0"/>
    <w:rsid w:val="00920F13"/>
    <w:rsid w:val="00921248"/>
    <w:rsid w:val="00921954"/>
    <w:rsid w:val="00921BE7"/>
    <w:rsid w:val="009223E8"/>
    <w:rsid w:val="00922653"/>
    <w:rsid w:val="009226D1"/>
    <w:rsid w:val="009226E0"/>
    <w:rsid w:val="00922959"/>
    <w:rsid w:val="00922CF3"/>
    <w:rsid w:val="00922F46"/>
    <w:rsid w:val="009230A7"/>
    <w:rsid w:val="00923594"/>
    <w:rsid w:val="009238C3"/>
    <w:rsid w:val="00923965"/>
    <w:rsid w:val="00923A22"/>
    <w:rsid w:val="00923A8B"/>
    <w:rsid w:val="00923C1D"/>
    <w:rsid w:val="00923D50"/>
    <w:rsid w:val="00923EFC"/>
    <w:rsid w:val="00923FC6"/>
    <w:rsid w:val="009240E9"/>
    <w:rsid w:val="00924273"/>
    <w:rsid w:val="00924630"/>
    <w:rsid w:val="00924CA5"/>
    <w:rsid w:val="009251F2"/>
    <w:rsid w:val="009252AE"/>
    <w:rsid w:val="009254AE"/>
    <w:rsid w:val="00925C7E"/>
    <w:rsid w:val="00925DE5"/>
    <w:rsid w:val="00926309"/>
    <w:rsid w:val="0092671D"/>
    <w:rsid w:val="00926C3A"/>
    <w:rsid w:val="00926FCF"/>
    <w:rsid w:val="0092707F"/>
    <w:rsid w:val="0092725F"/>
    <w:rsid w:val="00927EE6"/>
    <w:rsid w:val="00930223"/>
    <w:rsid w:val="009314E1"/>
    <w:rsid w:val="00931642"/>
    <w:rsid w:val="00932EF5"/>
    <w:rsid w:val="009332A4"/>
    <w:rsid w:val="009337FF"/>
    <w:rsid w:val="0093433B"/>
    <w:rsid w:val="00934695"/>
    <w:rsid w:val="00934F47"/>
    <w:rsid w:val="00935208"/>
    <w:rsid w:val="009354D1"/>
    <w:rsid w:val="0093621C"/>
    <w:rsid w:val="00936998"/>
    <w:rsid w:val="00936CCA"/>
    <w:rsid w:val="009372A0"/>
    <w:rsid w:val="0093787C"/>
    <w:rsid w:val="0094076D"/>
    <w:rsid w:val="00940957"/>
    <w:rsid w:val="00940B42"/>
    <w:rsid w:val="00940BE3"/>
    <w:rsid w:val="009416E5"/>
    <w:rsid w:val="0094175F"/>
    <w:rsid w:val="00942334"/>
    <w:rsid w:val="0094293E"/>
    <w:rsid w:val="00942C66"/>
    <w:rsid w:val="00943164"/>
    <w:rsid w:val="009432FE"/>
    <w:rsid w:val="009439B3"/>
    <w:rsid w:val="009440E2"/>
    <w:rsid w:val="00944A15"/>
    <w:rsid w:val="00944AA0"/>
    <w:rsid w:val="00944CA9"/>
    <w:rsid w:val="00945348"/>
    <w:rsid w:val="0094544B"/>
    <w:rsid w:val="009456E4"/>
    <w:rsid w:val="0094573D"/>
    <w:rsid w:val="0094612B"/>
    <w:rsid w:val="00946268"/>
    <w:rsid w:val="0094672A"/>
    <w:rsid w:val="00946A32"/>
    <w:rsid w:val="00946F7D"/>
    <w:rsid w:val="009470E0"/>
    <w:rsid w:val="009470E5"/>
    <w:rsid w:val="00947599"/>
    <w:rsid w:val="00950008"/>
    <w:rsid w:val="0095010D"/>
    <w:rsid w:val="009501F9"/>
    <w:rsid w:val="009505FC"/>
    <w:rsid w:val="009507FF"/>
    <w:rsid w:val="00950A07"/>
    <w:rsid w:val="009514AC"/>
    <w:rsid w:val="0095157D"/>
    <w:rsid w:val="00951C21"/>
    <w:rsid w:val="00952447"/>
    <w:rsid w:val="00952633"/>
    <w:rsid w:val="0095289B"/>
    <w:rsid w:val="00952ABE"/>
    <w:rsid w:val="00952C8D"/>
    <w:rsid w:val="009531E7"/>
    <w:rsid w:val="0095345D"/>
    <w:rsid w:val="009535D4"/>
    <w:rsid w:val="00953D11"/>
    <w:rsid w:val="0095404D"/>
    <w:rsid w:val="00954937"/>
    <w:rsid w:val="00954AEC"/>
    <w:rsid w:val="00954FE5"/>
    <w:rsid w:val="009551B4"/>
    <w:rsid w:val="00955C4A"/>
    <w:rsid w:val="00955D03"/>
    <w:rsid w:val="00955FEE"/>
    <w:rsid w:val="009568F2"/>
    <w:rsid w:val="00956F03"/>
    <w:rsid w:val="00957002"/>
    <w:rsid w:val="009570EA"/>
    <w:rsid w:val="009572B9"/>
    <w:rsid w:val="00957BE6"/>
    <w:rsid w:val="00960259"/>
    <w:rsid w:val="009605AB"/>
    <w:rsid w:val="00960852"/>
    <w:rsid w:val="009609EC"/>
    <w:rsid w:val="009615A3"/>
    <w:rsid w:val="0096160F"/>
    <w:rsid w:val="00961B03"/>
    <w:rsid w:val="00961CAA"/>
    <w:rsid w:val="00961DFE"/>
    <w:rsid w:val="0096279D"/>
    <w:rsid w:val="00962AF3"/>
    <w:rsid w:val="00962C49"/>
    <w:rsid w:val="0096308A"/>
    <w:rsid w:val="00963649"/>
    <w:rsid w:val="00963E25"/>
    <w:rsid w:val="00963E73"/>
    <w:rsid w:val="00964192"/>
    <w:rsid w:val="00964549"/>
    <w:rsid w:val="009653C4"/>
    <w:rsid w:val="009653EC"/>
    <w:rsid w:val="009658BB"/>
    <w:rsid w:val="00965EAA"/>
    <w:rsid w:val="00967171"/>
    <w:rsid w:val="009672F4"/>
    <w:rsid w:val="00970009"/>
    <w:rsid w:val="009700A0"/>
    <w:rsid w:val="009705BB"/>
    <w:rsid w:val="00970971"/>
    <w:rsid w:val="00970B96"/>
    <w:rsid w:val="00970CCC"/>
    <w:rsid w:val="009711D3"/>
    <w:rsid w:val="009714D1"/>
    <w:rsid w:val="0097177D"/>
    <w:rsid w:val="009719DC"/>
    <w:rsid w:val="009719E1"/>
    <w:rsid w:val="00971A66"/>
    <w:rsid w:val="009725C2"/>
    <w:rsid w:val="0097280A"/>
    <w:rsid w:val="00973285"/>
    <w:rsid w:val="00973565"/>
    <w:rsid w:val="00973D23"/>
    <w:rsid w:val="009740AC"/>
    <w:rsid w:val="00974953"/>
    <w:rsid w:val="00974BA0"/>
    <w:rsid w:val="00974C2F"/>
    <w:rsid w:val="009751D4"/>
    <w:rsid w:val="009753CF"/>
    <w:rsid w:val="00975AE9"/>
    <w:rsid w:val="00975B17"/>
    <w:rsid w:val="00975DB2"/>
    <w:rsid w:val="00975EAE"/>
    <w:rsid w:val="009760B9"/>
    <w:rsid w:val="00976171"/>
    <w:rsid w:val="00976656"/>
    <w:rsid w:val="009769F9"/>
    <w:rsid w:val="0097770B"/>
    <w:rsid w:val="0097793A"/>
    <w:rsid w:val="00977CCE"/>
    <w:rsid w:val="00977FCE"/>
    <w:rsid w:val="00980933"/>
    <w:rsid w:val="00980C87"/>
    <w:rsid w:val="00981008"/>
    <w:rsid w:val="009811B2"/>
    <w:rsid w:val="00982020"/>
    <w:rsid w:val="009823EE"/>
    <w:rsid w:val="00983273"/>
    <w:rsid w:val="00983435"/>
    <w:rsid w:val="00983696"/>
    <w:rsid w:val="0098413E"/>
    <w:rsid w:val="00984A27"/>
    <w:rsid w:val="00984D13"/>
    <w:rsid w:val="00984E15"/>
    <w:rsid w:val="00984F69"/>
    <w:rsid w:val="00985527"/>
    <w:rsid w:val="0098587C"/>
    <w:rsid w:val="00985FC7"/>
    <w:rsid w:val="0098615D"/>
    <w:rsid w:val="00986169"/>
    <w:rsid w:val="009864D2"/>
    <w:rsid w:val="00986540"/>
    <w:rsid w:val="00986F24"/>
    <w:rsid w:val="009874EC"/>
    <w:rsid w:val="00987E7C"/>
    <w:rsid w:val="0099034B"/>
    <w:rsid w:val="009903CA"/>
    <w:rsid w:val="00990499"/>
    <w:rsid w:val="00990828"/>
    <w:rsid w:val="00990923"/>
    <w:rsid w:val="00990ACD"/>
    <w:rsid w:val="00991611"/>
    <w:rsid w:val="00991659"/>
    <w:rsid w:val="009918F2"/>
    <w:rsid w:val="00991D39"/>
    <w:rsid w:val="00991F54"/>
    <w:rsid w:val="009921A4"/>
    <w:rsid w:val="0099267D"/>
    <w:rsid w:val="00992D4A"/>
    <w:rsid w:val="00993247"/>
    <w:rsid w:val="009934FE"/>
    <w:rsid w:val="009935EA"/>
    <w:rsid w:val="00993A47"/>
    <w:rsid w:val="00993CB8"/>
    <w:rsid w:val="009940A8"/>
    <w:rsid w:val="0099475A"/>
    <w:rsid w:val="009947D0"/>
    <w:rsid w:val="009949E3"/>
    <w:rsid w:val="00994CAA"/>
    <w:rsid w:val="00994CBC"/>
    <w:rsid w:val="0099523F"/>
    <w:rsid w:val="00995433"/>
    <w:rsid w:val="009958E8"/>
    <w:rsid w:val="00995AF1"/>
    <w:rsid w:val="00995DBD"/>
    <w:rsid w:val="00995F7B"/>
    <w:rsid w:val="009962D0"/>
    <w:rsid w:val="00996306"/>
    <w:rsid w:val="00996732"/>
    <w:rsid w:val="00996A0E"/>
    <w:rsid w:val="00996A86"/>
    <w:rsid w:val="00996DB1"/>
    <w:rsid w:val="00996DB2"/>
    <w:rsid w:val="00996F6F"/>
    <w:rsid w:val="0099702E"/>
    <w:rsid w:val="00997116"/>
    <w:rsid w:val="00997316"/>
    <w:rsid w:val="0099771D"/>
    <w:rsid w:val="00997C33"/>
    <w:rsid w:val="00997DCF"/>
    <w:rsid w:val="00997F75"/>
    <w:rsid w:val="009A0966"/>
    <w:rsid w:val="009A148B"/>
    <w:rsid w:val="009A14B2"/>
    <w:rsid w:val="009A171A"/>
    <w:rsid w:val="009A1847"/>
    <w:rsid w:val="009A1ABB"/>
    <w:rsid w:val="009A1B65"/>
    <w:rsid w:val="009A2071"/>
    <w:rsid w:val="009A20A1"/>
    <w:rsid w:val="009A226B"/>
    <w:rsid w:val="009A2287"/>
    <w:rsid w:val="009A2411"/>
    <w:rsid w:val="009A2CED"/>
    <w:rsid w:val="009A35DB"/>
    <w:rsid w:val="009A386D"/>
    <w:rsid w:val="009A3FA5"/>
    <w:rsid w:val="009A44A5"/>
    <w:rsid w:val="009A487C"/>
    <w:rsid w:val="009A5872"/>
    <w:rsid w:val="009A6132"/>
    <w:rsid w:val="009A648E"/>
    <w:rsid w:val="009A661C"/>
    <w:rsid w:val="009A68AD"/>
    <w:rsid w:val="009A7AD8"/>
    <w:rsid w:val="009A7DBB"/>
    <w:rsid w:val="009B0042"/>
    <w:rsid w:val="009B037B"/>
    <w:rsid w:val="009B054A"/>
    <w:rsid w:val="009B07B7"/>
    <w:rsid w:val="009B095B"/>
    <w:rsid w:val="009B0A5A"/>
    <w:rsid w:val="009B0CE1"/>
    <w:rsid w:val="009B16C1"/>
    <w:rsid w:val="009B1A6E"/>
    <w:rsid w:val="009B1C4B"/>
    <w:rsid w:val="009B1ED0"/>
    <w:rsid w:val="009B1F7A"/>
    <w:rsid w:val="009B2357"/>
    <w:rsid w:val="009B2599"/>
    <w:rsid w:val="009B2749"/>
    <w:rsid w:val="009B295B"/>
    <w:rsid w:val="009B2A6B"/>
    <w:rsid w:val="009B3C09"/>
    <w:rsid w:val="009B424D"/>
    <w:rsid w:val="009B4891"/>
    <w:rsid w:val="009B496E"/>
    <w:rsid w:val="009B4FBB"/>
    <w:rsid w:val="009B515C"/>
    <w:rsid w:val="009B5591"/>
    <w:rsid w:val="009B6136"/>
    <w:rsid w:val="009B61CD"/>
    <w:rsid w:val="009B6246"/>
    <w:rsid w:val="009B6B34"/>
    <w:rsid w:val="009B754C"/>
    <w:rsid w:val="009B75A3"/>
    <w:rsid w:val="009B7754"/>
    <w:rsid w:val="009B7FD7"/>
    <w:rsid w:val="009C012E"/>
    <w:rsid w:val="009C01F0"/>
    <w:rsid w:val="009C03EA"/>
    <w:rsid w:val="009C0803"/>
    <w:rsid w:val="009C0E6B"/>
    <w:rsid w:val="009C1209"/>
    <w:rsid w:val="009C1AAC"/>
    <w:rsid w:val="009C2528"/>
    <w:rsid w:val="009C2E22"/>
    <w:rsid w:val="009C3367"/>
    <w:rsid w:val="009C465F"/>
    <w:rsid w:val="009C4DD9"/>
    <w:rsid w:val="009C53EE"/>
    <w:rsid w:val="009C590E"/>
    <w:rsid w:val="009C5C9B"/>
    <w:rsid w:val="009C623A"/>
    <w:rsid w:val="009C69B2"/>
    <w:rsid w:val="009C6F73"/>
    <w:rsid w:val="009C71B7"/>
    <w:rsid w:val="009C7287"/>
    <w:rsid w:val="009C7448"/>
    <w:rsid w:val="009C7B07"/>
    <w:rsid w:val="009C7C1B"/>
    <w:rsid w:val="009D167F"/>
    <w:rsid w:val="009D214F"/>
    <w:rsid w:val="009D286E"/>
    <w:rsid w:val="009D291B"/>
    <w:rsid w:val="009D2AC4"/>
    <w:rsid w:val="009D2E1B"/>
    <w:rsid w:val="009D33D5"/>
    <w:rsid w:val="009D3AE2"/>
    <w:rsid w:val="009D3DE3"/>
    <w:rsid w:val="009D3E1A"/>
    <w:rsid w:val="009D3EF2"/>
    <w:rsid w:val="009D4037"/>
    <w:rsid w:val="009D4A59"/>
    <w:rsid w:val="009D4BCE"/>
    <w:rsid w:val="009D4DCB"/>
    <w:rsid w:val="009D4E8F"/>
    <w:rsid w:val="009D5340"/>
    <w:rsid w:val="009D55B7"/>
    <w:rsid w:val="009D59F0"/>
    <w:rsid w:val="009D5CC9"/>
    <w:rsid w:val="009D5F32"/>
    <w:rsid w:val="009D64A4"/>
    <w:rsid w:val="009D6785"/>
    <w:rsid w:val="009D7AC5"/>
    <w:rsid w:val="009E0CA0"/>
    <w:rsid w:val="009E1047"/>
    <w:rsid w:val="009E16D2"/>
    <w:rsid w:val="009E21AB"/>
    <w:rsid w:val="009E2469"/>
    <w:rsid w:val="009E24C9"/>
    <w:rsid w:val="009E2B02"/>
    <w:rsid w:val="009E2F82"/>
    <w:rsid w:val="009E3388"/>
    <w:rsid w:val="009E3619"/>
    <w:rsid w:val="009E3B3F"/>
    <w:rsid w:val="009E3C7A"/>
    <w:rsid w:val="009E3C82"/>
    <w:rsid w:val="009E3E33"/>
    <w:rsid w:val="009E43E5"/>
    <w:rsid w:val="009E53E0"/>
    <w:rsid w:val="009E58EF"/>
    <w:rsid w:val="009E6958"/>
    <w:rsid w:val="009E6B85"/>
    <w:rsid w:val="009E6F4E"/>
    <w:rsid w:val="009E6F8B"/>
    <w:rsid w:val="009E7094"/>
    <w:rsid w:val="009E7440"/>
    <w:rsid w:val="009F1247"/>
    <w:rsid w:val="009F1486"/>
    <w:rsid w:val="009F16E5"/>
    <w:rsid w:val="009F1E96"/>
    <w:rsid w:val="009F24B2"/>
    <w:rsid w:val="009F26F7"/>
    <w:rsid w:val="009F2788"/>
    <w:rsid w:val="009F291B"/>
    <w:rsid w:val="009F2ABD"/>
    <w:rsid w:val="009F2B3E"/>
    <w:rsid w:val="009F2C31"/>
    <w:rsid w:val="009F30C8"/>
    <w:rsid w:val="009F30FC"/>
    <w:rsid w:val="009F3365"/>
    <w:rsid w:val="009F41E5"/>
    <w:rsid w:val="009F44BF"/>
    <w:rsid w:val="009F4701"/>
    <w:rsid w:val="009F4806"/>
    <w:rsid w:val="009F48C5"/>
    <w:rsid w:val="009F49AC"/>
    <w:rsid w:val="009F4E6B"/>
    <w:rsid w:val="009F54A6"/>
    <w:rsid w:val="009F562B"/>
    <w:rsid w:val="009F6397"/>
    <w:rsid w:val="009F6AE5"/>
    <w:rsid w:val="009F7273"/>
    <w:rsid w:val="009F733C"/>
    <w:rsid w:val="009F7877"/>
    <w:rsid w:val="009F7E16"/>
    <w:rsid w:val="00A0089B"/>
    <w:rsid w:val="00A01235"/>
    <w:rsid w:val="00A0165A"/>
    <w:rsid w:val="00A018FB"/>
    <w:rsid w:val="00A02562"/>
    <w:rsid w:val="00A02627"/>
    <w:rsid w:val="00A0280E"/>
    <w:rsid w:val="00A02AF7"/>
    <w:rsid w:val="00A02BAD"/>
    <w:rsid w:val="00A02CDC"/>
    <w:rsid w:val="00A032ED"/>
    <w:rsid w:val="00A03481"/>
    <w:rsid w:val="00A03B14"/>
    <w:rsid w:val="00A04480"/>
    <w:rsid w:val="00A0482D"/>
    <w:rsid w:val="00A05289"/>
    <w:rsid w:val="00A05331"/>
    <w:rsid w:val="00A057FF"/>
    <w:rsid w:val="00A05B06"/>
    <w:rsid w:val="00A05B14"/>
    <w:rsid w:val="00A05C85"/>
    <w:rsid w:val="00A05FCD"/>
    <w:rsid w:val="00A06036"/>
    <w:rsid w:val="00A06781"/>
    <w:rsid w:val="00A06A69"/>
    <w:rsid w:val="00A06C34"/>
    <w:rsid w:val="00A06E57"/>
    <w:rsid w:val="00A0724F"/>
    <w:rsid w:val="00A07440"/>
    <w:rsid w:val="00A07A8F"/>
    <w:rsid w:val="00A07E9F"/>
    <w:rsid w:val="00A07EAF"/>
    <w:rsid w:val="00A07FF1"/>
    <w:rsid w:val="00A100C7"/>
    <w:rsid w:val="00A10A85"/>
    <w:rsid w:val="00A10B9C"/>
    <w:rsid w:val="00A10C84"/>
    <w:rsid w:val="00A10DC6"/>
    <w:rsid w:val="00A10DCB"/>
    <w:rsid w:val="00A10EA3"/>
    <w:rsid w:val="00A1104C"/>
    <w:rsid w:val="00A112DA"/>
    <w:rsid w:val="00A11316"/>
    <w:rsid w:val="00A117B2"/>
    <w:rsid w:val="00A11A9D"/>
    <w:rsid w:val="00A11DF8"/>
    <w:rsid w:val="00A11E10"/>
    <w:rsid w:val="00A122CA"/>
    <w:rsid w:val="00A12485"/>
    <w:rsid w:val="00A12897"/>
    <w:rsid w:val="00A13551"/>
    <w:rsid w:val="00A139F5"/>
    <w:rsid w:val="00A13A48"/>
    <w:rsid w:val="00A14841"/>
    <w:rsid w:val="00A14843"/>
    <w:rsid w:val="00A15112"/>
    <w:rsid w:val="00A15AE0"/>
    <w:rsid w:val="00A15C94"/>
    <w:rsid w:val="00A15E66"/>
    <w:rsid w:val="00A15EC3"/>
    <w:rsid w:val="00A15F7B"/>
    <w:rsid w:val="00A16225"/>
    <w:rsid w:val="00A164AB"/>
    <w:rsid w:val="00A168BC"/>
    <w:rsid w:val="00A16C5B"/>
    <w:rsid w:val="00A17FC4"/>
    <w:rsid w:val="00A20486"/>
    <w:rsid w:val="00A21427"/>
    <w:rsid w:val="00A214F2"/>
    <w:rsid w:val="00A21509"/>
    <w:rsid w:val="00A21B9A"/>
    <w:rsid w:val="00A21EC5"/>
    <w:rsid w:val="00A225E7"/>
    <w:rsid w:val="00A22C12"/>
    <w:rsid w:val="00A233D6"/>
    <w:rsid w:val="00A23823"/>
    <w:rsid w:val="00A238CB"/>
    <w:rsid w:val="00A23B3F"/>
    <w:rsid w:val="00A2411E"/>
    <w:rsid w:val="00A242E4"/>
    <w:rsid w:val="00A24775"/>
    <w:rsid w:val="00A248B2"/>
    <w:rsid w:val="00A24D01"/>
    <w:rsid w:val="00A24F64"/>
    <w:rsid w:val="00A25681"/>
    <w:rsid w:val="00A26397"/>
    <w:rsid w:val="00A269F7"/>
    <w:rsid w:val="00A26BA4"/>
    <w:rsid w:val="00A26F3E"/>
    <w:rsid w:val="00A27073"/>
    <w:rsid w:val="00A273CA"/>
    <w:rsid w:val="00A27B38"/>
    <w:rsid w:val="00A27C89"/>
    <w:rsid w:val="00A308A1"/>
    <w:rsid w:val="00A30FF2"/>
    <w:rsid w:val="00A31033"/>
    <w:rsid w:val="00A31564"/>
    <w:rsid w:val="00A316F0"/>
    <w:rsid w:val="00A31AD1"/>
    <w:rsid w:val="00A31E98"/>
    <w:rsid w:val="00A321D4"/>
    <w:rsid w:val="00A32B64"/>
    <w:rsid w:val="00A333B6"/>
    <w:rsid w:val="00A33786"/>
    <w:rsid w:val="00A33B2E"/>
    <w:rsid w:val="00A3581C"/>
    <w:rsid w:val="00A3589D"/>
    <w:rsid w:val="00A35DD5"/>
    <w:rsid w:val="00A377D7"/>
    <w:rsid w:val="00A37AEB"/>
    <w:rsid w:val="00A37B76"/>
    <w:rsid w:val="00A4063E"/>
    <w:rsid w:val="00A41025"/>
    <w:rsid w:val="00A415A0"/>
    <w:rsid w:val="00A42AB4"/>
    <w:rsid w:val="00A43356"/>
    <w:rsid w:val="00A439D8"/>
    <w:rsid w:val="00A43A33"/>
    <w:rsid w:val="00A43BDD"/>
    <w:rsid w:val="00A43F8A"/>
    <w:rsid w:val="00A443BB"/>
    <w:rsid w:val="00A4477B"/>
    <w:rsid w:val="00A447BF"/>
    <w:rsid w:val="00A45134"/>
    <w:rsid w:val="00A45A25"/>
    <w:rsid w:val="00A45FF3"/>
    <w:rsid w:val="00A46128"/>
    <w:rsid w:val="00A46538"/>
    <w:rsid w:val="00A4684E"/>
    <w:rsid w:val="00A46E08"/>
    <w:rsid w:val="00A47035"/>
    <w:rsid w:val="00A4796D"/>
    <w:rsid w:val="00A47BAF"/>
    <w:rsid w:val="00A51522"/>
    <w:rsid w:val="00A515FA"/>
    <w:rsid w:val="00A52539"/>
    <w:rsid w:val="00A52688"/>
    <w:rsid w:val="00A5344D"/>
    <w:rsid w:val="00A53597"/>
    <w:rsid w:val="00A5468A"/>
    <w:rsid w:val="00A549A9"/>
    <w:rsid w:val="00A54A92"/>
    <w:rsid w:val="00A54B81"/>
    <w:rsid w:val="00A54FE7"/>
    <w:rsid w:val="00A551C3"/>
    <w:rsid w:val="00A55AB0"/>
    <w:rsid w:val="00A55ED7"/>
    <w:rsid w:val="00A5688E"/>
    <w:rsid w:val="00A568EC"/>
    <w:rsid w:val="00A56F05"/>
    <w:rsid w:val="00A57603"/>
    <w:rsid w:val="00A57951"/>
    <w:rsid w:val="00A57C0D"/>
    <w:rsid w:val="00A57C73"/>
    <w:rsid w:val="00A57EAD"/>
    <w:rsid w:val="00A60285"/>
    <w:rsid w:val="00A60878"/>
    <w:rsid w:val="00A60AB1"/>
    <w:rsid w:val="00A60D92"/>
    <w:rsid w:val="00A610D6"/>
    <w:rsid w:val="00A6152F"/>
    <w:rsid w:val="00A61C99"/>
    <w:rsid w:val="00A63E26"/>
    <w:rsid w:val="00A64351"/>
    <w:rsid w:val="00A643F7"/>
    <w:rsid w:val="00A64F94"/>
    <w:rsid w:val="00A65114"/>
    <w:rsid w:val="00A65B8B"/>
    <w:rsid w:val="00A66360"/>
    <w:rsid w:val="00A66535"/>
    <w:rsid w:val="00A66605"/>
    <w:rsid w:val="00A66A08"/>
    <w:rsid w:val="00A66A5C"/>
    <w:rsid w:val="00A674A9"/>
    <w:rsid w:val="00A676B8"/>
    <w:rsid w:val="00A67BF1"/>
    <w:rsid w:val="00A7038C"/>
    <w:rsid w:val="00A70505"/>
    <w:rsid w:val="00A70F03"/>
    <w:rsid w:val="00A7127A"/>
    <w:rsid w:val="00A71632"/>
    <w:rsid w:val="00A7173A"/>
    <w:rsid w:val="00A718CD"/>
    <w:rsid w:val="00A71A17"/>
    <w:rsid w:val="00A71B12"/>
    <w:rsid w:val="00A71B3A"/>
    <w:rsid w:val="00A72067"/>
    <w:rsid w:val="00A733D1"/>
    <w:rsid w:val="00A733ED"/>
    <w:rsid w:val="00A736FA"/>
    <w:rsid w:val="00A73CE2"/>
    <w:rsid w:val="00A73E7D"/>
    <w:rsid w:val="00A74264"/>
    <w:rsid w:val="00A74C17"/>
    <w:rsid w:val="00A7504F"/>
    <w:rsid w:val="00A753BF"/>
    <w:rsid w:val="00A756BD"/>
    <w:rsid w:val="00A756F5"/>
    <w:rsid w:val="00A758AD"/>
    <w:rsid w:val="00A75DF4"/>
    <w:rsid w:val="00A7616E"/>
    <w:rsid w:val="00A76341"/>
    <w:rsid w:val="00A764C4"/>
    <w:rsid w:val="00A772C4"/>
    <w:rsid w:val="00A77632"/>
    <w:rsid w:val="00A80BA6"/>
    <w:rsid w:val="00A8121D"/>
    <w:rsid w:val="00A81359"/>
    <w:rsid w:val="00A817DD"/>
    <w:rsid w:val="00A81F39"/>
    <w:rsid w:val="00A82479"/>
    <w:rsid w:val="00A82A47"/>
    <w:rsid w:val="00A82E84"/>
    <w:rsid w:val="00A82FCD"/>
    <w:rsid w:val="00A83058"/>
    <w:rsid w:val="00A830CF"/>
    <w:rsid w:val="00A835EB"/>
    <w:rsid w:val="00A83D13"/>
    <w:rsid w:val="00A83DD2"/>
    <w:rsid w:val="00A83E1B"/>
    <w:rsid w:val="00A85485"/>
    <w:rsid w:val="00A8591E"/>
    <w:rsid w:val="00A85E14"/>
    <w:rsid w:val="00A86133"/>
    <w:rsid w:val="00A8626F"/>
    <w:rsid w:val="00A86BC0"/>
    <w:rsid w:val="00A86CCF"/>
    <w:rsid w:val="00A86D76"/>
    <w:rsid w:val="00A86DFE"/>
    <w:rsid w:val="00A875A1"/>
    <w:rsid w:val="00A878F8"/>
    <w:rsid w:val="00A87CCA"/>
    <w:rsid w:val="00A87CE1"/>
    <w:rsid w:val="00A87FE5"/>
    <w:rsid w:val="00A9011A"/>
    <w:rsid w:val="00A906B5"/>
    <w:rsid w:val="00A90CBF"/>
    <w:rsid w:val="00A90E79"/>
    <w:rsid w:val="00A91373"/>
    <w:rsid w:val="00A920A6"/>
    <w:rsid w:val="00A921F0"/>
    <w:rsid w:val="00A9283E"/>
    <w:rsid w:val="00A936DC"/>
    <w:rsid w:val="00A9376E"/>
    <w:rsid w:val="00A946C6"/>
    <w:rsid w:val="00A9471F"/>
    <w:rsid w:val="00A94E37"/>
    <w:rsid w:val="00A9577C"/>
    <w:rsid w:val="00A95BC0"/>
    <w:rsid w:val="00A95D8D"/>
    <w:rsid w:val="00A96229"/>
    <w:rsid w:val="00A96491"/>
    <w:rsid w:val="00A967D3"/>
    <w:rsid w:val="00A967E7"/>
    <w:rsid w:val="00A96AB9"/>
    <w:rsid w:val="00A96F15"/>
    <w:rsid w:val="00A973FA"/>
    <w:rsid w:val="00AA01EF"/>
    <w:rsid w:val="00AA0803"/>
    <w:rsid w:val="00AA0CB5"/>
    <w:rsid w:val="00AA0E80"/>
    <w:rsid w:val="00AA1956"/>
    <w:rsid w:val="00AA197F"/>
    <w:rsid w:val="00AA1B35"/>
    <w:rsid w:val="00AA1CC2"/>
    <w:rsid w:val="00AA2240"/>
    <w:rsid w:val="00AA226A"/>
    <w:rsid w:val="00AA2788"/>
    <w:rsid w:val="00AA2B92"/>
    <w:rsid w:val="00AA2D3A"/>
    <w:rsid w:val="00AA2E71"/>
    <w:rsid w:val="00AA3010"/>
    <w:rsid w:val="00AA3111"/>
    <w:rsid w:val="00AA3119"/>
    <w:rsid w:val="00AA360B"/>
    <w:rsid w:val="00AA3855"/>
    <w:rsid w:val="00AA3875"/>
    <w:rsid w:val="00AA3D27"/>
    <w:rsid w:val="00AA4768"/>
    <w:rsid w:val="00AA4D09"/>
    <w:rsid w:val="00AA4D71"/>
    <w:rsid w:val="00AA5648"/>
    <w:rsid w:val="00AA5AFE"/>
    <w:rsid w:val="00AA5D32"/>
    <w:rsid w:val="00AA6015"/>
    <w:rsid w:val="00AA7195"/>
    <w:rsid w:val="00AA7557"/>
    <w:rsid w:val="00AA75DE"/>
    <w:rsid w:val="00AA7A25"/>
    <w:rsid w:val="00AA7A34"/>
    <w:rsid w:val="00AB02BB"/>
    <w:rsid w:val="00AB03D3"/>
    <w:rsid w:val="00AB03E1"/>
    <w:rsid w:val="00AB07AA"/>
    <w:rsid w:val="00AB0BAB"/>
    <w:rsid w:val="00AB10FA"/>
    <w:rsid w:val="00AB1298"/>
    <w:rsid w:val="00AB1527"/>
    <w:rsid w:val="00AB1CD7"/>
    <w:rsid w:val="00AB2331"/>
    <w:rsid w:val="00AB2645"/>
    <w:rsid w:val="00AB2BE7"/>
    <w:rsid w:val="00AB3134"/>
    <w:rsid w:val="00AB328F"/>
    <w:rsid w:val="00AB34DF"/>
    <w:rsid w:val="00AB3CDE"/>
    <w:rsid w:val="00AB4215"/>
    <w:rsid w:val="00AB45CB"/>
    <w:rsid w:val="00AB5042"/>
    <w:rsid w:val="00AB52B9"/>
    <w:rsid w:val="00AB54A1"/>
    <w:rsid w:val="00AB589A"/>
    <w:rsid w:val="00AB5A37"/>
    <w:rsid w:val="00AB5BFD"/>
    <w:rsid w:val="00AB64BF"/>
    <w:rsid w:val="00AB64CA"/>
    <w:rsid w:val="00AB6E3B"/>
    <w:rsid w:val="00AB6FF9"/>
    <w:rsid w:val="00AB705F"/>
    <w:rsid w:val="00AB70E4"/>
    <w:rsid w:val="00AB79EB"/>
    <w:rsid w:val="00AB7F81"/>
    <w:rsid w:val="00AC1378"/>
    <w:rsid w:val="00AC1768"/>
    <w:rsid w:val="00AC1802"/>
    <w:rsid w:val="00AC1B86"/>
    <w:rsid w:val="00AC1C45"/>
    <w:rsid w:val="00AC23E4"/>
    <w:rsid w:val="00AC2E44"/>
    <w:rsid w:val="00AC2FDA"/>
    <w:rsid w:val="00AC3229"/>
    <w:rsid w:val="00AC3DD6"/>
    <w:rsid w:val="00AC4215"/>
    <w:rsid w:val="00AC462C"/>
    <w:rsid w:val="00AC4D95"/>
    <w:rsid w:val="00AC4EFF"/>
    <w:rsid w:val="00AC52EB"/>
    <w:rsid w:val="00AC5F1A"/>
    <w:rsid w:val="00AC635F"/>
    <w:rsid w:val="00AC6690"/>
    <w:rsid w:val="00AC6F8D"/>
    <w:rsid w:val="00AC74ED"/>
    <w:rsid w:val="00AC7CB9"/>
    <w:rsid w:val="00AD09D0"/>
    <w:rsid w:val="00AD1393"/>
    <w:rsid w:val="00AD1ADE"/>
    <w:rsid w:val="00AD1CEB"/>
    <w:rsid w:val="00AD286E"/>
    <w:rsid w:val="00AD2B15"/>
    <w:rsid w:val="00AD2D48"/>
    <w:rsid w:val="00AD2E67"/>
    <w:rsid w:val="00AD2EAE"/>
    <w:rsid w:val="00AD305A"/>
    <w:rsid w:val="00AD35ED"/>
    <w:rsid w:val="00AD4225"/>
    <w:rsid w:val="00AD4378"/>
    <w:rsid w:val="00AD47A3"/>
    <w:rsid w:val="00AD4B11"/>
    <w:rsid w:val="00AD52AA"/>
    <w:rsid w:val="00AD5492"/>
    <w:rsid w:val="00AD55D5"/>
    <w:rsid w:val="00AD590C"/>
    <w:rsid w:val="00AD5C38"/>
    <w:rsid w:val="00AD5E06"/>
    <w:rsid w:val="00AD5E70"/>
    <w:rsid w:val="00AD667F"/>
    <w:rsid w:val="00AD66AF"/>
    <w:rsid w:val="00AD6DFE"/>
    <w:rsid w:val="00AD6FF1"/>
    <w:rsid w:val="00AD7890"/>
    <w:rsid w:val="00AD7B96"/>
    <w:rsid w:val="00AE0228"/>
    <w:rsid w:val="00AE128C"/>
    <w:rsid w:val="00AE131A"/>
    <w:rsid w:val="00AE17C5"/>
    <w:rsid w:val="00AE1B15"/>
    <w:rsid w:val="00AE2807"/>
    <w:rsid w:val="00AE2882"/>
    <w:rsid w:val="00AE3546"/>
    <w:rsid w:val="00AE3798"/>
    <w:rsid w:val="00AE3EFC"/>
    <w:rsid w:val="00AE45FA"/>
    <w:rsid w:val="00AE53F0"/>
    <w:rsid w:val="00AE5658"/>
    <w:rsid w:val="00AE56A8"/>
    <w:rsid w:val="00AE5D88"/>
    <w:rsid w:val="00AE5F32"/>
    <w:rsid w:val="00AE5FFD"/>
    <w:rsid w:val="00AE6F55"/>
    <w:rsid w:val="00AE7317"/>
    <w:rsid w:val="00AE7900"/>
    <w:rsid w:val="00AF0156"/>
    <w:rsid w:val="00AF028D"/>
    <w:rsid w:val="00AF10A9"/>
    <w:rsid w:val="00AF115A"/>
    <w:rsid w:val="00AF1B14"/>
    <w:rsid w:val="00AF2375"/>
    <w:rsid w:val="00AF2406"/>
    <w:rsid w:val="00AF24F8"/>
    <w:rsid w:val="00AF254C"/>
    <w:rsid w:val="00AF2D98"/>
    <w:rsid w:val="00AF3E8A"/>
    <w:rsid w:val="00AF4F4C"/>
    <w:rsid w:val="00AF5C8A"/>
    <w:rsid w:val="00AF5DEB"/>
    <w:rsid w:val="00AF5ECF"/>
    <w:rsid w:val="00AF6279"/>
    <w:rsid w:val="00AF6349"/>
    <w:rsid w:val="00AF6BAA"/>
    <w:rsid w:val="00AF6D70"/>
    <w:rsid w:val="00AF6E64"/>
    <w:rsid w:val="00AF726E"/>
    <w:rsid w:val="00AF734E"/>
    <w:rsid w:val="00B002DC"/>
    <w:rsid w:val="00B00512"/>
    <w:rsid w:val="00B006CC"/>
    <w:rsid w:val="00B008DA"/>
    <w:rsid w:val="00B00969"/>
    <w:rsid w:val="00B00E9B"/>
    <w:rsid w:val="00B013FC"/>
    <w:rsid w:val="00B01B19"/>
    <w:rsid w:val="00B01CF7"/>
    <w:rsid w:val="00B0327A"/>
    <w:rsid w:val="00B0378D"/>
    <w:rsid w:val="00B03AFE"/>
    <w:rsid w:val="00B03B85"/>
    <w:rsid w:val="00B04832"/>
    <w:rsid w:val="00B04D7F"/>
    <w:rsid w:val="00B055D3"/>
    <w:rsid w:val="00B056E7"/>
    <w:rsid w:val="00B05776"/>
    <w:rsid w:val="00B05F74"/>
    <w:rsid w:val="00B06026"/>
    <w:rsid w:val="00B0604C"/>
    <w:rsid w:val="00B0666C"/>
    <w:rsid w:val="00B066D1"/>
    <w:rsid w:val="00B0683A"/>
    <w:rsid w:val="00B06B58"/>
    <w:rsid w:val="00B06C31"/>
    <w:rsid w:val="00B06EB0"/>
    <w:rsid w:val="00B07017"/>
    <w:rsid w:val="00B07453"/>
    <w:rsid w:val="00B07D60"/>
    <w:rsid w:val="00B07F9D"/>
    <w:rsid w:val="00B104A6"/>
    <w:rsid w:val="00B107C8"/>
    <w:rsid w:val="00B10868"/>
    <w:rsid w:val="00B10D13"/>
    <w:rsid w:val="00B10E97"/>
    <w:rsid w:val="00B11C05"/>
    <w:rsid w:val="00B11E93"/>
    <w:rsid w:val="00B12E30"/>
    <w:rsid w:val="00B130D0"/>
    <w:rsid w:val="00B1314C"/>
    <w:rsid w:val="00B131B8"/>
    <w:rsid w:val="00B131F0"/>
    <w:rsid w:val="00B134DA"/>
    <w:rsid w:val="00B13553"/>
    <w:rsid w:val="00B13CC7"/>
    <w:rsid w:val="00B13DEE"/>
    <w:rsid w:val="00B13FC2"/>
    <w:rsid w:val="00B14AF4"/>
    <w:rsid w:val="00B15042"/>
    <w:rsid w:val="00B15F13"/>
    <w:rsid w:val="00B163A9"/>
    <w:rsid w:val="00B16600"/>
    <w:rsid w:val="00B16866"/>
    <w:rsid w:val="00B16B02"/>
    <w:rsid w:val="00B16E9F"/>
    <w:rsid w:val="00B172FB"/>
    <w:rsid w:val="00B17718"/>
    <w:rsid w:val="00B17BE3"/>
    <w:rsid w:val="00B17C3D"/>
    <w:rsid w:val="00B203E8"/>
    <w:rsid w:val="00B20569"/>
    <w:rsid w:val="00B20B76"/>
    <w:rsid w:val="00B20F0B"/>
    <w:rsid w:val="00B20F6D"/>
    <w:rsid w:val="00B214A4"/>
    <w:rsid w:val="00B21614"/>
    <w:rsid w:val="00B21BBE"/>
    <w:rsid w:val="00B21CE9"/>
    <w:rsid w:val="00B225DD"/>
    <w:rsid w:val="00B22B36"/>
    <w:rsid w:val="00B22D76"/>
    <w:rsid w:val="00B232B8"/>
    <w:rsid w:val="00B23F50"/>
    <w:rsid w:val="00B23FB2"/>
    <w:rsid w:val="00B242BF"/>
    <w:rsid w:val="00B2433A"/>
    <w:rsid w:val="00B24A5F"/>
    <w:rsid w:val="00B24E31"/>
    <w:rsid w:val="00B24F63"/>
    <w:rsid w:val="00B25849"/>
    <w:rsid w:val="00B258A0"/>
    <w:rsid w:val="00B25A64"/>
    <w:rsid w:val="00B264EA"/>
    <w:rsid w:val="00B26FC5"/>
    <w:rsid w:val="00B27128"/>
    <w:rsid w:val="00B27311"/>
    <w:rsid w:val="00B27403"/>
    <w:rsid w:val="00B27C54"/>
    <w:rsid w:val="00B3013E"/>
    <w:rsid w:val="00B3178F"/>
    <w:rsid w:val="00B31A37"/>
    <w:rsid w:val="00B3264F"/>
    <w:rsid w:val="00B32875"/>
    <w:rsid w:val="00B32EEC"/>
    <w:rsid w:val="00B33326"/>
    <w:rsid w:val="00B333ED"/>
    <w:rsid w:val="00B334FE"/>
    <w:rsid w:val="00B34363"/>
    <w:rsid w:val="00B348E3"/>
    <w:rsid w:val="00B349F5"/>
    <w:rsid w:val="00B34D12"/>
    <w:rsid w:val="00B34D97"/>
    <w:rsid w:val="00B34EAC"/>
    <w:rsid w:val="00B3500F"/>
    <w:rsid w:val="00B35A77"/>
    <w:rsid w:val="00B35AB7"/>
    <w:rsid w:val="00B35AE1"/>
    <w:rsid w:val="00B365A2"/>
    <w:rsid w:val="00B36D23"/>
    <w:rsid w:val="00B36DBD"/>
    <w:rsid w:val="00B372CD"/>
    <w:rsid w:val="00B3792A"/>
    <w:rsid w:val="00B37E8F"/>
    <w:rsid w:val="00B40506"/>
    <w:rsid w:val="00B408FD"/>
    <w:rsid w:val="00B415BE"/>
    <w:rsid w:val="00B42413"/>
    <w:rsid w:val="00B4279F"/>
    <w:rsid w:val="00B43055"/>
    <w:rsid w:val="00B43736"/>
    <w:rsid w:val="00B439F7"/>
    <w:rsid w:val="00B43B53"/>
    <w:rsid w:val="00B43D8B"/>
    <w:rsid w:val="00B43FC0"/>
    <w:rsid w:val="00B4490C"/>
    <w:rsid w:val="00B44D80"/>
    <w:rsid w:val="00B44E29"/>
    <w:rsid w:val="00B44EBE"/>
    <w:rsid w:val="00B45037"/>
    <w:rsid w:val="00B45D73"/>
    <w:rsid w:val="00B460AC"/>
    <w:rsid w:val="00B46DAE"/>
    <w:rsid w:val="00B472A1"/>
    <w:rsid w:val="00B476D6"/>
    <w:rsid w:val="00B47D2A"/>
    <w:rsid w:val="00B501A2"/>
    <w:rsid w:val="00B50DAF"/>
    <w:rsid w:val="00B50DE4"/>
    <w:rsid w:val="00B514E8"/>
    <w:rsid w:val="00B5159D"/>
    <w:rsid w:val="00B51B84"/>
    <w:rsid w:val="00B52711"/>
    <w:rsid w:val="00B52B10"/>
    <w:rsid w:val="00B52DCE"/>
    <w:rsid w:val="00B53178"/>
    <w:rsid w:val="00B53C74"/>
    <w:rsid w:val="00B540EE"/>
    <w:rsid w:val="00B547E9"/>
    <w:rsid w:val="00B54AE1"/>
    <w:rsid w:val="00B54BE0"/>
    <w:rsid w:val="00B54C1B"/>
    <w:rsid w:val="00B550DC"/>
    <w:rsid w:val="00B554F5"/>
    <w:rsid w:val="00B55A09"/>
    <w:rsid w:val="00B561A9"/>
    <w:rsid w:val="00B564E7"/>
    <w:rsid w:val="00B566AC"/>
    <w:rsid w:val="00B56A4F"/>
    <w:rsid w:val="00B56F2D"/>
    <w:rsid w:val="00B578C0"/>
    <w:rsid w:val="00B600F6"/>
    <w:rsid w:val="00B6037E"/>
    <w:rsid w:val="00B61218"/>
    <w:rsid w:val="00B6137B"/>
    <w:rsid w:val="00B613CE"/>
    <w:rsid w:val="00B618BB"/>
    <w:rsid w:val="00B62016"/>
    <w:rsid w:val="00B629E4"/>
    <w:rsid w:val="00B63044"/>
    <w:rsid w:val="00B6322D"/>
    <w:rsid w:val="00B63513"/>
    <w:rsid w:val="00B6381E"/>
    <w:rsid w:val="00B640D3"/>
    <w:rsid w:val="00B6428E"/>
    <w:rsid w:val="00B64B1C"/>
    <w:rsid w:val="00B64EF6"/>
    <w:rsid w:val="00B65359"/>
    <w:rsid w:val="00B6604C"/>
    <w:rsid w:val="00B665AA"/>
    <w:rsid w:val="00B66637"/>
    <w:rsid w:val="00B66686"/>
    <w:rsid w:val="00B66A05"/>
    <w:rsid w:val="00B67724"/>
    <w:rsid w:val="00B6789F"/>
    <w:rsid w:val="00B67B81"/>
    <w:rsid w:val="00B7050F"/>
    <w:rsid w:val="00B70DD4"/>
    <w:rsid w:val="00B71069"/>
    <w:rsid w:val="00B7166C"/>
    <w:rsid w:val="00B71877"/>
    <w:rsid w:val="00B71EC3"/>
    <w:rsid w:val="00B7257B"/>
    <w:rsid w:val="00B72654"/>
    <w:rsid w:val="00B72999"/>
    <w:rsid w:val="00B729C6"/>
    <w:rsid w:val="00B72ABA"/>
    <w:rsid w:val="00B72D32"/>
    <w:rsid w:val="00B734FD"/>
    <w:rsid w:val="00B73BE1"/>
    <w:rsid w:val="00B73E7E"/>
    <w:rsid w:val="00B73E9F"/>
    <w:rsid w:val="00B74401"/>
    <w:rsid w:val="00B7474B"/>
    <w:rsid w:val="00B7504C"/>
    <w:rsid w:val="00B761B6"/>
    <w:rsid w:val="00B76460"/>
    <w:rsid w:val="00B76669"/>
    <w:rsid w:val="00B76C6A"/>
    <w:rsid w:val="00B76D87"/>
    <w:rsid w:val="00B771E3"/>
    <w:rsid w:val="00B77279"/>
    <w:rsid w:val="00B775A6"/>
    <w:rsid w:val="00B77A08"/>
    <w:rsid w:val="00B77B67"/>
    <w:rsid w:val="00B77D9F"/>
    <w:rsid w:val="00B8012C"/>
    <w:rsid w:val="00B8049A"/>
    <w:rsid w:val="00B809BF"/>
    <w:rsid w:val="00B819A1"/>
    <w:rsid w:val="00B81A39"/>
    <w:rsid w:val="00B81D55"/>
    <w:rsid w:val="00B81E36"/>
    <w:rsid w:val="00B8216A"/>
    <w:rsid w:val="00B82861"/>
    <w:rsid w:val="00B8294C"/>
    <w:rsid w:val="00B82A1A"/>
    <w:rsid w:val="00B82D1E"/>
    <w:rsid w:val="00B833DE"/>
    <w:rsid w:val="00B839E5"/>
    <w:rsid w:val="00B84481"/>
    <w:rsid w:val="00B8508F"/>
    <w:rsid w:val="00B8576E"/>
    <w:rsid w:val="00B858C9"/>
    <w:rsid w:val="00B86620"/>
    <w:rsid w:val="00B86856"/>
    <w:rsid w:val="00B86C52"/>
    <w:rsid w:val="00B87251"/>
    <w:rsid w:val="00B87DF7"/>
    <w:rsid w:val="00B90A66"/>
    <w:rsid w:val="00B90BC8"/>
    <w:rsid w:val="00B90E5E"/>
    <w:rsid w:val="00B9105F"/>
    <w:rsid w:val="00B91996"/>
    <w:rsid w:val="00B91B7E"/>
    <w:rsid w:val="00B91BDA"/>
    <w:rsid w:val="00B91CE6"/>
    <w:rsid w:val="00B92CC0"/>
    <w:rsid w:val="00B92ECC"/>
    <w:rsid w:val="00B93677"/>
    <w:rsid w:val="00B94C70"/>
    <w:rsid w:val="00B9524B"/>
    <w:rsid w:val="00B9529B"/>
    <w:rsid w:val="00B95718"/>
    <w:rsid w:val="00B959E1"/>
    <w:rsid w:val="00B964B2"/>
    <w:rsid w:val="00B97802"/>
    <w:rsid w:val="00B97E56"/>
    <w:rsid w:val="00BA0033"/>
    <w:rsid w:val="00BA05A8"/>
    <w:rsid w:val="00BA07F3"/>
    <w:rsid w:val="00BA0ED0"/>
    <w:rsid w:val="00BA0FB1"/>
    <w:rsid w:val="00BA12D8"/>
    <w:rsid w:val="00BA1E3E"/>
    <w:rsid w:val="00BA2A23"/>
    <w:rsid w:val="00BA300D"/>
    <w:rsid w:val="00BA327B"/>
    <w:rsid w:val="00BA4477"/>
    <w:rsid w:val="00BA4A4E"/>
    <w:rsid w:val="00BA4F9C"/>
    <w:rsid w:val="00BA51F3"/>
    <w:rsid w:val="00BA55A9"/>
    <w:rsid w:val="00BA60F3"/>
    <w:rsid w:val="00BA6446"/>
    <w:rsid w:val="00BA6DAF"/>
    <w:rsid w:val="00BA7211"/>
    <w:rsid w:val="00BA73BC"/>
    <w:rsid w:val="00BA7804"/>
    <w:rsid w:val="00BA7D04"/>
    <w:rsid w:val="00BA7FE8"/>
    <w:rsid w:val="00BB0079"/>
    <w:rsid w:val="00BB046E"/>
    <w:rsid w:val="00BB055D"/>
    <w:rsid w:val="00BB0A8C"/>
    <w:rsid w:val="00BB0BD1"/>
    <w:rsid w:val="00BB18F6"/>
    <w:rsid w:val="00BB19A6"/>
    <w:rsid w:val="00BB260E"/>
    <w:rsid w:val="00BB27BE"/>
    <w:rsid w:val="00BB28F1"/>
    <w:rsid w:val="00BB29A1"/>
    <w:rsid w:val="00BB2C10"/>
    <w:rsid w:val="00BB3077"/>
    <w:rsid w:val="00BB343D"/>
    <w:rsid w:val="00BB3953"/>
    <w:rsid w:val="00BB4191"/>
    <w:rsid w:val="00BB4714"/>
    <w:rsid w:val="00BB4BE0"/>
    <w:rsid w:val="00BB4CD1"/>
    <w:rsid w:val="00BB5157"/>
    <w:rsid w:val="00BB52AC"/>
    <w:rsid w:val="00BB591F"/>
    <w:rsid w:val="00BB5951"/>
    <w:rsid w:val="00BB5CBF"/>
    <w:rsid w:val="00BB61ED"/>
    <w:rsid w:val="00BB651A"/>
    <w:rsid w:val="00BB6719"/>
    <w:rsid w:val="00BB732A"/>
    <w:rsid w:val="00BB7474"/>
    <w:rsid w:val="00BB7505"/>
    <w:rsid w:val="00BB75BD"/>
    <w:rsid w:val="00BB7937"/>
    <w:rsid w:val="00BB7B49"/>
    <w:rsid w:val="00BC0529"/>
    <w:rsid w:val="00BC0BC7"/>
    <w:rsid w:val="00BC1287"/>
    <w:rsid w:val="00BC12A7"/>
    <w:rsid w:val="00BC133F"/>
    <w:rsid w:val="00BC1C18"/>
    <w:rsid w:val="00BC2355"/>
    <w:rsid w:val="00BC2B50"/>
    <w:rsid w:val="00BC2D37"/>
    <w:rsid w:val="00BC33DA"/>
    <w:rsid w:val="00BC45DC"/>
    <w:rsid w:val="00BC4614"/>
    <w:rsid w:val="00BC47B6"/>
    <w:rsid w:val="00BC48D7"/>
    <w:rsid w:val="00BC4D71"/>
    <w:rsid w:val="00BC5222"/>
    <w:rsid w:val="00BC5264"/>
    <w:rsid w:val="00BC550A"/>
    <w:rsid w:val="00BC5623"/>
    <w:rsid w:val="00BC5688"/>
    <w:rsid w:val="00BC588F"/>
    <w:rsid w:val="00BC59FA"/>
    <w:rsid w:val="00BC5E24"/>
    <w:rsid w:val="00BC625E"/>
    <w:rsid w:val="00BC63F9"/>
    <w:rsid w:val="00BC6FBA"/>
    <w:rsid w:val="00BC7446"/>
    <w:rsid w:val="00BC7E21"/>
    <w:rsid w:val="00BD0C52"/>
    <w:rsid w:val="00BD0D52"/>
    <w:rsid w:val="00BD0F42"/>
    <w:rsid w:val="00BD167B"/>
    <w:rsid w:val="00BD16F2"/>
    <w:rsid w:val="00BD1AC1"/>
    <w:rsid w:val="00BD1AE6"/>
    <w:rsid w:val="00BD1C46"/>
    <w:rsid w:val="00BD2025"/>
    <w:rsid w:val="00BD2092"/>
    <w:rsid w:val="00BD2112"/>
    <w:rsid w:val="00BD24AB"/>
    <w:rsid w:val="00BD25F5"/>
    <w:rsid w:val="00BD263C"/>
    <w:rsid w:val="00BD2A25"/>
    <w:rsid w:val="00BD3A72"/>
    <w:rsid w:val="00BD448B"/>
    <w:rsid w:val="00BD50D8"/>
    <w:rsid w:val="00BD5254"/>
    <w:rsid w:val="00BD551F"/>
    <w:rsid w:val="00BD565D"/>
    <w:rsid w:val="00BD5AF3"/>
    <w:rsid w:val="00BD5BA7"/>
    <w:rsid w:val="00BD5C58"/>
    <w:rsid w:val="00BD6008"/>
    <w:rsid w:val="00BD63F1"/>
    <w:rsid w:val="00BD7149"/>
    <w:rsid w:val="00BE0442"/>
    <w:rsid w:val="00BE0721"/>
    <w:rsid w:val="00BE0D3A"/>
    <w:rsid w:val="00BE1218"/>
    <w:rsid w:val="00BE1379"/>
    <w:rsid w:val="00BE1FBD"/>
    <w:rsid w:val="00BE21F8"/>
    <w:rsid w:val="00BE26DD"/>
    <w:rsid w:val="00BE29B7"/>
    <w:rsid w:val="00BE3154"/>
    <w:rsid w:val="00BE3621"/>
    <w:rsid w:val="00BE3B12"/>
    <w:rsid w:val="00BE3B96"/>
    <w:rsid w:val="00BE3BC8"/>
    <w:rsid w:val="00BE3F4E"/>
    <w:rsid w:val="00BE4093"/>
    <w:rsid w:val="00BE419F"/>
    <w:rsid w:val="00BE468B"/>
    <w:rsid w:val="00BE490C"/>
    <w:rsid w:val="00BE4FAD"/>
    <w:rsid w:val="00BE51D7"/>
    <w:rsid w:val="00BE5436"/>
    <w:rsid w:val="00BE54D1"/>
    <w:rsid w:val="00BE59FD"/>
    <w:rsid w:val="00BE5AA9"/>
    <w:rsid w:val="00BE5AFF"/>
    <w:rsid w:val="00BE6190"/>
    <w:rsid w:val="00BE6441"/>
    <w:rsid w:val="00BE68A4"/>
    <w:rsid w:val="00BE73EE"/>
    <w:rsid w:val="00BF0190"/>
    <w:rsid w:val="00BF06CF"/>
    <w:rsid w:val="00BF0884"/>
    <w:rsid w:val="00BF0996"/>
    <w:rsid w:val="00BF0FB7"/>
    <w:rsid w:val="00BF123B"/>
    <w:rsid w:val="00BF1384"/>
    <w:rsid w:val="00BF139C"/>
    <w:rsid w:val="00BF1577"/>
    <w:rsid w:val="00BF18EA"/>
    <w:rsid w:val="00BF1975"/>
    <w:rsid w:val="00BF328F"/>
    <w:rsid w:val="00BF36EC"/>
    <w:rsid w:val="00BF45C5"/>
    <w:rsid w:val="00BF47EE"/>
    <w:rsid w:val="00BF4AEA"/>
    <w:rsid w:val="00BF554E"/>
    <w:rsid w:val="00BF576E"/>
    <w:rsid w:val="00BF5996"/>
    <w:rsid w:val="00BF59C2"/>
    <w:rsid w:val="00BF6171"/>
    <w:rsid w:val="00BF6FBB"/>
    <w:rsid w:val="00BF7256"/>
    <w:rsid w:val="00BF787E"/>
    <w:rsid w:val="00BF7DCD"/>
    <w:rsid w:val="00C01315"/>
    <w:rsid w:val="00C01458"/>
    <w:rsid w:val="00C01889"/>
    <w:rsid w:val="00C01B1A"/>
    <w:rsid w:val="00C03DA8"/>
    <w:rsid w:val="00C03E44"/>
    <w:rsid w:val="00C03F39"/>
    <w:rsid w:val="00C048A3"/>
    <w:rsid w:val="00C04934"/>
    <w:rsid w:val="00C04B68"/>
    <w:rsid w:val="00C04D35"/>
    <w:rsid w:val="00C04E01"/>
    <w:rsid w:val="00C05BB9"/>
    <w:rsid w:val="00C06959"/>
    <w:rsid w:val="00C0704A"/>
    <w:rsid w:val="00C0760B"/>
    <w:rsid w:val="00C1003A"/>
    <w:rsid w:val="00C103FE"/>
    <w:rsid w:val="00C105D8"/>
    <w:rsid w:val="00C1062E"/>
    <w:rsid w:val="00C10744"/>
    <w:rsid w:val="00C11178"/>
    <w:rsid w:val="00C11534"/>
    <w:rsid w:val="00C11E13"/>
    <w:rsid w:val="00C11F20"/>
    <w:rsid w:val="00C11F4C"/>
    <w:rsid w:val="00C1226E"/>
    <w:rsid w:val="00C123BD"/>
    <w:rsid w:val="00C125C7"/>
    <w:rsid w:val="00C1269A"/>
    <w:rsid w:val="00C12B88"/>
    <w:rsid w:val="00C136FF"/>
    <w:rsid w:val="00C13960"/>
    <w:rsid w:val="00C13E28"/>
    <w:rsid w:val="00C147DD"/>
    <w:rsid w:val="00C14A36"/>
    <w:rsid w:val="00C14FBB"/>
    <w:rsid w:val="00C15344"/>
    <w:rsid w:val="00C155C9"/>
    <w:rsid w:val="00C15991"/>
    <w:rsid w:val="00C159EA"/>
    <w:rsid w:val="00C16768"/>
    <w:rsid w:val="00C167A0"/>
    <w:rsid w:val="00C16894"/>
    <w:rsid w:val="00C16EAD"/>
    <w:rsid w:val="00C16ECF"/>
    <w:rsid w:val="00C174AF"/>
    <w:rsid w:val="00C201A2"/>
    <w:rsid w:val="00C20681"/>
    <w:rsid w:val="00C20896"/>
    <w:rsid w:val="00C214EA"/>
    <w:rsid w:val="00C215CD"/>
    <w:rsid w:val="00C215CE"/>
    <w:rsid w:val="00C21751"/>
    <w:rsid w:val="00C217A3"/>
    <w:rsid w:val="00C21B2A"/>
    <w:rsid w:val="00C221EA"/>
    <w:rsid w:val="00C2260F"/>
    <w:rsid w:val="00C22E50"/>
    <w:rsid w:val="00C233CA"/>
    <w:rsid w:val="00C23BDA"/>
    <w:rsid w:val="00C23F35"/>
    <w:rsid w:val="00C24114"/>
    <w:rsid w:val="00C248F8"/>
    <w:rsid w:val="00C25224"/>
    <w:rsid w:val="00C25310"/>
    <w:rsid w:val="00C25861"/>
    <w:rsid w:val="00C2588A"/>
    <w:rsid w:val="00C259F0"/>
    <w:rsid w:val="00C25BDD"/>
    <w:rsid w:val="00C25DC4"/>
    <w:rsid w:val="00C26D48"/>
    <w:rsid w:val="00C270A8"/>
    <w:rsid w:val="00C270E4"/>
    <w:rsid w:val="00C271E5"/>
    <w:rsid w:val="00C277C4"/>
    <w:rsid w:val="00C27C15"/>
    <w:rsid w:val="00C305A9"/>
    <w:rsid w:val="00C315CB"/>
    <w:rsid w:val="00C317EE"/>
    <w:rsid w:val="00C3196A"/>
    <w:rsid w:val="00C31DFA"/>
    <w:rsid w:val="00C3229C"/>
    <w:rsid w:val="00C3262C"/>
    <w:rsid w:val="00C32ABD"/>
    <w:rsid w:val="00C330A1"/>
    <w:rsid w:val="00C339B8"/>
    <w:rsid w:val="00C34A55"/>
    <w:rsid w:val="00C34B3F"/>
    <w:rsid w:val="00C34CA6"/>
    <w:rsid w:val="00C34CF5"/>
    <w:rsid w:val="00C34DED"/>
    <w:rsid w:val="00C34E5B"/>
    <w:rsid w:val="00C350F6"/>
    <w:rsid w:val="00C35405"/>
    <w:rsid w:val="00C35470"/>
    <w:rsid w:val="00C35815"/>
    <w:rsid w:val="00C359B2"/>
    <w:rsid w:val="00C359E4"/>
    <w:rsid w:val="00C36068"/>
    <w:rsid w:val="00C36501"/>
    <w:rsid w:val="00C36DEC"/>
    <w:rsid w:val="00C36F06"/>
    <w:rsid w:val="00C372E1"/>
    <w:rsid w:val="00C40C3D"/>
    <w:rsid w:val="00C40F77"/>
    <w:rsid w:val="00C41B93"/>
    <w:rsid w:val="00C41CFE"/>
    <w:rsid w:val="00C420FD"/>
    <w:rsid w:val="00C42376"/>
    <w:rsid w:val="00C42D27"/>
    <w:rsid w:val="00C43289"/>
    <w:rsid w:val="00C43A23"/>
    <w:rsid w:val="00C43ADE"/>
    <w:rsid w:val="00C43CE1"/>
    <w:rsid w:val="00C442F7"/>
    <w:rsid w:val="00C44C0C"/>
    <w:rsid w:val="00C4596A"/>
    <w:rsid w:val="00C463C2"/>
    <w:rsid w:val="00C467AF"/>
    <w:rsid w:val="00C46941"/>
    <w:rsid w:val="00C46F84"/>
    <w:rsid w:val="00C5003E"/>
    <w:rsid w:val="00C50564"/>
    <w:rsid w:val="00C5067C"/>
    <w:rsid w:val="00C506CA"/>
    <w:rsid w:val="00C506D3"/>
    <w:rsid w:val="00C50777"/>
    <w:rsid w:val="00C50CB0"/>
    <w:rsid w:val="00C514CD"/>
    <w:rsid w:val="00C5158E"/>
    <w:rsid w:val="00C5198E"/>
    <w:rsid w:val="00C5215D"/>
    <w:rsid w:val="00C5241D"/>
    <w:rsid w:val="00C5249C"/>
    <w:rsid w:val="00C52538"/>
    <w:rsid w:val="00C526F9"/>
    <w:rsid w:val="00C52BA6"/>
    <w:rsid w:val="00C52FF6"/>
    <w:rsid w:val="00C53E2C"/>
    <w:rsid w:val="00C54969"/>
    <w:rsid w:val="00C54AF6"/>
    <w:rsid w:val="00C551C6"/>
    <w:rsid w:val="00C55AD2"/>
    <w:rsid w:val="00C55DA2"/>
    <w:rsid w:val="00C560D3"/>
    <w:rsid w:val="00C566DD"/>
    <w:rsid w:val="00C566DF"/>
    <w:rsid w:val="00C56DB8"/>
    <w:rsid w:val="00C57361"/>
    <w:rsid w:val="00C577A1"/>
    <w:rsid w:val="00C5784C"/>
    <w:rsid w:val="00C57A81"/>
    <w:rsid w:val="00C57A95"/>
    <w:rsid w:val="00C57D39"/>
    <w:rsid w:val="00C57E3A"/>
    <w:rsid w:val="00C608AC"/>
    <w:rsid w:val="00C60BE5"/>
    <w:rsid w:val="00C6229A"/>
    <w:rsid w:val="00C62AF7"/>
    <w:rsid w:val="00C6301D"/>
    <w:rsid w:val="00C6306B"/>
    <w:rsid w:val="00C6319C"/>
    <w:rsid w:val="00C638FE"/>
    <w:rsid w:val="00C641AE"/>
    <w:rsid w:val="00C644D3"/>
    <w:rsid w:val="00C6463D"/>
    <w:rsid w:val="00C64C3C"/>
    <w:rsid w:val="00C64DE2"/>
    <w:rsid w:val="00C652C2"/>
    <w:rsid w:val="00C6539F"/>
    <w:rsid w:val="00C659C8"/>
    <w:rsid w:val="00C67163"/>
    <w:rsid w:val="00C6719A"/>
    <w:rsid w:val="00C67A1E"/>
    <w:rsid w:val="00C67A7A"/>
    <w:rsid w:val="00C67AFA"/>
    <w:rsid w:val="00C67D82"/>
    <w:rsid w:val="00C702C0"/>
    <w:rsid w:val="00C7089B"/>
    <w:rsid w:val="00C70A8B"/>
    <w:rsid w:val="00C70BB9"/>
    <w:rsid w:val="00C70D8B"/>
    <w:rsid w:val="00C711E4"/>
    <w:rsid w:val="00C715C2"/>
    <w:rsid w:val="00C71789"/>
    <w:rsid w:val="00C71795"/>
    <w:rsid w:val="00C71AB2"/>
    <w:rsid w:val="00C71E41"/>
    <w:rsid w:val="00C71F38"/>
    <w:rsid w:val="00C721B6"/>
    <w:rsid w:val="00C72F98"/>
    <w:rsid w:val="00C73541"/>
    <w:rsid w:val="00C73868"/>
    <w:rsid w:val="00C73B5D"/>
    <w:rsid w:val="00C73C72"/>
    <w:rsid w:val="00C73CE6"/>
    <w:rsid w:val="00C73E2A"/>
    <w:rsid w:val="00C74157"/>
    <w:rsid w:val="00C74E9A"/>
    <w:rsid w:val="00C74F37"/>
    <w:rsid w:val="00C756ED"/>
    <w:rsid w:val="00C764B9"/>
    <w:rsid w:val="00C76E7F"/>
    <w:rsid w:val="00C77699"/>
    <w:rsid w:val="00C7795F"/>
    <w:rsid w:val="00C803BA"/>
    <w:rsid w:val="00C80BD3"/>
    <w:rsid w:val="00C81318"/>
    <w:rsid w:val="00C81BAF"/>
    <w:rsid w:val="00C81D17"/>
    <w:rsid w:val="00C81E6B"/>
    <w:rsid w:val="00C8200B"/>
    <w:rsid w:val="00C82115"/>
    <w:rsid w:val="00C821BF"/>
    <w:rsid w:val="00C82783"/>
    <w:rsid w:val="00C82C75"/>
    <w:rsid w:val="00C83098"/>
    <w:rsid w:val="00C83600"/>
    <w:rsid w:val="00C8366C"/>
    <w:rsid w:val="00C839E5"/>
    <w:rsid w:val="00C83FFA"/>
    <w:rsid w:val="00C8428F"/>
    <w:rsid w:val="00C84451"/>
    <w:rsid w:val="00C84EDE"/>
    <w:rsid w:val="00C84EFE"/>
    <w:rsid w:val="00C850D1"/>
    <w:rsid w:val="00C86164"/>
    <w:rsid w:val="00C861DB"/>
    <w:rsid w:val="00C86C27"/>
    <w:rsid w:val="00C874EB"/>
    <w:rsid w:val="00C8768E"/>
    <w:rsid w:val="00C87828"/>
    <w:rsid w:val="00C87A86"/>
    <w:rsid w:val="00C87DC7"/>
    <w:rsid w:val="00C9002E"/>
    <w:rsid w:val="00C9069F"/>
    <w:rsid w:val="00C90AF3"/>
    <w:rsid w:val="00C90C46"/>
    <w:rsid w:val="00C910D8"/>
    <w:rsid w:val="00C9141D"/>
    <w:rsid w:val="00C91A3C"/>
    <w:rsid w:val="00C91BC0"/>
    <w:rsid w:val="00C923E3"/>
    <w:rsid w:val="00C924B2"/>
    <w:rsid w:val="00C92CA7"/>
    <w:rsid w:val="00C9358D"/>
    <w:rsid w:val="00C93A34"/>
    <w:rsid w:val="00C93CA0"/>
    <w:rsid w:val="00C93CC8"/>
    <w:rsid w:val="00C94085"/>
    <w:rsid w:val="00C944AF"/>
    <w:rsid w:val="00C94EBD"/>
    <w:rsid w:val="00C95427"/>
    <w:rsid w:val="00C955CB"/>
    <w:rsid w:val="00C95ABF"/>
    <w:rsid w:val="00C95CD4"/>
    <w:rsid w:val="00C96677"/>
    <w:rsid w:val="00C969BD"/>
    <w:rsid w:val="00C96C31"/>
    <w:rsid w:val="00CA03D0"/>
    <w:rsid w:val="00CA0F1D"/>
    <w:rsid w:val="00CA1000"/>
    <w:rsid w:val="00CA1580"/>
    <w:rsid w:val="00CA27C8"/>
    <w:rsid w:val="00CA2BA5"/>
    <w:rsid w:val="00CA2F54"/>
    <w:rsid w:val="00CA3BD1"/>
    <w:rsid w:val="00CA4E3A"/>
    <w:rsid w:val="00CA576D"/>
    <w:rsid w:val="00CA57FC"/>
    <w:rsid w:val="00CA58E3"/>
    <w:rsid w:val="00CA626E"/>
    <w:rsid w:val="00CA6783"/>
    <w:rsid w:val="00CA6B60"/>
    <w:rsid w:val="00CA725D"/>
    <w:rsid w:val="00CA72E9"/>
    <w:rsid w:val="00CA7C45"/>
    <w:rsid w:val="00CB06A9"/>
    <w:rsid w:val="00CB0959"/>
    <w:rsid w:val="00CB0BFB"/>
    <w:rsid w:val="00CB0E2D"/>
    <w:rsid w:val="00CB15B0"/>
    <w:rsid w:val="00CB1815"/>
    <w:rsid w:val="00CB2E6F"/>
    <w:rsid w:val="00CB3322"/>
    <w:rsid w:val="00CB3788"/>
    <w:rsid w:val="00CB3A47"/>
    <w:rsid w:val="00CB3E8C"/>
    <w:rsid w:val="00CB3FAC"/>
    <w:rsid w:val="00CB41BD"/>
    <w:rsid w:val="00CB4596"/>
    <w:rsid w:val="00CB4777"/>
    <w:rsid w:val="00CB529D"/>
    <w:rsid w:val="00CB5352"/>
    <w:rsid w:val="00CB6A49"/>
    <w:rsid w:val="00CB6D4C"/>
    <w:rsid w:val="00CB6E56"/>
    <w:rsid w:val="00CB7BD2"/>
    <w:rsid w:val="00CB7E8B"/>
    <w:rsid w:val="00CC0090"/>
    <w:rsid w:val="00CC01AA"/>
    <w:rsid w:val="00CC0CFA"/>
    <w:rsid w:val="00CC0DC4"/>
    <w:rsid w:val="00CC1050"/>
    <w:rsid w:val="00CC145E"/>
    <w:rsid w:val="00CC1746"/>
    <w:rsid w:val="00CC1EB2"/>
    <w:rsid w:val="00CC20CD"/>
    <w:rsid w:val="00CC24A2"/>
    <w:rsid w:val="00CC2AC7"/>
    <w:rsid w:val="00CC2B5C"/>
    <w:rsid w:val="00CC34C6"/>
    <w:rsid w:val="00CC4D6D"/>
    <w:rsid w:val="00CC5557"/>
    <w:rsid w:val="00CC559B"/>
    <w:rsid w:val="00CC5697"/>
    <w:rsid w:val="00CC593E"/>
    <w:rsid w:val="00CC59FF"/>
    <w:rsid w:val="00CC5A03"/>
    <w:rsid w:val="00CC5BA7"/>
    <w:rsid w:val="00CC5D71"/>
    <w:rsid w:val="00CC5E40"/>
    <w:rsid w:val="00CC61CB"/>
    <w:rsid w:val="00CC6226"/>
    <w:rsid w:val="00CC62E3"/>
    <w:rsid w:val="00CC6729"/>
    <w:rsid w:val="00CC68DB"/>
    <w:rsid w:val="00CC7007"/>
    <w:rsid w:val="00CC751E"/>
    <w:rsid w:val="00CC792C"/>
    <w:rsid w:val="00CD0284"/>
    <w:rsid w:val="00CD02DD"/>
    <w:rsid w:val="00CD0CE7"/>
    <w:rsid w:val="00CD120B"/>
    <w:rsid w:val="00CD1824"/>
    <w:rsid w:val="00CD1AFD"/>
    <w:rsid w:val="00CD1E43"/>
    <w:rsid w:val="00CD241E"/>
    <w:rsid w:val="00CD2AAE"/>
    <w:rsid w:val="00CD2AB6"/>
    <w:rsid w:val="00CD338F"/>
    <w:rsid w:val="00CD4B08"/>
    <w:rsid w:val="00CD512C"/>
    <w:rsid w:val="00CD5278"/>
    <w:rsid w:val="00CD5682"/>
    <w:rsid w:val="00CD57AD"/>
    <w:rsid w:val="00CD5D67"/>
    <w:rsid w:val="00CD5D81"/>
    <w:rsid w:val="00CD62A3"/>
    <w:rsid w:val="00CD6597"/>
    <w:rsid w:val="00CD66E7"/>
    <w:rsid w:val="00CD6A60"/>
    <w:rsid w:val="00CD6ADE"/>
    <w:rsid w:val="00CD71B1"/>
    <w:rsid w:val="00CD7E9A"/>
    <w:rsid w:val="00CE0A9E"/>
    <w:rsid w:val="00CE0C50"/>
    <w:rsid w:val="00CE1008"/>
    <w:rsid w:val="00CE193B"/>
    <w:rsid w:val="00CE2012"/>
    <w:rsid w:val="00CE20AD"/>
    <w:rsid w:val="00CE2A47"/>
    <w:rsid w:val="00CE3469"/>
    <w:rsid w:val="00CE35E1"/>
    <w:rsid w:val="00CE360C"/>
    <w:rsid w:val="00CE41B6"/>
    <w:rsid w:val="00CE466D"/>
    <w:rsid w:val="00CE4CAB"/>
    <w:rsid w:val="00CE5180"/>
    <w:rsid w:val="00CE5414"/>
    <w:rsid w:val="00CE5676"/>
    <w:rsid w:val="00CE5677"/>
    <w:rsid w:val="00CE5792"/>
    <w:rsid w:val="00CE5D43"/>
    <w:rsid w:val="00CE5E01"/>
    <w:rsid w:val="00CE5FEB"/>
    <w:rsid w:val="00CE6384"/>
    <w:rsid w:val="00CE657A"/>
    <w:rsid w:val="00CE68F8"/>
    <w:rsid w:val="00CE6A9F"/>
    <w:rsid w:val="00CE6DA0"/>
    <w:rsid w:val="00CE718A"/>
    <w:rsid w:val="00CE748B"/>
    <w:rsid w:val="00CE78BC"/>
    <w:rsid w:val="00CE7AED"/>
    <w:rsid w:val="00CF04B8"/>
    <w:rsid w:val="00CF084C"/>
    <w:rsid w:val="00CF097D"/>
    <w:rsid w:val="00CF0E7D"/>
    <w:rsid w:val="00CF1613"/>
    <w:rsid w:val="00CF196D"/>
    <w:rsid w:val="00CF1B68"/>
    <w:rsid w:val="00CF1DCF"/>
    <w:rsid w:val="00CF2855"/>
    <w:rsid w:val="00CF28BA"/>
    <w:rsid w:val="00CF31C4"/>
    <w:rsid w:val="00CF363A"/>
    <w:rsid w:val="00CF36FC"/>
    <w:rsid w:val="00CF40D8"/>
    <w:rsid w:val="00CF4BA5"/>
    <w:rsid w:val="00CF4C4D"/>
    <w:rsid w:val="00CF5729"/>
    <w:rsid w:val="00CF58C1"/>
    <w:rsid w:val="00CF5DE4"/>
    <w:rsid w:val="00CF5E7F"/>
    <w:rsid w:val="00CF6647"/>
    <w:rsid w:val="00CF6671"/>
    <w:rsid w:val="00CF6E4D"/>
    <w:rsid w:val="00CF7C39"/>
    <w:rsid w:val="00D001FC"/>
    <w:rsid w:val="00D005D2"/>
    <w:rsid w:val="00D00D04"/>
    <w:rsid w:val="00D01A42"/>
    <w:rsid w:val="00D01F61"/>
    <w:rsid w:val="00D0222D"/>
    <w:rsid w:val="00D02AE6"/>
    <w:rsid w:val="00D02D0E"/>
    <w:rsid w:val="00D02DA2"/>
    <w:rsid w:val="00D03222"/>
    <w:rsid w:val="00D037AE"/>
    <w:rsid w:val="00D03DF8"/>
    <w:rsid w:val="00D0419C"/>
    <w:rsid w:val="00D044AE"/>
    <w:rsid w:val="00D04850"/>
    <w:rsid w:val="00D048AD"/>
    <w:rsid w:val="00D049ED"/>
    <w:rsid w:val="00D04B47"/>
    <w:rsid w:val="00D04BEE"/>
    <w:rsid w:val="00D05155"/>
    <w:rsid w:val="00D05501"/>
    <w:rsid w:val="00D0552D"/>
    <w:rsid w:val="00D05BE1"/>
    <w:rsid w:val="00D05CDD"/>
    <w:rsid w:val="00D05D78"/>
    <w:rsid w:val="00D05EB9"/>
    <w:rsid w:val="00D05F6B"/>
    <w:rsid w:val="00D05FDE"/>
    <w:rsid w:val="00D063F3"/>
    <w:rsid w:val="00D06442"/>
    <w:rsid w:val="00D0679E"/>
    <w:rsid w:val="00D067B7"/>
    <w:rsid w:val="00D07260"/>
    <w:rsid w:val="00D079D6"/>
    <w:rsid w:val="00D07BF0"/>
    <w:rsid w:val="00D10280"/>
    <w:rsid w:val="00D10571"/>
    <w:rsid w:val="00D10589"/>
    <w:rsid w:val="00D10683"/>
    <w:rsid w:val="00D108C9"/>
    <w:rsid w:val="00D10EBA"/>
    <w:rsid w:val="00D11034"/>
    <w:rsid w:val="00D112FD"/>
    <w:rsid w:val="00D117A3"/>
    <w:rsid w:val="00D11C4A"/>
    <w:rsid w:val="00D11DF2"/>
    <w:rsid w:val="00D11F5C"/>
    <w:rsid w:val="00D11F8A"/>
    <w:rsid w:val="00D12218"/>
    <w:rsid w:val="00D12526"/>
    <w:rsid w:val="00D1261B"/>
    <w:rsid w:val="00D127A5"/>
    <w:rsid w:val="00D128D4"/>
    <w:rsid w:val="00D12C9A"/>
    <w:rsid w:val="00D12CA4"/>
    <w:rsid w:val="00D12D8B"/>
    <w:rsid w:val="00D134C0"/>
    <w:rsid w:val="00D13DB1"/>
    <w:rsid w:val="00D13F8E"/>
    <w:rsid w:val="00D14017"/>
    <w:rsid w:val="00D14922"/>
    <w:rsid w:val="00D15513"/>
    <w:rsid w:val="00D159F5"/>
    <w:rsid w:val="00D15BD7"/>
    <w:rsid w:val="00D15CCF"/>
    <w:rsid w:val="00D15DC5"/>
    <w:rsid w:val="00D16668"/>
    <w:rsid w:val="00D16769"/>
    <w:rsid w:val="00D167CA"/>
    <w:rsid w:val="00D1714D"/>
    <w:rsid w:val="00D175AE"/>
    <w:rsid w:val="00D17697"/>
    <w:rsid w:val="00D17CE2"/>
    <w:rsid w:val="00D209CA"/>
    <w:rsid w:val="00D20F6C"/>
    <w:rsid w:val="00D216F6"/>
    <w:rsid w:val="00D21A81"/>
    <w:rsid w:val="00D22AC9"/>
    <w:rsid w:val="00D22B2B"/>
    <w:rsid w:val="00D23354"/>
    <w:rsid w:val="00D23D70"/>
    <w:rsid w:val="00D23DCF"/>
    <w:rsid w:val="00D23F33"/>
    <w:rsid w:val="00D2410B"/>
    <w:rsid w:val="00D2442E"/>
    <w:rsid w:val="00D24996"/>
    <w:rsid w:val="00D24D53"/>
    <w:rsid w:val="00D24FC5"/>
    <w:rsid w:val="00D2548A"/>
    <w:rsid w:val="00D25B0A"/>
    <w:rsid w:val="00D25BDA"/>
    <w:rsid w:val="00D260F4"/>
    <w:rsid w:val="00D26332"/>
    <w:rsid w:val="00D2657A"/>
    <w:rsid w:val="00D27D82"/>
    <w:rsid w:val="00D30A5D"/>
    <w:rsid w:val="00D30D7C"/>
    <w:rsid w:val="00D315C4"/>
    <w:rsid w:val="00D31759"/>
    <w:rsid w:val="00D3182C"/>
    <w:rsid w:val="00D32CBC"/>
    <w:rsid w:val="00D32F19"/>
    <w:rsid w:val="00D32F1B"/>
    <w:rsid w:val="00D33703"/>
    <w:rsid w:val="00D339D4"/>
    <w:rsid w:val="00D33BBF"/>
    <w:rsid w:val="00D33F79"/>
    <w:rsid w:val="00D34190"/>
    <w:rsid w:val="00D342AB"/>
    <w:rsid w:val="00D3469C"/>
    <w:rsid w:val="00D355D1"/>
    <w:rsid w:val="00D35708"/>
    <w:rsid w:val="00D35C0C"/>
    <w:rsid w:val="00D35EAF"/>
    <w:rsid w:val="00D3637C"/>
    <w:rsid w:val="00D365EF"/>
    <w:rsid w:val="00D368B8"/>
    <w:rsid w:val="00D36A63"/>
    <w:rsid w:val="00D36B3B"/>
    <w:rsid w:val="00D37565"/>
    <w:rsid w:val="00D3762A"/>
    <w:rsid w:val="00D378E7"/>
    <w:rsid w:val="00D37901"/>
    <w:rsid w:val="00D37944"/>
    <w:rsid w:val="00D37B21"/>
    <w:rsid w:val="00D37D5A"/>
    <w:rsid w:val="00D40492"/>
    <w:rsid w:val="00D404EA"/>
    <w:rsid w:val="00D407E6"/>
    <w:rsid w:val="00D40B86"/>
    <w:rsid w:val="00D410B8"/>
    <w:rsid w:val="00D410C1"/>
    <w:rsid w:val="00D41616"/>
    <w:rsid w:val="00D41953"/>
    <w:rsid w:val="00D41FDE"/>
    <w:rsid w:val="00D422D5"/>
    <w:rsid w:val="00D4264B"/>
    <w:rsid w:val="00D427C2"/>
    <w:rsid w:val="00D42B8C"/>
    <w:rsid w:val="00D42FD0"/>
    <w:rsid w:val="00D4318D"/>
    <w:rsid w:val="00D434A0"/>
    <w:rsid w:val="00D434BE"/>
    <w:rsid w:val="00D434D3"/>
    <w:rsid w:val="00D43544"/>
    <w:rsid w:val="00D4361D"/>
    <w:rsid w:val="00D43795"/>
    <w:rsid w:val="00D43C2B"/>
    <w:rsid w:val="00D43DA0"/>
    <w:rsid w:val="00D43FBE"/>
    <w:rsid w:val="00D44CD2"/>
    <w:rsid w:val="00D44F93"/>
    <w:rsid w:val="00D4546E"/>
    <w:rsid w:val="00D459F1"/>
    <w:rsid w:val="00D46CA2"/>
    <w:rsid w:val="00D47542"/>
    <w:rsid w:val="00D505F4"/>
    <w:rsid w:val="00D50D08"/>
    <w:rsid w:val="00D50FA9"/>
    <w:rsid w:val="00D5136E"/>
    <w:rsid w:val="00D517EC"/>
    <w:rsid w:val="00D51813"/>
    <w:rsid w:val="00D51EBF"/>
    <w:rsid w:val="00D52410"/>
    <w:rsid w:val="00D52A02"/>
    <w:rsid w:val="00D52A8D"/>
    <w:rsid w:val="00D52BC1"/>
    <w:rsid w:val="00D52C84"/>
    <w:rsid w:val="00D539CF"/>
    <w:rsid w:val="00D53A57"/>
    <w:rsid w:val="00D53ABE"/>
    <w:rsid w:val="00D53C03"/>
    <w:rsid w:val="00D5419B"/>
    <w:rsid w:val="00D54543"/>
    <w:rsid w:val="00D54D57"/>
    <w:rsid w:val="00D54FFF"/>
    <w:rsid w:val="00D551E7"/>
    <w:rsid w:val="00D554D7"/>
    <w:rsid w:val="00D559A1"/>
    <w:rsid w:val="00D55A37"/>
    <w:rsid w:val="00D55AC7"/>
    <w:rsid w:val="00D55B6F"/>
    <w:rsid w:val="00D55FCB"/>
    <w:rsid w:val="00D5619C"/>
    <w:rsid w:val="00D56AE3"/>
    <w:rsid w:val="00D57514"/>
    <w:rsid w:val="00D577F0"/>
    <w:rsid w:val="00D60A6C"/>
    <w:rsid w:val="00D612BD"/>
    <w:rsid w:val="00D6134B"/>
    <w:rsid w:val="00D61547"/>
    <w:rsid w:val="00D61BD4"/>
    <w:rsid w:val="00D6232E"/>
    <w:rsid w:val="00D62827"/>
    <w:rsid w:val="00D62BB9"/>
    <w:rsid w:val="00D62D60"/>
    <w:rsid w:val="00D62E87"/>
    <w:rsid w:val="00D63053"/>
    <w:rsid w:val="00D63105"/>
    <w:rsid w:val="00D6346E"/>
    <w:rsid w:val="00D6369F"/>
    <w:rsid w:val="00D63A0F"/>
    <w:rsid w:val="00D63F7E"/>
    <w:rsid w:val="00D6578C"/>
    <w:rsid w:val="00D65960"/>
    <w:rsid w:val="00D65D44"/>
    <w:rsid w:val="00D66135"/>
    <w:rsid w:val="00D66547"/>
    <w:rsid w:val="00D667F5"/>
    <w:rsid w:val="00D67067"/>
    <w:rsid w:val="00D67935"/>
    <w:rsid w:val="00D7022F"/>
    <w:rsid w:val="00D705E7"/>
    <w:rsid w:val="00D70BD3"/>
    <w:rsid w:val="00D71297"/>
    <w:rsid w:val="00D71C8A"/>
    <w:rsid w:val="00D72607"/>
    <w:rsid w:val="00D729D3"/>
    <w:rsid w:val="00D73F05"/>
    <w:rsid w:val="00D748B4"/>
    <w:rsid w:val="00D75915"/>
    <w:rsid w:val="00D75EC6"/>
    <w:rsid w:val="00D77050"/>
    <w:rsid w:val="00D77400"/>
    <w:rsid w:val="00D77521"/>
    <w:rsid w:val="00D777D7"/>
    <w:rsid w:val="00D77B69"/>
    <w:rsid w:val="00D77E75"/>
    <w:rsid w:val="00D8021E"/>
    <w:rsid w:val="00D80654"/>
    <w:rsid w:val="00D807DF"/>
    <w:rsid w:val="00D80AA3"/>
    <w:rsid w:val="00D8189F"/>
    <w:rsid w:val="00D81C7B"/>
    <w:rsid w:val="00D81F8F"/>
    <w:rsid w:val="00D82945"/>
    <w:rsid w:val="00D8297B"/>
    <w:rsid w:val="00D829FE"/>
    <w:rsid w:val="00D82CBA"/>
    <w:rsid w:val="00D82D03"/>
    <w:rsid w:val="00D82DE2"/>
    <w:rsid w:val="00D83039"/>
    <w:rsid w:val="00D83733"/>
    <w:rsid w:val="00D83CA0"/>
    <w:rsid w:val="00D83CB1"/>
    <w:rsid w:val="00D84A38"/>
    <w:rsid w:val="00D84EFC"/>
    <w:rsid w:val="00D8549D"/>
    <w:rsid w:val="00D85CC1"/>
    <w:rsid w:val="00D867BF"/>
    <w:rsid w:val="00D86C2B"/>
    <w:rsid w:val="00D87392"/>
    <w:rsid w:val="00D879AC"/>
    <w:rsid w:val="00D87B48"/>
    <w:rsid w:val="00D904B3"/>
    <w:rsid w:val="00D90F57"/>
    <w:rsid w:val="00D9120F"/>
    <w:rsid w:val="00D91285"/>
    <w:rsid w:val="00D9155D"/>
    <w:rsid w:val="00D917BE"/>
    <w:rsid w:val="00D917D7"/>
    <w:rsid w:val="00D91F8A"/>
    <w:rsid w:val="00D9236B"/>
    <w:rsid w:val="00D9255A"/>
    <w:rsid w:val="00D92A8F"/>
    <w:rsid w:val="00D92C57"/>
    <w:rsid w:val="00D92FC9"/>
    <w:rsid w:val="00D93762"/>
    <w:rsid w:val="00D93DA7"/>
    <w:rsid w:val="00D9403E"/>
    <w:rsid w:val="00D94223"/>
    <w:rsid w:val="00D94496"/>
    <w:rsid w:val="00D94ACE"/>
    <w:rsid w:val="00D94AF0"/>
    <w:rsid w:val="00D95185"/>
    <w:rsid w:val="00D952BB"/>
    <w:rsid w:val="00D95383"/>
    <w:rsid w:val="00D96258"/>
    <w:rsid w:val="00D96A80"/>
    <w:rsid w:val="00D97130"/>
    <w:rsid w:val="00D97EA7"/>
    <w:rsid w:val="00DA0FF7"/>
    <w:rsid w:val="00DA11AE"/>
    <w:rsid w:val="00DA1569"/>
    <w:rsid w:val="00DA16E6"/>
    <w:rsid w:val="00DA1ED9"/>
    <w:rsid w:val="00DA22F6"/>
    <w:rsid w:val="00DA245A"/>
    <w:rsid w:val="00DA272A"/>
    <w:rsid w:val="00DA2990"/>
    <w:rsid w:val="00DA3AF7"/>
    <w:rsid w:val="00DA40E9"/>
    <w:rsid w:val="00DA4B03"/>
    <w:rsid w:val="00DA52B6"/>
    <w:rsid w:val="00DA53C6"/>
    <w:rsid w:val="00DA5A59"/>
    <w:rsid w:val="00DA5EA7"/>
    <w:rsid w:val="00DA72C3"/>
    <w:rsid w:val="00DA73E2"/>
    <w:rsid w:val="00DA7903"/>
    <w:rsid w:val="00DA790A"/>
    <w:rsid w:val="00DA7C10"/>
    <w:rsid w:val="00DB06B8"/>
    <w:rsid w:val="00DB0ED7"/>
    <w:rsid w:val="00DB1D99"/>
    <w:rsid w:val="00DB1E88"/>
    <w:rsid w:val="00DB1FCC"/>
    <w:rsid w:val="00DB1FE6"/>
    <w:rsid w:val="00DB23DD"/>
    <w:rsid w:val="00DB2F9D"/>
    <w:rsid w:val="00DB354E"/>
    <w:rsid w:val="00DB3562"/>
    <w:rsid w:val="00DB37B9"/>
    <w:rsid w:val="00DB39FB"/>
    <w:rsid w:val="00DB3B4F"/>
    <w:rsid w:val="00DB3FB0"/>
    <w:rsid w:val="00DB4108"/>
    <w:rsid w:val="00DB47C4"/>
    <w:rsid w:val="00DB48E8"/>
    <w:rsid w:val="00DB4A77"/>
    <w:rsid w:val="00DB4B55"/>
    <w:rsid w:val="00DB5455"/>
    <w:rsid w:val="00DB55D1"/>
    <w:rsid w:val="00DB5641"/>
    <w:rsid w:val="00DB5B64"/>
    <w:rsid w:val="00DB5FB5"/>
    <w:rsid w:val="00DB631D"/>
    <w:rsid w:val="00DB63B5"/>
    <w:rsid w:val="00DB63DC"/>
    <w:rsid w:val="00DB659C"/>
    <w:rsid w:val="00DB66DD"/>
    <w:rsid w:val="00DB67E1"/>
    <w:rsid w:val="00DB6C36"/>
    <w:rsid w:val="00DB728F"/>
    <w:rsid w:val="00DC01F1"/>
    <w:rsid w:val="00DC082B"/>
    <w:rsid w:val="00DC0CEF"/>
    <w:rsid w:val="00DC15D5"/>
    <w:rsid w:val="00DC1874"/>
    <w:rsid w:val="00DC1924"/>
    <w:rsid w:val="00DC1B9D"/>
    <w:rsid w:val="00DC2221"/>
    <w:rsid w:val="00DC238F"/>
    <w:rsid w:val="00DC2B13"/>
    <w:rsid w:val="00DC2BE9"/>
    <w:rsid w:val="00DC30E7"/>
    <w:rsid w:val="00DC360E"/>
    <w:rsid w:val="00DC3733"/>
    <w:rsid w:val="00DC3848"/>
    <w:rsid w:val="00DC47E3"/>
    <w:rsid w:val="00DC4D9F"/>
    <w:rsid w:val="00DC4F7D"/>
    <w:rsid w:val="00DC5224"/>
    <w:rsid w:val="00DC5D9E"/>
    <w:rsid w:val="00DC6461"/>
    <w:rsid w:val="00DC6BDB"/>
    <w:rsid w:val="00DC7066"/>
    <w:rsid w:val="00DC7550"/>
    <w:rsid w:val="00DC76E4"/>
    <w:rsid w:val="00DC7C07"/>
    <w:rsid w:val="00DD01C7"/>
    <w:rsid w:val="00DD021F"/>
    <w:rsid w:val="00DD0445"/>
    <w:rsid w:val="00DD0998"/>
    <w:rsid w:val="00DD1655"/>
    <w:rsid w:val="00DD1FDC"/>
    <w:rsid w:val="00DD216F"/>
    <w:rsid w:val="00DD2426"/>
    <w:rsid w:val="00DD2767"/>
    <w:rsid w:val="00DD29AA"/>
    <w:rsid w:val="00DD3899"/>
    <w:rsid w:val="00DD38DE"/>
    <w:rsid w:val="00DD3F72"/>
    <w:rsid w:val="00DD4254"/>
    <w:rsid w:val="00DD4533"/>
    <w:rsid w:val="00DD4B1B"/>
    <w:rsid w:val="00DD4F9F"/>
    <w:rsid w:val="00DD50FC"/>
    <w:rsid w:val="00DD56D6"/>
    <w:rsid w:val="00DD5FE9"/>
    <w:rsid w:val="00DD6451"/>
    <w:rsid w:val="00DD7F2A"/>
    <w:rsid w:val="00DE040A"/>
    <w:rsid w:val="00DE091D"/>
    <w:rsid w:val="00DE0B6B"/>
    <w:rsid w:val="00DE0DAC"/>
    <w:rsid w:val="00DE0E59"/>
    <w:rsid w:val="00DE1165"/>
    <w:rsid w:val="00DE12FB"/>
    <w:rsid w:val="00DE1BC4"/>
    <w:rsid w:val="00DE1EC8"/>
    <w:rsid w:val="00DE3110"/>
    <w:rsid w:val="00DE360A"/>
    <w:rsid w:val="00DE366A"/>
    <w:rsid w:val="00DE3692"/>
    <w:rsid w:val="00DE4611"/>
    <w:rsid w:val="00DE4B91"/>
    <w:rsid w:val="00DE5199"/>
    <w:rsid w:val="00DE528E"/>
    <w:rsid w:val="00DE58F5"/>
    <w:rsid w:val="00DE6022"/>
    <w:rsid w:val="00DE60D5"/>
    <w:rsid w:val="00DE64E7"/>
    <w:rsid w:val="00DE6A91"/>
    <w:rsid w:val="00DE725D"/>
    <w:rsid w:val="00DE7F14"/>
    <w:rsid w:val="00DF0353"/>
    <w:rsid w:val="00DF0594"/>
    <w:rsid w:val="00DF070C"/>
    <w:rsid w:val="00DF0827"/>
    <w:rsid w:val="00DF1553"/>
    <w:rsid w:val="00DF170A"/>
    <w:rsid w:val="00DF17AA"/>
    <w:rsid w:val="00DF2416"/>
    <w:rsid w:val="00DF2640"/>
    <w:rsid w:val="00DF29C2"/>
    <w:rsid w:val="00DF2A29"/>
    <w:rsid w:val="00DF2D48"/>
    <w:rsid w:val="00DF2E33"/>
    <w:rsid w:val="00DF3316"/>
    <w:rsid w:val="00DF34BD"/>
    <w:rsid w:val="00DF3C21"/>
    <w:rsid w:val="00DF3D0E"/>
    <w:rsid w:val="00DF407D"/>
    <w:rsid w:val="00DF4194"/>
    <w:rsid w:val="00DF4340"/>
    <w:rsid w:val="00DF48F7"/>
    <w:rsid w:val="00DF4987"/>
    <w:rsid w:val="00DF4CA6"/>
    <w:rsid w:val="00DF4D54"/>
    <w:rsid w:val="00DF588C"/>
    <w:rsid w:val="00DF58C2"/>
    <w:rsid w:val="00DF5945"/>
    <w:rsid w:val="00DF5C0E"/>
    <w:rsid w:val="00DF5CD9"/>
    <w:rsid w:val="00DF5D1C"/>
    <w:rsid w:val="00DF66F8"/>
    <w:rsid w:val="00DF69D9"/>
    <w:rsid w:val="00DF6A6E"/>
    <w:rsid w:val="00DF7005"/>
    <w:rsid w:val="00DF72BA"/>
    <w:rsid w:val="00DF79B0"/>
    <w:rsid w:val="00E0015F"/>
    <w:rsid w:val="00E004B0"/>
    <w:rsid w:val="00E00675"/>
    <w:rsid w:val="00E006F3"/>
    <w:rsid w:val="00E00D50"/>
    <w:rsid w:val="00E016CC"/>
    <w:rsid w:val="00E01AC7"/>
    <w:rsid w:val="00E01DAE"/>
    <w:rsid w:val="00E01EFB"/>
    <w:rsid w:val="00E0233F"/>
    <w:rsid w:val="00E02633"/>
    <w:rsid w:val="00E03079"/>
    <w:rsid w:val="00E03116"/>
    <w:rsid w:val="00E037CE"/>
    <w:rsid w:val="00E039E7"/>
    <w:rsid w:val="00E03A74"/>
    <w:rsid w:val="00E0482C"/>
    <w:rsid w:val="00E048AD"/>
    <w:rsid w:val="00E04DFD"/>
    <w:rsid w:val="00E05B72"/>
    <w:rsid w:val="00E05E7D"/>
    <w:rsid w:val="00E064CE"/>
    <w:rsid w:val="00E0665B"/>
    <w:rsid w:val="00E066E7"/>
    <w:rsid w:val="00E06AEE"/>
    <w:rsid w:val="00E06C7E"/>
    <w:rsid w:val="00E07290"/>
    <w:rsid w:val="00E0735F"/>
    <w:rsid w:val="00E077D4"/>
    <w:rsid w:val="00E11322"/>
    <w:rsid w:val="00E11328"/>
    <w:rsid w:val="00E11686"/>
    <w:rsid w:val="00E11C68"/>
    <w:rsid w:val="00E11D45"/>
    <w:rsid w:val="00E1296E"/>
    <w:rsid w:val="00E1309E"/>
    <w:rsid w:val="00E1403B"/>
    <w:rsid w:val="00E14633"/>
    <w:rsid w:val="00E14877"/>
    <w:rsid w:val="00E149DA"/>
    <w:rsid w:val="00E14C9C"/>
    <w:rsid w:val="00E14CB3"/>
    <w:rsid w:val="00E15075"/>
    <w:rsid w:val="00E154DE"/>
    <w:rsid w:val="00E156B9"/>
    <w:rsid w:val="00E15B6F"/>
    <w:rsid w:val="00E15DD1"/>
    <w:rsid w:val="00E163C8"/>
    <w:rsid w:val="00E16581"/>
    <w:rsid w:val="00E167F7"/>
    <w:rsid w:val="00E16BB2"/>
    <w:rsid w:val="00E16D85"/>
    <w:rsid w:val="00E178E4"/>
    <w:rsid w:val="00E178EE"/>
    <w:rsid w:val="00E17AFE"/>
    <w:rsid w:val="00E17C9A"/>
    <w:rsid w:val="00E17E78"/>
    <w:rsid w:val="00E2049D"/>
    <w:rsid w:val="00E20939"/>
    <w:rsid w:val="00E21B09"/>
    <w:rsid w:val="00E22AD6"/>
    <w:rsid w:val="00E23203"/>
    <w:rsid w:val="00E236DB"/>
    <w:rsid w:val="00E23D62"/>
    <w:rsid w:val="00E23F32"/>
    <w:rsid w:val="00E24869"/>
    <w:rsid w:val="00E24D47"/>
    <w:rsid w:val="00E24D9F"/>
    <w:rsid w:val="00E24E4B"/>
    <w:rsid w:val="00E2500F"/>
    <w:rsid w:val="00E251FE"/>
    <w:rsid w:val="00E255B9"/>
    <w:rsid w:val="00E25982"/>
    <w:rsid w:val="00E25F9C"/>
    <w:rsid w:val="00E264A7"/>
    <w:rsid w:val="00E264C1"/>
    <w:rsid w:val="00E26558"/>
    <w:rsid w:val="00E267E6"/>
    <w:rsid w:val="00E267F0"/>
    <w:rsid w:val="00E26B9C"/>
    <w:rsid w:val="00E26BAF"/>
    <w:rsid w:val="00E27340"/>
    <w:rsid w:val="00E2745C"/>
    <w:rsid w:val="00E2769D"/>
    <w:rsid w:val="00E27BE5"/>
    <w:rsid w:val="00E27EDA"/>
    <w:rsid w:val="00E27FFD"/>
    <w:rsid w:val="00E30295"/>
    <w:rsid w:val="00E30520"/>
    <w:rsid w:val="00E3055F"/>
    <w:rsid w:val="00E307B1"/>
    <w:rsid w:val="00E307B8"/>
    <w:rsid w:val="00E30C2C"/>
    <w:rsid w:val="00E30ED5"/>
    <w:rsid w:val="00E31324"/>
    <w:rsid w:val="00E31495"/>
    <w:rsid w:val="00E320FC"/>
    <w:rsid w:val="00E323B2"/>
    <w:rsid w:val="00E3263E"/>
    <w:rsid w:val="00E32730"/>
    <w:rsid w:val="00E32AB2"/>
    <w:rsid w:val="00E32B37"/>
    <w:rsid w:val="00E333EC"/>
    <w:rsid w:val="00E335C9"/>
    <w:rsid w:val="00E33806"/>
    <w:rsid w:val="00E33EBA"/>
    <w:rsid w:val="00E35911"/>
    <w:rsid w:val="00E35E68"/>
    <w:rsid w:val="00E36023"/>
    <w:rsid w:val="00E361E3"/>
    <w:rsid w:val="00E3627E"/>
    <w:rsid w:val="00E36D75"/>
    <w:rsid w:val="00E36F99"/>
    <w:rsid w:val="00E372AB"/>
    <w:rsid w:val="00E37683"/>
    <w:rsid w:val="00E37785"/>
    <w:rsid w:val="00E37E57"/>
    <w:rsid w:val="00E406B2"/>
    <w:rsid w:val="00E40A8A"/>
    <w:rsid w:val="00E40FBC"/>
    <w:rsid w:val="00E4126B"/>
    <w:rsid w:val="00E41332"/>
    <w:rsid w:val="00E41918"/>
    <w:rsid w:val="00E41C64"/>
    <w:rsid w:val="00E42575"/>
    <w:rsid w:val="00E4294D"/>
    <w:rsid w:val="00E42974"/>
    <w:rsid w:val="00E42A66"/>
    <w:rsid w:val="00E42FA8"/>
    <w:rsid w:val="00E436A5"/>
    <w:rsid w:val="00E437BD"/>
    <w:rsid w:val="00E43913"/>
    <w:rsid w:val="00E43B66"/>
    <w:rsid w:val="00E43B90"/>
    <w:rsid w:val="00E44082"/>
    <w:rsid w:val="00E44B8A"/>
    <w:rsid w:val="00E44D00"/>
    <w:rsid w:val="00E453E2"/>
    <w:rsid w:val="00E45A55"/>
    <w:rsid w:val="00E45CB3"/>
    <w:rsid w:val="00E45F9A"/>
    <w:rsid w:val="00E46271"/>
    <w:rsid w:val="00E46A6C"/>
    <w:rsid w:val="00E46A70"/>
    <w:rsid w:val="00E46BEC"/>
    <w:rsid w:val="00E46E50"/>
    <w:rsid w:val="00E46E92"/>
    <w:rsid w:val="00E47907"/>
    <w:rsid w:val="00E47B46"/>
    <w:rsid w:val="00E47B57"/>
    <w:rsid w:val="00E50225"/>
    <w:rsid w:val="00E50940"/>
    <w:rsid w:val="00E50AC4"/>
    <w:rsid w:val="00E50C28"/>
    <w:rsid w:val="00E51077"/>
    <w:rsid w:val="00E5145E"/>
    <w:rsid w:val="00E51619"/>
    <w:rsid w:val="00E51635"/>
    <w:rsid w:val="00E518D5"/>
    <w:rsid w:val="00E5193A"/>
    <w:rsid w:val="00E51FBA"/>
    <w:rsid w:val="00E527B3"/>
    <w:rsid w:val="00E53166"/>
    <w:rsid w:val="00E53206"/>
    <w:rsid w:val="00E532A6"/>
    <w:rsid w:val="00E53E54"/>
    <w:rsid w:val="00E5415E"/>
    <w:rsid w:val="00E546F7"/>
    <w:rsid w:val="00E54770"/>
    <w:rsid w:val="00E54FC9"/>
    <w:rsid w:val="00E552DC"/>
    <w:rsid w:val="00E56785"/>
    <w:rsid w:val="00E56C19"/>
    <w:rsid w:val="00E56EFD"/>
    <w:rsid w:val="00E570C7"/>
    <w:rsid w:val="00E577AF"/>
    <w:rsid w:val="00E57E9D"/>
    <w:rsid w:val="00E600FD"/>
    <w:rsid w:val="00E60154"/>
    <w:rsid w:val="00E6021D"/>
    <w:rsid w:val="00E60E07"/>
    <w:rsid w:val="00E61060"/>
    <w:rsid w:val="00E614B7"/>
    <w:rsid w:val="00E61843"/>
    <w:rsid w:val="00E62DE5"/>
    <w:rsid w:val="00E63429"/>
    <w:rsid w:val="00E6363E"/>
    <w:rsid w:val="00E637D8"/>
    <w:rsid w:val="00E63BE6"/>
    <w:rsid w:val="00E63CC5"/>
    <w:rsid w:val="00E63FF7"/>
    <w:rsid w:val="00E643FE"/>
    <w:rsid w:val="00E645FF"/>
    <w:rsid w:val="00E64A89"/>
    <w:rsid w:val="00E650A2"/>
    <w:rsid w:val="00E65733"/>
    <w:rsid w:val="00E66077"/>
    <w:rsid w:val="00E66B33"/>
    <w:rsid w:val="00E66F9F"/>
    <w:rsid w:val="00E67103"/>
    <w:rsid w:val="00E6726C"/>
    <w:rsid w:val="00E6730F"/>
    <w:rsid w:val="00E67328"/>
    <w:rsid w:val="00E67472"/>
    <w:rsid w:val="00E675D7"/>
    <w:rsid w:val="00E67AAE"/>
    <w:rsid w:val="00E703D7"/>
    <w:rsid w:val="00E70E21"/>
    <w:rsid w:val="00E710C2"/>
    <w:rsid w:val="00E71147"/>
    <w:rsid w:val="00E7179C"/>
    <w:rsid w:val="00E72269"/>
    <w:rsid w:val="00E7240F"/>
    <w:rsid w:val="00E72717"/>
    <w:rsid w:val="00E730C4"/>
    <w:rsid w:val="00E7357A"/>
    <w:rsid w:val="00E735A6"/>
    <w:rsid w:val="00E73803"/>
    <w:rsid w:val="00E73B5C"/>
    <w:rsid w:val="00E73BD6"/>
    <w:rsid w:val="00E742CD"/>
    <w:rsid w:val="00E74823"/>
    <w:rsid w:val="00E74CB1"/>
    <w:rsid w:val="00E7513C"/>
    <w:rsid w:val="00E7525C"/>
    <w:rsid w:val="00E75E2D"/>
    <w:rsid w:val="00E765B2"/>
    <w:rsid w:val="00E76672"/>
    <w:rsid w:val="00E76D8F"/>
    <w:rsid w:val="00E77185"/>
    <w:rsid w:val="00E7748C"/>
    <w:rsid w:val="00E774EB"/>
    <w:rsid w:val="00E7790A"/>
    <w:rsid w:val="00E77D00"/>
    <w:rsid w:val="00E77E0C"/>
    <w:rsid w:val="00E8001E"/>
    <w:rsid w:val="00E8084B"/>
    <w:rsid w:val="00E8126B"/>
    <w:rsid w:val="00E812BB"/>
    <w:rsid w:val="00E818C1"/>
    <w:rsid w:val="00E81A96"/>
    <w:rsid w:val="00E81A9E"/>
    <w:rsid w:val="00E81C59"/>
    <w:rsid w:val="00E81D44"/>
    <w:rsid w:val="00E822D7"/>
    <w:rsid w:val="00E8246B"/>
    <w:rsid w:val="00E829C5"/>
    <w:rsid w:val="00E82A0E"/>
    <w:rsid w:val="00E83332"/>
    <w:rsid w:val="00E836A2"/>
    <w:rsid w:val="00E83A7A"/>
    <w:rsid w:val="00E842B8"/>
    <w:rsid w:val="00E84396"/>
    <w:rsid w:val="00E843AC"/>
    <w:rsid w:val="00E8490F"/>
    <w:rsid w:val="00E84933"/>
    <w:rsid w:val="00E8496B"/>
    <w:rsid w:val="00E849F1"/>
    <w:rsid w:val="00E84A14"/>
    <w:rsid w:val="00E84B77"/>
    <w:rsid w:val="00E856D4"/>
    <w:rsid w:val="00E86561"/>
    <w:rsid w:val="00E869BB"/>
    <w:rsid w:val="00E86A15"/>
    <w:rsid w:val="00E86BAE"/>
    <w:rsid w:val="00E86F2C"/>
    <w:rsid w:val="00E8769E"/>
    <w:rsid w:val="00E877C1"/>
    <w:rsid w:val="00E87FBA"/>
    <w:rsid w:val="00E909CD"/>
    <w:rsid w:val="00E91138"/>
    <w:rsid w:val="00E9141A"/>
    <w:rsid w:val="00E91549"/>
    <w:rsid w:val="00E9184A"/>
    <w:rsid w:val="00E9187B"/>
    <w:rsid w:val="00E91B53"/>
    <w:rsid w:val="00E924AA"/>
    <w:rsid w:val="00E9264A"/>
    <w:rsid w:val="00E9293A"/>
    <w:rsid w:val="00E9325D"/>
    <w:rsid w:val="00E934A1"/>
    <w:rsid w:val="00E93FB0"/>
    <w:rsid w:val="00E94423"/>
    <w:rsid w:val="00E95866"/>
    <w:rsid w:val="00E963E5"/>
    <w:rsid w:val="00E96482"/>
    <w:rsid w:val="00E9667C"/>
    <w:rsid w:val="00E9732D"/>
    <w:rsid w:val="00E975AF"/>
    <w:rsid w:val="00E97E4C"/>
    <w:rsid w:val="00EA045B"/>
    <w:rsid w:val="00EA09CB"/>
    <w:rsid w:val="00EA1119"/>
    <w:rsid w:val="00EA1323"/>
    <w:rsid w:val="00EA1759"/>
    <w:rsid w:val="00EA188F"/>
    <w:rsid w:val="00EA1A34"/>
    <w:rsid w:val="00EA1EFB"/>
    <w:rsid w:val="00EA1FB3"/>
    <w:rsid w:val="00EA2702"/>
    <w:rsid w:val="00EA2F16"/>
    <w:rsid w:val="00EA2F74"/>
    <w:rsid w:val="00EA3693"/>
    <w:rsid w:val="00EA3AF4"/>
    <w:rsid w:val="00EA3E47"/>
    <w:rsid w:val="00EA3E53"/>
    <w:rsid w:val="00EA3F36"/>
    <w:rsid w:val="00EA4547"/>
    <w:rsid w:val="00EA49F5"/>
    <w:rsid w:val="00EA4B2F"/>
    <w:rsid w:val="00EA4BD7"/>
    <w:rsid w:val="00EA5262"/>
    <w:rsid w:val="00EA592A"/>
    <w:rsid w:val="00EA5C2B"/>
    <w:rsid w:val="00EA5E30"/>
    <w:rsid w:val="00EA5E3C"/>
    <w:rsid w:val="00EA665C"/>
    <w:rsid w:val="00EA70A4"/>
    <w:rsid w:val="00EA732D"/>
    <w:rsid w:val="00EA7452"/>
    <w:rsid w:val="00EA7B1C"/>
    <w:rsid w:val="00EA7C8B"/>
    <w:rsid w:val="00EB0474"/>
    <w:rsid w:val="00EB0518"/>
    <w:rsid w:val="00EB0612"/>
    <w:rsid w:val="00EB0F3B"/>
    <w:rsid w:val="00EB1421"/>
    <w:rsid w:val="00EB2B42"/>
    <w:rsid w:val="00EB2C91"/>
    <w:rsid w:val="00EB2FB2"/>
    <w:rsid w:val="00EB3476"/>
    <w:rsid w:val="00EB421A"/>
    <w:rsid w:val="00EB426D"/>
    <w:rsid w:val="00EB42B5"/>
    <w:rsid w:val="00EB49AC"/>
    <w:rsid w:val="00EB49B6"/>
    <w:rsid w:val="00EB4D51"/>
    <w:rsid w:val="00EB5310"/>
    <w:rsid w:val="00EB5A92"/>
    <w:rsid w:val="00EB5B07"/>
    <w:rsid w:val="00EB612F"/>
    <w:rsid w:val="00EB61EB"/>
    <w:rsid w:val="00EB6249"/>
    <w:rsid w:val="00EB66EB"/>
    <w:rsid w:val="00EB75FC"/>
    <w:rsid w:val="00EB7CCD"/>
    <w:rsid w:val="00EB7CE1"/>
    <w:rsid w:val="00EB7E03"/>
    <w:rsid w:val="00EC00EC"/>
    <w:rsid w:val="00EC0365"/>
    <w:rsid w:val="00EC05B2"/>
    <w:rsid w:val="00EC09EC"/>
    <w:rsid w:val="00EC1053"/>
    <w:rsid w:val="00EC1245"/>
    <w:rsid w:val="00EC1454"/>
    <w:rsid w:val="00EC1B44"/>
    <w:rsid w:val="00EC1E29"/>
    <w:rsid w:val="00EC2A8D"/>
    <w:rsid w:val="00EC2EBD"/>
    <w:rsid w:val="00EC3C32"/>
    <w:rsid w:val="00EC3DD3"/>
    <w:rsid w:val="00EC4380"/>
    <w:rsid w:val="00EC46E9"/>
    <w:rsid w:val="00EC4C7C"/>
    <w:rsid w:val="00EC5501"/>
    <w:rsid w:val="00EC5975"/>
    <w:rsid w:val="00EC5D54"/>
    <w:rsid w:val="00EC6901"/>
    <w:rsid w:val="00EC69F6"/>
    <w:rsid w:val="00EC7079"/>
    <w:rsid w:val="00EC7464"/>
    <w:rsid w:val="00EC785A"/>
    <w:rsid w:val="00ED14DE"/>
    <w:rsid w:val="00ED1768"/>
    <w:rsid w:val="00ED265F"/>
    <w:rsid w:val="00ED2D26"/>
    <w:rsid w:val="00ED3555"/>
    <w:rsid w:val="00ED387D"/>
    <w:rsid w:val="00ED40F8"/>
    <w:rsid w:val="00ED4B36"/>
    <w:rsid w:val="00ED4DD0"/>
    <w:rsid w:val="00ED4E1F"/>
    <w:rsid w:val="00ED59F5"/>
    <w:rsid w:val="00ED5B6D"/>
    <w:rsid w:val="00ED5BB5"/>
    <w:rsid w:val="00ED5DF4"/>
    <w:rsid w:val="00ED6226"/>
    <w:rsid w:val="00ED644D"/>
    <w:rsid w:val="00ED65F1"/>
    <w:rsid w:val="00ED6A80"/>
    <w:rsid w:val="00ED6AFC"/>
    <w:rsid w:val="00ED75AB"/>
    <w:rsid w:val="00ED7614"/>
    <w:rsid w:val="00ED7B5E"/>
    <w:rsid w:val="00ED7DBE"/>
    <w:rsid w:val="00EE0A47"/>
    <w:rsid w:val="00EE0B05"/>
    <w:rsid w:val="00EE1650"/>
    <w:rsid w:val="00EE1B64"/>
    <w:rsid w:val="00EE2C93"/>
    <w:rsid w:val="00EE33FA"/>
    <w:rsid w:val="00EE411A"/>
    <w:rsid w:val="00EE4272"/>
    <w:rsid w:val="00EE43F5"/>
    <w:rsid w:val="00EE5567"/>
    <w:rsid w:val="00EE5837"/>
    <w:rsid w:val="00EE5CB7"/>
    <w:rsid w:val="00EE6E4C"/>
    <w:rsid w:val="00EE72B9"/>
    <w:rsid w:val="00EE77AD"/>
    <w:rsid w:val="00EE7C0B"/>
    <w:rsid w:val="00EE7ECD"/>
    <w:rsid w:val="00EF0818"/>
    <w:rsid w:val="00EF0D00"/>
    <w:rsid w:val="00EF10B9"/>
    <w:rsid w:val="00EF16FB"/>
    <w:rsid w:val="00EF2FD3"/>
    <w:rsid w:val="00EF3C1B"/>
    <w:rsid w:val="00EF4772"/>
    <w:rsid w:val="00EF49D4"/>
    <w:rsid w:val="00EF4A89"/>
    <w:rsid w:val="00EF4EE4"/>
    <w:rsid w:val="00EF52A8"/>
    <w:rsid w:val="00EF5E1E"/>
    <w:rsid w:val="00EF615F"/>
    <w:rsid w:val="00EF61FF"/>
    <w:rsid w:val="00EF6870"/>
    <w:rsid w:val="00EF6E03"/>
    <w:rsid w:val="00EF6EBD"/>
    <w:rsid w:val="00EF7A16"/>
    <w:rsid w:val="00F00018"/>
    <w:rsid w:val="00F007A3"/>
    <w:rsid w:val="00F00D44"/>
    <w:rsid w:val="00F01010"/>
    <w:rsid w:val="00F0147E"/>
    <w:rsid w:val="00F01748"/>
    <w:rsid w:val="00F01C0F"/>
    <w:rsid w:val="00F02239"/>
    <w:rsid w:val="00F023F9"/>
    <w:rsid w:val="00F02887"/>
    <w:rsid w:val="00F04DB3"/>
    <w:rsid w:val="00F04DB4"/>
    <w:rsid w:val="00F0516C"/>
    <w:rsid w:val="00F05B53"/>
    <w:rsid w:val="00F05B5D"/>
    <w:rsid w:val="00F05C9E"/>
    <w:rsid w:val="00F05FBB"/>
    <w:rsid w:val="00F060A2"/>
    <w:rsid w:val="00F07288"/>
    <w:rsid w:val="00F072E0"/>
    <w:rsid w:val="00F07B27"/>
    <w:rsid w:val="00F07C63"/>
    <w:rsid w:val="00F07CF8"/>
    <w:rsid w:val="00F10640"/>
    <w:rsid w:val="00F10858"/>
    <w:rsid w:val="00F1101D"/>
    <w:rsid w:val="00F11541"/>
    <w:rsid w:val="00F11866"/>
    <w:rsid w:val="00F1186A"/>
    <w:rsid w:val="00F11BC4"/>
    <w:rsid w:val="00F121D4"/>
    <w:rsid w:val="00F129A9"/>
    <w:rsid w:val="00F12EA8"/>
    <w:rsid w:val="00F13243"/>
    <w:rsid w:val="00F13673"/>
    <w:rsid w:val="00F13CAB"/>
    <w:rsid w:val="00F14739"/>
    <w:rsid w:val="00F14C03"/>
    <w:rsid w:val="00F14E3D"/>
    <w:rsid w:val="00F15186"/>
    <w:rsid w:val="00F15A79"/>
    <w:rsid w:val="00F16334"/>
    <w:rsid w:val="00F1662A"/>
    <w:rsid w:val="00F16A7E"/>
    <w:rsid w:val="00F16C7D"/>
    <w:rsid w:val="00F16C8E"/>
    <w:rsid w:val="00F16D3A"/>
    <w:rsid w:val="00F16E98"/>
    <w:rsid w:val="00F17460"/>
    <w:rsid w:val="00F17989"/>
    <w:rsid w:val="00F17DDA"/>
    <w:rsid w:val="00F200DC"/>
    <w:rsid w:val="00F2026B"/>
    <w:rsid w:val="00F203A8"/>
    <w:rsid w:val="00F20A8C"/>
    <w:rsid w:val="00F22293"/>
    <w:rsid w:val="00F22A81"/>
    <w:rsid w:val="00F22A84"/>
    <w:rsid w:val="00F22B4E"/>
    <w:rsid w:val="00F2314D"/>
    <w:rsid w:val="00F23268"/>
    <w:rsid w:val="00F23370"/>
    <w:rsid w:val="00F23A20"/>
    <w:rsid w:val="00F23C6F"/>
    <w:rsid w:val="00F244CD"/>
    <w:rsid w:val="00F244D1"/>
    <w:rsid w:val="00F24DB5"/>
    <w:rsid w:val="00F24E83"/>
    <w:rsid w:val="00F24EEA"/>
    <w:rsid w:val="00F2558D"/>
    <w:rsid w:val="00F25FB7"/>
    <w:rsid w:val="00F270FA"/>
    <w:rsid w:val="00F27102"/>
    <w:rsid w:val="00F27D4F"/>
    <w:rsid w:val="00F27F69"/>
    <w:rsid w:val="00F3047A"/>
    <w:rsid w:val="00F30CCD"/>
    <w:rsid w:val="00F3111F"/>
    <w:rsid w:val="00F312BE"/>
    <w:rsid w:val="00F3160B"/>
    <w:rsid w:val="00F31683"/>
    <w:rsid w:val="00F316FD"/>
    <w:rsid w:val="00F3182C"/>
    <w:rsid w:val="00F31C65"/>
    <w:rsid w:val="00F32B58"/>
    <w:rsid w:val="00F33422"/>
    <w:rsid w:val="00F33603"/>
    <w:rsid w:val="00F33A4F"/>
    <w:rsid w:val="00F33F79"/>
    <w:rsid w:val="00F34E46"/>
    <w:rsid w:val="00F356AA"/>
    <w:rsid w:val="00F3578D"/>
    <w:rsid w:val="00F358BF"/>
    <w:rsid w:val="00F35BA5"/>
    <w:rsid w:val="00F36067"/>
    <w:rsid w:val="00F360D7"/>
    <w:rsid w:val="00F36130"/>
    <w:rsid w:val="00F36253"/>
    <w:rsid w:val="00F36459"/>
    <w:rsid w:val="00F36B42"/>
    <w:rsid w:val="00F36FB9"/>
    <w:rsid w:val="00F4001C"/>
    <w:rsid w:val="00F4017E"/>
    <w:rsid w:val="00F40203"/>
    <w:rsid w:val="00F402C9"/>
    <w:rsid w:val="00F4096F"/>
    <w:rsid w:val="00F409CF"/>
    <w:rsid w:val="00F40B23"/>
    <w:rsid w:val="00F4124F"/>
    <w:rsid w:val="00F41C21"/>
    <w:rsid w:val="00F41EDC"/>
    <w:rsid w:val="00F42204"/>
    <w:rsid w:val="00F4226D"/>
    <w:rsid w:val="00F42456"/>
    <w:rsid w:val="00F4267D"/>
    <w:rsid w:val="00F426FC"/>
    <w:rsid w:val="00F42DCD"/>
    <w:rsid w:val="00F43EED"/>
    <w:rsid w:val="00F43F68"/>
    <w:rsid w:val="00F44359"/>
    <w:rsid w:val="00F447D0"/>
    <w:rsid w:val="00F44A51"/>
    <w:rsid w:val="00F45429"/>
    <w:rsid w:val="00F457D3"/>
    <w:rsid w:val="00F457DB"/>
    <w:rsid w:val="00F458A0"/>
    <w:rsid w:val="00F459B9"/>
    <w:rsid w:val="00F45A60"/>
    <w:rsid w:val="00F45C85"/>
    <w:rsid w:val="00F45CD2"/>
    <w:rsid w:val="00F45FD6"/>
    <w:rsid w:val="00F460B2"/>
    <w:rsid w:val="00F4712F"/>
    <w:rsid w:val="00F4778C"/>
    <w:rsid w:val="00F47D5C"/>
    <w:rsid w:val="00F50244"/>
    <w:rsid w:val="00F503E3"/>
    <w:rsid w:val="00F506FA"/>
    <w:rsid w:val="00F50702"/>
    <w:rsid w:val="00F50CD4"/>
    <w:rsid w:val="00F50D47"/>
    <w:rsid w:val="00F50DDD"/>
    <w:rsid w:val="00F50DEE"/>
    <w:rsid w:val="00F50E12"/>
    <w:rsid w:val="00F50E30"/>
    <w:rsid w:val="00F51882"/>
    <w:rsid w:val="00F51B25"/>
    <w:rsid w:val="00F51CB7"/>
    <w:rsid w:val="00F51EAE"/>
    <w:rsid w:val="00F51EB3"/>
    <w:rsid w:val="00F51FD4"/>
    <w:rsid w:val="00F52311"/>
    <w:rsid w:val="00F52690"/>
    <w:rsid w:val="00F52B4B"/>
    <w:rsid w:val="00F52D92"/>
    <w:rsid w:val="00F53262"/>
    <w:rsid w:val="00F54106"/>
    <w:rsid w:val="00F547DC"/>
    <w:rsid w:val="00F54969"/>
    <w:rsid w:val="00F54973"/>
    <w:rsid w:val="00F552F2"/>
    <w:rsid w:val="00F55531"/>
    <w:rsid w:val="00F55962"/>
    <w:rsid w:val="00F55CA6"/>
    <w:rsid w:val="00F5602E"/>
    <w:rsid w:val="00F56813"/>
    <w:rsid w:val="00F56E5A"/>
    <w:rsid w:val="00F57949"/>
    <w:rsid w:val="00F603B2"/>
    <w:rsid w:val="00F60472"/>
    <w:rsid w:val="00F60681"/>
    <w:rsid w:val="00F612F0"/>
    <w:rsid w:val="00F6167D"/>
    <w:rsid w:val="00F62283"/>
    <w:rsid w:val="00F63063"/>
    <w:rsid w:val="00F630BF"/>
    <w:rsid w:val="00F63416"/>
    <w:rsid w:val="00F634F0"/>
    <w:rsid w:val="00F637AF"/>
    <w:rsid w:val="00F637BF"/>
    <w:rsid w:val="00F63EC3"/>
    <w:rsid w:val="00F64369"/>
    <w:rsid w:val="00F643CC"/>
    <w:rsid w:val="00F644D0"/>
    <w:rsid w:val="00F649AD"/>
    <w:rsid w:val="00F64F72"/>
    <w:rsid w:val="00F65774"/>
    <w:rsid w:val="00F65CDE"/>
    <w:rsid w:val="00F66608"/>
    <w:rsid w:val="00F669D0"/>
    <w:rsid w:val="00F66E53"/>
    <w:rsid w:val="00F6709A"/>
    <w:rsid w:val="00F67A7A"/>
    <w:rsid w:val="00F70677"/>
    <w:rsid w:val="00F7088E"/>
    <w:rsid w:val="00F70CCD"/>
    <w:rsid w:val="00F713FC"/>
    <w:rsid w:val="00F71CCD"/>
    <w:rsid w:val="00F7224E"/>
    <w:rsid w:val="00F72711"/>
    <w:rsid w:val="00F727C3"/>
    <w:rsid w:val="00F733A7"/>
    <w:rsid w:val="00F733BB"/>
    <w:rsid w:val="00F73F57"/>
    <w:rsid w:val="00F74514"/>
    <w:rsid w:val="00F74592"/>
    <w:rsid w:val="00F75533"/>
    <w:rsid w:val="00F756DB"/>
    <w:rsid w:val="00F763BF"/>
    <w:rsid w:val="00F76872"/>
    <w:rsid w:val="00F76BF9"/>
    <w:rsid w:val="00F77172"/>
    <w:rsid w:val="00F772E0"/>
    <w:rsid w:val="00F77531"/>
    <w:rsid w:val="00F77884"/>
    <w:rsid w:val="00F77960"/>
    <w:rsid w:val="00F80274"/>
    <w:rsid w:val="00F80400"/>
    <w:rsid w:val="00F806A4"/>
    <w:rsid w:val="00F8098B"/>
    <w:rsid w:val="00F80995"/>
    <w:rsid w:val="00F80B65"/>
    <w:rsid w:val="00F80D88"/>
    <w:rsid w:val="00F80E37"/>
    <w:rsid w:val="00F81280"/>
    <w:rsid w:val="00F816F6"/>
    <w:rsid w:val="00F81898"/>
    <w:rsid w:val="00F81A1C"/>
    <w:rsid w:val="00F81C54"/>
    <w:rsid w:val="00F81E20"/>
    <w:rsid w:val="00F82089"/>
    <w:rsid w:val="00F82160"/>
    <w:rsid w:val="00F82C36"/>
    <w:rsid w:val="00F83203"/>
    <w:rsid w:val="00F8323D"/>
    <w:rsid w:val="00F83293"/>
    <w:rsid w:val="00F832E7"/>
    <w:rsid w:val="00F836C1"/>
    <w:rsid w:val="00F8377C"/>
    <w:rsid w:val="00F84781"/>
    <w:rsid w:val="00F84838"/>
    <w:rsid w:val="00F84AF5"/>
    <w:rsid w:val="00F84C38"/>
    <w:rsid w:val="00F85E50"/>
    <w:rsid w:val="00F86097"/>
    <w:rsid w:val="00F862BC"/>
    <w:rsid w:val="00F862C4"/>
    <w:rsid w:val="00F86710"/>
    <w:rsid w:val="00F86776"/>
    <w:rsid w:val="00F86E33"/>
    <w:rsid w:val="00F872CB"/>
    <w:rsid w:val="00F876DF"/>
    <w:rsid w:val="00F902D9"/>
    <w:rsid w:val="00F90724"/>
    <w:rsid w:val="00F90F1A"/>
    <w:rsid w:val="00F9101F"/>
    <w:rsid w:val="00F9147D"/>
    <w:rsid w:val="00F917F0"/>
    <w:rsid w:val="00F92494"/>
    <w:rsid w:val="00F9268D"/>
    <w:rsid w:val="00F92C23"/>
    <w:rsid w:val="00F92E9A"/>
    <w:rsid w:val="00F936D0"/>
    <w:rsid w:val="00F9374C"/>
    <w:rsid w:val="00F939F1"/>
    <w:rsid w:val="00F9430A"/>
    <w:rsid w:val="00F94722"/>
    <w:rsid w:val="00F94ECD"/>
    <w:rsid w:val="00F952B1"/>
    <w:rsid w:val="00F956C4"/>
    <w:rsid w:val="00F95D34"/>
    <w:rsid w:val="00F968CC"/>
    <w:rsid w:val="00F96BC3"/>
    <w:rsid w:val="00F96F32"/>
    <w:rsid w:val="00F973DE"/>
    <w:rsid w:val="00F97444"/>
    <w:rsid w:val="00F97C72"/>
    <w:rsid w:val="00FA00AB"/>
    <w:rsid w:val="00FA0498"/>
    <w:rsid w:val="00FA05EB"/>
    <w:rsid w:val="00FA0C6B"/>
    <w:rsid w:val="00FA0D97"/>
    <w:rsid w:val="00FA0E4A"/>
    <w:rsid w:val="00FA10DF"/>
    <w:rsid w:val="00FA13B9"/>
    <w:rsid w:val="00FA157D"/>
    <w:rsid w:val="00FA194F"/>
    <w:rsid w:val="00FA1B62"/>
    <w:rsid w:val="00FA1EFC"/>
    <w:rsid w:val="00FA23B8"/>
    <w:rsid w:val="00FA26D3"/>
    <w:rsid w:val="00FA2767"/>
    <w:rsid w:val="00FA28B2"/>
    <w:rsid w:val="00FA2D58"/>
    <w:rsid w:val="00FA3190"/>
    <w:rsid w:val="00FA3419"/>
    <w:rsid w:val="00FA3751"/>
    <w:rsid w:val="00FA3A65"/>
    <w:rsid w:val="00FA408E"/>
    <w:rsid w:val="00FA4378"/>
    <w:rsid w:val="00FA5EFF"/>
    <w:rsid w:val="00FA5F38"/>
    <w:rsid w:val="00FA60A9"/>
    <w:rsid w:val="00FA675B"/>
    <w:rsid w:val="00FA6885"/>
    <w:rsid w:val="00FA7A9D"/>
    <w:rsid w:val="00FA7BFF"/>
    <w:rsid w:val="00FA7E3B"/>
    <w:rsid w:val="00FB04F4"/>
    <w:rsid w:val="00FB0700"/>
    <w:rsid w:val="00FB0EEC"/>
    <w:rsid w:val="00FB16A8"/>
    <w:rsid w:val="00FB180A"/>
    <w:rsid w:val="00FB1EBF"/>
    <w:rsid w:val="00FB264E"/>
    <w:rsid w:val="00FB2716"/>
    <w:rsid w:val="00FB285E"/>
    <w:rsid w:val="00FB29CF"/>
    <w:rsid w:val="00FB2F28"/>
    <w:rsid w:val="00FB30D3"/>
    <w:rsid w:val="00FB3318"/>
    <w:rsid w:val="00FB3681"/>
    <w:rsid w:val="00FB36F2"/>
    <w:rsid w:val="00FB383A"/>
    <w:rsid w:val="00FB3ABD"/>
    <w:rsid w:val="00FB447E"/>
    <w:rsid w:val="00FB4668"/>
    <w:rsid w:val="00FB497A"/>
    <w:rsid w:val="00FB4BC3"/>
    <w:rsid w:val="00FB4BCB"/>
    <w:rsid w:val="00FB4CA1"/>
    <w:rsid w:val="00FB4CFF"/>
    <w:rsid w:val="00FB510A"/>
    <w:rsid w:val="00FB5C43"/>
    <w:rsid w:val="00FB6202"/>
    <w:rsid w:val="00FB6F44"/>
    <w:rsid w:val="00FB77A6"/>
    <w:rsid w:val="00FC0266"/>
    <w:rsid w:val="00FC08E7"/>
    <w:rsid w:val="00FC1741"/>
    <w:rsid w:val="00FC1780"/>
    <w:rsid w:val="00FC1852"/>
    <w:rsid w:val="00FC1EBF"/>
    <w:rsid w:val="00FC2942"/>
    <w:rsid w:val="00FC30CD"/>
    <w:rsid w:val="00FC332A"/>
    <w:rsid w:val="00FC384B"/>
    <w:rsid w:val="00FC3BAC"/>
    <w:rsid w:val="00FC3D09"/>
    <w:rsid w:val="00FC3FAD"/>
    <w:rsid w:val="00FC3FD7"/>
    <w:rsid w:val="00FC40D6"/>
    <w:rsid w:val="00FC43C2"/>
    <w:rsid w:val="00FC46B4"/>
    <w:rsid w:val="00FC4904"/>
    <w:rsid w:val="00FC4BB5"/>
    <w:rsid w:val="00FC4D90"/>
    <w:rsid w:val="00FC4F20"/>
    <w:rsid w:val="00FC5574"/>
    <w:rsid w:val="00FC56FB"/>
    <w:rsid w:val="00FC59B1"/>
    <w:rsid w:val="00FC5D6B"/>
    <w:rsid w:val="00FC648E"/>
    <w:rsid w:val="00FC65FC"/>
    <w:rsid w:val="00FC71BC"/>
    <w:rsid w:val="00FC7DEF"/>
    <w:rsid w:val="00FD03A0"/>
    <w:rsid w:val="00FD06F5"/>
    <w:rsid w:val="00FD0C8F"/>
    <w:rsid w:val="00FD0F87"/>
    <w:rsid w:val="00FD118D"/>
    <w:rsid w:val="00FD150B"/>
    <w:rsid w:val="00FD20D1"/>
    <w:rsid w:val="00FD2957"/>
    <w:rsid w:val="00FD2E56"/>
    <w:rsid w:val="00FD306E"/>
    <w:rsid w:val="00FD36A1"/>
    <w:rsid w:val="00FD3898"/>
    <w:rsid w:val="00FD3B47"/>
    <w:rsid w:val="00FD4551"/>
    <w:rsid w:val="00FD47D1"/>
    <w:rsid w:val="00FD4D64"/>
    <w:rsid w:val="00FD5064"/>
    <w:rsid w:val="00FD50BB"/>
    <w:rsid w:val="00FD5319"/>
    <w:rsid w:val="00FD5741"/>
    <w:rsid w:val="00FD5CE5"/>
    <w:rsid w:val="00FD6284"/>
    <w:rsid w:val="00FD71AE"/>
    <w:rsid w:val="00FD77E0"/>
    <w:rsid w:val="00FE09F1"/>
    <w:rsid w:val="00FE0B01"/>
    <w:rsid w:val="00FE0CC5"/>
    <w:rsid w:val="00FE0D8E"/>
    <w:rsid w:val="00FE1879"/>
    <w:rsid w:val="00FE19E3"/>
    <w:rsid w:val="00FE28A8"/>
    <w:rsid w:val="00FE28C1"/>
    <w:rsid w:val="00FE2E59"/>
    <w:rsid w:val="00FE3061"/>
    <w:rsid w:val="00FE32AE"/>
    <w:rsid w:val="00FE3DA0"/>
    <w:rsid w:val="00FE4074"/>
    <w:rsid w:val="00FE41D9"/>
    <w:rsid w:val="00FE43C1"/>
    <w:rsid w:val="00FE4595"/>
    <w:rsid w:val="00FE4694"/>
    <w:rsid w:val="00FE48E3"/>
    <w:rsid w:val="00FE5490"/>
    <w:rsid w:val="00FE5639"/>
    <w:rsid w:val="00FE576E"/>
    <w:rsid w:val="00FE6BC1"/>
    <w:rsid w:val="00FE7100"/>
    <w:rsid w:val="00FE7445"/>
    <w:rsid w:val="00FE74E1"/>
    <w:rsid w:val="00FE7588"/>
    <w:rsid w:val="00FF0BCF"/>
    <w:rsid w:val="00FF147C"/>
    <w:rsid w:val="00FF16EB"/>
    <w:rsid w:val="00FF16F5"/>
    <w:rsid w:val="00FF196B"/>
    <w:rsid w:val="00FF1CD9"/>
    <w:rsid w:val="00FF206C"/>
    <w:rsid w:val="00FF20D6"/>
    <w:rsid w:val="00FF2896"/>
    <w:rsid w:val="00FF2C82"/>
    <w:rsid w:val="00FF2D52"/>
    <w:rsid w:val="00FF2DFC"/>
    <w:rsid w:val="00FF2FA5"/>
    <w:rsid w:val="00FF2FEA"/>
    <w:rsid w:val="00FF3381"/>
    <w:rsid w:val="00FF3637"/>
    <w:rsid w:val="00FF392E"/>
    <w:rsid w:val="00FF3CB2"/>
    <w:rsid w:val="00FF3E92"/>
    <w:rsid w:val="00FF40AB"/>
    <w:rsid w:val="00FF48AF"/>
    <w:rsid w:val="00FF4AE0"/>
    <w:rsid w:val="00FF52EF"/>
    <w:rsid w:val="00FF5BC9"/>
    <w:rsid w:val="00FF5BF3"/>
    <w:rsid w:val="00FF6550"/>
    <w:rsid w:val="00FF65CE"/>
    <w:rsid w:val="00FF69FC"/>
    <w:rsid w:val="00FF6D12"/>
    <w:rsid w:val="00FF72C6"/>
    <w:rsid w:val="00FF7424"/>
    <w:rsid w:val="00FF7726"/>
    <w:rsid w:val="00FF78F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C6C59"/>
  <w15:docId w15:val="{26AF1774-E70B-484D-BC77-19A653942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3A64"/>
    <w:rPr>
      <w:lang w:val="en-AU"/>
    </w:rPr>
  </w:style>
  <w:style w:type="paragraph" w:styleId="Heading2">
    <w:name w:val="heading 2"/>
    <w:basedOn w:val="Normal"/>
    <w:next w:val="Normal"/>
    <w:link w:val="Heading2Char"/>
    <w:uiPriority w:val="9"/>
    <w:qFormat/>
    <w:rsid w:val="00BD0D52"/>
    <w:pPr>
      <w:keepNext/>
      <w:keepLines/>
      <w:numPr>
        <w:numId w:val="19"/>
      </w:numPr>
      <w:spacing w:before="40" w:after="0" w:line="360" w:lineRule="auto"/>
      <w:outlineLvl w:val="1"/>
    </w:pPr>
    <w:rPr>
      <w:rFonts w:eastAsiaTheme="majorEastAsia" w:cstheme="majorBidi"/>
      <w:bCs/>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828EC"/>
    <w:rPr>
      <w:color w:val="0000FF" w:themeColor="hyperlink"/>
      <w:u w:val="single"/>
    </w:rPr>
  </w:style>
  <w:style w:type="paragraph" w:styleId="ListParagraph">
    <w:name w:val="List Paragraph"/>
    <w:basedOn w:val="Normal"/>
    <w:uiPriority w:val="34"/>
    <w:qFormat/>
    <w:rsid w:val="007828EC"/>
    <w:pPr>
      <w:ind w:left="720"/>
      <w:contextualSpacing/>
    </w:pPr>
  </w:style>
  <w:style w:type="table" w:styleId="TableGrid">
    <w:name w:val="Table Grid"/>
    <w:basedOn w:val="TableNormal"/>
    <w:uiPriority w:val="59"/>
    <w:rsid w:val="007828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828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28EC"/>
  </w:style>
  <w:style w:type="paragraph" w:styleId="Footer">
    <w:name w:val="footer"/>
    <w:basedOn w:val="Normal"/>
    <w:link w:val="FooterChar"/>
    <w:uiPriority w:val="99"/>
    <w:unhideWhenUsed/>
    <w:rsid w:val="007828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28EC"/>
  </w:style>
  <w:style w:type="paragraph" w:customStyle="1" w:styleId="CM1">
    <w:name w:val="CM1"/>
    <w:basedOn w:val="Normal"/>
    <w:next w:val="Normal"/>
    <w:rsid w:val="007828EC"/>
    <w:pPr>
      <w:widowControl w:val="0"/>
      <w:autoSpaceDE w:val="0"/>
      <w:autoSpaceDN w:val="0"/>
      <w:adjustRightInd w:val="0"/>
      <w:spacing w:after="0" w:line="240" w:lineRule="auto"/>
    </w:pPr>
    <w:rPr>
      <w:rFonts w:ascii="Calibri" w:eastAsia="Times New Roman" w:hAnsi="Calibri" w:cs="Times New Roman"/>
      <w:sz w:val="24"/>
      <w:szCs w:val="24"/>
      <w:lang w:val="en-CA" w:eastAsia="en-CA"/>
    </w:rPr>
  </w:style>
  <w:style w:type="paragraph" w:styleId="Caption">
    <w:name w:val="caption"/>
    <w:basedOn w:val="Normal"/>
    <w:next w:val="Normal"/>
    <w:uiPriority w:val="35"/>
    <w:unhideWhenUsed/>
    <w:qFormat/>
    <w:rsid w:val="002F5DDE"/>
    <w:pPr>
      <w:spacing w:line="240" w:lineRule="auto"/>
    </w:pPr>
    <w:rPr>
      <w:i/>
      <w:iCs/>
      <w:color w:val="1F497D" w:themeColor="text2"/>
      <w:sz w:val="18"/>
      <w:szCs w:val="18"/>
    </w:rPr>
  </w:style>
  <w:style w:type="character" w:styleId="CommentReference">
    <w:name w:val="annotation reference"/>
    <w:basedOn w:val="DefaultParagraphFont"/>
    <w:uiPriority w:val="99"/>
    <w:semiHidden/>
    <w:unhideWhenUsed/>
    <w:rsid w:val="00B36DBD"/>
    <w:rPr>
      <w:sz w:val="16"/>
      <w:szCs w:val="16"/>
    </w:rPr>
  </w:style>
  <w:style w:type="paragraph" w:styleId="CommentText">
    <w:name w:val="annotation text"/>
    <w:basedOn w:val="Normal"/>
    <w:link w:val="CommentTextChar"/>
    <w:uiPriority w:val="99"/>
    <w:unhideWhenUsed/>
    <w:rsid w:val="00B36DBD"/>
    <w:pPr>
      <w:spacing w:line="240" w:lineRule="auto"/>
    </w:pPr>
    <w:rPr>
      <w:sz w:val="20"/>
      <w:szCs w:val="20"/>
    </w:rPr>
  </w:style>
  <w:style w:type="character" w:customStyle="1" w:styleId="CommentTextChar">
    <w:name w:val="Comment Text Char"/>
    <w:basedOn w:val="DefaultParagraphFont"/>
    <w:link w:val="CommentText"/>
    <w:uiPriority w:val="99"/>
    <w:rsid w:val="00B36DBD"/>
    <w:rPr>
      <w:sz w:val="20"/>
      <w:szCs w:val="20"/>
    </w:rPr>
  </w:style>
  <w:style w:type="paragraph" w:styleId="CommentSubject">
    <w:name w:val="annotation subject"/>
    <w:basedOn w:val="CommentText"/>
    <w:next w:val="CommentText"/>
    <w:link w:val="CommentSubjectChar"/>
    <w:uiPriority w:val="99"/>
    <w:semiHidden/>
    <w:unhideWhenUsed/>
    <w:rsid w:val="00B36DBD"/>
    <w:rPr>
      <w:b/>
      <w:bCs/>
    </w:rPr>
  </w:style>
  <w:style w:type="character" w:customStyle="1" w:styleId="CommentSubjectChar">
    <w:name w:val="Comment Subject Char"/>
    <w:basedOn w:val="CommentTextChar"/>
    <w:link w:val="CommentSubject"/>
    <w:uiPriority w:val="99"/>
    <w:semiHidden/>
    <w:rsid w:val="00B36DBD"/>
    <w:rPr>
      <w:b/>
      <w:bCs/>
      <w:sz w:val="20"/>
      <w:szCs w:val="20"/>
    </w:rPr>
  </w:style>
  <w:style w:type="paragraph" w:styleId="Revision">
    <w:name w:val="Revision"/>
    <w:hidden/>
    <w:uiPriority w:val="99"/>
    <w:semiHidden/>
    <w:rsid w:val="00B36DBD"/>
    <w:pPr>
      <w:spacing w:after="0" w:line="240" w:lineRule="auto"/>
    </w:pPr>
  </w:style>
  <w:style w:type="character" w:customStyle="1" w:styleId="Heading2Char">
    <w:name w:val="Heading 2 Char"/>
    <w:basedOn w:val="DefaultParagraphFont"/>
    <w:link w:val="Heading2"/>
    <w:uiPriority w:val="9"/>
    <w:rsid w:val="00BD0D52"/>
    <w:rPr>
      <w:rFonts w:eastAsiaTheme="majorEastAsia" w:cstheme="majorBidi"/>
      <w:bCs/>
      <w:color w:val="365F91" w:themeColor="accent1" w:themeShade="BF"/>
      <w:sz w:val="26"/>
      <w:szCs w:val="26"/>
      <w:lang w:val="en-AU"/>
    </w:rPr>
  </w:style>
  <w:style w:type="paragraph" w:customStyle="1" w:styleId="EndNoteBibliographyTitle">
    <w:name w:val="EndNote Bibliography Title"/>
    <w:basedOn w:val="Normal"/>
    <w:link w:val="EndNoteBibliographyTitleChar"/>
    <w:rsid w:val="008D2952"/>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8D2952"/>
    <w:rPr>
      <w:rFonts w:ascii="Calibri" w:hAnsi="Calibri" w:cs="Calibri"/>
      <w:noProof/>
    </w:rPr>
  </w:style>
  <w:style w:type="paragraph" w:customStyle="1" w:styleId="EndNoteBibliography">
    <w:name w:val="EndNote Bibliography"/>
    <w:basedOn w:val="Normal"/>
    <w:link w:val="EndNoteBibliographyChar"/>
    <w:rsid w:val="008D2952"/>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8D2952"/>
    <w:rPr>
      <w:rFonts w:ascii="Calibri" w:hAnsi="Calibri" w:cs="Calibri"/>
      <w:noProof/>
    </w:rPr>
  </w:style>
  <w:style w:type="character" w:styleId="UnresolvedMention">
    <w:name w:val="Unresolved Mention"/>
    <w:basedOn w:val="DefaultParagraphFont"/>
    <w:uiPriority w:val="99"/>
    <w:semiHidden/>
    <w:unhideWhenUsed/>
    <w:rsid w:val="008D2952"/>
    <w:rPr>
      <w:color w:val="605E5C"/>
      <w:shd w:val="clear" w:color="auto" w:fill="E1DFDD"/>
    </w:rPr>
  </w:style>
  <w:style w:type="paragraph" w:styleId="EndnoteText">
    <w:name w:val="endnote text"/>
    <w:basedOn w:val="Normal"/>
    <w:link w:val="EndnoteTextChar"/>
    <w:uiPriority w:val="99"/>
    <w:semiHidden/>
    <w:unhideWhenUsed/>
    <w:rsid w:val="00AC669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C6690"/>
    <w:rPr>
      <w:sz w:val="20"/>
      <w:szCs w:val="20"/>
      <w:lang w:val="en-AU"/>
    </w:rPr>
  </w:style>
  <w:style w:type="character" w:styleId="EndnoteReference">
    <w:name w:val="endnote reference"/>
    <w:basedOn w:val="DefaultParagraphFont"/>
    <w:uiPriority w:val="99"/>
    <w:semiHidden/>
    <w:unhideWhenUsed/>
    <w:rsid w:val="00AC6690"/>
    <w:rPr>
      <w:vertAlign w:val="superscript"/>
    </w:rPr>
  </w:style>
  <w:style w:type="paragraph" w:styleId="NormalWeb">
    <w:name w:val="Normal (Web)"/>
    <w:basedOn w:val="Normal"/>
    <w:uiPriority w:val="99"/>
    <w:unhideWhenUsed/>
    <w:rsid w:val="004A7490"/>
    <w:pPr>
      <w:spacing w:before="100" w:beforeAutospacing="1" w:after="100" w:afterAutospacing="1" w:line="240" w:lineRule="auto"/>
    </w:pPr>
    <w:rPr>
      <w:rFonts w:ascii="Calibri" w:hAnsi="Calibri" w:cs="Calibri"/>
    </w:rPr>
  </w:style>
  <w:style w:type="character" w:styleId="FollowedHyperlink">
    <w:name w:val="FollowedHyperlink"/>
    <w:basedOn w:val="DefaultParagraphFont"/>
    <w:uiPriority w:val="99"/>
    <w:semiHidden/>
    <w:unhideWhenUsed/>
    <w:rsid w:val="00CB4596"/>
    <w:rPr>
      <w:color w:val="954F72"/>
      <w:u w:val="single"/>
    </w:rPr>
  </w:style>
  <w:style w:type="paragraph" w:customStyle="1" w:styleId="msonormal0">
    <w:name w:val="msonormal"/>
    <w:basedOn w:val="Normal"/>
    <w:rsid w:val="00CB4596"/>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xl65">
    <w:name w:val="xl65"/>
    <w:basedOn w:val="Normal"/>
    <w:rsid w:val="00CB4596"/>
    <w:pPr>
      <w:pBdr>
        <w:top w:val="single" w:sz="4" w:space="0" w:color="auto"/>
        <w:left w:val="single" w:sz="4" w:space="0" w:color="auto"/>
        <w:bottom w:val="single" w:sz="4" w:space="0" w:color="auto"/>
        <w:right w:val="single" w:sz="4" w:space="0" w:color="auto"/>
      </w:pBdr>
      <w:shd w:val="clear" w:color="000000" w:fill="8497B0"/>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xl66">
    <w:name w:val="xl66"/>
    <w:basedOn w:val="Normal"/>
    <w:rsid w:val="00CB459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AU"/>
    </w:rPr>
  </w:style>
  <w:style w:type="table" w:styleId="PlainTable4">
    <w:name w:val="Plain Table 4"/>
    <w:basedOn w:val="TableNormal"/>
    <w:uiPriority w:val="44"/>
    <w:rsid w:val="00DF0827"/>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759720">
      <w:bodyDiv w:val="1"/>
      <w:marLeft w:val="0"/>
      <w:marRight w:val="0"/>
      <w:marTop w:val="0"/>
      <w:marBottom w:val="0"/>
      <w:divBdr>
        <w:top w:val="none" w:sz="0" w:space="0" w:color="auto"/>
        <w:left w:val="none" w:sz="0" w:space="0" w:color="auto"/>
        <w:bottom w:val="none" w:sz="0" w:space="0" w:color="auto"/>
        <w:right w:val="none" w:sz="0" w:space="0" w:color="auto"/>
      </w:divBdr>
    </w:div>
    <w:div w:id="68580989">
      <w:bodyDiv w:val="1"/>
      <w:marLeft w:val="0"/>
      <w:marRight w:val="0"/>
      <w:marTop w:val="0"/>
      <w:marBottom w:val="0"/>
      <w:divBdr>
        <w:top w:val="none" w:sz="0" w:space="0" w:color="auto"/>
        <w:left w:val="none" w:sz="0" w:space="0" w:color="auto"/>
        <w:bottom w:val="none" w:sz="0" w:space="0" w:color="auto"/>
        <w:right w:val="none" w:sz="0" w:space="0" w:color="auto"/>
      </w:divBdr>
    </w:div>
    <w:div w:id="70809079">
      <w:bodyDiv w:val="1"/>
      <w:marLeft w:val="0"/>
      <w:marRight w:val="0"/>
      <w:marTop w:val="0"/>
      <w:marBottom w:val="0"/>
      <w:divBdr>
        <w:top w:val="none" w:sz="0" w:space="0" w:color="auto"/>
        <w:left w:val="none" w:sz="0" w:space="0" w:color="auto"/>
        <w:bottom w:val="none" w:sz="0" w:space="0" w:color="auto"/>
        <w:right w:val="none" w:sz="0" w:space="0" w:color="auto"/>
      </w:divBdr>
    </w:div>
    <w:div w:id="161236976">
      <w:bodyDiv w:val="1"/>
      <w:marLeft w:val="0"/>
      <w:marRight w:val="0"/>
      <w:marTop w:val="0"/>
      <w:marBottom w:val="0"/>
      <w:divBdr>
        <w:top w:val="none" w:sz="0" w:space="0" w:color="auto"/>
        <w:left w:val="none" w:sz="0" w:space="0" w:color="auto"/>
        <w:bottom w:val="none" w:sz="0" w:space="0" w:color="auto"/>
        <w:right w:val="none" w:sz="0" w:space="0" w:color="auto"/>
      </w:divBdr>
    </w:div>
    <w:div w:id="398140052">
      <w:bodyDiv w:val="1"/>
      <w:marLeft w:val="0"/>
      <w:marRight w:val="0"/>
      <w:marTop w:val="0"/>
      <w:marBottom w:val="0"/>
      <w:divBdr>
        <w:top w:val="none" w:sz="0" w:space="0" w:color="auto"/>
        <w:left w:val="none" w:sz="0" w:space="0" w:color="auto"/>
        <w:bottom w:val="none" w:sz="0" w:space="0" w:color="auto"/>
        <w:right w:val="none" w:sz="0" w:space="0" w:color="auto"/>
      </w:divBdr>
    </w:div>
    <w:div w:id="440684983">
      <w:bodyDiv w:val="1"/>
      <w:marLeft w:val="0"/>
      <w:marRight w:val="0"/>
      <w:marTop w:val="0"/>
      <w:marBottom w:val="0"/>
      <w:divBdr>
        <w:top w:val="none" w:sz="0" w:space="0" w:color="auto"/>
        <w:left w:val="none" w:sz="0" w:space="0" w:color="auto"/>
        <w:bottom w:val="none" w:sz="0" w:space="0" w:color="auto"/>
        <w:right w:val="none" w:sz="0" w:space="0" w:color="auto"/>
      </w:divBdr>
    </w:div>
    <w:div w:id="1078475958">
      <w:bodyDiv w:val="1"/>
      <w:marLeft w:val="0"/>
      <w:marRight w:val="0"/>
      <w:marTop w:val="0"/>
      <w:marBottom w:val="0"/>
      <w:divBdr>
        <w:top w:val="none" w:sz="0" w:space="0" w:color="auto"/>
        <w:left w:val="none" w:sz="0" w:space="0" w:color="auto"/>
        <w:bottom w:val="none" w:sz="0" w:space="0" w:color="auto"/>
        <w:right w:val="none" w:sz="0" w:space="0" w:color="auto"/>
      </w:divBdr>
    </w:div>
    <w:div w:id="1279948134">
      <w:bodyDiv w:val="1"/>
      <w:marLeft w:val="0"/>
      <w:marRight w:val="0"/>
      <w:marTop w:val="0"/>
      <w:marBottom w:val="0"/>
      <w:divBdr>
        <w:top w:val="none" w:sz="0" w:space="0" w:color="auto"/>
        <w:left w:val="none" w:sz="0" w:space="0" w:color="auto"/>
        <w:bottom w:val="none" w:sz="0" w:space="0" w:color="auto"/>
        <w:right w:val="none" w:sz="0" w:space="0" w:color="auto"/>
      </w:divBdr>
    </w:div>
    <w:div w:id="1516457588">
      <w:bodyDiv w:val="1"/>
      <w:marLeft w:val="0"/>
      <w:marRight w:val="0"/>
      <w:marTop w:val="0"/>
      <w:marBottom w:val="0"/>
      <w:divBdr>
        <w:top w:val="none" w:sz="0" w:space="0" w:color="auto"/>
        <w:left w:val="none" w:sz="0" w:space="0" w:color="auto"/>
        <w:bottom w:val="none" w:sz="0" w:space="0" w:color="auto"/>
        <w:right w:val="none" w:sz="0" w:space="0" w:color="auto"/>
      </w:divBdr>
    </w:div>
    <w:div w:id="1663658803">
      <w:bodyDiv w:val="1"/>
      <w:marLeft w:val="0"/>
      <w:marRight w:val="0"/>
      <w:marTop w:val="0"/>
      <w:marBottom w:val="0"/>
      <w:divBdr>
        <w:top w:val="none" w:sz="0" w:space="0" w:color="auto"/>
        <w:left w:val="none" w:sz="0" w:space="0" w:color="auto"/>
        <w:bottom w:val="none" w:sz="0" w:space="0" w:color="auto"/>
        <w:right w:val="none" w:sz="0" w:space="0" w:color="auto"/>
      </w:divBdr>
    </w:div>
    <w:div w:id="1693728027">
      <w:bodyDiv w:val="1"/>
      <w:marLeft w:val="0"/>
      <w:marRight w:val="0"/>
      <w:marTop w:val="0"/>
      <w:marBottom w:val="0"/>
      <w:divBdr>
        <w:top w:val="none" w:sz="0" w:space="0" w:color="auto"/>
        <w:left w:val="none" w:sz="0" w:space="0" w:color="auto"/>
        <w:bottom w:val="none" w:sz="0" w:space="0" w:color="auto"/>
        <w:right w:val="none" w:sz="0" w:space="0" w:color="auto"/>
      </w:divBdr>
      <w:divsChild>
        <w:div w:id="1564412224">
          <w:marLeft w:val="0"/>
          <w:marRight w:val="0"/>
          <w:marTop w:val="225"/>
          <w:marBottom w:val="0"/>
          <w:divBdr>
            <w:top w:val="none" w:sz="0" w:space="0" w:color="auto"/>
            <w:left w:val="none" w:sz="0" w:space="0" w:color="auto"/>
            <w:bottom w:val="none" w:sz="0" w:space="0" w:color="auto"/>
            <w:right w:val="none" w:sz="0" w:space="0" w:color="auto"/>
          </w:divBdr>
          <w:divsChild>
            <w:div w:id="1036471867">
              <w:marLeft w:val="0"/>
              <w:marRight w:val="0"/>
              <w:marTop w:val="0"/>
              <w:marBottom w:val="0"/>
              <w:divBdr>
                <w:top w:val="none" w:sz="0" w:space="0" w:color="auto"/>
                <w:left w:val="none" w:sz="0" w:space="0" w:color="auto"/>
                <w:bottom w:val="none" w:sz="0" w:space="0" w:color="auto"/>
                <w:right w:val="none" w:sz="0" w:space="0" w:color="auto"/>
              </w:divBdr>
            </w:div>
          </w:divsChild>
        </w:div>
        <w:div w:id="1820733819">
          <w:marLeft w:val="0"/>
          <w:marRight w:val="0"/>
          <w:marTop w:val="0"/>
          <w:marBottom w:val="0"/>
          <w:divBdr>
            <w:top w:val="none" w:sz="0" w:space="0" w:color="auto"/>
            <w:left w:val="none" w:sz="0" w:space="0" w:color="auto"/>
            <w:bottom w:val="none" w:sz="0" w:space="0" w:color="auto"/>
            <w:right w:val="none" w:sz="0" w:space="0" w:color="auto"/>
          </w:divBdr>
        </w:div>
      </w:divsChild>
    </w:div>
    <w:div w:id="1704749616">
      <w:bodyDiv w:val="1"/>
      <w:marLeft w:val="0"/>
      <w:marRight w:val="0"/>
      <w:marTop w:val="0"/>
      <w:marBottom w:val="0"/>
      <w:divBdr>
        <w:top w:val="none" w:sz="0" w:space="0" w:color="auto"/>
        <w:left w:val="none" w:sz="0" w:space="0" w:color="auto"/>
        <w:bottom w:val="none" w:sz="0" w:space="0" w:color="auto"/>
        <w:right w:val="none" w:sz="0" w:space="0" w:color="auto"/>
      </w:divBdr>
    </w:div>
    <w:div w:id="1728458824">
      <w:bodyDiv w:val="1"/>
      <w:marLeft w:val="0"/>
      <w:marRight w:val="0"/>
      <w:marTop w:val="0"/>
      <w:marBottom w:val="0"/>
      <w:divBdr>
        <w:top w:val="none" w:sz="0" w:space="0" w:color="auto"/>
        <w:left w:val="none" w:sz="0" w:space="0" w:color="auto"/>
        <w:bottom w:val="none" w:sz="0" w:space="0" w:color="auto"/>
        <w:right w:val="none" w:sz="0" w:space="0" w:color="auto"/>
      </w:divBdr>
    </w:div>
    <w:div w:id="1952777731">
      <w:bodyDiv w:val="1"/>
      <w:marLeft w:val="0"/>
      <w:marRight w:val="0"/>
      <w:marTop w:val="0"/>
      <w:marBottom w:val="0"/>
      <w:divBdr>
        <w:top w:val="none" w:sz="0" w:space="0" w:color="auto"/>
        <w:left w:val="none" w:sz="0" w:space="0" w:color="auto"/>
        <w:bottom w:val="none" w:sz="0" w:space="0" w:color="auto"/>
        <w:right w:val="none" w:sz="0" w:space="0" w:color="auto"/>
      </w:divBdr>
    </w:div>
    <w:div w:id="1966962598">
      <w:bodyDiv w:val="1"/>
      <w:marLeft w:val="0"/>
      <w:marRight w:val="0"/>
      <w:marTop w:val="0"/>
      <w:marBottom w:val="0"/>
      <w:divBdr>
        <w:top w:val="none" w:sz="0" w:space="0" w:color="auto"/>
        <w:left w:val="none" w:sz="0" w:space="0" w:color="auto"/>
        <w:bottom w:val="none" w:sz="0" w:space="0" w:color="auto"/>
        <w:right w:val="none" w:sz="0" w:space="0" w:color="auto"/>
      </w:divBdr>
    </w:div>
    <w:div w:id="20497213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tripdatabase.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tripdatabas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7A1DAA-218B-4086-B462-4EA493155D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52</Pages>
  <Words>10445</Words>
  <Characters>59537</Characters>
  <Application>Microsoft Office Word</Application>
  <DocSecurity>0</DocSecurity>
  <Lines>496</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69843</CharactersWithSpaces>
  <SharedDoc>false</SharedDoc>
  <HLinks>
    <vt:vector size="42" baseType="variant">
      <vt:variant>
        <vt:i4>6946848</vt:i4>
      </vt:variant>
      <vt:variant>
        <vt:i4>173</vt:i4>
      </vt:variant>
      <vt:variant>
        <vt:i4>0</vt:i4>
      </vt:variant>
      <vt:variant>
        <vt:i4>5</vt:i4>
      </vt:variant>
      <vt:variant>
        <vt:lpwstr>https://www.nice.org.uk/guidance/ng109</vt:lpwstr>
      </vt:variant>
      <vt:variant>
        <vt:lpwstr/>
      </vt:variant>
      <vt:variant>
        <vt:i4>131141</vt:i4>
      </vt:variant>
      <vt:variant>
        <vt:i4>170</vt:i4>
      </vt:variant>
      <vt:variant>
        <vt:i4>0</vt:i4>
      </vt:variant>
      <vt:variant>
        <vt:i4>5</vt:i4>
      </vt:variant>
      <vt:variant>
        <vt:lpwstr>https://www.cdc.gov/hicpac/recommendations/antibiotic-stewardship-statement.html</vt:lpwstr>
      </vt:variant>
      <vt:variant>
        <vt:lpwstr/>
      </vt:variant>
      <vt:variant>
        <vt:i4>4980750</vt:i4>
      </vt:variant>
      <vt:variant>
        <vt:i4>167</vt:i4>
      </vt:variant>
      <vt:variant>
        <vt:i4>0</vt:i4>
      </vt:variant>
      <vt:variant>
        <vt:i4>5</vt:i4>
      </vt:variant>
      <vt:variant>
        <vt:lpwstr>https://www.cdc.gov/csels/dsepd/ss1978/lesson1/section9.html</vt:lpwstr>
      </vt:variant>
      <vt:variant>
        <vt:lpwstr/>
      </vt:variant>
      <vt:variant>
        <vt:i4>1507396</vt:i4>
      </vt:variant>
      <vt:variant>
        <vt:i4>164</vt:i4>
      </vt:variant>
      <vt:variant>
        <vt:i4>0</vt:i4>
      </vt:variant>
      <vt:variant>
        <vt:i4>5</vt:i4>
      </vt:variant>
      <vt:variant>
        <vt:lpwstr>https://www.who.int/publications/i/item/9789241509763</vt:lpwstr>
      </vt:variant>
      <vt:variant>
        <vt:lpwstr/>
      </vt:variant>
      <vt:variant>
        <vt:i4>6357119</vt:i4>
      </vt:variant>
      <vt:variant>
        <vt:i4>161</vt:i4>
      </vt:variant>
      <vt:variant>
        <vt:i4>0</vt:i4>
      </vt:variant>
      <vt:variant>
        <vt:i4>5</vt:i4>
      </vt:variant>
      <vt:variant>
        <vt:lpwstr>http://www.who.int/antimicrobial-resistance/interagency-coordination-group/en/</vt:lpwstr>
      </vt:variant>
      <vt:variant>
        <vt:lpwstr/>
      </vt:variant>
      <vt:variant>
        <vt:i4>7733270</vt:i4>
      </vt:variant>
      <vt:variant>
        <vt:i4>0</vt:i4>
      </vt:variant>
      <vt:variant>
        <vt:i4>0</vt:i4>
      </vt:variant>
      <vt:variant>
        <vt:i4>5</vt:i4>
      </vt:variant>
      <vt:variant>
        <vt:lpwstr>mailto:Kwamepeprah.boaitey@student.bond.edu.au</vt:lpwstr>
      </vt:variant>
      <vt:variant>
        <vt:lpwstr/>
      </vt:variant>
      <vt:variant>
        <vt:i4>4194333</vt:i4>
      </vt:variant>
      <vt:variant>
        <vt:i4>3</vt:i4>
      </vt:variant>
      <vt:variant>
        <vt:i4>0</vt:i4>
      </vt:variant>
      <vt:variant>
        <vt:i4>5</vt:i4>
      </vt:variant>
      <vt:variant>
        <vt:lpwstr>https://www.tripdatabase.com/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kwame peprah boaitey</dc:creator>
  <cp:keywords/>
  <dc:description/>
  <cp:lastModifiedBy>Kwame Boaitey</cp:lastModifiedBy>
  <cp:revision>5</cp:revision>
  <cp:lastPrinted>2022-06-06T06:37:00Z</cp:lastPrinted>
  <dcterms:created xsi:type="dcterms:W3CDTF">2022-07-26T05:34:00Z</dcterms:created>
  <dcterms:modified xsi:type="dcterms:W3CDTF">2022-07-26T05:40:00Z</dcterms:modified>
</cp:coreProperties>
</file>