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E379C" w14:textId="57CC6CF4" w:rsidR="00953190" w:rsidRDefault="00953190" w:rsidP="00953190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70528" behindDoc="0" locked="0" layoutInCell="1" allowOverlap="1" wp14:anchorId="26725C0B" wp14:editId="099154E6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943600" cy="2381250"/>
            <wp:effectExtent l="0" t="0" r="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FD83D27" w14:textId="301EE339" w:rsidR="00953190" w:rsidRPr="00B70A0E" w:rsidRDefault="00B70A0E" w:rsidP="00953190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Supplementary Fig. 1:</w:t>
      </w:r>
      <w:r w:rsidR="00953190" w:rsidRPr="008023B1">
        <w:rPr>
          <w:rFonts w:ascii="Arial" w:hAnsi="Arial" w:cs="Arial"/>
          <w:b/>
          <w:bCs/>
        </w:rPr>
        <w:t xml:space="preserve"> </w:t>
      </w:r>
      <w:r w:rsidR="00953190" w:rsidRPr="00B70A0E">
        <w:rPr>
          <w:rFonts w:ascii="Arial" w:hAnsi="Arial" w:cs="Arial"/>
        </w:rPr>
        <w:t xml:space="preserve">Integrated Uniform Manifold Approximation and Projection (UMAP) plots for single cell RNA-seq analysis of testicular tissue from pre-pubertal cattle, pigs, and mice. </w:t>
      </w:r>
    </w:p>
    <w:p w14:paraId="35AEE725" w14:textId="77777777" w:rsidR="00953190" w:rsidRDefault="00953190" w:rsidP="00953190">
      <w:pPr>
        <w:spacing w:line="276" w:lineRule="auto"/>
        <w:jc w:val="both"/>
        <w:rPr>
          <w:rFonts w:ascii="Arial" w:hAnsi="Arial" w:cs="Arial"/>
        </w:rPr>
      </w:pPr>
    </w:p>
    <w:p w14:paraId="11E65873" w14:textId="77777777" w:rsidR="00953190" w:rsidRDefault="00953190" w:rsidP="00953190">
      <w:pPr>
        <w:spacing w:line="276" w:lineRule="auto"/>
        <w:jc w:val="both"/>
        <w:rPr>
          <w:rFonts w:ascii="Arial" w:hAnsi="Arial" w:cs="Arial"/>
        </w:rPr>
      </w:pPr>
    </w:p>
    <w:p w14:paraId="4CDBFDBB" w14:textId="77777777" w:rsidR="00953190" w:rsidRDefault="00953190" w:rsidP="00953190">
      <w:pPr>
        <w:spacing w:line="276" w:lineRule="auto"/>
        <w:jc w:val="both"/>
        <w:rPr>
          <w:rFonts w:ascii="Arial" w:hAnsi="Arial" w:cs="Arial"/>
        </w:rPr>
      </w:pPr>
    </w:p>
    <w:p w14:paraId="2EA1D37D" w14:textId="77777777" w:rsidR="00953190" w:rsidRDefault="00953190" w:rsidP="00953190">
      <w:pPr>
        <w:spacing w:line="276" w:lineRule="auto"/>
        <w:jc w:val="both"/>
        <w:rPr>
          <w:rFonts w:ascii="Arial" w:hAnsi="Arial" w:cs="Arial"/>
        </w:rPr>
      </w:pPr>
    </w:p>
    <w:p w14:paraId="113B331C" w14:textId="77777777" w:rsidR="00953190" w:rsidRDefault="00953190" w:rsidP="00953190">
      <w:pPr>
        <w:spacing w:line="276" w:lineRule="auto"/>
        <w:jc w:val="both"/>
        <w:rPr>
          <w:rFonts w:ascii="Arial" w:hAnsi="Arial" w:cs="Arial"/>
        </w:rPr>
      </w:pPr>
    </w:p>
    <w:p w14:paraId="272484B4" w14:textId="77777777" w:rsidR="00953190" w:rsidRDefault="00953190" w:rsidP="00953190">
      <w:pPr>
        <w:spacing w:line="276" w:lineRule="auto"/>
        <w:jc w:val="both"/>
        <w:rPr>
          <w:rFonts w:ascii="Arial" w:hAnsi="Arial" w:cs="Arial"/>
        </w:rPr>
      </w:pPr>
    </w:p>
    <w:p w14:paraId="3F03A477" w14:textId="77777777" w:rsidR="00953190" w:rsidRDefault="00953190" w:rsidP="00953190">
      <w:pPr>
        <w:spacing w:line="276" w:lineRule="auto"/>
        <w:jc w:val="both"/>
        <w:rPr>
          <w:rFonts w:ascii="Arial" w:hAnsi="Arial" w:cs="Arial"/>
        </w:rPr>
      </w:pPr>
    </w:p>
    <w:p w14:paraId="09C9301E" w14:textId="77777777" w:rsidR="00953190" w:rsidRDefault="00953190" w:rsidP="00953190">
      <w:pPr>
        <w:spacing w:line="276" w:lineRule="auto"/>
        <w:jc w:val="both"/>
        <w:rPr>
          <w:rFonts w:ascii="Arial" w:hAnsi="Arial" w:cs="Arial"/>
        </w:rPr>
      </w:pPr>
    </w:p>
    <w:p w14:paraId="06479BEF" w14:textId="77777777" w:rsidR="00953190" w:rsidRDefault="00953190" w:rsidP="00953190">
      <w:pPr>
        <w:spacing w:line="276" w:lineRule="auto"/>
        <w:jc w:val="both"/>
        <w:rPr>
          <w:rFonts w:ascii="Arial" w:hAnsi="Arial" w:cs="Arial"/>
        </w:rPr>
      </w:pPr>
    </w:p>
    <w:p w14:paraId="0435D9AC" w14:textId="77777777" w:rsidR="00953190" w:rsidRDefault="00953190" w:rsidP="00953190">
      <w:pPr>
        <w:spacing w:line="276" w:lineRule="auto"/>
        <w:jc w:val="both"/>
        <w:rPr>
          <w:rFonts w:ascii="Arial" w:hAnsi="Arial" w:cs="Arial"/>
        </w:rPr>
      </w:pPr>
    </w:p>
    <w:p w14:paraId="20EC57A7" w14:textId="77777777" w:rsidR="00953190" w:rsidRDefault="00953190" w:rsidP="00953190">
      <w:pPr>
        <w:spacing w:line="276" w:lineRule="auto"/>
        <w:jc w:val="both"/>
        <w:rPr>
          <w:rFonts w:ascii="Arial" w:hAnsi="Arial" w:cs="Arial"/>
        </w:rPr>
      </w:pPr>
    </w:p>
    <w:p w14:paraId="25EB760A" w14:textId="77777777" w:rsidR="00953190" w:rsidRDefault="00953190" w:rsidP="00953190">
      <w:pPr>
        <w:spacing w:line="276" w:lineRule="auto"/>
        <w:jc w:val="both"/>
        <w:rPr>
          <w:rFonts w:ascii="Arial" w:hAnsi="Arial" w:cs="Arial"/>
        </w:rPr>
      </w:pPr>
    </w:p>
    <w:p w14:paraId="551C2557" w14:textId="77777777" w:rsidR="00953190" w:rsidRDefault="00953190" w:rsidP="00953190">
      <w:pPr>
        <w:spacing w:line="276" w:lineRule="auto"/>
        <w:jc w:val="both"/>
        <w:rPr>
          <w:rFonts w:ascii="Arial" w:hAnsi="Arial" w:cs="Arial"/>
        </w:rPr>
      </w:pPr>
    </w:p>
    <w:p w14:paraId="33D14DED" w14:textId="77777777" w:rsidR="00953190" w:rsidRDefault="00953190" w:rsidP="00953190">
      <w:pPr>
        <w:spacing w:line="276" w:lineRule="auto"/>
        <w:jc w:val="both"/>
        <w:rPr>
          <w:rFonts w:ascii="Arial" w:hAnsi="Arial" w:cs="Arial"/>
        </w:rPr>
      </w:pPr>
    </w:p>
    <w:p w14:paraId="7FA75655" w14:textId="77777777" w:rsidR="00953190" w:rsidRDefault="00953190" w:rsidP="00953190">
      <w:pPr>
        <w:spacing w:line="276" w:lineRule="auto"/>
        <w:jc w:val="both"/>
        <w:rPr>
          <w:rFonts w:ascii="Arial" w:hAnsi="Arial" w:cs="Arial"/>
        </w:rPr>
      </w:pPr>
    </w:p>
    <w:p w14:paraId="51A807E5" w14:textId="77777777" w:rsidR="00953190" w:rsidRDefault="00953190" w:rsidP="00953190">
      <w:pPr>
        <w:spacing w:line="276" w:lineRule="auto"/>
        <w:jc w:val="both"/>
        <w:rPr>
          <w:rFonts w:ascii="Arial" w:hAnsi="Arial" w:cs="Arial"/>
        </w:rPr>
      </w:pPr>
    </w:p>
    <w:p w14:paraId="3643B056" w14:textId="77777777" w:rsidR="00953190" w:rsidRDefault="00953190" w:rsidP="00953190">
      <w:pPr>
        <w:spacing w:line="276" w:lineRule="auto"/>
        <w:jc w:val="both"/>
        <w:rPr>
          <w:rFonts w:ascii="Arial" w:hAnsi="Arial" w:cs="Arial"/>
        </w:rPr>
      </w:pPr>
    </w:p>
    <w:p w14:paraId="5DD0AC68" w14:textId="77777777" w:rsidR="00953190" w:rsidRDefault="00953190" w:rsidP="00953190">
      <w:pPr>
        <w:spacing w:line="276" w:lineRule="auto"/>
        <w:jc w:val="both"/>
        <w:rPr>
          <w:rFonts w:ascii="Arial" w:hAnsi="Arial" w:cs="Arial"/>
        </w:rPr>
      </w:pPr>
    </w:p>
    <w:p w14:paraId="2972F177" w14:textId="226F9156" w:rsidR="00953190" w:rsidRDefault="00953190" w:rsidP="00953190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1DA98A30" wp14:editId="4924F2C8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934075" cy="4352925"/>
            <wp:effectExtent l="0" t="0" r="9525" b="9525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DB41FA8" w14:textId="26F9827D" w:rsidR="00953190" w:rsidRPr="009D5802" w:rsidRDefault="00B70A0E" w:rsidP="00953190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Supplementary Fig. </w:t>
      </w:r>
      <w:r w:rsidR="00953190" w:rsidRPr="009D5802"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>:</w:t>
      </w:r>
      <w:r w:rsidR="00953190" w:rsidRPr="009D5802">
        <w:rPr>
          <w:rFonts w:ascii="Arial" w:hAnsi="Arial" w:cs="Arial"/>
          <w:b/>
          <w:bCs/>
        </w:rPr>
        <w:t xml:space="preserve"> Biomarker analysis to assign cell-type identities to Integrated Uniform Manifold Approximation and Projection (UMAP) clusters. </w:t>
      </w:r>
      <w:r w:rsidR="00953190">
        <w:rPr>
          <w:rFonts w:ascii="Arial" w:hAnsi="Arial" w:cs="Arial"/>
        </w:rPr>
        <w:t xml:space="preserve">(A) </w:t>
      </w:r>
      <w:r w:rsidR="00953190" w:rsidRPr="009D5802">
        <w:rPr>
          <w:rFonts w:ascii="Arial" w:hAnsi="Arial" w:cs="Arial"/>
        </w:rPr>
        <w:t>Full UMAP plot of multispecies integrated single cell RNA-seq analysis</w:t>
      </w:r>
      <w:r w:rsidR="00953190">
        <w:rPr>
          <w:rFonts w:ascii="Arial" w:hAnsi="Arial" w:cs="Arial"/>
        </w:rPr>
        <w:t xml:space="preserve"> with cell cluster identities</w:t>
      </w:r>
      <w:r w:rsidR="00953190" w:rsidRPr="009D580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953190">
        <w:rPr>
          <w:rFonts w:ascii="Arial" w:hAnsi="Arial" w:cs="Arial"/>
        </w:rPr>
        <w:t>(B) Biomarker assessment for germ cell identify genes.</w:t>
      </w:r>
      <w:r>
        <w:rPr>
          <w:rFonts w:ascii="Arial" w:hAnsi="Arial" w:cs="Arial"/>
          <w:b/>
          <w:bCs/>
        </w:rPr>
        <w:t xml:space="preserve"> </w:t>
      </w:r>
      <w:r w:rsidR="00953190">
        <w:rPr>
          <w:rFonts w:ascii="Arial" w:hAnsi="Arial" w:cs="Arial"/>
        </w:rPr>
        <w:t>(C) Biomarker assessment for Sertoli cell identity genes.</w:t>
      </w:r>
      <w:r>
        <w:rPr>
          <w:rFonts w:ascii="Arial" w:hAnsi="Arial" w:cs="Arial"/>
          <w:b/>
          <w:bCs/>
        </w:rPr>
        <w:t xml:space="preserve"> </w:t>
      </w:r>
      <w:r w:rsidR="00953190">
        <w:rPr>
          <w:rFonts w:ascii="Arial" w:hAnsi="Arial" w:cs="Arial"/>
        </w:rPr>
        <w:t>(D) Biomarker assessment for Leydig cell identity genes.</w:t>
      </w:r>
      <w:r>
        <w:rPr>
          <w:rFonts w:ascii="Arial" w:hAnsi="Arial" w:cs="Arial"/>
          <w:b/>
          <w:bCs/>
        </w:rPr>
        <w:t xml:space="preserve"> </w:t>
      </w:r>
      <w:r w:rsidR="00953190">
        <w:rPr>
          <w:rFonts w:ascii="Arial" w:hAnsi="Arial" w:cs="Arial"/>
        </w:rPr>
        <w:t>(E) Biomarker assessment for peritubular myoid identity genes.</w:t>
      </w:r>
      <w:r>
        <w:rPr>
          <w:rFonts w:ascii="Arial" w:hAnsi="Arial" w:cs="Arial"/>
        </w:rPr>
        <w:t xml:space="preserve"> </w:t>
      </w:r>
      <w:r w:rsidR="00953190">
        <w:rPr>
          <w:rFonts w:ascii="Arial" w:hAnsi="Arial" w:cs="Arial"/>
        </w:rPr>
        <w:t>(F) Biomarker assessment for macrophage identity genes.</w:t>
      </w:r>
      <w:r>
        <w:rPr>
          <w:rFonts w:ascii="Arial" w:hAnsi="Arial" w:cs="Arial"/>
        </w:rPr>
        <w:t xml:space="preserve"> </w:t>
      </w:r>
      <w:r w:rsidR="00953190">
        <w:rPr>
          <w:rFonts w:ascii="Arial" w:hAnsi="Arial" w:cs="Arial"/>
        </w:rPr>
        <w:t>(G) Biomarker assessment for lymphocyte identity genes.</w:t>
      </w:r>
    </w:p>
    <w:p w14:paraId="522F1665" w14:textId="77777777" w:rsidR="00953190" w:rsidRDefault="00953190" w:rsidP="00953190">
      <w:pPr>
        <w:spacing w:line="276" w:lineRule="auto"/>
        <w:jc w:val="both"/>
        <w:rPr>
          <w:rFonts w:ascii="Arial" w:hAnsi="Arial" w:cs="Arial"/>
        </w:rPr>
      </w:pPr>
    </w:p>
    <w:p w14:paraId="737AFA87" w14:textId="77777777" w:rsidR="00953190" w:rsidRDefault="00953190" w:rsidP="00953190">
      <w:pPr>
        <w:spacing w:line="276" w:lineRule="auto"/>
        <w:jc w:val="both"/>
        <w:rPr>
          <w:rFonts w:ascii="Arial" w:hAnsi="Arial" w:cs="Arial"/>
        </w:rPr>
      </w:pPr>
    </w:p>
    <w:p w14:paraId="4FEA0514" w14:textId="77777777" w:rsidR="00953190" w:rsidRDefault="00953190" w:rsidP="00953190">
      <w:pPr>
        <w:spacing w:line="276" w:lineRule="auto"/>
        <w:jc w:val="both"/>
        <w:rPr>
          <w:rFonts w:ascii="Arial" w:hAnsi="Arial" w:cs="Arial"/>
        </w:rPr>
      </w:pPr>
    </w:p>
    <w:p w14:paraId="5FD1A9CE" w14:textId="772EABA8" w:rsidR="00953190" w:rsidRDefault="00953190" w:rsidP="00953190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</w:rPr>
        <w:lastRenderedPageBreak/>
        <w:drawing>
          <wp:anchor distT="0" distB="0" distL="114300" distR="114300" simplePos="0" relativeHeight="251672576" behindDoc="0" locked="0" layoutInCell="1" allowOverlap="1" wp14:anchorId="580D86B8" wp14:editId="6ADBED2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943600" cy="6724650"/>
            <wp:effectExtent l="0" t="0" r="0" b="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72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4146383" w14:textId="7BD1CE15" w:rsidR="00953190" w:rsidRPr="00B70A0E" w:rsidRDefault="00B70A0E" w:rsidP="00953190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Supplementary Fig. 3:</w:t>
      </w:r>
      <w:r w:rsidR="00953190" w:rsidRPr="00806941">
        <w:rPr>
          <w:rFonts w:ascii="Arial" w:hAnsi="Arial" w:cs="Arial"/>
          <w:b/>
          <w:bCs/>
        </w:rPr>
        <w:t xml:space="preserve"> </w:t>
      </w:r>
      <w:r w:rsidR="00953190" w:rsidRPr="00B70A0E">
        <w:rPr>
          <w:rFonts w:ascii="Arial" w:hAnsi="Arial" w:cs="Arial"/>
        </w:rPr>
        <w:t>Gene ontology analysis for 10,183 genes commonly expressed in germ cells of cattle, pigs, and mice.</w:t>
      </w:r>
    </w:p>
    <w:p w14:paraId="6D3A6550" w14:textId="77777777" w:rsidR="00953190" w:rsidRDefault="00953190" w:rsidP="00953190">
      <w:pPr>
        <w:spacing w:line="276" w:lineRule="auto"/>
        <w:jc w:val="both"/>
        <w:rPr>
          <w:rFonts w:ascii="Arial" w:hAnsi="Arial" w:cs="Arial"/>
        </w:rPr>
      </w:pPr>
    </w:p>
    <w:p w14:paraId="744DAE43" w14:textId="77777777" w:rsidR="00953190" w:rsidRDefault="00953190" w:rsidP="00953190">
      <w:pPr>
        <w:spacing w:line="276" w:lineRule="auto"/>
        <w:jc w:val="both"/>
        <w:rPr>
          <w:rFonts w:ascii="Arial" w:hAnsi="Arial" w:cs="Arial"/>
        </w:rPr>
      </w:pPr>
    </w:p>
    <w:p w14:paraId="63233873" w14:textId="17319358" w:rsidR="00953190" w:rsidRDefault="00D812A5" w:rsidP="00953190">
      <w:pPr>
        <w:spacing w:line="276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66CC6DB9" wp14:editId="68BE92D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43600" cy="4981575"/>
            <wp:effectExtent l="0" t="0" r="0" b="9525"/>
            <wp:wrapTopAndBottom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8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0EFAA4F" w14:textId="561827B9" w:rsidR="00953190" w:rsidRPr="00B70A0E" w:rsidRDefault="00B70A0E" w:rsidP="00953190">
      <w:pPr>
        <w:spacing w:line="276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Supplementary Fig. 4:</w:t>
      </w:r>
      <w:r w:rsidR="00953190" w:rsidRPr="00803841">
        <w:rPr>
          <w:rFonts w:ascii="Arial" w:hAnsi="Arial" w:cs="Arial"/>
          <w:b/>
          <w:bCs/>
        </w:rPr>
        <w:t xml:space="preserve"> </w:t>
      </w:r>
      <w:r w:rsidR="00953190" w:rsidRPr="00803841">
        <w:rPr>
          <w:rFonts w:ascii="Arial" w:hAnsi="Arial" w:cs="Arial"/>
          <w:b/>
          <w:bCs/>
          <w:i/>
          <w:iCs/>
        </w:rPr>
        <w:t>Arrdc5</w:t>
      </w:r>
      <w:r w:rsidR="00953190" w:rsidRPr="00803841">
        <w:rPr>
          <w:rFonts w:ascii="Arial" w:hAnsi="Arial" w:cs="Arial"/>
          <w:b/>
          <w:bCs/>
        </w:rPr>
        <w:t xml:space="preserve"> </w:t>
      </w:r>
      <w:r w:rsidR="00953190">
        <w:rPr>
          <w:rFonts w:ascii="Arial" w:hAnsi="Arial" w:cs="Arial"/>
          <w:b/>
          <w:bCs/>
        </w:rPr>
        <w:t xml:space="preserve">gene </w:t>
      </w:r>
      <w:r w:rsidR="00953190" w:rsidRPr="00803841">
        <w:rPr>
          <w:rFonts w:ascii="Arial" w:hAnsi="Arial" w:cs="Arial"/>
          <w:b/>
          <w:bCs/>
        </w:rPr>
        <w:t>expression profile in mice and humans.</w:t>
      </w:r>
      <w:r>
        <w:rPr>
          <w:rFonts w:ascii="Arial" w:hAnsi="Arial" w:cs="Arial"/>
          <w:b/>
          <w:bCs/>
        </w:rPr>
        <w:t xml:space="preserve"> </w:t>
      </w:r>
      <w:r w:rsidR="00953190">
        <w:rPr>
          <w:rFonts w:ascii="Arial" w:hAnsi="Arial" w:cs="Arial"/>
        </w:rPr>
        <w:t>(A) Graphical representation of data for various mouse tissues downloaded from the ENCODE consortium database.</w:t>
      </w:r>
      <w:r>
        <w:rPr>
          <w:rFonts w:ascii="Arial" w:hAnsi="Arial" w:cs="Arial"/>
          <w:b/>
          <w:bCs/>
        </w:rPr>
        <w:t xml:space="preserve"> </w:t>
      </w:r>
      <w:r w:rsidR="00953190">
        <w:rPr>
          <w:rFonts w:ascii="Arial" w:hAnsi="Arial" w:cs="Arial"/>
        </w:rPr>
        <w:t xml:space="preserve">(B) Graphical representation of data for various human tissues downloaded from the </w:t>
      </w:r>
      <w:proofErr w:type="spellStart"/>
      <w:r w:rsidR="00953190">
        <w:rPr>
          <w:rFonts w:ascii="Arial" w:hAnsi="Arial" w:cs="Arial"/>
        </w:rPr>
        <w:t>GTEx</w:t>
      </w:r>
      <w:proofErr w:type="spellEnd"/>
      <w:r w:rsidR="00953190">
        <w:rPr>
          <w:rFonts w:ascii="Arial" w:hAnsi="Arial" w:cs="Arial"/>
        </w:rPr>
        <w:t xml:space="preserve"> portal.</w:t>
      </w:r>
    </w:p>
    <w:p w14:paraId="55656187" w14:textId="77777777" w:rsidR="00953190" w:rsidRDefault="00953190" w:rsidP="00953190">
      <w:pPr>
        <w:spacing w:line="276" w:lineRule="auto"/>
        <w:jc w:val="both"/>
        <w:rPr>
          <w:rFonts w:ascii="Arial" w:hAnsi="Arial" w:cs="Arial"/>
        </w:rPr>
      </w:pPr>
    </w:p>
    <w:p w14:paraId="2D5B672A" w14:textId="5F0D45F4" w:rsidR="00953190" w:rsidRDefault="00F45D77" w:rsidP="00953190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74624" behindDoc="0" locked="0" layoutInCell="1" allowOverlap="1" wp14:anchorId="79AF9939" wp14:editId="7E237667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943600" cy="7229475"/>
            <wp:effectExtent l="0" t="0" r="0" b="9525"/>
            <wp:wrapTopAndBottom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22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EDD5E99" w14:textId="2E112697" w:rsidR="00953190" w:rsidRPr="00EB1134" w:rsidRDefault="00B70A0E" w:rsidP="00953190">
      <w:pPr>
        <w:spacing w:line="276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Supplementary Fig. 5:</w:t>
      </w:r>
      <w:r w:rsidR="00953190" w:rsidRPr="002943F8">
        <w:rPr>
          <w:rFonts w:ascii="Arial" w:hAnsi="Arial" w:cs="Arial"/>
          <w:b/>
          <w:bCs/>
        </w:rPr>
        <w:t xml:space="preserve"> </w:t>
      </w:r>
      <w:r w:rsidR="00953190" w:rsidRPr="00117FD9">
        <w:rPr>
          <w:rFonts w:ascii="Arial" w:hAnsi="Arial" w:cs="Arial"/>
          <w:b/>
          <w:bCs/>
          <w:i/>
          <w:iCs/>
        </w:rPr>
        <w:t>A</w:t>
      </w:r>
      <w:r w:rsidR="00953190">
        <w:rPr>
          <w:rFonts w:ascii="Arial" w:hAnsi="Arial" w:cs="Arial"/>
          <w:b/>
          <w:bCs/>
          <w:i/>
          <w:iCs/>
        </w:rPr>
        <w:t>RRDC</w:t>
      </w:r>
      <w:r w:rsidR="00953190" w:rsidRPr="00117FD9">
        <w:rPr>
          <w:rFonts w:ascii="Arial" w:hAnsi="Arial" w:cs="Arial"/>
          <w:b/>
          <w:bCs/>
          <w:i/>
          <w:iCs/>
        </w:rPr>
        <w:t>5</w:t>
      </w:r>
      <w:r w:rsidR="00953190" w:rsidRPr="002943F8">
        <w:rPr>
          <w:rFonts w:ascii="Arial" w:hAnsi="Arial" w:cs="Arial"/>
          <w:b/>
          <w:bCs/>
        </w:rPr>
        <w:t xml:space="preserve"> gene expression at the single cell level in testes of mice from </w:t>
      </w:r>
      <w:r w:rsidR="00953190">
        <w:rPr>
          <w:rFonts w:ascii="Arial" w:hAnsi="Arial" w:cs="Arial"/>
          <w:b/>
          <w:bCs/>
        </w:rPr>
        <w:t xml:space="preserve">late prepubertal development </w:t>
      </w:r>
      <w:r w:rsidR="00953190" w:rsidRPr="002943F8">
        <w:rPr>
          <w:rFonts w:ascii="Arial" w:hAnsi="Arial" w:cs="Arial"/>
          <w:b/>
          <w:bCs/>
        </w:rPr>
        <w:t>through adulthood.</w:t>
      </w:r>
      <w:r w:rsidR="00953190">
        <w:rPr>
          <w:rFonts w:ascii="Arial" w:hAnsi="Arial" w:cs="Arial"/>
          <w:b/>
          <w:bCs/>
        </w:rPr>
        <w:t xml:space="preserve"> </w:t>
      </w:r>
      <w:r w:rsidR="00953190" w:rsidRPr="00A96FA6">
        <w:rPr>
          <w:rFonts w:ascii="Arial" w:hAnsi="Arial" w:cs="Arial"/>
        </w:rPr>
        <w:t>(A and B)</w:t>
      </w:r>
      <w:r w:rsidR="00953190">
        <w:rPr>
          <w:rFonts w:ascii="Arial" w:hAnsi="Arial" w:cs="Arial"/>
          <w:b/>
          <w:bCs/>
        </w:rPr>
        <w:t xml:space="preserve"> </w:t>
      </w:r>
      <w:r w:rsidR="00953190" w:rsidRPr="002943F8">
        <w:rPr>
          <w:rFonts w:ascii="Arial" w:hAnsi="Arial" w:cs="Arial"/>
        </w:rPr>
        <w:t>Uniform Manifold Approximation and Projection (UMAP) plots</w:t>
      </w:r>
      <w:r w:rsidR="00953190">
        <w:rPr>
          <w:rFonts w:ascii="Arial" w:hAnsi="Arial" w:cs="Arial"/>
        </w:rPr>
        <w:t xml:space="preserve"> of the germ cell cluster from the multispecies </w:t>
      </w:r>
      <w:r w:rsidR="00953190">
        <w:rPr>
          <w:rFonts w:ascii="Arial" w:hAnsi="Arial" w:cs="Arial"/>
        </w:rPr>
        <w:lastRenderedPageBreak/>
        <w:t xml:space="preserve">integrated single cell RNA-sequencing database produced in this study. </w:t>
      </w:r>
      <w:r>
        <w:rPr>
          <w:rFonts w:ascii="Arial" w:hAnsi="Arial" w:cs="Arial"/>
          <w:b/>
          <w:bCs/>
        </w:rPr>
        <w:t xml:space="preserve"> </w:t>
      </w:r>
      <w:r w:rsidR="00953190">
        <w:rPr>
          <w:rFonts w:ascii="Arial" w:hAnsi="Arial" w:cs="Arial"/>
        </w:rPr>
        <w:t xml:space="preserve">(C-F) UMAP analysis of mouse testicular germ cells from late prepubertal development (P14) to adulthood (P56) showing total gene expression (C), </w:t>
      </w:r>
      <w:r w:rsidR="00953190" w:rsidRPr="00117FD9">
        <w:rPr>
          <w:rFonts w:ascii="Arial" w:hAnsi="Arial" w:cs="Arial"/>
          <w:i/>
          <w:iCs/>
        </w:rPr>
        <w:t>Arrdc5</w:t>
      </w:r>
      <w:r w:rsidR="00953190">
        <w:rPr>
          <w:rFonts w:ascii="Arial" w:hAnsi="Arial" w:cs="Arial"/>
        </w:rPr>
        <w:t xml:space="preserve"> expression (D), and expression of the late spermatocyte/spermatid biomarkers </w:t>
      </w:r>
      <w:r w:rsidR="00953190" w:rsidRPr="0031460B">
        <w:rPr>
          <w:rFonts w:ascii="Arial" w:hAnsi="Arial" w:cs="Arial"/>
          <w:i/>
          <w:iCs/>
        </w:rPr>
        <w:t>Tnp1</w:t>
      </w:r>
      <w:r w:rsidR="00953190">
        <w:rPr>
          <w:rFonts w:ascii="Arial" w:hAnsi="Arial" w:cs="Arial"/>
        </w:rPr>
        <w:t xml:space="preserve"> (E) and </w:t>
      </w:r>
      <w:r w:rsidR="00953190" w:rsidRPr="0031460B">
        <w:rPr>
          <w:rFonts w:ascii="Arial" w:hAnsi="Arial" w:cs="Arial"/>
          <w:i/>
          <w:iCs/>
        </w:rPr>
        <w:t>Prm1</w:t>
      </w:r>
      <w:r w:rsidR="00953190">
        <w:rPr>
          <w:rFonts w:ascii="Arial" w:hAnsi="Arial" w:cs="Arial"/>
        </w:rPr>
        <w:t xml:space="preserve"> (F). Plots were created from data published by </w:t>
      </w:r>
      <w:r w:rsidR="00D812A5">
        <w:rPr>
          <w:rFonts w:ascii="Arial" w:hAnsi="Arial" w:cs="Arial"/>
        </w:rPr>
        <w:t xml:space="preserve">Law et al., 2019 and </w:t>
      </w:r>
      <w:proofErr w:type="spellStart"/>
      <w:r w:rsidR="00953190">
        <w:rPr>
          <w:rFonts w:ascii="Arial" w:hAnsi="Arial" w:cs="Arial"/>
        </w:rPr>
        <w:t>Grive</w:t>
      </w:r>
      <w:proofErr w:type="spellEnd"/>
      <w:r w:rsidR="00953190">
        <w:rPr>
          <w:rFonts w:ascii="Arial" w:hAnsi="Arial" w:cs="Arial"/>
        </w:rPr>
        <w:t xml:space="preserve"> et al., 2019. </w:t>
      </w:r>
    </w:p>
    <w:p w14:paraId="1D830301" w14:textId="77777777" w:rsidR="00953190" w:rsidRDefault="00953190" w:rsidP="00953190">
      <w:pPr>
        <w:spacing w:line="276" w:lineRule="auto"/>
        <w:jc w:val="both"/>
        <w:rPr>
          <w:rFonts w:ascii="Arial" w:hAnsi="Arial" w:cs="Arial"/>
        </w:rPr>
      </w:pPr>
    </w:p>
    <w:p w14:paraId="4616F4A9" w14:textId="77777777" w:rsidR="00953190" w:rsidRDefault="00953190" w:rsidP="00953190">
      <w:pPr>
        <w:spacing w:line="276" w:lineRule="auto"/>
        <w:jc w:val="both"/>
        <w:rPr>
          <w:rFonts w:ascii="Arial" w:hAnsi="Arial" w:cs="Arial"/>
        </w:rPr>
      </w:pPr>
    </w:p>
    <w:p w14:paraId="79B4D32E" w14:textId="77777777" w:rsidR="00953190" w:rsidRDefault="00953190" w:rsidP="00953190">
      <w:pPr>
        <w:spacing w:line="276" w:lineRule="auto"/>
        <w:jc w:val="both"/>
        <w:rPr>
          <w:rFonts w:ascii="Arial" w:hAnsi="Arial" w:cs="Arial"/>
        </w:rPr>
      </w:pPr>
    </w:p>
    <w:p w14:paraId="2916791C" w14:textId="77777777" w:rsidR="00953190" w:rsidRDefault="00953190" w:rsidP="00953190">
      <w:pPr>
        <w:spacing w:line="276" w:lineRule="auto"/>
        <w:jc w:val="both"/>
        <w:rPr>
          <w:rFonts w:ascii="Arial" w:hAnsi="Arial" w:cs="Arial"/>
        </w:rPr>
      </w:pPr>
    </w:p>
    <w:p w14:paraId="5E30E224" w14:textId="77777777" w:rsidR="00953190" w:rsidRDefault="00953190" w:rsidP="00953190">
      <w:pPr>
        <w:spacing w:line="276" w:lineRule="auto"/>
        <w:jc w:val="both"/>
        <w:rPr>
          <w:rFonts w:ascii="Arial" w:hAnsi="Arial" w:cs="Arial"/>
        </w:rPr>
      </w:pPr>
    </w:p>
    <w:p w14:paraId="1460570C" w14:textId="77777777" w:rsidR="00953190" w:rsidRDefault="00953190" w:rsidP="00953190">
      <w:pPr>
        <w:spacing w:line="276" w:lineRule="auto"/>
        <w:jc w:val="both"/>
        <w:rPr>
          <w:rFonts w:ascii="Arial" w:hAnsi="Arial" w:cs="Arial"/>
        </w:rPr>
      </w:pPr>
    </w:p>
    <w:p w14:paraId="4EF82447" w14:textId="77777777" w:rsidR="00953190" w:rsidRDefault="00953190" w:rsidP="00953190">
      <w:pPr>
        <w:spacing w:line="276" w:lineRule="auto"/>
        <w:jc w:val="both"/>
        <w:rPr>
          <w:rFonts w:ascii="Arial" w:hAnsi="Arial" w:cs="Arial"/>
        </w:rPr>
      </w:pPr>
    </w:p>
    <w:p w14:paraId="2094851F" w14:textId="77777777" w:rsidR="00953190" w:rsidRDefault="00953190" w:rsidP="00953190">
      <w:pPr>
        <w:spacing w:line="276" w:lineRule="auto"/>
        <w:jc w:val="both"/>
        <w:rPr>
          <w:rFonts w:ascii="Arial" w:hAnsi="Arial" w:cs="Arial"/>
        </w:rPr>
      </w:pPr>
    </w:p>
    <w:p w14:paraId="7CC3BB1E" w14:textId="77777777" w:rsidR="00953190" w:rsidRDefault="00953190" w:rsidP="00953190">
      <w:pPr>
        <w:spacing w:line="276" w:lineRule="auto"/>
        <w:jc w:val="both"/>
        <w:rPr>
          <w:rFonts w:ascii="Arial" w:hAnsi="Arial" w:cs="Arial"/>
        </w:rPr>
      </w:pPr>
    </w:p>
    <w:p w14:paraId="7BEE6B53" w14:textId="6302476B" w:rsidR="00953190" w:rsidRDefault="00953190" w:rsidP="00953190">
      <w:pPr>
        <w:spacing w:line="276" w:lineRule="auto"/>
        <w:jc w:val="both"/>
        <w:rPr>
          <w:rFonts w:ascii="Arial" w:hAnsi="Arial" w:cs="Arial"/>
        </w:rPr>
      </w:pPr>
    </w:p>
    <w:p w14:paraId="697AC888" w14:textId="77777777" w:rsidR="00B70A0E" w:rsidRDefault="00B70A0E" w:rsidP="00953190">
      <w:pPr>
        <w:spacing w:line="276" w:lineRule="auto"/>
        <w:jc w:val="both"/>
        <w:rPr>
          <w:rFonts w:ascii="Arial" w:hAnsi="Arial" w:cs="Arial"/>
        </w:rPr>
      </w:pPr>
    </w:p>
    <w:p w14:paraId="0498520E" w14:textId="77777777" w:rsidR="00953190" w:rsidRDefault="00953190" w:rsidP="00953190">
      <w:pPr>
        <w:spacing w:line="276" w:lineRule="auto"/>
        <w:jc w:val="both"/>
        <w:rPr>
          <w:rFonts w:ascii="Arial" w:hAnsi="Arial" w:cs="Arial"/>
        </w:rPr>
      </w:pPr>
    </w:p>
    <w:p w14:paraId="6290A326" w14:textId="77777777" w:rsidR="00953190" w:rsidRDefault="00953190" w:rsidP="00953190">
      <w:pPr>
        <w:spacing w:line="276" w:lineRule="auto"/>
        <w:jc w:val="both"/>
        <w:rPr>
          <w:rFonts w:ascii="Arial" w:hAnsi="Arial" w:cs="Arial"/>
        </w:rPr>
      </w:pPr>
    </w:p>
    <w:p w14:paraId="61CFCE41" w14:textId="2235744F" w:rsidR="00953190" w:rsidRDefault="004947B7" w:rsidP="00953190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75648" behindDoc="0" locked="0" layoutInCell="1" allowOverlap="1" wp14:anchorId="374D2A2E" wp14:editId="096E7777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934075" cy="3333750"/>
            <wp:effectExtent l="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C289190" w14:textId="04971FB8" w:rsidR="00953190" w:rsidRDefault="00B70A0E" w:rsidP="00953190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Supplementary Fig. 6:</w:t>
      </w:r>
      <w:r w:rsidR="00953190" w:rsidRPr="006A14E0">
        <w:rPr>
          <w:rFonts w:ascii="Arial" w:hAnsi="Arial" w:cs="Arial"/>
          <w:b/>
          <w:bCs/>
        </w:rPr>
        <w:t xml:space="preserve"> Fluorescent immunostaining for A</w:t>
      </w:r>
      <w:r w:rsidR="00953190">
        <w:rPr>
          <w:rFonts w:ascii="Arial" w:hAnsi="Arial" w:cs="Arial"/>
          <w:b/>
          <w:bCs/>
        </w:rPr>
        <w:t>RRDC5</w:t>
      </w:r>
      <w:r w:rsidR="00953190" w:rsidRPr="006A14E0">
        <w:rPr>
          <w:rFonts w:ascii="Arial" w:hAnsi="Arial" w:cs="Arial"/>
          <w:b/>
          <w:bCs/>
        </w:rPr>
        <w:t xml:space="preserve"> protein expression in cross-sections of testes from adult mice, cattle, and pigs.</w:t>
      </w:r>
      <w:r w:rsidR="00953190">
        <w:rPr>
          <w:rFonts w:ascii="Arial" w:hAnsi="Arial" w:cs="Arial"/>
        </w:rPr>
        <w:t xml:space="preserve"> Germ cells were labeled with an antibody to the canonical biomarker </w:t>
      </w:r>
      <w:proofErr w:type="gramStart"/>
      <w:r w:rsidR="00953190">
        <w:rPr>
          <w:rFonts w:ascii="Arial" w:hAnsi="Arial" w:cs="Arial"/>
        </w:rPr>
        <w:t>DDX4</w:t>
      </w:r>
      <w:proofErr w:type="gramEnd"/>
      <w:r w:rsidR="00953190">
        <w:rPr>
          <w:rFonts w:ascii="Arial" w:hAnsi="Arial" w:cs="Arial"/>
        </w:rPr>
        <w:t xml:space="preserve"> and DNA was stained with DAPI. A commercially sourced antibody for ARRDC5 was used but did not yield specific staining. Bars are 50 </w:t>
      </w:r>
      <w:r w:rsidR="00953190" w:rsidRPr="006A14E0">
        <w:rPr>
          <w:rFonts w:ascii="Symbol" w:hAnsi="Symbol" w:cs="Arial"/>
        </w:rPr>
        <w:t>m</w:t>
      </w:r>
      <w:r w:rsidR="00953190">
        <w:rPr>
          <w:rFonts w:ascii="Arial" w:hAnsi="Arial" w:cs="Arial"/>
        </w:rPr>
        <w:t>m.</w:t>
      </w:r>
    </w:p>
    <w:p w14:paraId="3B654E7A" w14:textId="1555BDAD" w:rsidR="00953190" w:rsidRDefault="00953190" w:rsidP="00953190">
      <w:pPr>
        <w:spacing w:line="276" w:lineRule="auto"/>
        <w:jc w:val="both"/>
        <w:rPr>
          <w:rFonts w:ascii="Arial" w:hAnsi="Arial" w:cs="Arial"/>
        </w:rPr>
      </w:pPr>
    </w:p>
    <w:p w14:paraId="38808041" w14:textId="77777777" w:rsidR="00953190" w:rsidRDefault="00953190" w:rsidP="00953190">
      <w:pPr>
        <w:spacing w:line="276" w:lineRule="auto"/>
        <w:jc w:val="both"/>
        <w:rPr>
          <w:rFonts w:ascii="Arial" w:hAnsi="Arial" w:cs="Arial"/>
        </w:rPr>
      </w:pPr>
    </w:p>
    <w:p w14:paraId="34C5009A" w14:textId="77777777" w:rsidR="00953190" w:rsidRDefault="00953190" w:rsidP="00953190">
      <w:pPr>
        <w:spacing w:line="276" w:lineRule="auto"/>
        <w:jc w:val="both"/>
        <w:rPr>
          <w:rFonts w:ascii="Arial" w:hAnsi="Arial" w:cs="Arial"/>
        </w:rPr>
      </w:pPr>
    </w:p>
    <w:p w14:paraId="04B4D643" w14:textId="6F0FF9CC" w:rsidR="00953190" w:rsidRDefault="00953190" w:rsidP="00953190">
      <w:pPr>
        <w:spacing w:line="276" w:lineRule="auto"/>
        <w:jc w:val="both"/>
        <w:rPr>
          <w:rFonts w:ascii="Arial" w:hAnsi="Arial" w:cs="Arial"/>
        </w:rPr>
      </w:pPr>
    </w:p>
    <w:p w14:paraId="288C724D" w14:textId="77777777" w:rsidR="00953190" w:rsidRDefault="00953190" w:rsidP="00953190">
      <w:pPr>
        <w:spacing w:line="276" w:lineRule="auto"/>
        <w:jc w:val="both"/>
        <w:rPr>
          <w:rFonts w:ascii="Arial" w:hAnsi="Arial" w:cs="Arial"/>
        </w:rPr>
      </w:pPr>
    </w:p>
    <w:p w14:paraId="2F09C306" w14:textId="77777777" w:rsidR="00953190" w:rsidRDefault="00953190" w:rsidP="00953190">
      <w:pPr>
        <w:spacing w:line="276" w:lineRule="auto"/>
        <w:jc w:val="both"/>
        <w:rPr>
          <w:rFonts w:ascii="Arial" w:hAnsi="Arial" w:cs="Arial"/>
        </w:rPr>
      </w:pPr>
    </w:p>
    <w:p w14:paraId="248B88DC" w14:textId="77777777" w:rsidR="00953190" w:rsidRDefault="00953190" w:rsidP="00953190">
      <w:pPr>
        <w:spacing w:line="276" w:lineRule="auto"/>
        <w:jc w:val="both"/>
        <w:rPr>
          <w:rFonts w:ascii="Arial" w:hAnsi="Arial" w:cs="Arial"/>
        </w:rPr>
      </w:pPr>
    </w:p>
    <w:p w14:paraId="180E24EF" w14:textId="328EA32F" w:rsidR="00953190" w:rsidRDefault="00953190" w:rsidP="00953190">
      <w:pPr>
        <w:spacing w:line="276" w:lineRule="auto"/>
        <w:jc w:val="both"/>
        <w:rPr>
          <w:rFonts w:ascii="Arial" w:hAnsi="Arial" w:cs="Arial"/>
        </w:rPr>
      </w:pPr>
    </w:p>
    <w:p w14:paraId="71ABA376" w14:textId="77777777" w:rsidR="00953190" w:rsidRDefault="00953190" w:rsidP="00953190">
      <w:pPr>
        <w:spacing w:line="276" w:lineRule="auto"/>
        <w:jc w:val="both"/>
        <w:rPr>
          <w:rFonts w:ascii="Arial" w:hAnsi="Arial" w:cs="Arial"/>
        </w:rPr>
      </w:pPr>
    </w:p>
    <w:p w14:paraId="60AAE060" w14:textId="77777777" w:rsidR="00953190" w:rsidRDefault="00953190" w:rsidP="00953190">
      <w:pPr>
        <w:spacing w:line="276" w:lineRule="auto"/>
        <w:jc w:val="both"/>
        <w:rPr>
          <w:rFonts w:ascii="Arial" w:hAnsi="Arial" w:cs="Arial"/>
        </w:rPr>
      </w:pPr>
    </w:p>
    <w:p w14:paraId="166E9C1E" w14:textId="77777777" w:rsidR="00953190" w:rsidRDefault="00953190" w:rsidP="00953190">
      <w:pPr>
        <w:spacing w:line="276" w:lineRule="auto"/>
        <w:jc w:val="both"/>
        <w:rPr>
          <w:rFonts w:ascii="Arial" w:hAnsi="Arial" w:cs="Arial"/>
        </w:rPr>
      </w:pPr>
    </w:p>
    <w:p w14:paraId="2C67EB30" w14:textId="0711684B" w:rsidR="00953190" w:rsidRDefault="00953190" w:rsidP="00953190">
      <w:pPr>
        <w:spacing w:line="276" w:lineRule="auto"/>
        <w:jc w:val="both"/>
        <w:rPr>
          <w:rFonts w:ascii="Arial" w:hAnsi="Arial" w:cs="Arial"/>
        </w:rPr>
      </w:pPr>
    </w:p>
    <w:p w14:paraId="29B6646F" w14:textId="77777777" w:rsidR="00953190" w:rsidRDefault="00953190" w:rsidP="00953190">
      <w:pPr>
        <w:spacing w:line="276" w:lineRule="auto"/>
        <w:jc w:val="both"/>
        <w:rPr>
          <w:rFonts w:ascii="Arial" w:hAnsi="Arial" w:cs="Arial"/>
        </w:rPr>
      </w:pPr>
    </w:p>
    <w:p w14:paraId="5537C18D" w14:textId="31515B10" w:rsidR="00953190" w:rsidRDefault="004947B7" w:rsidP="00953190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76672" behindDoc="0" locked="0" layoutInCell="1" allowOverlap="1" wp14:anchorId="38EE1E0E" wp14:editId="0986C61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34075" cy="7277100"/>
            <wp:effectExtent l="0" t="0" r="9525" b="0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27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5621A09" w14:textId="0C2F82B1" w:rsidR="00953190" w:rsidRPr="00B70A0E" w:rsidRDefault="00B70A0E" w:rsidP="00953190">
      <w:pPr>
        <w:spacing w:line="276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Supplementary Fig. 7:</w:t>
      </w:r>
      <w:r w:rsidR="00953190" w:rsidRPr="006F6B2A">
        <w:rPr>
          <w:rFonts w:ascii="Arial" w:hAnsi="Arial" w:cs="Arial"/>
          <w:b/>
          <w:bCs/>
        </w:rPr>
        <w:t xml:space="preserve"> Generation of an </w:t>
      </w:r>
      <w:r w:rsidR="00953190" w:rsidRPr="006F6B2A">
        <w:rPr>
          <w:rFonts w:ascii="Arial" w:hAnsi="Arial" w:cs="Arial"/>
          <w:b/>
          <w:bCs/>
          <w:i/>
          <w:iCs/>
        </w:rPr>
        <w:t>Arrdc5-eGfp</w:t>
      </w:r>
      <w:r w:rsidR="00953190" w:rsidRPr="006F6B2A">
        <w:rPr>
          <w:rFonts w:ascii="Arial" w:hAnsi="Arial" w:cs="Arial"/>
          <w:b/>
          <w:bCs/>
        </w:rPr>
        <w:t xml:space="preserve"> knock-in mouse model.</w:t>
      </w:r>
      <w:r>
        <w:rPr>
          <w:rFonts w:ascii="Arial" w:hAnsi="Arial" w:cs="Arial"/>
          <w:b/>
          <w:bCs/>
        </w:rPr>
        <w:t xml:space="preserve"> </w:t>
      </w:r>
      <w:r w:rsidR="00953190">
        <w:rPr>
          <w:rFonts w:ascii="Arial" w:hAnsi="Arial" w:cs="Arial"/>
        </w:rPr>
        <w:t>(</w:t>
      </w:r>
      <w:r w:rsidR="00953190" w:rsidRPr="006F6B2A">
        <w:rPr>
          <w:rFonts w:ascii="Arial" w:hAnsi="Arial" w:cs="Arial"/>
        </w:rPr>
        <w:t xml:space="preserve">A) </w:t>
      </w:r>
      <w:r w:rsidR="00953190">
        <w:rPr>
          <w:rFonts w:ascii="Arial" w:hAnsi="Arial" w:cs="Arial"/>
        </w:rPr>
        <w:t xml:space="preserve">Schematic of </w:t>
      </w:r>
      <w:r w:rsidR="00953190" w:rsidRPr="006F6B2A">
        <w:rPr>
          <w:rFonts w:ascii="Arial" w:hAnsi="Arial" w:cs="Arial"/>
          <w:i/>
          <w:iCs/>
        </w:rPr>
        <w:t>Arrdc5</w:t>
      </w:r>
      <w:r w:rsidR="00953190" w:rsidRPr="006F6B2A">
        <w:rPr>
          <w:rFonts w:ascii="Arial" w:hAnsi="Arial" w:cs="Arial"/>
        </w:rPr>
        <w:t xml:space="preserve"> gene structure with </w:t>
      </w:r>
      <w:r w:rsidR="00953190">
        <w:rPr>
          <w:rFonts w:ascii="Arial" w:hAnsi="Arial" w:cs="Arial"/>
        </w:rPr>
        <w:t xml:space="preserve">CRISPR-Cas9 </w:t>
      </w:r>
      <w:r w:rsidR="00953190" w:rsidRPr="006F6B2A">
        <w:rPr>
          <w:rFonts w:ascii="Arial" w:hAnsi="Arial" w:cs="Arial"/>
        </w:rPr>
        <w:t xml:space="preserve">targeting strategy for exon 3. </w:t>
      </w:r>
      <w:r w:rsidR="00953190">
        <w:rPr>
          <w:rFonts w:ascii="Arial" w:hAnsi="Arial" w:cs="Arial"/>
        </w:rPr>
        <w:t>H</w:t>
      </w:r>
      <w:r w:rsidR="00953190" w:rsidRPr="006F6B2A">
        <w:rPr>
          <w:rFonts w:ascii="Arial" w:hAnsi="Arial" w:cs="Arial"/>
        </w:rPr>
        <w:t xml:space="preserve">omology arms </w:t>
      </w:r>
      <w:r w:rsidR="00953190">
        <w:rPr>
          <w:rFonts w:ascii="Arial" w:hAnsi="Arial" w:cs="Arial"/>
        </w:rPr>
        <w:t xml:space="preserve">of </w:t>
      </w:r>
      <w:r w:rsidR="00953190" w:rsidRPr="006F6B2A">
        <w:rPr>
          <w:rFonts w:ascii="Arial" w:hAnsi="Arial" w:cs="Arial"/>
        </w:rPr>
        <w:t xml:space="preserve">1kb were used in the repair template. </w:t>
      </w:r>
      <w:r w:rsidR="00953190">
        <w:rPr>
          <w:rFonts w:ascii="Arial" w:hAnsi="Arial" w:cs="Arial"/>
        </w:rPr>
        <w:t>(</w:t>
      </w:r>
      <w:r w:rsidR="00953190" w:rsidRPr="006F6B2A">
        <w:rPr>
          <w:rFonts w:ascii="Arial" w:hAnsi="Arial" w:cs="Arial"/>
        </w:rPr>
        <w:t xml:space="preserve">B) </w:t>
      </w:r>
      <w:r w:rsidR="00953190">
        <w:rPr>
          <w:rFonts w:ascii="Arial" w:hAnsi="Arial" w:cs="Arial"/>
        </w:rPr>
        <w:t>Schematic of p</w:t>
      </w:r>
      <w:r w:rsidR="00953190" w:rsidRPr="006F6B2A">
        <w:rPr>
          <w:rFonts w:ascii="Arial" w:hAnsi="Arial" w:cs="Arial"/>
        </w:rPr>
        <w:t xml:space="preserve">ositions of Cas9 target sites with target 1 </w:t>
      </w:r>
      <w:r w:rsidR="00953190" w:rsidRPr="006F6B2A">
        <w:rPr>
          <w:rFonts w:ascii="Arial" w:hAnsi="Arial" w:cs="Arial"/>
        </w:rPr>
        <w:lastRenderedPageBreak/>
        <w:t>overlapping the stop codon. Two silent mutations were made in the knock</w:t>
      </w:r>
      <w:r w:rsidR="00953190">
        <w:rPr>
          <w:rFonts w:ascii="Arial" w:hAnsi="Arial" w:cs="Arial"/>
        </w:rPr>
        <w:t>-</w:t>
      </w:r>
      <w:r w:rsidR="00953190" w:rsidRPr="006F6B2A">
        <w:rPr>
          <w:rFonts w:ascii="Arial" w:hAnsi="Arial" w:cs="Arial"/>
        </w:rPr>
        <w:t>in allele to eliminate Cas9 attack of the donor or modified allele. These mutations in the seed sequence of target 2 were sufficient to avoid Cas9 cleavage.</w:t>
      </w:r>
      <w:r>
        <w:rPr>
          <w:rFonts w:ascii="Arial" w:hAnsi="Arial" w:cs="Arial"/>
          <w:b/>
          <w:bCs/>
        </w:rPr>
        <w:t xml:space="preserve"> </w:t>
      </w:r>
      <w:r w:rsidR="00953190">
        <w:rPr>
          <w:rFonts w:ascii="Arial" w:hAnsi="Arial" w:cs="Arial"/>
        </w:rPr>
        <w:t xml:space="preserve">(C) Representative wholemount images of testes from adult wild-type and </w:t>
      </w:r>
      <w:r w:rsidR="00953190" w:rsidRPr="006F6B2A">
        <w:rPr>
          <w:rFonts w:ascii="Arial" w:hAnsi="Arial" w:cs="Arial"/>
          <w:i/>
          <w:iCs/>
        </w:rPr>
        <w:t>Arrdc5-eGfp</w:t>
      </w:r>
      <w:r w:rsidR="00953190">
        <w:rPr>
          <w:rFonts w:ascii="Arial" w:hAnsi="Arial" w:cs="Arial"/>
        </w:rPr>
        <w:t xml:space="preserve"> knock-in mice.</w:t>
      </w:r>
    </w:p>
    <w:p w14:paraId="3F8D8D22" w14:textId="77777777" w:rsidR="00953190" w:rsidRDefault="00953190" w:rsidP="00953190">
      <w:pPr>
        <w:spacing w:line="276" w:lineRule="auto"/>
        <w:jc w:val="both"/>
        <w:rPr>
          <w:rFonts w:ascii="Arial" w:hAnsi="Arial" w:cs="Arial"/>
        </w:rPr>
      </w:pPr>
    </w:p>
    <w:p w14:paraId="346C1E3B" w14:textId="77777777" w:rsidR="00953190" w:rsidRDefault="00953190" w:rsidP="00953190">
      <w:pPr>
        <w:spacing w:line="276" w:lineRule="auto"/>
        <w:jc w:val="both"/>
        <w:rPr>
          <w:rFonts w:ascii="Arial" w:hAnsi="Arial" w:cs="Arial"/>
        </w:rPr>
      </w:pPr>
    </w:p>
    <w:p w14:paraId="32D07ED9" w14:textId="77777777" w:rsidR="00953190" w:rsidRDefault="00953190" w:rsidP="00953190">
      <w:pPr>
        <w:spacing w:line="276" w:lineRule="auto"/>
        <w:jc w:val="both"/>
        <w:rPr>
          <w:rFonts w:ascii="Arial" w:hAnsi="Arial" w:cs="Arial"/>
        </w:rPr>
      </w:pPr>
    </w:p>
    <w:p w14:paraId="039F1444" w14:textId="77777777" w:rsidR="00953190" w:rsidRDefault="00953190" w:rsidP="00953190">
      <w:pPr>
        <w:spacing w:line="276" w:lineRule="auto"/>
        <w:jc w:val="both"/>
        <w:rPr>
          <w:rFonts w:ascii="Arial" w:hAnsi="Arial" w:cs="Arial"/>
        </w:rPr>
      </w:pPr>
    </w:p>
    <w:p w14:paraId="08D9287B" w14:textId="77777777" w:rsidR="00953190" w:rsidRDefault="00953190" w:rsidP="00953190">
      <w:pPr>
        <w:spacing w:line="276" w:lineRule="auto"/>
        <w:jc w:val="both"/>
        <w:rPr>
          <w:rFonts w:ascii="Arial" w:hAnsi="Arial" w:cs="Arial"/>
        </w:rPr>
      </w:pPr>
    </w:p>
    <w:p w14:paraId="0DF2BDDE" w14:textId="77777777" w:rsidR="00953190" w:rsidRDefault="00953190" w:rsidP="00953190">
      <w:pPr>
        <w:spacing w:line="276" w:lineRule="auto"/>
        <w:jc w:val="both"/>
        <w:rPr>
          <w:rFonts w:ascii="Arial" w:hAnsi="Arial" w:cs="Arial"/>
        </w:rPr>
      </w:pPr>
    </w:p>
    <w:p w14:paraId="346AB68E" w14:textId="77777777" w:rsidR="00953190" w:rsidRDefault="00953190" w:rsidP="00953190">
      <w:pPr>
        <w:spacing w:line="276" w:lineRule="auto"/>
        <w:jc w:val="both"/>
        <w:rPr>
          <w:rFonts w:ascii="Arial" w:hAnsi="Arial" w:cs="Arial"/>
        </w:rPr>
      </w:pPr>
    </w:p>
    <w:p w14:paraId="7CEA354E" w14:textId="77777777" w:rsidR="00953190" w:rsidRDefault="00953190" w:rsidP="00953190">
      <w:pPr>
        <w:spacing w:line="276" w:lineRule="auto"/>
        <w:jc w:val="both"/>
        <w:rPr>
          <w:rFonts w:ascii="Arial" w:hAnsi="Arial" w:cs="Arial"/>
        </w:rPr>
      </w:pPr>
    </w:p>
    <w:p w14:paraId="400BFBBB" w14:textId="77777777" w:rsidR="00953190" w:rsidRDefault="00953190" w:rsidP="00953190">
      <w:pPr>
        <w:spacing w:line="276" w:lineRule="auto"/>
        <w:jc w:val="both"/>
        <w:rPr>
          <w:rFonts w:ascii="Arial" w:hAnsi="Arial" w:cs="Arial"/>
        </w:rPr>
      </w:pPr>
    </w:p>
    <w:p w14:paraId="26C4FB4B" w14:textId="77777777" w:rsidR="00953190" w:rsidRDefault="00953190" w:rsidP="00953190">
      <w:pPr>
        <w:spacing w:line="276" w:lineRule="auto"/>
        <w:jc w:val="both"/>
        <w:rPr>
          <w:rFonts w:ascii="Arial" w:hAnsi="Arial" w:cs="Arial"/>
        </w:rPr>
      </w:pPr>
    </w:p>
    <w:p w14:paraId="6DE93539" w14:textId="77777777" w:rsidR="00953190" w:rsidRDefault="00953190" w:rsidP="00953190">
      <w:pPr>
        <w:spacing w:line="276" w:lineRule="auto"/>
        <w:jc w:val="both"/>
        <w:rPr>
          <w:rFonts w:ascii="Arial" w:hAnsi="Arial" w:cs="Arial"/>
        </w:rPr>
      </w:pPr>
    </w:p>
    <w:p w14:paraId="26ABC8C4" w14:textId="77777777" w:rsidR="00953190" w:rsidRDefault="00953190" w:rsidP="00953190">
      <w:pPr>
        <w:spacing w:line="276" w:lineRule="auto"/>
        <w:jc w:val="both"/>
        <w:rPr>
          <w:rFonts w:ascii="Arial" w:hAnsi="Arial" w:cs="Arial"/>
        </w:rPr>
      </w:pPr>
    </w:p>
    <w:p w14:paraId="2741C0D3" w14:textId="77777777" w:rsidR="00953190" w:rsidRDefault="00953190" w:rsidP="00953190">
      <w:pPr>
        <w:spacing w:line="276" w:lineRule="auto"/>
        <w:jc w:val="both"/>
        <w:rPr>
          <w:rFonts w:ascii="Arial" w:hAnsi="Arial" w:cs="Arial"/>
        </w:rPr>
      </w:pPr>
    </w:p>
    <w:p w14:paraId="208F2C48" w14:textId="77777777" w:rsidR="00953190" w:rsidRDefault="00953190" w:rsidP="00953190">
      <w:pPr>
        <w:spacing w:line="276" w:lineRule="auto"/>
        <w:jc w:val="both"/>
        <w:rPr>
          <w:rFonts w:ascii="Arial" w:hAnsi="Arial" w:cs="Arial"/>
        </w:rPr>
      </w:pPr>
    </w:p>
    <w:p w14:paraId="2FA28087" w14:textId="77777777" w:rsidR="00953190" w:rsidRDefault="00953190" w:rsidP="00953190">
      <w:pPr>
        <w:spacing w:line="276" w:lineRule="auto"/>
        <w:jc w:val="both"/>
        <w:rPr>
          <w:rFonts w:ascii="Arial" w:hAnsi="Arial" w:cs="Arial"/>
        </w:rPr>
      </w:pPr>
    </w:p>
    <w:p w14:paraId="082981A1" w14:textId="77777777" w:rsidR="00953190" w:rsidRDefault="00953190" w:rsidP="00953190">
      <w:pPr>
        <w:spacing w:line="276" w:lineRule="auto"/>
        <w:jc w:val="both"/>
        <w:rPr>
          <w:rFonts w:ascii="Arial" w:hAnsi="Arial" w:cs="Arial"/>
        </w:rPr>
      </w:pPr>
    </w:p>
    <w:p w14:paraId="3B5EB503" w14:textId="77777777" w:rsidR="00953190" w:rsidRDefault="00953190" w:rsidP="00953190">
      <w:pPr>
        <w:spacing w:line="276" w:lineRule="auto"/>
        <w:jc w:val="both"/>
        <w:rPr>
          <w:rFonts w:ascii="Arial" w:hAnsi="Arial" w:cs="Arial"/>
        </w:rPr>
      </w:pPr>
    </w:p>
    <w:p w14:paraId="3B52FE6B" w14:textId="77777777" w:rsidR="00953190" w:rsidRDefault="00953190" w:rsidP="00953190">
      <w:pPr>
        <w:spacing w:line="276" w:lineRule="auto"/>
        <w:jc w:val="both"/>
        <w:rPr>
          <w:rFonts w:ascii="Arial" w:hAnsi="Arial" w:cs="Arial"/>
        </w:rPr>
      </w:pPr>
    </w:p>
    <w:p w14:paraId="79F72FE6" w14:textId="77777777" w:rsidR="00953190" w:rsidRDefault="00953190" w:rsidP="00953190">
      <w:pPr>
        <w:spacing w:line="276" w:lineRule="auto"/>
        <w:jc w:val="both"/>
        <w:rPr>
          <w:rFonts w:ascii="Arial" w:hAnsi="Arial" w:cs="Arial"/>
        </w:rPr>
      </w:pPr>
    </w:p>
    <w:p w14:paraId="1AF59360" w14:textId="77777777" w:rsidR="00953190" w:rsidRDefault="00953190" w:rsidP="00953190">
      <w:pPr>
        <w:spacing w:line="276" w:lineRule="auto"/>
        <w:jc w:val="both"/>
        <w:rPr>
          <w:rFonts w:ascii="Arial" w:hAnsi="Arial" w:cs="Arial"/>
        </w:rPr>
      </w:pPr>
    </w:p>
    <w:p w14:paraId="5A23976D" w14:textId="77777777" w:rsidR="00953190" w:rsidRDefault="00953190" w:rsidP="00953190">
      <w:pPr>
        <w:spacing w:line="276" w:lineRule="auto"/>
        <w:jc w:val="both"/>
        <w:rPr>
          <w:rFonts w:ascii="Arial" w:hAnsi="Arial" w:cs="Arial"/>
        </w:rPr>
      </w:pPr>
    </w:p>
    <w:p w14:paraId="22750A5D" w14:textId="77777777" w:rsidR="00953190" w:rsidRDefault="00953190" w:rsidP="00953190">
      <w:pPr>
        <w:spacing w:line="276" w:lineRule="auto"/>
        <w:jc w:val="both"/>
        <w:rPr>
          <w:rFonts w:ascii="Arial" w:hAnsi="Arial" w:cs="Arial"/>
        </w:rPr>
      </w:pPr>
    </w:p>
    <w:p w14:paraId="7F1B5C7C" w14:textId="55698756" w:rsidR="00953190" w:rsidRDefault="004947B7" w:rsidP="00953190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77696" behindDoc="0" locked="0" layoutInCell="1" allowOverlap="1" wp14:anchorId="0B49F1DD" wp14:editId="670DF5C5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467350" cy="3333750"/>
            <wp:effectExtent l="0" t="0" r="0" b="0"/>
            <wp:wrapTopAndBottom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7B804EB" w14:textId="0762BF6F" w:rsidR="00953190" w:rsidRDefault="00B70A0E" w:rsidP="00953190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Supplementary Fig. 8:</w:t>
      </w:r>
      <w:r w:rsidR="00953190" w:rsidRPr="006A14E0">
        <w:rPr>
          <w:rFonts w:ascii="Arial" w:hAnsi="Arial" w:cs="Arial"/>
          <w:b/>
          <w:bCs/>
        </w:rPr>
        <w:t xml:space="preserve"> Representative images of seminiferous tubules cross-sections from testes of adult </w:t>
      </w:r>
      <w:r w:rsidR="00953190" w:rsidRPr="006A14E0">
        <w:rPr>
          <w:rFonts w:ascii="Arial" w:hAnsi="Arial" w:cs="Arial"/>
          <w:b/>
          <w:bCs/>
          <w:i/>
          <w:iCs/>
        </w:rPr>
        <w:t>Arrdc5-eGfp</w:t>
      </w:r>
      <w:r w:rsidR="00953190" w:rsidRPr="006A14E0">
        <w:rPr>
          <w:rFonts w:ascii="Arial" w:hAnsi="Arial" w:cs="Arial"/>
          <w:b/>
          <w:bCs/>
        </w:rPr>
        <w:t xml:space="preserve"> or control mice that were </w:t>
      </w:r>
      <w:proofErr w:type="spellStart"/>
      <w:r w:rsidR="00953190" w:rsidRPr="006A14E0">
        <w:rPr>
          <w:rFonts w:ascii="Arial" w:hAnsi="Arial" w:cs="Arial"/>
          <w:b/>
          <w:bCs/>
        </w:rPr>
        <w:t>immunostained</w:t>
      </w:r>
      <w:proofErr w:type="spellEnd"/>
      <w:r w:rsidR="00953190" w:rsidRPr="006A14E0">
        <w:rPr>
          <w:rFonts w:ascii="Arial" w:hAnsi="Arial" w:cs="Arial"/>
          <w:b/>
          <w:bCs/>
        </w:rPr>
        <w:t xml:space="preserve"> with an antibody recognizing EGFP. </w:t>
      </w:r>
      <w:r w:rsidR="00953190">
        <w:rPr>
          <w:rFonts w:ascii="Arial" w:hAnsi="Arial" w:cs="Arial"/>
        </w:rPr>
        <w:t xml:space="preserve">DNA was stained with DAPI. Specific staining for EGFP is observable in round and elongate spermatids of </w:t>
      </w:r>
      <w:r w:rsidR="00953190" w:rsidRPr="006A14E0">
        <w:rPr>
          <w:rFonts w:ascii="Arial" w:hAnsi="Arial" w:cs="Arial"/>
          <w:i/>
          <w:iCs/>
        </w:rPr>
        <w:t>Arrdc5-eGfp</w:t>
      </w:r>
      <w:r w:rsidR="00953190">
        <w:rPr>
          <w:rFonts w:ascii="Arial" w:hAnsi="Arial" w:cs="Arial"/>
        </w:rPr>
        <w:t xml:space="preserve"> cross-sections but not detectable in control wild-type cross-sections.</w:t>
      </w:r>
    </w:p>
    <w:p w14:paraId="49A19F96" w14:textId="77777777" w:rsidR="00953190" w:rsidRDefault="00953190" w:rsidP="00953190">
      <w:pPr>
        <w:spacing w:line="276" w:lineRule="auto"/>
        <w:jc w:val="both"/>
        <w:rPr>
          <w:rFonts w:ascii="Arial" w:hAnsi="Arial" w:cs="Arial"/>
        </w:rPr>
      </w:pPr>
    </w:p>
    <w:p w14:paraId="58740CC4" w14:textId="77777777" w:rsidR="00953190" w:rsidRDefault="00953190" w:rsidP="00953190">
      <w:pPr>
        <w:spacing w:line="276" w:lineRule="auto"/>
        <w:jc w:val="both"/>
        <w:rPr>
          <w:rFonts w:ascii="Arial" w:hAnsi="Arial" w:cs="Arial"/>
        </w:rPr>
      </w:pPr>
    </w:p>
    <w:p w14:paraId="771A9BC8" w14:textId="77777777" w:rsidR="00953190" w:rsidRDefault="00953190" w:rsidP="00953190">
      <w:pPr>
        <w:spacing w:line="276" w:lineRule="auto"/>
        <w:jc w:val="both"/>
        <w:rPr>
          <w:rFonts w:ascii="Arial" w:hAnsi="Arial" w:cs="Arial"/>
        </w:rPr>
      </w:pPr>
    </w:p>
    <w:p w14:paraId="52D74D07" w14:textId="77777777" w:rsidR="00953190" w:rsidRDefault="00953190" w:rsidP="00953190">
      <w:pPr>
        <w:spacing w:line="276" w:lineRule="auto"/>
        <w:jc w:val="both"/>
        <w:rPr>
          <w:rFonts w:ascii="Arial" w:hAnsi="Arial" w:cs="Arial"/>
        </w:rPr>
      </w:pPr>
    </w:p>
    <w:p w14:paraId="28B2EBAC" w14:textId="77777777" w:rsidR="00953190" w:rsidRDefault="00953190" w:rsidP="00953190">
      <w:pPr>
        <w:spacing w:line="276" w:lineRule="auto"/>
        <w:jc w:val="both"/>
        <w:rPr>
          <w:rFonts w:ascii="Arial" w:hAnsi="Arial" w:cs="Arial"/>
        </w:rPr>
      </w:pPr>
    </w:p>
    <w:p w14:paraId="7307EF10" w14:textId="77777777" w:rsidR="00953190" w:rsidRDefault="00953190" w:rsidP="00953190">
      <w:pPr>
        <w:spacing w:line="276" w:lineRule="auto"/>
        <w:jc w:val="both"/>
        <w:rPr>
          <w:rFonts w:ascii="Arial" w:hAnsi="Arial" w:cs="Arial"/>
        </w:rPr>
      </w:pPr>
    </w:p>
    <w:p w14:paraId="126B20E4" w14:textId="77777777" w:rsidR="00953190" w:rsidRDefault="00953190" w:rsidP="00953190">
      <w:pPr>
        <w:spacing w:line="276" w:lineRule="auto"/>
        <w:jc w:val="both"/>
        <w:rPr>
          <w:rFonts w:ascii="Arial" w:hAnsi="Arial" w:cs="Arial"/>
        </w:rPr>
      </w:pPr>
    </w:p>
    <w:p w14:paraId="32D989D8" w14:textId="77777777" w:rsidR="00953190" w:rsidRDefault="00953190" w:rsidP="00953190">
      <w:pPr>
        <w:spacing w:line="276" w:lineRule="auto"/>
        <w:jc w:val="both"/>
        <w:rPr>
          <w:rFonts w:ascii="Arial" w:hAnsi="Arial" w:cs="Arial"/>
        </w:rPr>
      </w:pPr>
    </w:p>
    <w:p w14:paraId="5E89F417" w14:textId="77777777" w:rsidR="00953190" w:rsidRDefault="00953190" w:rsidP="00953190">
      <w:pPr>
        <w:spacing w:line="276" w:lineRule="auto"/>
        <w:jc w:val="both"/>
        <w:rPr>
          <w:rFonts w:ascii="Arial" w:hAnsi="Arial" w:cs="Arial"/>
        </w:rPr>
      </w:pPr>
    </w:p>
    <w:p w14:paraId="6D660147" w14:textId="77777777" w:rsidR="00953190" w:rsidRDefault="00953190" w:rsidP="00953190">
      <w:pPr>
        <w:spacing w:line="276" w:lineRule="auto"/>
        <w:jc w:val="both"/>
        <w:rPr>
          <w:rFonts w:ascii="Arial" w:hAnsi="Arial" w:cs="Arial"/>
        </w:rPr>
      </w:pPr>
    </w:p>
    <w:p w14:paraId="7D4BE259" w14:textId="77777777" w:rsidR="00953190" w:rsidRDefault="00953190" w:rsidP="00953190">
      <w:pPr>
        <w:spacing w:line="276" w:lineRule="auto"/>
        <w:jc w:val="both"/>
        <w:rPr>
          <w:rFonts w:ascii="Arial" w:hAnsi="Arial" w:cs="Arial"/>
        </w:rPr>
      </w:pPr>
    </w:p>
    <w:p w14:paraId="63375D5A" w14:textId="77777777" w:rsidR="00953190" w:rsidRDefault="00953190" w:rsidP="00953190">
      <w:pPr>
        <w:spacing w:line="276" w:lineRule="auto"/>
        <w:jc w:val="both"/>
        <w:rPr>
          <w:rFonts w:ascii="Arial" w:hAnsi="Arial" w:cs="Arial"/>
        </w:rPr>
      </w:pPr>
    </w:p>
    <w:p w14:paraId="5E052A9F" w14:textId="4F9CDCDB" w:rsidR="00953190" w:rsidRDefault="004947B7" w:rsidP="00953190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78720" behindDoc="0" locked="0" layoutInCell="1" allowOverlap="1" wp14:anchorId="186E5611" wp14:editId="386D416C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943600" cy="6772275"/>
            <wp:effectExtent l="0" t="0" r="0" b="9525"/>
            <wp:wrapTopAndBottom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77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741094E" w14:textId="4FB2C42C" w:rsidR="00953190" w:rsidRDefault="00B70A0E" w:rsidP="00953190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Supplementary Fig. 9:</w:t>
      </w:r>
      <w:r w:rsidR="00953190" w:rsidRPr="002276AA">
        <w:rPr>
          <w:rFonts w:ascii="Arial" w:hAnsi="Arial" w:cs="Arial"/>
          <w:b/>
          <w:bCs/>
        </w:rPr>
        <w:t xml:space="preserve"> Phylogenetic analysis of ARRDC5 in vertebrate species using Randomized </w:t>
      </w:r>
      <w:proofErr w:type="spellStart"/>
      <w:r w:rsidR="00953190" w:rsidRPr="002276AA">
        <w:rPr>
          <w:rFonts w:ascii="Arial" w:hAnsi="Arial" w:cs="Arial"/>
          <w:b/>
          <w:bCs/>
        </w:rPr>
        <w:t>Axelerated</w:t>
      </w:r>
      <w:proofErr w:type="spellEnd"/>
      <w:r w:rsidR="00953190" w:rsidRPr="002276AA">
        <w:rPr>
          <w:rFonts w:ascii="Arial" w:hAnsi="Arial" w:cs="Arial"/>
          <w:b/>
          <w:bCs/>
        </w:rPr>
        <w:t xml:space="preserve"> Maximum Likelihood.</w:t>
      </w:r>
      <w:r w:rsidR="00953190">
        <w:rPr>
          <w:rFonts w:ascii="Arial" w:hAnsi="Arial" w:cs="Arial"/>
        </w:rPr>
        <w:t xml:space="preserve"> The percent similarity for each species to human ARRDC5 protein sequence is listed.</w:t>
      </w:r>
    </w:p>
    <w:p w14:paraId="650EAC42" w14:textId="77777777" w:rsidR="00953190" w:rsidRDefault="00953190" w:rsidP="00953190">
      <w:pPr>
        <w:spacing w:line="276" w:lineRule="auto"/>
        <w:jc w:val="both"/>
        <w:rPr>
          <w:rFonts w:ascii="Arial" w:hAnsi="Arial" w:cs="Arial"/>
        </w:rPr>
      </w:pPr>
    </w:p>
    <w:p w14:paraId="7EF33F48" w14:textId="7B546FBA" w:rsidR="00953190" w:rsidRDefault="00953190" w:rsidP="00953190">
      <w:pPr>
        <w:spacing w:line="276" w:lineRule="auto"/>
        <w:jc w:val="both"/>
        <w:rPr>
          <w:rFonts w:ascii="Arial" w:hAnsi="Arial" w:cs="Arial"/>
        </w:rPr>
      </w:pPr>
    </w:p>
    <w:p w14:paraId="27BA59D2" w14:textId="4D1DCBBC" w:rsidR="001B4412" w:rsidRDefault="001B4412" w:rsidP="00953190">
      <w:pPr>
        <w:spacing w:line="276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lastRenderedPageBreak/>
        <w:drawing>
          <wp:anchor distT="0" distB="0" distL="114300" distR="114300" simplePos="0" relativeHeight="251679744" behindDoc="0" locked="0" layoutInCell="1" allowOverlap="1" wp14:anchorId="2AB72BD8" wp14:editId="61B2C908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943600" cy="7360920"/>
            <wp:effectExtent l="0" t="0" r="0" b="0"/>
            <wp:wrapTopAndBottom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274"/>
                    <a:stretch/>
                  </pic:blipFill>
                  <pic:spPr bwMode="auto">
                    <a:xfrm>
                      <a:off x="0" y="0"/>
                      <a:ext cx="5943600" cy="736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5175B6" w14:textId="77777777" w:rsidR="001B4412" w:rsidRDefault="001B4412" w:rsidP="00953190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23AC8B99" w14:textId="77777777" w:rsidR="001B4412" w:rsidRDefault="001B4412" w:rsidP="00953190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08815BDF" w14:textId="572CE3C8" w:rsidR="00953190" w:rsidRPr="00B70A0E" w:rsidRDefault="00B70A0E" w:rsidP="00953190">
      <w:pPr>
        <w:spacing w:line="276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Supplementary Fig. 10:</w:t>
      </w:r>
      <w:r w:rsidR="00953190" w:rsidRPr="001D1E14">
        <w:rPr>
          <w:rFonts w:ascii="Arial" w:hAnsi="Arial" w:cs="Arial"/>
          <w:b/>
          <w:bCs/>
        </w:rPr>
        <w:t xml:space="preserve"> Generation of an </w:t>
      </w:r>
      <w:r w:rsidR="00953190" w:rsidRPr="00117FD9">
        <w:rPr>
          <w:rFonts w:ascii="Arial" w:hAnsi="Arial" w:cs="Arial"/>
          <w:b/>
          <w:bCs/>
          <w:i/>
          <w:iCs/>
        </w:rPr>
        <w:t>Arrdc5</w:t>
      </w:r>
      <w:r w:rsidR="00953190" w:rsidRPr="001D1E14">
        <w:rPr>
          <w:rFonts w:ascii="Arial" w:hAnsi="Arial" w:cs="Arial"/>
          <w:b/>
          <w:bCs/>
        </w:rPr>
        <w:t xml:space="preserve"> knockout mouse</w:t>
      </w:r>
      <w:r w:rsidR="00953190">
        <w:rPr>
          <w:rFonts w:ascii="Arial" w:hAnsi="Arial" w:cs="Arial"/>
          <w:b/>
          <w:bCs/>
        </w:rPr>
        <w:t xml:space="preserve"> line</w:t>
      </w:r>
      <w:r w:rsidR="00953190" w:rsidRPr="001D1E14">
        <w:rPr>
          <w:rFonts w:ascii="Arial" w:hAnsi="Arial" w:cs="Arial"/>
          <w:b/>
          <w:bCs/>
        </w:rPr>
        <w:t xml:space="preserve">. </w:t>
      </w:r>
      <w:r w:rsidR="00953190">
        <w:rPr>
          <w:rFonts w:ascii="Arial" w:hAnsi="Arial" w:cs="Arial"/>
        </w:rPr>
        <w:t xml:space="preserve">(A) Schematic of the CRISPR-Cas9 workflow for generation of founder mice with inactivating mutations in the </w:t>
      </w:r>
      <w:r w:rsidR="00953190" w:rsidRPr="001D1E14">
        <w:rPr>
          <w:rFonts w:ascii="Arial" w:hAnsi="Arial" w:cs="Arial"/>
          <w:i/>
          <w:iCs/>
        </w:rPr>
        <w:t xml:space="preserve">Arrdc5 </w:t>
      </w:r>
      <w:r w:rsidR="00953190">
        <w:rPr>
          <w:rFonts w:ascii="Arial" w:hAnsi="Arial" w:cs="Arial"/>
        </w:rPr>
        <w:t>gene.</w:t>
      </w:r>
      <w:r>
        <w:rPr>
          <w:rFonts w:ascii="Arial" w:hAnsi="Arial" w:cs="Arial"/>
          <w:b/>
          <w:bCs/>
        </w:rPr>
        <w:t xml:space="preserve"> </w:t>
      </w:r>
      <w:r w:rsidR="00953190">
        <w:rPr>
          <w:rFonts w:ascii="Arial" w:hAnsi="Arial" w:cs="Arial"/>
        </w:rPr>
        <w:t xml:space="preserve">(B) Table of single guide RNAs (sgRNAs) sequences targeting the mouse </w:t>
      </w:r>
      <w:r w:rsidR="00953190" w:rsidRPr="00DD4380">
        <w:rPr>
          <w:rFonts w:ascii="Arial" w:hAnsi="Arial" w:cs="Arial"/>
          <w:i/>
          <w:iCs/>
        </w:rPr>
        <w:t>Arrdc5</w:t>
      </w:r>
      <w:r w:rsidR="00953190">
        <w:rPr>
          <w:rFonts w:ascii="Arial" w:hAnsi="Arial" w:cs="Arial"/>
        </w:rPr>
        <w:t xml:space="preserve"> coding sequence and genotyping primer sequences.</w:t>
      </w:r>
      <w:r>
        <w:rPr>
          <w:rFonts w:ascii="Arial" w:hAnsi="Arial" w:cs="Arial"/>
          <w:b/>
          <w:bCs/>
        </w:rPr>
        <w:t xml:space="preserve"> </w:t>
      </w:r>
      <w:r w:rsidR="00953190">
        <w:rPr>
          <w:rFonts w:ascii="Arial" w:hAnsi="Arial" w:cs="Arial"/>
        </w:rPr>
        <w:t xml:space="preserve">(C) Outcomes of DNA genotyping analysis for a founder male with a 308 bp </w:t>
      </w:r>
      <w:r w:rsidR="00953190" w:rsidRPr="001D1E14">
        <w:rPr>
          <w:rFonts w:ascii="Symbol" w:hAnsi="Symbol" w:cs="Arial"/>
        </w:rPr>
        <w:t>D</w:t>
      </w:r>
      <w:r w:rsidR="00953190">
        <w:rPr>
          <w:rFonts w:ascii="Arial" w:hAnsi="Arial" w:cs="Arial"/>
        </w:rPr>
        <w:t xml:space="preserve"> in exon 1 of the </w:t>
      </w:r>
      <w:r w:rsidR="00953190" w:rsidRPr="00DD4380">
        <w:rPr>
          <w:rFonts w:ascii="Arial" w:hAnsi="Arial" w:cs="Arial"/>
          <w:i/>
          <w:iCs/>
        </w:rPr>
        <w:t>Arrdc5</w:t>
      </w:r>
      <w:r w:rsidR="00953190">
        <w:rPr>
          <w:rFonts w:ascii="Arial" w:hAnsi="Arial" w:cs="Arial"/>
        </w:rPr>
        <w:t xml:space="preserve"> coding sequence.</w:t>
      </w:r>
      <w:r>
        <w:rPr>
          <w:rFonts w:ascii="Arial" w:hAnsi="Arial" w:cs="Arial"/>
          <w:b/>
          <w:bCs/>
        </w:rPr>
        <w:t xml:space="preserve"> </w:t>
      </w:r>
      <w:r w:rsidR="00953190">
        <w:rPr>
          <w:rFonts w:ascii="Arial" w:hAnsi="Arial" w:cs="Arial"/>
        </w:rPr>
        <w:t xml:space="preserve">(D) Agarose gel visualization of RT-PCR analysis to detect </w:t>
      </w:r>
      <w:r w:rsidR="00953190" w:rsidRPr="00920CC3">
        <w:rPr>
          <w:rFonts w:ascii="Arial" w:hAnsi="Arial" w:cs="Arial"/>
          <w:i/>
          <w:iCs/>
        </w:rPr>
        <w:t xml:space="preserve">Arrdc5 </w:t>
      </w:r>
      <w:r w:rsidR="00953190">
        <w:rPr>
          <w:rFonts w:ascii="Arial" w:hAnsi="Arial" w:cs="Arial"/>
        </w:rPr>
        <w:t xml:space="preserve">mRNA in testes of adult mice that are heterozygous or homozygous for the 308 bp </w:t>
      </w:r>
      <w:r w:rsidR="00953190" w:rsidRPr="001D1E14">
        <w:rPr>
          <w:rFonts w:ascii="Symbol" w:hAnsi="Symbol" w:cs="Arial"/>
        </w:rPr>
        <w:t>D</w:t>
      </w:r>
      <w:r w:rsidR="00953190">
        <w:rPr>
          <w:rFonts w:ascii="Arial" w:hAnsi="Arial" w:cs="Arial"/>
        </w:rPr>
        <w:t xml:space="preserve"> allele, or wild-type (</w:t>
      </w:r>
      <w:r w:rsidR="00953190" w:rsidRPr="00DD4380">
        <w:rPr>
          <w:rFonts w:ascii="Arial" w:hAnsi="Arial" w:cs="Arial"/>
          <w:i/>
          <w:iCs/>
        </w:rPr>
        <w:t>Arrdc5+/+</w:t>
      </w:r>
      <w:r w:rsidR="00953190">
        <w:rPr>
          <w:rFonts w:ascii="Arial" w:hAnsi="Arial" w:cs="Arial"/>
        </w:rPr>
        <w:t xml:space="preserve">). MW is a 100 bp ladder and </w:t>
      </w:r>
      <w:proofErr w:type="spellStart"/>
      <w:r w:rsidR="00953190" w:rsidRPr="00920CC3">
        <w:rPr>
          <w:rFonts w:ascii="Arial" w:hAnsi="Arial" w:cs="Arial"/>
          <w:i/>
          <w:iCs/>
        </w:rPr>
        <w:t>Gapdh</w:t>
      </w:r>
      <w:proofErr w:type="spellEnd"/>
      <w:r w:rsidR="00953190" w:rsidRPr="00920CC3">
        <w:rPr>
          <w:rFonts w:ascii="Arial" w:hAnsi="Arial" w:cs="Arial"/>
          <w:i/>
          <w:iCs/>
        </w:rPr>
        <w:t xml:space="preserve"> </w:t>
      </w:r>
      <w:r w:rsidR="00953190">
        <w:rPr>
          <w:rFonts w:ascii="Arial" w:hAnsi="Arial" w:cs="Arial"/>
        </w:rPr>
        <w:t>was used as a quality control.</w:t>
      </w:r>
    </w:p>
    <w:p w14:paraId="65AE204C" w14:textId="5AF331A3" w:rsidR="00953190" w:rsidRDefault="00953190" w:rsidP="00953190">
      <w:pPr>
        <w:spacing w:line="276" w:lineRule="auto"/>
        <w:jc w:val="both"/>
        <w:rPr>
          <w:rFonts w:ascii="Arial" w:hAnsi="Arial" w:cs="Arial"/>
          <w:noProof/>
        </w:rPr>
      </w:pPr>
    </w:p>
    <w:p w14:paraId="3EC42417" w14:textId="25AE5918" w:rsidR="001B4412" w:rsidRDefault="001B4412" w:rsidP="00953190">
      <w:pPr>
        <w:spacing w:line="276" w:lineRule="auto"/>
        <w:jc w:val="both"/>
        <w:rPr>
          <w:rFonts w:ascii="Arial" w:hAnsi="Arial" w:cs="Arial"/>
          <w:noProof/>
        </w:rPr>
      </w:pPr>
    </w:p>
    <w:p w14:paraId="2C9CBBF2" w14:textId="13E2FEAB" w:rsidR="001B4412" w:rsidRDefault="001B4412" w:rsidP="00953190">
      <w:pPr>
        <w:spacing w:line="276" w:lineRule="auto"/>
        <w:jc w:val="both"/>
        <w:rPr>
          <w:rFonts w:ascii="Arial" w:hAnsi="Arial" w:cs="Arial"/>
          <w:noProof/>
        </w:rPr>
      </w:pPr>
    </w:p>
    <w:p w14:paraId="0650B21A" w14:textId="60CD49F6" w:rsidR="001B4412" w:rsidRDefault="001B4412" w:rsidP="00953190">
      <w:pPr>
        <w:spacing w:line="276" w:lineRule="auto"/>
        <w:jc w:val="both"/>
        <w:rPr>
          <w:rFonts w:ascii="Arial" w:hAnsi="Arial" w:cs="Arial"/>
          <w:noProof/>
        </w:rPr>
      </w:pPr>
    </w:p>
    <w:p w14:paraId="3E9B5D40" w14:textId="695535E4" w:rsidR="001B4412" w:rsidRDefault="001B4412" w:rsidP="00953190">
      <w:pPr>
        <w:spacing w:line="276" w:lineRule="auto"/>
        <w:jc w:val="both"/>
        <w:rPr>
          <w:rFonts w:ascii="Arial" w:hAnsi="Arial" w:cs="Arial"/>
          <w:noProof/>
        </w:rPr>
      </w:pPr>
    </w:p>
    <w:p w14:paraId="05015D46" w14:textId="2063FA0F" w:rsidR="001B4412" w:rsidRDefault="001B4412" w:rsidP="00953190">
      <w:pPr>
        <w:spacing w:line="276" w:lineRule="auto"/>
        <w:jc w:val="both"/>
        <w:rPr>
          <w:rFonts w:ascii="Arial" w:hAnsi="Arial" w:cs="Arial"/>
          <w:noProof/>
        </w:rPr>
      </w:pPr>
    </w:p>
    <w:p w14:paraId="367CCAB2" w14:textId="6C78DFCF" w:rsidR="001B4412" w:rsidRDefault="001B4412" w:rsidP="00953190">
      <w:pPr>
        <w:spacing w:line="276" w:lineRule="auto"/>
        <w:jc w:val="both"/>
        <w:rPr>
          <w:rFonts w:ascii="Arial" w:hAnsi="Arial" w:cs="Arial"/>
          <w:noProof/>
        </w:rPr>
      </w:pPr>
    </w:p>
    <w:p w14:paraId="742EFD89" w14:textId="49C15BFE" w:rsidR="001B4412" w:rsidRDefault="001B4412" w:rsidP="00953190">
      <w:pPr>
        <w:spacing w:line="276" w:lineRule="auto"/>
        <w:jc w:val="both"/>
        <w:rPr>
          <w:rFonts w:ascii="Arial" w:hAnsi="Arial" w:cs="Arial"/>
          <w:noProof/>
        </w:rPr>
      </w:pPr>
    </w:p>
    <w:p w14:paraId="19F2F66B" w14:textId="18E423DE" w:rsidR="001B4412" w:rsidRDefault="001B4412" w:rsidP="00953190">
      <w:pPr>
        <w:spacing w:line="276" w:lineRule="auto"/>
        <w:jc w:val="both"/>
        <w:rPr>
          <w:rFonts w:ascii="Arial" w:hAnsi="Arial" w:cs="Arial"/>
          <w:noProof/>
        </w:rPr>
      </w:pPr>
    </w:p>
    <w:p w14:paraId="0340A995" w14:textId="62B679DD" w:rsidR="001B4412" w:rsidRDefault="001B4412" w:rsidP="00953190">
      <w:pPr>
        <w:spacing w:line="276" w:lineRule="auto"/>
        <w:jc w:val="both"/>
        <w:rPr>
          <w:rFonts w:ascii="Arial" w:hAnsi="Arial" w:cs="Arial"/>
          <w:noProof/>
        </w:rPr>
      </w:pPr>
    </w:p>
    <w:p w14:paraId="0D6E1118" w14:textId="52928F39" w:rsidR="001B4412" w:rsidRDefault="001B4412" w:rsidP="00953190">
      <w:pPr>
        <w:spacing w:line="276" w:lineRule="auto"/>
        <w:jc w:val="both"/>
        <w:rPr>
          <w:rFonts w:ascii="Arial" w:hAnsi="Arial" w:cs="Arial"/>
          <w:noProof/>
        </w:rPr>
      </w:pPr>
    </w:p>
    <w:p w14:paraId="5B8D5ED0" w14:textId="597B3AFC" w:rsidR="001B4412" w:rsidRDefault="001B4412" w:rsidP="00953190">
      <w:pPr>
        <w:spacing w:line="276" w:lineRule="auto"/>
        <w:jc w:val="both"/>
        <w:rPr>
          <w:rFonts w:ascii="Arial" w:hAnsi="Arial" w:cs="Arial"/>
          <w:noProof/>
        </w:rPr>
      </w:pPr>
    </w:p>
    <w:p w14:paraId="6792C530" w14:textId="04A3B502" w:rsidR="001B4412" w:rsidRDefault="001B4412" w:rsidP="00953190">
      <w:pPr>
        <w:spacing w:line="276" w:lineRule="auto"/>
        <w:jc w:val="both"/>
        <w:rPr>
          <w:rFonts w:ascii="Arial" w:hAnsi="Arial" w:cs="Arial"/>
          <w:noProof/>
        </w:rPr>
      </w:pPr>
    </w:p>
    <w:p w14:paraId="1763B6CA" w14:textId="67682B89" w:rsidR="001B4412" w:rsidRDefault="001B4412" w:rsidP="00953190">
      <w:pPr>
        <w:spacing w:line="276" w:lineRule="auto"/>
        <w:jc w:val="both"/>
        <w:rPr>
          <w:rFonts w:ascii="Arial" w:hAnsi="Arial" w:cs="Arial"/>
          <w:noProof/>
        </w:rPr>
      </w:pPr>
    </w:p>
    <w:p w14:paraId="225B23E7" w14:textId="1D7D156F" w:rsidR="001B4412" w:rsidRDefault="001B4412" w:rsidP="00953190">
      <w:pPr>
        <w:spacing w:line="276" w:lineRule="auto"/>
        <w:jc w:val="both"/>
        <w:rPr>
          <w:rFonts w:ascii="Arial" w:hAnsi="Arial" w:cs="Arial"/>
          <w:noProof/>
        </w:rPr>
      </w:pPr>
    </w:p>
    <w:p w14:paraId="62AC05DC" w14:textId="7C69AE26" w:rsidR="001B4412" w:rsidRDefault="001B4412" w:rsidP="00953190">
      <w:pPr>
        <w:spacing w:line="276" w:lineRule="auto"/>
        <w:jc w:val="both"/>
        <w:rPr>
          <w:rFonts w:ascii="Arial" w:hAnsi="Arial" w:cs="Arial"/>
          <w:noProof/>
        </w:rPr>
      </w:pPr>
    </w:p>
    <w:p w14:paraId="7D4AD0DA" w14:textId="3A3B2E83" w:rsidR="001B4412" w:rsidRDefault="001B4412" w:rsidP="00953190">
      <w:pPr>
        <w:spacing w:line="276" w:lineRule="auto"/>
        <w:jc w:val="both"/>
        <w:rPr>
          <w:rFonts w:ascii="Arial" w:hAnsi="Arial" w:cs="Arial"/>
          <w:noProof/>
        </w:rPr>
      </w:pPr>
    </w:p>
    <w:p w14:paraId="0B74200D" w14:textId="00FE38A4" w:rsidR="001B4412" w:rsidRDefault="001B4412" w:rsidP="00953190">
      <w:pPr>
        <w:spacing w:line="276" w:lineRule="auto"/>
        <w:jc w:val="both"/>
        <w:rPr>
          <w:rFonts w:ascii="Arial" w:hAnsi="Arial" w:cs="Arial"/>
          <w:noProof/>
        </w:rPr>
      </w:pPr>
    </w:p>
    <w:p w14:paraId="33CF9B9C" w14:textId="3E9173B5" w:rsidR="001B4412" w:rsidRDefault="001B4412" w:rsidP="00953190">
      <w:pPr>
        <w:spacing w:line="276" w:lineRule="auto"/>
        <w:jc w:val="both"/>
        <w:rPr>
          <w:rFonts w:ascii="Arial" w:hAnsi="Arial" w:cs="Arial"/>
          <w:noProof/>
        </w:rPr>
      </w:pPr>
    </w:p>
    <w:p w14:paraId="6D10C965" w14:textId="380B19BC" w:rsidR="001B4412" w:rsidRDefault="001B4412" w:rsidP="00953190">
      <w:pPr>
        <w:spacing w:line="276" w:lineRule="auto"/>
        <w:jc w:val="both"/>
        <w:rPr>
          <w:rFonts w:ascii="Arial" w:hAnsi="Arial" w:cs="Arial"/>
          <w:noProof/>
        </w:rPr>
      </w:pPr>
    </w:p>
    <w:p w14:paraId="1CE70675" w14:textId="29DBE98E" w:rsidR="001B4412" w:rsidRDefault="001B4412" w:rsidP="00953190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80768" behindDoc="0" locked="0" layoutInCell="1" allowOverlap="1" wp14:anchorId="4D64596E" wp14:editId="3E28145F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219575" cy="4876800"/>
            <wp:effectExtent l="0" t="0" r="9525" b="0"/>
            <wp:wrapTopAndBottom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F60ABCE" w14:textId="4F8C7D0C" w:rsidR="00953190" w:rsidRPr="00B70A0E" w:rsidRDefault="00B70A0E" w:rsidP="00953190">
      <w:pPr>
        <w:spacing w:line="276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Supplementary Fig. 11:</w:t>
      </w:r>
      <w:r w:rsidR="00953190" w:rsidRPr="00920CC3">
        <w:rPr>
          <w:rFonts w:ascii="Arial" w:hAnsi="Arial" w:cs="Arial"/>
          <w:b/>
          <w:bCs/>
        </w:rPr>
        <w:t xml:space="preserve"> Additional reproductive parameter assessments for Arrdc5-/- mice.</w:t>
      </w:r>
      <w:r>
        <w:rPr>
          <w:rFonts w:ascii="Arial" w:hAnsi="Arial" w:cs="Arial"/>
          <w:b/>
          <w:bCs/>
        </w:rPr>
        <w:t xml:space="preserve"> </w:t>
      </w:r>
      <w:r w:rsidR="00953190">
        <w:rPr>
          <w:rFonts w:ascii="Arial" w:hAnsi="Arial" w:cs="Arial"/>
        </w:rPr>
        <w:t xml:space="preserve">(A) Quantitative comparison of the seminal vesicle to body weight ratio of adult </w:t>
      </w:r>
      <w:r w:rsidR="00953190" w:rsidRPr="00920CC3">
        <w:rPr>
          <w:rFonts w:ascii="Arial" w:hAnsi="Arial" w:cs="Arial"/>
          <w:i/>
          <w:iCs/>
        </w:rPr>
        <w:t>Arrdc5+/+</w:t>
      </w:r>
      <w:r w:rsidR="00953190">
        <w:rPr>
          <w:rFonts w:ascii="Arial" w:hAnsi="Arial" w:cs="Arial"/>
        </w:rPr>
        <w:t xml:space="preserve"> and </w:t>
      </w:r>
      <w:r w:rsidR="00953190" w:rsidRPr="00920CC3">
        <w:rPr>
          <w:rFonts w:ascii="Arial" w:hAnsi="Arial" w:cs="Arial"/>
          <w:i/>
          <w:iCs/>
        </w:rPr>
        <w:t>Arrdc5-/-</w:t>
      </w:r>
      <w:r w:rsidR="00953190">
        <w:rPr>
          <w:rFonts w:ascii="Arial" w:hAnsi="Arial" w:cs="Arial"/>
        </w:rPr>
        <w:t xml:space="preserve"> littermates. Data bars are </w:t>
      </w:r>
      <w:proofErr w:type="spellStart"/>
      <w:r w:rsidR="00953190">
        <w:rPr>
          <w:rFonts w:ascii="Arial" w:hAnsi="Arial" w:cs="Arial"/>
        </w:rPr>
        <w:t>mean±SEM</w:t>
      </w:r>
      <w:proofErr w:type="spellEnd"/>
      <w:r w:rsidR="00953190">
        <w:rPr>
          <w:rFonts w:ascii="Arial" w:hAnsi="Arial" w:cs="Arial"/>
        </w:rPr>
        <w:t xml:space="preserve"> and dots represent values for individual animals (n=4 for each genotype).</w:t>
      </w:r>
      <w:r>
        <w:rPr>
          <w:rFonts w:ascii="Arial" w:hAnsi="Arial" w:cs="Arial"/>
          <w:b/>
          <w:bCs/>
        </w:rPr>
        <w:t xml:space="preserve"> </w:t>
      </w:r>
      <w:r w:rsidR="00953190">
        <w:rPr>
          <w:rFonts w:ascii="Arial" w:hAnsi="Arial" w:cs="Arial"/>
        </w:rPr>
        <w:t xml:space="preserve">(B) Representative images of Dip Quick stained epididymal sperm from adult </w:t>
      </w:r>
      <w:r w:rsidR="00953190" w:rsidRPr="00FB7C83">
        <w:rPr>
          <w:rFonts w:ascii="Arial" w:hAnsi="Arial" w:cs="Arial"/>
          <w:i/>
          <w:iCs/>
        </w:rPr>
        <w:t>Arrdc5-/-</w:t>
      </w:r>
      <w:r w:rsidR="00953190">
        <w:rPr>
          <w:rFonts w:ascii="Arial" w:hAnsi="Arial" w:cs="Arial"/>
        </w:rPr>
        <w:t xml:space="preserve"> mice.</w:t>
      </w:r>
      <w:r>
        <w:rPr>
          <w:rFonts w:ascii="Arial" w:hAnsi="Arial" w:cs="Arial"/>
          <w:b/>
          <w:bCs/>
        </w:rPr>
        <w:t xml:space="preserve"> </w:t>
      </w:r>
      <w:r w:rsidR="00953190">
        <w:rPr>
          <w:rFonts w:ascii="Arial" w:hAnsi="Arial" w:cs="Arial"/>
        </w:rPr>
        <w:t xml:space="preserve">(C) Quantitative comparison of sperm head size from adult </w:t>
      </w:r>
      <w:r w:rsidR="00953190" w:rsidRPr="00920CC3">
        <w:rPr>
          <w:rFonts w:ascii="Arial" w:hAnsi="Arial" w:cs="Arial"/>
          <w:i/>
          <w:iCs/>
        </w:rPr>
        <w:t>Arrdc5+/+</w:t>
      </w:r>
      <w:r w:rsidR="00953190">
        <w:rPr>
          <w:rFonts w:ascii="Arial" w:hAnsi="Arial" w:cs="Arial"/>
        </w:rPr>
        <w:t xml:space="preserve"> and </w:t>
      </w:r>
      <w:r w:rsidR="00953190" w:rsidRPr="00920CC3">
        <w:rPr>
          <w:rFonts w:ascii="Arial" w:hAnsi="Arial" w:cs="Arial"/>
          <w:i/>
          <w:iCs/>
        </w:rPr>
        <w:t>Arrdc5-/-</w:t>
      </w:r>
      <w:r w:rsidR="00953190">
        <w:rPr>
          <w:rFonts w:ascii="Arial" w:hAnsi="Arial" w:cs="Arial"/>
        </w:rPr>
        <w:t xml:space="preserve"> littermates. Data bars are </w:t>
      </w:r>
      <w:proofErr w:type="spellStart"/>
      <w:r w:rsidR="00953190">
        <w:rPr>
          <w:rFonts w:ascii="Arial" w:hAnsi="Arial" w:cs="Arial"/>
        </w:rPr>
        <w:t>mean±SEM</w:t>
      </w:r>
      <w:proofErr w:type="spellEnd"/>
      <w:r w:rsidR="00953190">
        <w:rPr>
          <w:rFonts w:ascii="Arial" w:hAnsi="Arial" w:cs="Arial"/>
        </w:rPr>
        <w:t xml:space="preserve"> and dots represent values for individual animals (n=5 for each genotype).</w:t>
      </w:r>
    </w:p>
    <w:p w14:paraId="4AABDE45" w14:textId="77777777" w:rsidR="00953190" w:rsidRDefault="00953190" w:rsidP="00953190">
      <w:pPr>
        <w:spacing w:line="276" w:lineRule="auto"/>
        <w:jc w:val="both"/>
        <w:rPr>
          <w:rFonts w:ascii="Arial" w:hAnsi="Arial" w:cs="Arial"/>
        </w:rPr>
      </w:pPr>
    </w:p>
    <w:p w14:paraId="3E7ACE24" w14:textId="77777777" w:rsidR="00953190" w:rsidRDefault="00953190" w:rsidP="00953190">
      <w:pPr>
        <w:spacing w:line="276" w:lineRule="auto"/>
        <w:jc w:val="both"/>
        <w:rPr>
          <w:rFonts w:ascii="Arial" w:hAnsi="Arial" w:cs="Arial"/>
        </w:rPr>
      </w:pPr>
    </w:p>
    <w:p w14:paraId="08430317" w14:textId="77777777" w:rsidR="00953190" w:rsidRDefault="00953190" w:rsidP="00953190">
      <w:pPr>
        <w:spacing w:line="276" w:lineRule="auto"/>
        <w:jc w:val="both"/>
        <w:rPr>
          <w:rFonts w:ascii="Arial" w:hAnsi="Arial" w:cs="Arial"/>
        </w:rPr>
      </w:pPr>
    </w:p>
    <w:p w14:paraId="0DDA2BD3" w14:textId="77777777" w:rsidR="00953190" w:rsidRDefault="00953190" w:rsidP="00953190">
      <w:pPr>
        <w:spacing w:line="276" w:lineRule="auto"/>
        <w:jc w:val="both"/>
        <w:rPr>
          <w:rFonts w:ascii="Arial" w:hAnsi="Arial" w:cs="Arial"/>
        </w:rPr>
      </w:pPr>
    </w:p>
    <w:p w14:paraId="05D00669" w14:textId="2536E0AA" w:rsidR="00953190" w:rsidRDefault="001B4412" w:rsidP="00953190">
      <w:pPr>
        <w:spacing w:line="276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81792" behindDoc="0" locked="0" layoutInCell="1" allowOverlap="1" wp14:anchorId="608440B0" wp14:editId="30C21556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867275" cy="2752725"/>
            <wp:effectExtent l="0" t="0" r="9525" b="9525"/>
            <wp:wrapTopAndBottom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02B5E6F" w14:textId="6254F5D8" w:rsidR="00953190" w:rsidRPr="00B70A0E" w:rsidRDefault="00B70A0E" w:rsidP="00953190">
      <w:pPr>
        <w:spacing w:line="276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Supplementary Fig. 12:</w:t>
      </w:r>
      <w:r w:rsidR="00953190" w:rsidRPr="00920CC3">
        <w:rPr>
          <w:rFonts w:ascii="Arial" w:hAnsi="Arial" w:cs="Arial"/>
          <w:b/>
          <w:bCs/>
        </w:rPr>
        <w:t xml:space="preserve"> Zona pellucida free </w:t>
      </w:r>
      <w:r w:rsidR="00953190" w:rsidRPr="00504D0E">
        <w:rPr>
          <w:rFonts w:ascii="Arial" w:hAnsi="Arial" w:cs="Arial"/>
          <w:b/>
          <w:bCs/>
          <w:i/>
          <w:iCs/>
        </w:rPr>
        <w:t>in vitro</w:t>
      </w:r>
      <w:r w:rsidR="00953190" w:rsidRPr="00920CC3">
        <w:rPr>
          <w:rFonts w:ascii="Arial" w:hAnsi="Arial" w:cs="Arial"/>
          <w:b/>
          <w:bCs/>
        </w:rPr>
        <w:t xml:space="preserve"> fertilization analysis for sperm from </w:t>
      </w:r>
      <w:r w:rsidR="00953190" w:rsidRPr="00504D0E">
        <w:rPr>
          <w:rFonts w:ascii="Arial" w:hAnsi="Arial" w:cs="Arial"/>
          <w:b/>
          <w:bCs/>
          <w:i/>
          <w:iCs/>
        </w:rPr>
        <w:t>Arrdc5-/-</w:t>
      </w:r>
      <w:r w:rsidR="00953190" w:rsidRPr="00920CC3">
        <w:rPr>
          <w:rFonts w:ascii="Arial" w:hAnsi="Arial" w:cs="Arial"/>
          <w:b/>
          <w:bCs/>
        </w:rPr>
        <w:t xml:space="preserve"> mice.</w:t>
      </w:r>
      <w:r>
        <w:rPr>
          <w:rFonts w:ascii="Arial" w:hAnsi="Arial" w:cs="Arial"/>
          <w:b/>
          <w:bCs/>
        </w:rPr>
        <w:t xml:space="preserve"> </w:t>
      </w:r>
      <w:r w:rsidR="00953190">
        <w:rPr>
          <w:rFonts w:ascii="Arial" w:hAnsi="Arial" w:cs="Arial"/>
        </w:rPr>
        <w:t xml:space="preserve">(A) Quantitative comparison of embryo cleavage rate following </w:t>
      </w:r>
      <w:r w:rsidR="00953190" w:rsidRPr="00950DEE">
        <w:rPr>
          <w:rFonts w:ascii="Arial" w:hAnsi="Arial" w:cs="Arial"/>
          <w:i/>
          <w:iCs/>
        </w:rPr>
        <w:t>in vitro</w:t>
      </w:r>
      <w:r w:rsidR="00953190">
        <w:rPr>
          <w:rFonts w:ascii="Arial" w:hAnsi="Arial" w:cs="Arial"/>
        </w:rPr>
        <w:t xml:space="preserve"> fertilization of zona pellucida free wild-type oocytes with epididymal sperm from adult </w:t>
      </w:r>
      <w:r w:rsidR="00953190" w:rsidRPr="00950DEE">
        <w:rPr>
          <w:rFonts w:ascii="Arial" w:hAnsi="Arial" w:cs="Arial"/>
          <w:i/>
          <w:iCs/>
        </w:rPr>
        <w:t>Arrdc5+/+</w:t>
      </w:r>
      <w:r w:rsidR="00953190">
        <w:rPr>
          <w:rFonts w:ascii="Arial" w:hAnsi="Arial" w:cs="Arial"/>
        </w:rPr>
        <w:t xml:space="preserve"> or </w:t>
      </w:r>
      <w:r w:rsidR="00953190" w:rsidRPr="00950DEE">
        <w:rPr>
          <w:rFonts w:ascii="Arial" w:hAnsi="Arial" w:cs="Arial"/>
          <w:i/>
          <w:iCs/>
        </w:rPr>
        <w:t>Arrdc5-/-</w:t>
      </w:r>
      <w:r w:rsidR="00953190">
        <w:rPr>
          <w:rFonts w:ascii="Arial" w:hAnsi="Arial" w:cs="Arial"/>
        </w:rPr>
        <w:t xml:space="preserve"> littermates. Data bars are </w:t>
      </w:r>
      <w:proofErr w:type="spellStart"/>
      <w:r w:rsidR="00953190">
        <w:rPr>
          <w:rFonts w:ascii="Arial" w:hAnsi="Arial" w:cs="Arial"/>
        </w:rPr>
        <w:t>mean±SEM</w:t>
      </w:r>
      <w:proofErr w:type="spellEnd"/>
      <w:r w:rsidR="00953190">
        <w:rPr>
          <w:rFonts w:ascii="Arial" w:hAnsi="Arial" w:cs="Arial"/>
        </w:rPr>
        <w:t xml:space="preserve"> and dots represent values for individual animals (n=5 for each genotype).</w:t>
      </w:r>
      <w:r>
        <w:rPr>
          <w:rFonts w:ascii="Arial" w:hAnsi="Arial" w:cs="Arial"/>
          <w:b/>
          <w:bCs/>
        </w:rPr>
        <w:t xml:space="preserve"> </w:t>
      </w:r>
      <w:r w:rsidR="00953190">
        <w:rPr>
          <w:rFonts w:ascii="Arial" w:hAnsi="Arial" w:cs="Arial"/>
        </w:rPr>
        <w:t xml:space="preserve">(B) Representative images of zona pellucida free blastocyst stage embryos that were generated </w:t>
      </w:r>
      <w:r w:rsidR="00953190" w:rsidRPr="00AB34A0">
        <w:rPr>
          <w:rFonts w:ascii="Arial" w:hAnsi="Arial" w:cs="Arial"/>
          <w:i/>
          <w:iCs/>
        </w:rPr>
        <w:t>in vitro</w:t>
      </w:r>
      <w:r w:rsidR="00953190">
        <w:rPr>
          <w:rFonts w:ascii="Arial" w:hAnsi="Arial" w:cs="Arial"/>
        </w:rPr>
        <w:t xml:space="preserve"> from epididymal sperm of adult </w:t>
      </w:r>
      <w:r w:rsidR="00953190" w:rsidRPr="00950DEE">
        <w:rPr>
          <w:rFonts w:ascii="Arial" w:hAnsi="Arial" w:cs="Arial"/>
          <w:i/>
          <w:iCs/>
        </w:rPr>
        <w:t>Arrdc5+/+</w:t>
      </w:r>
      <w:r w:rsidR="00953190">
        <w:rPr>
          <w:rFonts w:ascii="Arial" w:hAnsi="Arial" w:cs="Arial"/>
        </w:rPr>
        <w:t xml:space="preserve"> or </w:t>
      </w:r>
      <w:r w:rsidR="00953190" w:rsidRPr="00950DEE">
        <w:rPr>
          <w:rFonts w:ascii="Arial" w:hAnsi="Arial" w:cs="Arial"/>
          <w:i/>
          <w:iCs/>
        </w:rPr>
        <w:t>Arrdc5-/-</w:t>
      </w:r>
      <w:r w:rsidR="00953190">
        <w:rPr>
          <w:rFonts w:ascii="Arial" w:hAnsi="Arial" w:cs="Arial"/>
        </w:rPr>
        <w:t xml:space="preserve"> littermates.</w:t>
      </w:r>
      <w:r>
        <w:rPr>
          <w:rFonts w:ascii="Arial" w:hAnsi="Arial" w:cs="Arial"/>
          <w:b/>
          <w:bCs/>
        </w:rPr>
        <w:t xml:space="preserve"> </w:t>
      </w:r>
      <w:r w:rsidR="00953190">
        <w:rPr>
          <w:rFonts w:ascii="Arial" w:hAnsi="Arial" w:cs="Arial"/>
        </w:rPr>
        <w:t xml:space="preserve">(C) Quantitative comparison of </w:t>
      </w:r>
      <w:r w:rsidR="00953190" w:rsidRPr="00AB34A0">
        <w:rPr>
          <w:rFonts w:ascii="Arial" w:hAnsi="Arial" w:cs="Arial"/>
          <w:i/>
          <w:iCs/>
        </w:rPr>
        <w:t>in vitro</w:t>
      </w:r>
      <w:r w:rsidR="00953190">
        <w:rPr>
          <w:rFonts w:ascii="Arial" w:hAnsi="Arial" w:cs="Arial"/>
        </w:rPr>
        <w:t xml:space="preserve"> blastocyst development rate following </w:t>
      </w:r>
      <w:r w:rsidR="00953190" w:rsidRPr="00950DEE">
        <w:rPr>
          <w:rFonts w:ascii="Arial" w:hAnsi="Arial" w:cs="Arial"/>
          <w:i/>
          <w:iCs/>
        </w:rPr>
        <w:t>in vitro</w:t>
      </w:r>
      <w:r w:rsidR="00953190">
        <w:rPr>
          <w:rFonts w:ascii="Arial" w:hAnsi="Arial" w:cs="Arial"/>
        </w:rPr>
        <w:t xml:space="preserve"> fertilization of zona pellucida free wild-type oocytes with epididymal sperm from adult </w:t>
      </w:r>
      <w:r w:rsidR="00953190" w:rsidRPr="00950DEE">
        <w:rPr>
          <w:rFonts w:ascii="Arial" w:hAnsi="Arial" w:cs="Arial"/>
          <w:i/>
          <w:iCs/>
        </w:rPr>
        <w:t>Arrdc5+/+</w:t>
      </w:r>
      <w:r w:rsidR="00953190">
        <w:rPr>
          <w:rFonts w:ascii="Arial" w:hAnsi="Arial" w:cs="Arial"/>
        </w:rPr>
        <w:t xml:space="preserve"> or </w:t>
      </w:r>
      <w:r w:rsidR="00953190" w:rsidRPr="00950DEE">
        <w:rPr>
          <w:rFonts w:ascii="Arial" w:hAnsi="Arial" w:cs="Arial"/>
          <w:i/>
          <w:iCs/>
        </w:rPr>
        <w:t>Arrdc5-/-</w:t>
      </w:r>
      <w:r w:rsidR="00953190">
        <w:rPr>
          <w:rFonts w:ascii="Arial" w:hAnsi="Arial" w:cs="Arial"/>
        </w:rPr>
        <w:t xml:space="preserve"> littermates. Data bars are </w:t>
      </w:r>
      <w:proofErr w:type="spellStart"/>
      <w:r w:rsidR="00953190">
        <w:rPr>
          <w:rFonts w:ascii="Arial" w:hAnsi="Arial" w:cs="Arial"/>
        </w:rPr>
        <w:t>mean±SEM</w:t>
      </w:r>
      <w:proofErr w:type="spellEnd"/>
      <w:r w:rsidR="00953190">
        <w:rPr>
          <w:rFonts w:ascii="Arial" w:hAnsi="Arial" w:cs="Arial"/>
        </w:rPr>
        <w:t xml:space="preserve"> and dots represent values for individual animals (n=5 for each genotype).</w:t>
      </w:r>
    </w:p>
    <w:p w14:paraId="7A75B84E" w14:textId="77777777" w:rsidR="00C9600F" w:rsidRDefault="00B70A0E"/>
    <w:sectPr w:rsidR="00C960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190"/>
    <w:rsid w:val="00196FF5"/>
    <w:rsid w:val="001B4412"/>
    <w:rsid w:val="004947B7"/>
    <w:rsid w:val="004B6A0E"/>
    <w:rsid w:val="00953190"/>
    <w:rsid w:val="00B45CF3"/>
    <w:rsid w:val="00B70A0E"/>
    <w:rsid w:val="00D812A5"/>
    <w:rsid w:val="00F24497"/>
    <w:rsid w:val="00F45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6AB433"/>
  <w15:chartTrackingRefBased/>
  <w15:docId w15:val="{05360A9B-E43E-48ED-ABFA-C0047337D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31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image" Target="media/image10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image" Target="media/image9.tif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5" Type="http://schemas.openxmlformats.org/officeDocument/2006/relationships/image" Target="media/image2.tiff"/><Relationship Id="rId15" Type="http://schemas.openxmlformats.org/officeDocument/2006/relationships/image" Target="media/image12.tiff"/><Relationship Id="rId10" Type="http://schemas.openxmlformats.org/officeDocument/2006/relationships/image" Target="media/image7.tiff"/><Relationship Id="rId4" Type="http://schemas.openxmlformats.org/officeDocument/2006/relationships/image" Target="media/image1.tiff"/><Relationship Id="rId9" Type="http://schemas.openxmlformats.org/officeDocument/2006/relationships/image" Target="media/image6.tiff"/><Relationship Id="rId14" Type="http://schemas.openxmlformats.org/officeDocument/2006/relationships/image" Target="media/image1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846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Oatley, Jon Michael</dc:creator>
  <cp:keywords/>
  <dc:description/>
  <cp:lastModifiedBy>Oatley, Jon Michael</cp:lastModifiedBy>
  <cp:revision>2</cp:revision>
  <dcterms:created xsi:type="dcterms:W3CDTF">2022-07-25T17:38:00Z</dcterms:created>
  <dcterms:modified xsi:type="dcterms:W3CDTF">2022-07-25T17:38:00Z</dcterms:modified>
</cp:coreProperties>
</file>