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4DFF5" w14:textId="77777777" w:rsidR="0090213F" w:rsidRDefault="0090213F" w:rsidP="0090213F">
      <w:pPr>
        <w:pStyle w:val="SupplementaryMaterial"/>
        <w:rPr>
          <w:b w:val="0"/>
        </w:rPr>
      </w:pPr>
      <w:r>
        <w:t>Supplementary Material</w:t>
      </w:r>
    </w:p>
    <w:p w14:paraId="491E11C7" w14:textId="22534E41" w:rsidR="001F1F19" w:rsidRDefault="00C36C88" w:rsidP="00C36C88">
      <w:pPr>
        <w:pStyle w:val="1"/>
        <w:numPr>
          <w:ilvl w:val="0"/>
          <w:numId w:val="0"/>
        </w:numPr>
      </w:pPr>
      <w:r>
        <w:t>Supplementary Figures and Tables</w:t>
      </w:r>
    </w:p>
    <w:p w14:paraId="1631CB49" w14:textId="77777777" w:rsidR="00774587" w:rsidRDefault="00774587" w:rsidP="00774587">
      <w:pPr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b/>
          <w:bCs/>
          <w:sz w:val="24"/>
        </w:rPr>
        <w:t xml:space="preserve">Table </w:t>
      </w:r>
      <w:r>
        <w:rPr>
          <w:rFonts w:ascii="Times New Roman" w:eastAsia="仿宋" w:hAnsi="Times New Roman" w:hint="eastAsia"/>
          <w:b/>
          <w:bCs/>
          <w:sz w:val="24"/>
        </w:rPr>
        <w:t>S1</w:t>
      </w:r>
      <w:r>
        <w:rPr>
          <w:rFonts w:ascii="Times New Roman" w:eastAsia="仿宋" w:hAnsi="Times New Roman"/>
          <w:b/>
          <w:bCs/>
          <w:sz w:val="24"/>
        </w:rPr>
        <w:t>.</w:t>
      </w:r>
      <w:r>
        <w:rPr>
          <w:rFonts w:ascii="Times New Roman" w:eastAsia="仿宋" w:hAnsi="Times New Roman"/>
          <w:sz w:val="24"/>
        </w:rPr>
        <w:t xml:space="preserve"> </w:t>
      </w:r>
      <w:r>
        <w:rPr>
          <w:rFonts w:ascii="Times New Roman" w:eastAsia="仿宋" w:hAnsi="Times New Roman" w:hint="eastAsia"/>
          <w:sz w:val="24"/>
        </w:rPr>
        <w:t>Hyperglycemia outcomes of kidney transplantation recipients without pre</w:t>
      </w:r>
      <w:r>
        <w:rPr>
          <w:rFonts w:ascii="Times New Roman" w:eastAsia="仿宋" w:hAnsi="Times New Roman"/>
          <w:sz w:val="24"/>
        </w:rPr>
        <w:t>-</w:t>
      </w:r>
      <w:r>
        <w:rPr>
          <w:rFonts w:ascii="Times New Roman" w:eastAsia="仿宋" w:hAnsi="Times New Roman" w:hint="eastAsia"/>
          <w:sz w:val="24"/>
        </w:rPr>
        <w:t>transplantation diabetes, stratified by status at each time period</w:t>
      </w:r>
      <w:r>
        <w:rPr>
          <w:rFonts w:ascii="Times New Roman" w:eastAsia="仿宋" w:hAnsi="Times New Roman"/>
          <w:sz w:val="24"/>
        </w:rPr>
        <w:t>.</w:t>
      </w:r>
    </w:p>
    <w:tbl>
      <w:tblPr>
        <w:tblStyle w:val="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933"/>
        <w:gridCol w:w="854"/>
        <w:gridCol w:w="855"/>
        <w:gridCol w:w="855"/>
        <w:gridCol w:w="855"/>
        <w:gridCol w:w="855"/>
        <w:gridCol w:w="829"/>
        <w:gridCol w:w="855"/>
      </w:tblGrid>
      <w:tr w:rsidR="00774587" w14:paraId="7664D487" w14:textId="77777777" w:rsidTr="00393FB7">
        <w:tc>
          <w:tcPr>
            <w:tcW w:w="1458" w:type="dxa"/>
            <w:tcBorders>
              <w:top w:val="single" w:sz="8" w:space="0" w:color="auto"/>
              <w:bottom w:val="single" w:sz="8" w:space="0" w:color="auto"/>
            </w:tcBorders>
          </w:tcPr>
          <w:p w14:paraId="0F506C4A" w14:textId="77777777" w:rsidR="00774587" w:rsidRDefault="00774587" w:rsidP="00393FB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Time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(months)</w:t>
            </w:r>
          </w:p>
        </w:tc>
        <w:tc>
          <w:tcPr>
            <w:tcW w:w="7064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1B571246" w14:textId="77777777" w:rsidR="00774587" w:rsidRDefault="00774587" w:rsidP="00393FB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Satisfying the criteria for hyperglycemia</w:t>
            </w:r>
            <w:r>
              <w:rPr>
                <w:rFonts w:ascii="Times New Roman" w:hAnsi="Times New Roman" w:hint="eastAsia"/>
                <w:szCs w:val="21"/>
              </w:rPr>
              <w:t xml:space="preserve"> (Groups)</w:t>
            </w:r>
          </w:p>
        </w:tc>
      </w:tr>
      <w:tr w:rsidR="00774587" w14:paraId="2FE09467" w14:textId="77777777" w:rsidTr="00393FB7">
        <w:tc>
          <w:tcPr>
            <w:tcW w:w="145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3BBA" w14:textId="77777777" w:rsidR="00774587" w:rsidRDefault="00774587" w:rsidP="00393FB7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20BA2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5477B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2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3F673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3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27F88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35182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5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ABE8C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6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CBDEE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7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22AF085D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8</w:t>
            </w:r>
          </w:p>
        </w:tc>
      </w:tr>
      <w:tr w:rsidR="00774587" w14:paraId="5D56ED60" w14:textId="77777777" w:rsidTr="00393FB7">
        <w:tc>
          <w:tcPr>
            <w:tcW w:w="14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A0B3C" w14:textId="77777777" w:rsidR="00774587" w:rsidRDefault="00774587" w:rsidP="00393FB7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1-3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7DD223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14:paraId="30F384A6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09349891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41CDB85C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0C26786B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3AE64FED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309513A3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621F1434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</w:tr>
      <w:tr w:rsidR="00774587" w14:paraId="5A8601A7" w14:textId="77777777" w:rsidTr="00393FB7">
        <w:tc>
          <w:tcPr>
            <w:tcW w:w="1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DD5796" w14:textId="77777777" w:rsidR="00774587" w:rsidRDefault="00774587" w:rsidP="00393FB7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4-6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14:paraId="4875FBEB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3" w:type="dxa"/>
            <w:vAlign w:val="center"/>
          </w:tcPr>
          <w:p w14:paraId="714E4BE5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63C2951D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3ADF5C5E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25E74C08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355C8621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399274CF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4297F45A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</w:tr>
      <w:tr w:rsidR="00774587" w14:paraId="66CD1F9C" w14:textId="77777777" w:rsidTr="00393FB7">
        <w:tc>
          <w:tcPr>
            <w:tcW w:w="1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FA3F27" w14:textId="77777777" w:rsidR="00774587" w:rsidRDefault="00774587" w:rsidP="00393FB7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7-12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14:paraId="5855B30D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3" w:type="dxa"/>
            <w:vAlign w:val="center"/>
          </w:tcPr>
          <w:p w14:paraId="6AC2EB89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52D2E399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7F7255F2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60581E4C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No</w:t>
            </w:r>
          </w:p>
        </w:tc>
        <w:tc>
          <w:tcPr>
            <w:tcW w:w="874" w:type="dxa"/>
            <w:vAlign w:val="center"/>
          </w:tcPr>
          <w:p w14:paraId="2F8F2D57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22CB3361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  <w:tc>
          <w:tcPr>
            <w:tcW w:w="874" w:type="dxa"/>
            <w:vAlign w:val="center"/>
          </w:tcPr>
          <w:p w14:paraId="687EE2BB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Yes</w:t>
            </w:r>
          </w:p>
        </w:tc>
      </w:tr>
      <w:tr w:rsidR="00774587" w14:paraId="6F09CEE2" w14:textId="77777777" w:rsidTr="00393FB7">
        <w:tc>
          <w:tcPr>
            <w:tcW w:w="1458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42914A" w14:textId="77777777" w:rsidR="00774587" w:rsidRDefault="00774587" w:rsidP="00393FB7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 xml:space="preserve">Number </w:t>
            </w: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of Patients</w:t>
            </w: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/</w:t>
            </w: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(%)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2CCBA1F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267</w:t>
            </w: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 xml:space="preserve"> </w:t>
            </w:r>
          </w:p>
          <w:p w14:paraId="230D02DE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(89.0%)</w:t>
            </w:r>
          </w:p>
        </w:tc>
        <w:tc>
          <w:tcPr>
            <w:tcW w:w="873" w:type="dxa"/>
            <w:tcBorders>
              <w:bottom w:val="single" w:sz="8" w:space="0" w:color="auto"/>
            </w:tcBorders>
            <w:vAlign w:val="center"/>
          </w:tcPr>
          <w:p w14:paraId="4533BCB0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 xml:space="preserve"> </w:t>
            </w:r>
          </w:p>
          <w:p w14:paraId="6CDA950F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(1.0%)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18955A96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2</w:t>
            </w:r>
          </w:p>
          <w:p w14:paraId="34C0E2F7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(0.7%)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66CFF997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1</w:t>
            </w:r>
          </w:p>
          <w:p w14:paraId="53A70A38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(0.3%)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4A3FE38E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6</w:t>
            </w:r>
          </w:p>
          <w:p w14:paraId="100996EE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(2.0%)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5AEFE1DB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1</w:t>
            </w:r>
          </w:p>
          <w:p w14:paraId="3FB86DA5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(0.3%)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215319AD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6</w:t>
            </w:r>
          </w:p>
          <w:p w14:paraId="0C0CC74F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(2%)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14:paraId="6146E3C9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14</w:t>
            </w:r>
          </w:p>
          <w:p w14:paraId="779D77CC" w14:textId="77777777" w:rsidR="00774587" w:rsidRDefault="00774587" w:rsidP="00393F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(4.7%)</w:t>
            </w:r>
          </w:p>
        </w:tc>
      </w:tr>
    </w:tbl>
    <w:p w14:paraId="5DBA1C68" w14:textId="77777777" w:rsidR="00774587" w:rsidRDefault="00774587" w:rsidP="00774587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br w:type="page"/>
      </w:r>
      <w:r>
        <w:rPr>
          <w:rFonts w:ascii="Times New Roman" w:hAnsi="Times New Roman" w:hint="eastAsia"/>
          <w:b/>
          <w:bCs/>
          <w:sz w:val="24"/>
          <w:szCs w:val="28"/>
        </w:rPr>
        <w:lastRenderedPageBreak/>
        <w:t>Table S2</w:t>
      </w:r>
      <w:r>
        <w:rPr>
          <w:rFonts w:ascii="Times New Roman" w:hAnsi="Times New Roman"/>
          <w:b/>
          <w:bCs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Clinical baseline characteristics and pre-transplant laboratory parameters </w:t>
      </w:r>
      <w:r>
        <w:rPr>
          <w:rFonts w:ascii="Times New Roman" w:hAnsi="Times New Roman" w:hint="eastAsia"/>
          <w:sz w:val="24"/>
          <w:szCs w:val="28"/>
        </w:rPr>
        <w:t>between development and validation cohort</w:t>
      </w:r>
      <w:r>
        <w:rPr>
          <w:rFonts w:ascii="Times New Roman" w:hAnsi="Times New Roman"/>
          <w:sz w:val="24"/>
          <w:szCs w:val="28"/>
        </w:rPr>
        <w:t>s.</w:t>
      </w:r>
    </w:p>
    <w:tbl>
      <w:tblPr>
        <w:tblW w:w="10583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1978"/>
        <w:gridCol w:w="2179"/>
        <w:gridCol w:w="2179"/>
        <w:gridCol w:w="933"/>
      </w:tblGrid>
      <w:tr w:rsidR="00774587" w14:paraId="134776FA" w14:textId="77777777" w:rsidTr="00393FB7">
        <w:trPr>
          <w:trHeight w:hRule="exact" w:val="397"/>
        </w:trPr>
        <w:tc>
          <w:tcPr>
            <w:tcW w:w="331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47E097CC" w14:textId="77777777" w:rsidR="00774587" w:rsidRDefault="00774587" w:rsidP="00393FB7">
            <w:pPr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Group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0E2C5B0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Total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56AD074A" w14:textId="77777777" w:rsidR="00774587" w:rsidRDefault="00774587" w:rsidP="00393FB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>evelopment</w:t>
            </w:r>
            <w:r>
              <w:rPr>
                <w:rFonts w:ascii="Times New Roman" w:hAnsi="Times New Roman" w:hint="eastAsia"/>
                <w:szCs w:val="21"/>
              </w:rPr>
              <w:t xml:space="preserve"> cohort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46FD835D" w14:textId="77777777" w:rsidR="00774587" w:rsidRDefault="00774587" w:rsidP="00393FB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</w:t>
            </w:r>
            <w:r>
              <w:rPr>
                <w:rFonts w:ascii="Times New Roman" w:hAnsi="Times New Roman"/>
                <w:szCs w:val="21"/>
              </w:rPr>
              <w:t>alidation</w:t>
            </w:r>
            <w:r>
              <w:rPr>
                <w:rFonts w:ascii="Times New Roman" w:hAnsi="Times New Roman" w:hint="eastAsia"/>
                <w:szCs w:val="21"/>
              </w:rPr>
              <w:t xml:space="preserve"> cohort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06A56CB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P-value</w:t>
            </w:r>
          </w:p>
        </w:tc>
      </w:tr>
      <w:tr w:rsidR="00774587" w14:paraId="132E3B27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7AC22E5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N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1C38F5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300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266003B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200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C7BFD1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BA850B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66DB7DE8" w14:textId="77777777" w:rsidTr="00393FB7">
        <w:trPr>
          <w:trHeight w:hRule="exact" w:val="397"/>
        </w:trPr>
        <w:tc>
          <w:tcPr>
            <w:tcW w:w="331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6FA00E7F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PTDM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591B5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33 (11.00%)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777AC68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21 (10.50%)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1EEE6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12 (12.00%)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ADAD3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0.695</w:t>
            </w:r>
          </w:p>
        </w:tc>
      </w:tr>
      <w:tr w:rsidR="00774587" w14:paraId="61A04F56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A2672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Type of kidney transplantation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18BE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FED82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78BF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1406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0.935</w:t>
            </w:r>
          </w:p>
        </w:tc>
      </w:tr>
      <w:tr w:rsidR="00774587" w14:paraId="65AD9809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07E9E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LD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64E3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143 (47.67%)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34D2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95 (47.50%)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39B5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48 (48.00%)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B789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7A16088A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E7C0B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DD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9859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157 (52.33%)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CD2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105 (52.50%)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6010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52 (52.00%)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305E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16115631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29AFB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Age (years)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06AF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36.00 (29.00-46.00)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4997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37.00 (29.00-47.00)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131B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33.00 (29.00-45.00)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E1DF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0.189</w:t>
            </w:r>
          </w:p>
        </w:tc>
      </w:tr>
      <w:tr w:rsidR="00774587" w14:paraId="55D61A75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46321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Age ≥40 years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BADD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116 (38.67%)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934E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82 (41.00%)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F37F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34 (34.00%)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1F0F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0.241</w:t>
            </w:r>
          </w:p>
        </w:tc>
      </w:tr>
      <w:tr w:rsidR="00774587" w14:paraId="0F8EF605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1D578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Male (%)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723B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200 (66.67%)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1725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131 (65.50%)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BD45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69 (69.00%)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EB12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0.544</w:t>
            </w:r>
          </w:p>
        </w:tc>
      </w:tr>
      <w:tr w:rsidR="00774587" w14:paraId="114A6039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0D0FD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BMI (kg/m</w:t>
            </w:r>
            <w:r>
              <w:rPr>
                <w:rFonts w:ascii="Times New Roman" w:eastAsia="仿宋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E7C7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20.83 (19.14-22.59)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8985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21.05 (19.37-22.93)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968F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20.63 (18.81-22.29)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DD03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0.119</w:t>
            </w:r>
          </w:p>
        </w:tc>
      </w:tr>
      <w:tr w:rsidR="00774587" w14:paraId="798CE846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A16B0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Primary disease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54FA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E95D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7F5F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48EF4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</w:t>
            </w:r>
            <w:r>
              <w:rPr>
                <w:rFonts w:ascii="Times New Roman" w:eastAsia="仿宋" w:hAnsi="Times New Roman" w:hint="eastAsia"/>
                <w:szCs w:val="21"/>
              </w:rPr>
              <w:t>413</w:t>
            </w:r>
          </w:p>
        </w:tc>
      </w:tr>
      <w:tr w:rsidR="00774587" w14:paraId="76E23DAA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7CA21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Chronic glomerulonephritis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221D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22</w:t>
            </w:r>
            <w:r>
              <w:rPr>
                <w:rFonts w:ascii="Times New Roman" w:eastAsia="仿宋" w:hAnsi="Times New Roman" w:hint="eastAsia"/>
                <w:szCs w:val="21"/>
              </w:rPr>
              <w:t>7</w:t>
            </w:r>
            <w:r>
              <w:rPr>
                <w:rFonts w:ascii="Times New Roman" w:eastAsia="仿宋" w:hAnsi="Times New Roman"/>
                <w:szCs w:val="21"/>
              </w:rPr>
              <w:t xml:space="preserve"> (75.</w:t>
            </w:r>
            <w:r>
              <w:rPr>
                <w:rFonts w:ascii="Times New Roman" w:eastAsia="仿宋" w:hAnsi="Times New Roman" w:hint="eastAsia"/>
                <w:szCs w:val="21"/>
              </w:rPr>
              <w:t>67</w:t>
            </w:r>
            <w:r>
              <w:rPr>
                <w:rFonts w:ascii="Times New Roman" w:eastAsia="仿宋" w:hAnsi="Times New Roman"/>
                <w:szCs w:val="21"/>
              </w:rPr>
              <w:t>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9046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15</w:t>
            </w:r>
            <w:r>
              <w:rPr>
                <w:rFonts w:ascii="Times New Roman" w:eastAsia="仿宋" w:hAnsi="Times New Roman" w:hint="eastAsia"/>
                <w:szCs w:val="21"/>
              </w:rPr>
              <w:t>6</w:t>
            </w:r>
            <w:r>
              <w:rPr>
                <w:rFonts w:ascii="Times New Roman" w:eastAsia="仿宋" w:hAnsi="Times New Roman"/>
                <w:szCs w:val="21"/>
              </w:rPr>
              <w:t xml:space="preserve"> (7</w:t>
            </w:r>
            <w:r>
              <w:rPr>
                <w:rFonts w:ascii="Times New Roman" w:eastAsia="仿宋" w:hAnsi="Times New Roman" w:hint="eastAsia"/>
                <w:szCs w:val="21"/>
              </w:rPr>
              <w:t>8</w:t>
            </w:r>
            <w:r>
              <w:rPr>
                <w:rFonts w:ascii="Times New Roman" w:eastAsia="仿宋" w:hAnsi="Times New Roman"/>
                <w:szCs w:val="21"/>
              </w:rPr>
              <w:t>.</w:t>
            </w:r>
            <w:r>
              <w:rPr>
                <w:rFonts w:ascii="Times New Roman" w:eastAsia="仿宋" w:hAnsi="Times New Roman" w:hint="eastAsia"/>
                <w:szCs w:val="21"/>
              </w:rPr>
              <w:t>0</w:t>
            </w:r>
            <w:r>
              <w:rPr>
                <w:rFonts w:ascii="Times New Roman" w:eastAsia="仿宋" w:hAnsi="Times New Roman"/>
                <w:szCs w:val="21"/>
              </w:rPr>
              <w:t>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9DDF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7</w:t>
            </w:r>
            <w:r>
              <w:rPr>
                <w:rFonts w:ascii="Times New Roman" w:eastAsia="仿宋" w:hAnsi="Times New Roman" w:hint="eastAsia"/>
                <w:szCs w:val="21"/>
              </w:rPr>
              <w:t>1</w:t>
            </w:r>
            <w:r>
              <w:rPr>
                <w:rFonts w:ascii="Times New Roman" w:eastAsia="仿宋" w:hAnsi="Times New Roman"/>
                <w:szCs w:val="21"/>
              </w:rPr>
              <w:t xml:space="preserve"> (7</w:t>
            </w:r>
            <w:r>
              <w:rPr>
                <w:rFonts w:ascii="Times New Roman" w:eastAsia="仿宋" w:hAnsi="Times New Roman" w:hint="eastAsia"/>
                <w:szCs w:val="21"/>
              </w:rPr>
              <w:t>1</w:t>
            </w:r>
            <w:r>
              <w:rPr>
                <w:rFonts w:ascii="Times New Roman" w:eastAsia="仿宋" w:hAnsi="Times New Roman"/>
                <w:szCs w:val="21"/>
              </w:rPr>
              <w:t>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5600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5845AC73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4A163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IgA nephropathy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02BE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25 (8.33%)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12E1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13 (6.50%)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0D9E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12 (12.00%)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5493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1F37E921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594D8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Hypertensive nephropathy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BC68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8 (2.67%)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B513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6 (3.00%)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7FC6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 (2.00%)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AEFA2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0AD68E7F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75135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Nephrotic syndrome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33D44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 (1.67%)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2197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 (2.00%)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7DA2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 (1.00%)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9B23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6BDA6C06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55F8C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Polycystic kidney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F6DA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12 (4.00%)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E79C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</w:t>
            </w:r>
            <w:r>
              <w:rPr>
                <w:rFonts w:ascii="Times New Roman" w:eastAsia="仿宋" w:hAnsi="Times New Roman"/>
                <w:szCs w:val="21"/>
              </w:rPr>
              <w:t xml:space="preserve"> (3.</w:t>
            </w:r>
            <w:r>
              <w:rPr>
                <w:rFonts w:ascii="Times New Roman" w:eastAsia="仿宋" w:hAnsi="Times New Roman" w:hint="eastAsia"/>
                <w:szCs w:val="21"/>
              </w:rPr>
              <w:t>0</w:t>
            </w:r>
            <w:r>
              <w:rPr>
                <w:rFonts w:ascii="Times New Roman" w:eastAsia="仿宋" w:hAnsi="Times New Roman"/>
                <w:szCs w:val="21"/>
              </w:rPr>
              <w:t>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3C16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6</w:t>
            </w:r>
            <w:r>
              <w:rPr>
                <w:rFonts w:ascii="Times New Roman" w:eastAsia="仿宋" w:hAnsi="Times New Roman"/>
                <w:szCs w:val="21"/>
              </w:rPr>
              <w:t>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E958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7B40AC98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F0D41" w14:textId="77777777" w:rsidR="00774587" w:rsidRDefault="00774587" w:rsidP="00393FB7">
            <w:pPr>
              <w:jc w:val="righ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Other diseases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C3FD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</w:t>
            </w:r>
            <w:r>
              <w:rPr>
                <w:rFonts w:ascii="Times New Roman" w:eastAsia="仿宋" w:hAnsi="Times New Roman" w:hint="eastAsia"/>
                <w:szCs w:val="21"/>
              </w:rPr>
              <w:t>3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7</w:t>
            </w:r>
            <w:r>
              <w:rPr>
                <w:rFonts w:ascii="Times New Roman" w:eastAsia="仿宋" w:hAnsi="Times New Roman"/>
                <w:szCs w:val="21"/>
              </w:rPr>
              <w:t>.</w:t>
            </w:r>
            <w:r>
              <w:rPr>
                <w:rFonts w:ascii="Times New Roman" w:eastAsia="仿宋" w:hAnsi="Times New Roman" w:hint="eastAsia"/>
                <w:szCs w:val="21"/>
              </w:rPr>
              <w:t>67</w:t>
            </w:r>
            <w:r>
              <w:rPr>
                <w:rFonts w:ascii="Times New Roman" w:eastAsia="仿宋" w:hAnsi="Times New Roman"/>
                <w:szCs w:val="21"/>
              </w:rPr>
              <w:t>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9208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</w:t>
            </w:r>
            <w:r>
              <w:rPr>
                <w:rFonts w:ascii="Times New Roman" w:eastAsia="仿宋" w:hAnsi="Times New Roman" w:hint="eastAsia"/>
                <w:szCs w:val="21"/>
              </w:rPr>
              <w:t>5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7</w:t>
            </w:r>
            <w:r>
              <w:rPr>
                <w:rFonts w:ascii="Times New Roman" w:eastAsia="仿宋" w:hAnsi="Times New Roman"/>
                <w:szCs w:val="21"/>
              </w:rPr>
              <w:t>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1883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8 (8.00%)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EF5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77AB544D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A4FEE" w14:textId="77777777" w:rsidR="00774587" w:rsidRDefault="00774587" w:rsidP="00393FB7">
            <w:pPr>
              <w:widowControl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Type of dialysis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9627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30C3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8F23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156C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0.853</w:t>
            </w:r>
          </w:p>
        </w:tc>
      </w:tr>
      <w:tr w:rsidR="00774587" w14:paraId="0056F43D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E14C6" w14:textId="77777777" w:rsidR="00774587" w:rsidRDefault="00774587" w:rsidP="00393FB7">
            <w:pPr>
              <w:widowControl/>
              <w:jc w:val="right"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Non-dialysis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F9AB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57 (19.00%)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F2D7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38 (19.00%)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FBD3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19 (19.00%)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ACD6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5EBE2E62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7964" w14:textId="77777777" w:rsidR="00774587" w:rsidRDefault="00774587" w:rsidP="00393FB7">
            <w:pPr>
              <w:widowControl/>
              <w:jc w:val="right"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Hemodialysis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1B1C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153 (51.00%)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D9C8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100 (50.00%)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A7ED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53 (53.00%)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01D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3A4B4884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66129" w14:textId="77777777" w:rsidR="00774587" w:rsidRDefault="00774587" w:rsidP="00393FB7">
            <w:pPr>
              <w:widowControl/>
              <w:jc w:val="right"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Peritoneal dialysis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A298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90 (30.00%)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7EC6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62 (32.00%)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4BC0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28 (28.00%)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F250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5EC462DC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9CFC9" w14:textId="77777777" w:rsidR="00774587" w:rsidRDefault="00774587" w:rsidP="00393FB7">
            <w:pPr>
              <w:widowControl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CNI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53812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4F3A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4948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2DBB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0.828</w:t>
            </w:r>
          </w:p>
        </w:tc>
      </w:tr>
      <w:tr w:rsidR="00774587" w14:paraId="69FD6105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1682A" w14:textId="77777777" w:rsidR="00774587" w:rsidRDefault="00774587" w:rsidP="00393FB7">
            <w:pPr>
              <w:widowControl/>
              <w:jc w:val="right"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Cs w:val="21"/>
                <w:lang w:bidi="ar"/>
              </w:rPr>
              <w:t>Tacrolimus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5EFB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289 (96.33%)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A453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192 (96.50%)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EA4A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96 (96.00%)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05C2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4819F61E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FF706" w14:textId="77777777" w:rsidR="00774587" w:rsidRDefault="00774587" w:rsidP="00393FB7">
            <w:pPr>
              <w:widowControl/>
              <w:jc w:val="right"/>
              <w:rPr>
                <w:rFonts w:ascii="Times New Roman" w:eastAsia="仿宋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Cyclosporine 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484D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11 (3.67%)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8CF8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7 (3.50%)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F047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 (4.00%)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B954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102E0AB2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3C161" w14:textId="77777777" w:rsidR="00774587" w:rsidRDefault="00774587" w:rsidP="00393FB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Tacrolimus therapy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E6FF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A4CB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EF21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A006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5882D73B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D06A3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Dose on day 3 (mg)</w:t>
            </w:r>
          </w:p>
          <w:p w14:paraId="78D468FD" w14:textId="77777777" w:rsidR="00774587" w:rsidRDefault="00774587" w:rsidP="00393FB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)  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CA09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4.00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4.00</w:t>
            </w:r>
            <w:r>
              <w:rPr>
                <w:rFonts w:ascii="Times New Roman" w:eastAsia="仿宋" w:hAnsi="Times New Roman"/>
                <w:szCs w:val="21"/>
              </w:rPr>
              <w:t>-</w:t>
            </w:r>
            <w:r>
              <w:rPr>
                <w:rFonts w:ascii="Times New Roman" w:eastAsia="仿宋" w:hAnsi="Times New Roman" w:hint="eastAsia"/>
                <w:szCs w:val="21"/>
              </w:rPr>
              <w:t>6.00</w:t>
            </w:r>
            <w:r>
              <w:rPr>
                <w:rFonts w:ascii="Times New Roman" w:eastAsia="仿宋" w:hAnsi="Times New Roman"/>
                <w:szCs w:val="21"/>
              </w:rPr>
              <w:t>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9328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4.75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4.00</w:t>
            </w:r>
            <w:r>
              <w:rPr>
                <w:rFonts w:ascii="Times New Roman" w:eastAsia="仿宋" w:hAnsi="Times New Roman"/>
                <w:szCs w:val="21"/>
              </w:rPr>
              <w:t>-</w:t>
            </w:r>
            <w:r>
              <w:rPr>
                <w:rFonts w:ascii="Times New Roman" w:eastAsia="仿宋" w:hAnsi="Times New Roman" w:hint="eastAsia"/>
                <w:szCs w:val="21"/>
              </w:rPr>
              <w:t>6.00</w:t>
            </w:r>
            <w:r>
              <w:rPr>
                <w:rFonts w:ascii="Times New Roman" w:eastAsia="仿宋" w:hAnsi="Times New Roman"/>
                <w:szCs w:val="21"/>
              </w:rPr>
              <w:t>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4E41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4.00</w:t>
            </w:r>
            <w:r>
              <w:rPr>
                <w:rFonts w:ascii="Times New Roman" w:eastAsia="仿宋" w:hAnsi="Times New Roman"/>
                <w:szCs w:val="21"/>
              </w:rPr>
              <w:t xml:space="preserve"> (</w:t>
            </w:r>
            <w:r>
              <w:rPr>
                <w:rFonts w:ascii="Times New Roman" w:eastAsia="仿宋" w:hAnsi="Times New Roman" w:hint="eastAsia"/>
                <w:szCs w:val="21"/>
              </w:rPr>
              <w:t>4.00</w:t>
            </w:r>
            <w:r>
              <w:rPr>
                <w:rFonts w:ascii="Times New Roman" w:eastAsia="仿宋" w:hAnsi="Times New Roman"/>
                <w:szCs w:val="21"/>
              </w:rPr>
              <w:t>-</w:t>
            </w:r>
            <w:r>
              <w:rPr>
                <w:rFonts w:ascii="Times New Roman" w:eastAsia="仿宋" w:hAnsi="Times New Roman" w:hint="eastAsia"/>
                <w:szCs w:val="21"/>
              </w:rPr>
              <w:t>6.00</w:t>
            </w:r>
            <w:r>
              <w:rPr>
                <w:rFonts w:ascii="Times New Roman" w:eastAsia="仿宋" w:hAnsi="Times New Roman"/>
                <w:szCs w:val="21"/>
              </w:rPr>
              <w:t>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F789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0.776</w:t>
            </w:r>
          </w:p>
        </w:tc>
      </w:tr>
      <w:tr w:rsidR="00774587" w14:paraId="389AD695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7D544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Concentration (0h, C0) on day 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D5B9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6.20 (4.40-8.40)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F40B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6.35 (4.50-8.68)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2814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6.20 (3.60-7.90)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7322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0.245</w:t>
            </w:r>
          </w:p>
        </w:tc>
      </w:tr>
      <w:tr w:rsidR="00774587" w14:paraId="4508498A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6ED9E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Concentration (2h, C2) on day 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697E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12.40 (8.30-16.85)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043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 xml:space="preserve">12.50 (8.63-16.98)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07BE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11.60 (7.25-16.20)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E3E4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0.680</w:t>
            </w:r>
          </w:p>
        </w:tc>
      </w:tr>
      <w:tr w:rsidR="00774587" w14:paraId="7A59532C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A16DC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C2/C0 on day 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BED0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1.95 (1.54-2.50)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22AF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1.98 (1.52-2.50)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5F3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1.94 (1.57-2.46)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021B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0.822</w:t>
            </w:r>
          </w:p>
        </w:tc>
      </w:tr>
      <w:tr w:rsidR="00774587" w14:paraId="62C76396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8B0F3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C0/Dose on day 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93EC2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1.25 (0.87-2.04)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9623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1.25 (0.90-2.20)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95AE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1.18 (0.75-1.98)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12CF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0.382</w:t>
            </w:r>
          </w:p>
        </w:tc>
      </w:tr>
      <w:tr w:rsidR="00774587" w14:paraId="5E2D8403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4597F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Total doses before day 3 (mg)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A151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9.00 (8.00-12.00)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8A0F4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9.00 (8.00-12.00)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3529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9.00 (7.50-12.00)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402D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0.739</w:t>
            </w:r>
          </w:p>
        </w:tc>
      </w:tr>
      <w:tr w:rsidR="00774587" w14:paraId="52E9FE99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E50BE" w14:textId="77777777" w:rsidR="00774587" w:rsidRDefault="00774587" w:rsidP="00393FB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Glucocorticoid therapy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C40D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084AD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E8B0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895D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5759D5A3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92013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Dose on day 3 (mg)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079B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40 (40-40)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9D184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40 (40-40)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7C11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40 (40-40)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69CC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1.000</w:t>
            </w:r>
          </w:p>
        </w:tc>
      </w:tr>
      <w:tr w:rsidR="00774587" w14:paraId="7D978647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5A967" w14:textId="77777777" w:rsidR="00774587" w:rsidRDefault="00774587" w:rsidP="00393FB7">
            <w:pPr>
              <w:widowControl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Total doses before day 3 (mg)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0B06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900 (820-1060)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D47E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940 (820-1080)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C178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860 (820-1020)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F48C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0.358</w:t>
            </w:r>
          </w:p>
        </w:tc>
      </w:tr>
      <w:tr w:rsidR="00774587" w14:paraId="17183654" w14:textId="77777777" w:rsidTr="00393FB7">
        <w:trPr>
          <w:trHeight w:hRule="exact" w:val="397"/>
        </w:trPr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075465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Pre-transplant laboratory parameters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3D713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2E4D7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5E7DF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1314F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774587" w14:paraId="007AA681" w14:textId="77777777" w:rsidTr="00393FB7">
        <w:trPr>
          <w:trHeight w:hRule="exact" w:val="397"/>
        </w:trPr>
        <w:tc>
          <w:tcPr>
            <w:tcW w:w="3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E8EBE4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HbA1c (%)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AE463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5.10 (4.70-5.50)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C8BB9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5.10 (4.70-5.50)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D27E1C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5.20 (4.80-5.60)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3CB1B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0.259</w:t>
            </w:r>
          </w:p>
        </w:tc>
      </w:tr>
      <w:tr w:rsidR="00774587" w14:paraId="33532C1D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2615A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FPG (mmol/L)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DA644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4.61 (4.21-5.04)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06BB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4.64 (4.20-5.04)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7D2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4.53 (4.22-4.97)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A74E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0.716</w:t>
            </w:r>
          </w:p>
        </w:tc>
      </w:tr>
      <w:tr w:rsidR="00774587" w14:paraId="0AF4BAF6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033EC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eGFR (</w:t>
            </w:r>
            <w:r>
              <w:rPr>
                <w:rFonts w:ascii="Times New Roman" w:eastAsia="仿宋" w:hAnsi="Times New Roman" w:hint="eastAsia"/>
                <w:szCs w:val="21"/>
              </w:rPr>
              <w:t>m</w:t>
            </w:r>
            <w:r>
              <w:rPr>
                <w:rFonts w:ascii="Times New Roman" w:eastAsia="仿宋" w:hAnsi="Times New Roman"/>
                <w:szCs w:val="21"/>
              </w:rPr>
              <w:t>L</w:t>
            </w:r>
            <w:r>
              <w:rPr>
                <w:rFonts w:ascii="Times New Roman" w:eastAsia="仿宋" w:hAnsi="Times New Roman" w:hint="eastAsia"/>
                <w:szCs w:val="21"/>
              </w:rPr>
              <w:t>/min/1.73</w:t>
            </w:r>
            <w:r>
              <w:rPr>
                <w:rFonts w:ascii="Times New Roman" w:eastAsia="仿宋" w:hAnsi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hint="eastAsia"/>
                <w:szCs w:val="21"/>
              </w:rPr>
              <w:t>m</w:t>
            </w:r>
            <w:r>
              <w:rPr>
                <w:rFonts w:ascii="Times New Roman" w:eastAsia="仿宋" w:hAnsi="Times New Roman" w:hint="eastAsia"/>
                <w:szCs w:val="21"/>
                <w:vertAlign w:val="superscript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4A0F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4.99 (3.85-6.51)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0722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5.01 (3.93-6.42)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8527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4.95 (3.82-6.98)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10C62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0.864</w:t>
            </w:r>
          </w:p>
        </w:tc>
      </w:tr>
      <w:tr w:rsidR="00774587" w14:paraId="5CE8A8C7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51B0C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TG (mmol/L)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B979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1.57 (1.16-2.33)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35BD6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1.58 (1.16-2.14)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714B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1.55 (1.15-2.71)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32AAB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0.703</w:t>
            </w:r>
          </w:p>
        </w:tc>
      </w:tr>
      <w:tr w:rsidR="00774587" w14:paraId="71531BBA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BF25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TCL (mmol/L)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4DB0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3.85 (3.28-4.52)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2E38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3.77 (3.22-4.50)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E5E1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4.17 (3.55-4.61)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BB7B3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0.078</w:t>
            </w:r>
          </w:p>
        </w:tc>
      </w:tr>
      <w:tr w:rsidR="00774587" w14:paraId="0A43F00E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B9646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HDL-C (mmol/L)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0BDE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0.95 (0.80-1.24)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1B21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0.96 (0.77-1.28)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9E32A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0.94 (0.83-1.15)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C9A2F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0.664</w:t>
            </w:r>
          </w:p>
        </w:tc>
      </w:tr>
      <w:tr w:rsidR="00774587" w14:paraId="24EE5D47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D0567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HDL/TG ratio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522B9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0.63 (0.38-1.04)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1F90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0.64 (0.39-0.99)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BA258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0.54 (0.37-1.06)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FB5CE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0.674</w:t>
            </w:r>
          </w:p>
        </w:tc>
      </w:tr>
      <w:tr w:rsidR="00774587" w14:paraId="6521FF99" w14:textId="77777777" w:rsidTr="00393FB7">
        <w:trPr>
          <w:trHeight w:hRule="exact" w:val="397"/>
        </w:trPr>
        <w:tc>
          <w:tcPr>
            <w:tcW w:w="33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7D4488" w14:textId="77777777" w:rsidR="00774587" w:rsidRDefault="00774587" w:rsidP="00393FB7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FPG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on day 3</w:t>
            </w:r>
            <w:r>
              <w:rPr>
                <w:rFonts w:ascii="Times New Roman" w:eastAsia="仿宋" w:hAnsi="Times New Roman"/>
                <w:szCs w:val="21"/>
              </w:rPr>
              <w:t xml:space="preserve"> (mmol/L)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BBB0A25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6.70 (6.01-7.48)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1810721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6.70 (6.03-7.48)</w:t>
            </w:r>
            <w:r>
              <w:rPr>
                <w:rFonts w:ascii="Times New Roman" w:eastAsia="仿宋" w:hAnsi="Times New Roman"/>
                <w:szCs w:val="21"/>
              </w:rPr>
              <w:t xml:space="preserve"> (mmol/L)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FB6717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6.67 (6.00-7.46)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AE98A0" w14:textId="77777777" w:rsidR="00774587" w:rsidRDefault="00774587" w:rsidP="00393FB7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0.936</w:t>
            </w:r>
          </w:p>
        </w:tc>
      </w:tr>
    </w:tbl>
    <w:p w14:paraId="645789BD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hAnsi="Times New Roman"/>
          <w:szCs w:val="21"/>
        </w:rPr>
        <w:t xml:space="preserve">Abbreviations: LD, living donor; DD, deceased donor; </w:t>
      </w:r>
      <w:r>
        <w:rPr>
          <w:rFonts w:ascii="Times New Roman" w:eastAsia="仿宋" w:hAnsi="Times New Roman"/>
          <w:kern w:val="0"/>
          <w:szCs w:val="21"/>
          <w:lang w:bidi="ar"/>
        </w:rPr>
        <w:t xml:space="preserve">CNI, </w:t>
      </w:r>
      <w:r>
        <w:rPr>
          <w:rFonts w:ascii="Times New Roman" w:hAnsi="Times New Roman"/>
          <w:szCs w:val="21"/>
        </w:rPr>
        <w:t xml:space="preserve">calcineurin inhibitor; </w:t>
      </w:r>
      <w:r>
        <w:rPr>
          <w:rFonts w:ascii="Times New Roman" w:hAnsi="Times New Roman" w:hint="eastAsia"/>
          <w:szCs w:val="21"/>
        </w:rPr>
        <w:t xml:space="preserve">C0, drug concentration measured at 0 h; C2, drug concentration measured at 2 h; </w:t>
      </w:r>
      <w:r>
        <w:rPr>
          <w:rFonts w:ascii="Times New Roman" w:eastAsia="仿宋" w:hAnsi="Times New Roman"/>
          <w:szCs w:val="21"/>
        </w:rPr>
        <w:t>FPG, fasting plasma glucose; eGFR, estimated glomerular filtration rate; TG, triglyceride; TCL, total cholesterol; HDL-C, high-density lipoprotein-cholesterol</w:t>
      </w:r>
      <w:r>
        <w:rPr>
          <w:rFonts w:ascii="Times New Roman" w:eastAsia="仿宋" w:hAnsi="Times New Roman" w:hint="eastAsia"/>
          <w:szCs w:val="21"/>
        </w:rPr>
        <w:t>.</w:t>
      </w:r>
    </w:p>
    <w:p w14:paraId="0D4C0CDA" w14:textId="77777777" w:rsidR="00774587" w:rsidRDefault="00774587" w:rsidP="00774587">
      <w:pPr>
        <w:rPr>
          <w:rFonts w:ascii="Times New Roman" w:eastAsia="仿宋" w:hAnsi="Times New Roman"/>
          <w:b/>
          <w:bCs/>
          <w:sz w:val="24"/>
          <w:szCs w:val="24"/>
        </w:rPr>
      </w:pPr>
      <w:r>
        <w:rPr>
          <w:rFonts w:ascii="Times New Roman" w:eastAsia="仿宋" w:hAnsi="Times New Roman"/>
          <w:b/>
          <w:bCs/>
          <w:sz w:val="24"/>
          <w:szCs w:val="24"/>
        </w:rPr>
        <w:br w:type="page"/>
      </w:r>
    </w:p>
    <w:p w14:paraId="3995BDF8" w14:textId="77777777" w:rsidR="00774587" w:rsidRDefault="00774587" w:rsidP="0077458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</w:rPr>
        <w:lastRenderedPageBreak/>
        <w:drawing>
          <wp:inline distT="0" distB="0" distL="114300" distR="114300" wp14:anchorId="3DB27F19" wp14:editId="03C2AC57">
            <wp:extent cx="3599815" cy="6207760"/>
            <wp:effectExtent l="0" t="0" r="635" b="2540"/>
            <wp:docPr id="8" name="图片 8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5A477" w14:textId="77777777" w:rsidR="00774587" w:rsidRDefault="00774587" w:rsidP="007745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Early postoperative blood glucose changes in renal transplantation recipients. a.</w:t>
      </w:r>
      <w:r>
        <w:rPr>
          <w:rFonts w:ascii="Times New Roman" w:hAnsi="Times New Roman"/>
          <w:sz w:val="24"/>
          <w:szCs w:val="24"/>
        </w:rPr>
        <w:t xml:space="preserve">Changes in blood glucose from day 1 to day 6 after kidney transplantation. </w:t>
      </w:r>
      <w:r>
        <w:rPr>
          <w:rFonts w:ascii="Times New Roman" w:hAnsi="Times New Roman" w:hint="eastAsia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>The ROC curve representing the predictive accuracy of hyper-glucose points on 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to 6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day after transplantation f</w:t>
      </w:r>
      <w:r>
        <w:rPr>
          <w:rFonts w:ascii="Times New Roman" w:hAnsi="Times New Roman" w:hint="eastAsia"/>
          <w:sz w:val="24"/>
          <w:szCs w:val="24"/>
        </w:rPr>
        <w:t>or PTDM.</w:t>
      </w:r>
    </w:p>
    <w:p w14:paraId="2DA34D1C" w14:textId="77777777" w:rsidR="00774587" w:rsidRDefault="00774587" w:rsidP="00774587">
      <w:pPr>
        <w:rPr>
          <w:rFonts w:ascii="Times New Roman" w:eastAsia="仿宋" w:hAnsi="Times New Roman"/>
          <w:b/>
          <w:bCs/>
          <w:sz w:val="24"/>
          <w:szCs w:val="24"/>
        </w:rPr>
      </w:pPr>
    </w:p>
    <w:p w14:paraId="6CD209E1" w14:textId="77777777" w:rsidR="00774587" w:rsidRDefault="00774587" w:rsidP="00774587">
      <w:pPr>
        <w:rPr>
          <w:rFonts w:ascii="Times New Roman" w:eastAsia="仿宋" w:hAnsi="Times New Roman"/>
          <w:b/>
          <w:bCs/>
          <w:sz w:val="24"/>
          <w:szCs w:val="24"/>
        </w:rPr>
      </w:pPr>
      <w:r>
        <w:rPr>
          <w:rFonts w:ascii="Times New Roman" w:eastAsia="仿宋" w:hAnsi="Times New Roman"/>
          <w:b/>
          <w:bCs/>
          <w:sz w:val="24"/>
          <w:szCs w:val="24"/>
        </w:rPr>
        <w:t xml:space="preserve">Abbreviations: </w:t>
      </w:r>
    </w:p>
    <w:p w14:paraId="50D1ED5B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2h-PG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2-hours post-meal plasma glucose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208B9633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AUC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area under the curve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260DE9B6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BMI: body mass index;</w:t>
      </w:r>
    </w:p>
    <w:p w14:paraId="7ECBB405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BPAR: biopsy proven acute rejection; </w:t>
      </w:r>
    </w:p>
    <w:p w14:paraId="67C619E7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CNI: </w:t>
      </w:r>
      <w:r>
        <w:rPr>
          <w:rFonts w:ascii="Times New Roman" w:eastAsia="仿宋" w:hAnsi="Times New Roman"/>
          <w:sz w:val="24"/>
          <w:szCs w:val="24"/>
        </w:rPr>
        <w:t>calcineurin inhibitor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35DC96F3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DD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deceased donors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6A97AE8F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lastRenderedPageBreak/>
        <w:t>DM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diabetes mellitus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58108C53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eGFR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estimated glomerular filtration rate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0DE426F8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ESRD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end-stage renal disease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04B7B145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FPG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fasting plasma glucose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161847E3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HDL-C</w:t>
      </w:r>
      <w:r>
        <w:rPr>
          <w:rFonts w:ascii="Times New Roman" w:eastAsia="仿宋" w:hAnsi="Times New Roman"/>
          <w:sz w:val="24"/>
          <w:szCs w:val="24"/>
        </w:rPr>
        <w:t>:</w:t>
      </w:r>
      <w:r>
        <w:rPr>
          <w:rFonts w:ascii="Times New Roman" w:eastAsia="仿宋" w:hAnsi="Times New Roman" w:hint="eastAsia"/>
          <w:sz w:val="24"/>
          <w:szCs w:val="24"/>
        </w:rPr>
        <w:t xml:space="preserve"> high-density lipoprotein-cholesterol; </w:t>
      </w:r>
    </w:p>
    <w:p w14:paraId="3C8A7C33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LD: </w:t>
      </w:r>
      <w:r>
        <w:rPr>
          <w:rFonts w:ascii="Times New Roman" w:eastAsia="仿宋" w:hAnsi="Times New Roman"/>
          <w:sz w:val="24"/>
          <w:szCs w:val="24"/>
        </w:rPr>
        <w:t>living donors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27CB74DD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OGTT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/>
          <w:sz w:val="24"/>
          <w:szCs w:val="24"/>
        </w:rPr>
        <w:t>oral glucose tolerance test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434F0EF0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PTDM</w:t>
      </w:r>
      <w:r>
        <w:rPr>
          <w:rFonts w:ascii="Times New Roman" w:eastAsia="仿宋" w:hAnsi="Times New Roman" w:hint="eastAsia"/>
          <w:sz w:val="24"/>
          <w:szCs w:val="24"/>
        </w:rPr>
        <w:t>: p</w:t>
      </w:r>
      <w:r>
        <w:rPr>
          <w:rFonts w:ascii="Times New Roman" w:eastAsia="仿宋" w:hAnsi="Times New Roman"/>
          <w:sz w:val="24"/>
          <w:szCs w:val="24"/>
        </w:rPr>
        <w:t>ost-transplantation diabetes mellitus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</w:p>
    <w:p w14:paraId="4AFCE00F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ROC: </w:t>
      </w:r>
      <w:r>
        <w:rPr>
          <w:rFonts w:ascii="Times New Roman" w:eastAsia="仿宋" w:hAnsi="Times New Roman"/>
          <w:sz w:val="24"/>
          <w:szCs w:val="24"/>
        </w:rPr>
        <w:t>receiver operating characteristic</w:t>
      </w:r>
      <w:r>
        <w:rPr>
          <w:rFonts w:ascii="Times New Roman" w:eastAsia="仿宋" w:hAnsi="Times New Roman" w:hint="eastAsia"/>
          <w:sz w:val="24"/>
          <w:szCs w:val="24"/>
        </w:rPr>
        <w:t>;</w:t>
      </w:r>
    </w:p>
    <w:p w14:paraId="622C753E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TCL</w:t>
      </w:r>
      <w:r>
        <w:rPr>
          <w:rFonts w:ascii="Times New Roman" w:eastAsia="仿宋" w:hAnsi="Times New Roman"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sz w:val="24"/>
          <w:szCs w:val="24"/>
        </w:rPr>
        <w:t xml:space="preserve">total cholesterol; </w:t>
      </w:r>
    </w:p>
    <w:p w14:paraId="5E9AA489" w14:textId="77777777" w:rsidR="00774587" w:rsidRDefault="00774587" w:rsidP="00774587">
      <w:pPr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TG: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triglyceride;</w:t>
      </w:r>
    </w:p>
    <w:p w14:paraId="6652A504" w14:textId="6DA713E1" w:rsidR="00774587" w:rsidRDefault="00774587" w:rsidP="00774587">
      <w:pPr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</w:rPr>
        <w:br w:type="page"/>
      </w:r>
    </w:p>
    <w:p w14:paraId="70EDDBB1" w14:textId="77777777" w:rsidR="00C36C88" w:rsidRPr="00C36C88" w:rsidRDefault="00C36C88" w:rsidP="00C36C88">
      <w:pPr>
        <w:rPr>
          <w:lang w:eastAsia="en-US"/>
        </w:rPr>
      </w:pPr>
    </w:p>
    <w:sectPr w:rsidR="00C36C88" w:rsidRPr="00C36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D5B8" w14:textId="77777777" w:rsidR="00400A8A" w:rsidRDefault="00400A8A" w:rsidP="0090213F">
      <w:r>
        <w:separator/>
      </w:r>
    </w:p>
  </w:endnote>
  <w:endnote w:type="continuationSeparator" w:id="0">
    <w:p w14:paraId="64A5EBE0" w14:textId="77777777" w:rsidR="00400A8A" w:rsidRDefault="00400A8A" w:rsidP="0090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A5C11" w14:textId="77777777" w:rsidR="00400A8A" w:rsidRDefault="00400A8A" w:rsidP="0090213F">
      <w:r>
        <w:separator/>
      </w:r>
    </w:p>
  </w:footnote>
  <w:footnote w:type="continuationSeparator" w:id="0">
    <w:p w14:paraId="1B939A6F" w14:textId="77777777" w:rsidR="00400A8A" w:rsidRDefault="00400A8A" w:rsidP="00902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num w:numId="1" w16cid:durableId="2010866292">
    <w:abstractNumId w:val="0"/>
  </w:num>
  <w:num w:numId="2" w16cid:durableId="1091048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E8"/>
    <w:rsid w:val="000A6138"/>
    <w:rsid w:val="00234E8E"/>
    <w:rsid w:val="00400A8A"/>
    <w:rsid w:val="00525979"/>
    <w:rsid w:val="00774587"/>
    <w:rsid w:val="0090213F"/>
    <w:rsid w:val="009C1BE8"/>
    <w:rsid w:val="009C2050"/>
    <w:rsid w:val="00C3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27E17"/>
  <w15:chartTrackingRefBased/>
  <w15:docId w15:val="{43A068D6-B350-4F0B-A1B3-D288FF36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58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0"/>
    <w:next w:val="a"/>
    <w:link w:val="10"/>
    <w:uiPriority w:val="2"/>
    <w:qFormat/>
    <w:rsid w:val="00C36C88"/>
    <w:pPr>
      <w:widowControl/>
      <w:numPr>
        <w:numId w:val="1"/>
      </w:numPr>
      <w:spacing w:before="240" w:after="240"/>
      <w:ind w:firstLineChars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semiHidden/>
    <w:unhideWhenUsed/>
    <w:qFormat/>
    <w:rsid w:val="00C36C88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semiHidden/>
    <w:unhideWhenUsed/>
    <w:qFormat/>
    <w:rsid w:val="00C36C88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semiHidden/>
    <w:unhideWhenUsed/>
    <w:qFormat/>
    <w:rsid w:val="00C36C88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semiHidden/>
    <w:unhideWhenUsed/>
    <w:qFormat/>
    <w:rsid w:val="00C36C88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021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021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21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0213F"/>
    <w:rPr>
      <w:sz w:val="18"/>
      <w:szCs w:val="18"/>
    </w:rPr>
  </w:style>
  <w:style w:type="paragraph" w:customStyle="1" w:styleId="SupplementaryMaterial">
    <w:name w:val="Supplementary Material"/>
    <w:basedOn w:val="a8"/>
    <w:next w:val="a8"/>
    <w:qFormat/>
    <w:rsid w:val="0090213F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9021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90213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2"/>
    <w:rsid w:val="00C36C8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semiHidden/>
    <w:rsid w:val="00C36C8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semiHidden/>
    <w:rsid w:val="00C36C88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semiHidden/>
    <w:rsid w:val="00C36C8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semiHidden/>
    <w:rsid w:val="00C36C8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C36C88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C36C88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1">
    <w:name w:val="网格型1"/>
    <w:basedOn w:val="a2"/>
    <w:qFormat/>
    <w:rsid w:val="0077458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5</cp:revision>
  <dcterms:created xsi:type="dcterms:W3CDTF">2022-05-08T08:24:00Z</dcterms:created>
  <dcterms:modified xsi:type="dcterms:W3CDTF">2022-05-08T08:27:00Z</dcterms:modified>
</cp:coreProperties>
</file>