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AB" w:rsidRPr="009116AB" w:rsidRDefault="009116AB" w:rsidP="009116AB">
      <w:pPr>
        <w:jc w:val="center"/>
        <w:rPr>
          <w:rFonts w:ascii="Times New Roman" w:hAnsi="Times New Roman"/>
          <w:b/>
          <w:sz w:val="32"/>
          <w:szCs w:val="32"/>
        </w:rPr>
      </w:pPr>
      <w:r w:rsidRPr="009116AB">
        <w:rPr>
          <w:rFonts w:ascii="Times New Roman" w:hAnsi="Times New Roman"/>
          <w:b/>
          <w:sz w:val="32"/>
          <w:szCs w:val="32"/>
        </w:rPr>
        <w:t xml:space="preserve">Safety and Efficacy of High Dose Bowel Preparation Solutions for Patients with Difficult To Clean Colons for Colonoscopy </w:t>
      </w:r>
    </w:p>
    <w:p w:rsidR="009116AB" w:rsidRPr="009116AB" w:rsidRDefault="009116AB" w:rsidP="009116AB">
      <w:pPr>
        <w:jc w:val="center"/>
        <w:rPr>
          <w:rFonts w:ascii="Times New Roman" w:hAnsi="Times New Roman"/>
          <w:b/>
          <w:sz w:val="32"/>
          <w:szCs w:val="32"/>
        </w:rPr>
      </w:pPr>
    </w:p>
    <w:p w:rsidR="00134EB4" w:rsidRDefault="00134EB4" w:rsidP="008B7591">
      <w:pPr>
        <w:jc w:val="center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Doctor Questionnaire</w:t>
      </w:r>
    </w:p>
    <w:p w:rsidR="00134EB4" w:rsidRDefault="00134EB4" w:rsidP="00134EB4">
      <w:pPr>
        <w:rPr>
          <w:rFonts w:ascii="Times New Roman" w:hAnsi="Times New Roman"/>
          <w:b/>
          <w:szCs w:val="24"/>
        </w:rPr>
      </w:pP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Patient Name: __________________________________                 Patient Study ID #: _______________</w:t>
      </w: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Age: ____________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b/>
          <w:sz w:val="22"/>
          <w:szCs w:val="22"/>
        </w:rPr>
        <w:tab/>
        <w:t xml:space="preserve">Sex:  </w:t>
      </w:r>
      <w:r w:rsidRPr="00755396">
        <w:rPr>
          <w:rFonts w:ascii="Times New Roman" w:hAnsi="Times New Roman"/>
          <w:sz w:val="22"/>
          <w:szCs w:val="22"/>
        </w:rPr>
        <w:t>M  or  F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b/>
          <w:sz w:val="22"/>
          <w:szCs w:val="22"/>
        </w:rPr>
        <w:tab/>
        <w:t>Race</w:t>
      </w:r>
      <w:r w:rsidRPr="00755396">
        <w:rPr>
          <w:rFonts w:ascii="Times New Roman" w:hAnsi="Times New Roman"/>
          <w:sz w:val="22"/>
          <w:szCs w:val="22"/>
        </w:rPr>
        <w:t>:  C  AA  H  Other</w:t>
      </w:r>
      <w:r w:rsidR="0034273C" w:rsidRPr="00755396">
        <w:rPr>
          <w:rFonts w:ascii="Times New Roman" w:hAnsi="Times New Roman"/>
          <w:sz w:val="22"/>
          <w:szCs w:val="22"/>
        </w:rPr>
        <w:tab/>
      </w:r>
      <w:r w:rsidR="0034273C" w:rsidRPr="00755396">
        <w:rPr>
          <w:rFonts w:ascii="Times New Roman" w:hAnsi="Times New Roman"/>
          <w:b/>
          <w:sz w:val="22"/>
          <w:szCs w:val="22"/>
        </w:rPr>
        <w:t>MD:</w:t>
      </w:r>
      <w:r w:rsidR="009116AB" w:rsidRPr="00755396">
        <w:rPr>
          <w:rFonts w:ascii="Times New Roman" w:hAnsi="Times New Roman"/>
          <w:sz w:val="22"/>
          <w:szCs w:val="22"/>
        </w:rPr>
        <w:t xml:space="preserve">  G   R</w:t>
      </w: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Clinical Site:  </w:t>
      </w:r>
      <w:r w:rsidRPr="00755396">
        <w:rPr>
          <w:rFonts w:ascii="Times New Roman" w:hAnsi="Times New Roman"/>
          <w:sz w:val="22"/>
          <w:szCs w:val="22"/>
        </w:rPr>
        <w:t xml:space="preserve">HH     GS     </w:t>
      </w:r>
      <w:proofErr w:type="spellStart"/>
      <w:r w:rsidRPr="00755396">
        <w:rPr>
          <w:rFonts w:ascii="Times New Roman" w:hAnsi="Times New Roman"/>
          <w:sz w:val="22"/>
          <w:szCs w:val="22"/>
        </w:rPr>
        <w:t>LaG</w:t>
      </w:r>
      <w:proofErr w:type="spellEnd"/>
      <w:r w:rsidRPr="00755396">
        <w:rPr>
          <w:rFonts w:ascii="Times New Roman" w:hAnsi="Times New Roman"/>
          <w:sz w:val="22"/>
          <w:szCs w:val="22"/>
        </w:rPr>
        <w:t xml:space="preserve">      GS-Office     </w:t>
      </w:r>
      <w:r w:rsidRP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b/>
          <w:sz w:val="22"/>
          <w:szCs w:val="22"/>
        </w:rPr>
        <w:t>Scheduled Starting Time:</w:t>
      </w:r>
      <w:r w:rsidRPr="00755396">
        <w:rPr>
          <w:rFonts w:ascii="Times New Roman" w:hAnsi="Times New Roman"/>
          <w:sz w:val="22"/>
          <w:szCs w:val="22"/>
        </w:rPr>
        <w:t xml:space="preserve"> ______________</w:t>
      </w:r>
    </w:p>
    <w:p w:rsidR="00920D1D" w:rsidRPr="00755396" w:rsidRDefault="00920D1D" w:rsidP="00134EB4">
      <w:pPr>
        <w:rPr>
          <w:rFonts w:ascii="Times New Roman" w:hAnsi="Times New Roman"/>
          <w:b/>
          <w:sz w:val="22"/>
          <w:szCs w:val="22"/>
        </w:rPr>
      </w:pPr>
    </w:p>
    <w:p w:rsidR="00134EB4" w:rsidRPr="00755396" w:rsidRDefault="00134EB4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Indication:  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>Screening     h/o Polyps     h/o Colon Cancer     FH Colon Neoplasia     Rectal Bleeding</w:t>
      </w:r>
    </w:p>
    <w:p w:rsidR="00134EB4" w:rsidRPr="00755396" w:rsidRDefault="00134EB4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ab/>
        <w:t>Long Standing IBD     Anemia     Other: ____________________________________</w:t>
      </w:r>
    </w:p>
    <w:p w:rsidR="00134EB4" w:rsidRPr="00755396" w:rsidRDefault="00134EB4" w:rsidP="00134EB4">
      <w:pPr>
        <w:rPr>
          <w:rFonts w:ascii="Times New Roman" w:hAnsi="Times New Roman"/>
          <w:sz w:val="22"/>
          <w:szCs w:val="22"/>
        </w:rPr>
      </w:pP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Findings:</w:t>
      </w:r>
      <w:r w:rsidRPr="00755396">
        <w:rPr>
          <w:rFonts w:ascii="Times New Roman" w:hAnsi="Times New Roman"/>
          <w:sz w:val="22"/>
          <w:szCs w:val="22"/>
        </w:rPr>
        <w:t xml:space="preserve">  ______________________________________________________________________________</w:t>
      </w:r>
    </w:p>
    <w:p w:rsidR="00134EB4" w:rsidRPr="00755396" w:rsidRDefault="00134EB4" w:rsidP="00134EB4">
      <w:pPr>
        <w:rPr>
          <w:rFonts w:ascii="Times New Roman" w:hAnsi="Times New Roman"/>
          <w:b/>
          <w:sz w:val="22"/>
          <w:szCs w:val="22"/>
        </w:rPr>
      </w:pPr>
    </w:p>
    <w:p w:rsidR="008B7591" w:rsidRPr="00755396" w:rsidRDefault="008B7591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Previous Colon Resection?  </w:t>
      </w:r>
      <w:r w:rsidRPr="00755396">
        <w:rPr>
          <w:rFonts w:ascii="Times New Roman" w:hAnsi="Times New Roman"/>
          <w:sz w:val="22"/>
          <w:szCs w:val="22"/>
        </w:rPr>
        <w:t>Yes  or  No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b/>
          <w:sz w:val="22"/>
          <w:szCs w:val="22"/>
        </w:rPr>
        <w:tab/>
        <w:t>If Yes, Site of Resection: ________________________</w:t>
      </w:r>
    </w:p>
    <w:p w:rsidR="008B7591" w:rsidRPr="00755396" w:rsidRDefault="008B7591" w:rsidP="00134EB4">
      <w:pPr>
        <w:rPr>
          <w:rFonts w:ascii="Times New Roman" w:hAnsi="Times New Roman"/>
          <w:b/>
          <w:sz w:val="22"/>
          <w:szCs w:val="22"/>
        </w:rPr>
      </w:pPr>
    </w:p>
    <w:p w:rsidR="008B7591" w:rsidRPr="00755396" w:rsidRDefault="008B7591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Was the Cecum Reached?   </w:t>
      </w:r>
      <w:r w:rsidRPr="00755396">
        <w:rPr>
          <w:rFonts w:ascii="Times New Roman" w:hAnsi="Times New Roman"/>
          <w:sz w:val="22"/>
          <w:szCs w:val="22"/>
        </w:rPr>
        <w:t>Yes  or  No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b/>
          <w:sz w:val="22"/>
          <w:szCs w:val="22"/>
        </w:rPr>
        <w:tab/>
        <w:t>If No, Extent of</w:t>
      </w:r>
      <w:r w:rsidR="00134EB4" w:rsidRPr="00755396">
        <w:rPr>
          <w:rFonts w:ascii="Times New Roman" w:hAnsi="Times New Roman"/>
          <w:b/>
          <w:sz w:val="22"/>
          <w:szCs w:val="22"/>
        </w:rPr>
        <w:t xml:space="preserve"> </w:t>
      </w:r>
      <w:r w:rsidRPr="00755396">
        <w:rPr>
          <w:rFonts w:ascii="Times New Roman" w:hAnsi="Times New Roman"/>
          <w:b/>
          <w:sz w:val="22"/>
          <w:szCs w:val="22"/>
        </w:rPr>
        <w:t>C</w:t>
      </w:r>
      <w:r w:rsidR="00134EB4" w:rsidRPr="00755396">
        <w:rPr>
          <w:rFonts w:ascii="Times New Roman" w:hAnsi="Times New Roman"/>
          <w:b/>
          <w:sz w:val="22"/>
          <w:szCs w:val="22"/>
        </w:rPr>
        <w:t>olonoscopy</w:t>
      </w:r>
      <w:r w:rsidRPr="00755396">
        <w:rPr>
          <w:rFonts w:ascii="Times New Roman" w:hAnsi="Times New Roman"/>
          <w:b/>
          <w:sz w:val="22"/>
          <w:szCs w:val="22"/>
        </w:rPr>
        <w:t>: _______________</w:t>
      </w:r>
      <w:r w:rsidR="00340A36" w:rsidRPr="00755396">
        <w:rPr>
          <w:rFonts w:ascii="Times New Roman" w:hAnsi="Times New Roman"/>
          <w:b/>
          <w:sz w:val="22"/>
          <w:szCs w:val="22"/>
        </w:rPr>
        <w:t>_</w:t>
      </w:r>
      <w:r w:rsidRPr="00755396">
        <w:rPr>
          <w:rFonts w:ascii="Times New Roman" w:hAnsi="Times New Roman"/>
          <w:b/>
          <w:sz w:val="22"/>
          <w:szCs w:val="22"/>
        </w:rPr>
        <w:t>___</w:t>
      </w:r>
    </w:p>
    <w:p w:rsidR="00920D1D" w:rsidRPr="00755396" w:rsidRDefault="00920D1D" w:rsidP="00134EB4">
      <w:pPr>
        <w:rPr>
          <w:rFonts w:ascii="Times New Roman" w:hAnsi="Times New Roman"/>
          <w:b/>
          <w:sz w:val="22"/>
          <w:szCs w:val="22"/>
        </w:rPr>
      </w:pPr>
    </w:p>
    <w:p w:rsidR="00134EB4" w:rsidRPr="00755396" w:rsidRDefault="008B7591" w:rsidP="00134EB4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Boston </w:t>
      </w:r>
      <w:r w:rsidR="00E30313" w:rsidRPr="00755396">
        <w:rPr>
          <w:rFonts w:ascii="Times New Roman" w:hAnsi="Times New Roman"/>
          <w:b/>
          <w:sz w:val="22"/>
          <w:szCs w:val="22"/>
        </w:rPr>
        <w:t>Bowel Preparation Scale</w:t>
      </w:r>
      <w:r w:rsidR="00117194" w:rsidRPr="00755396">
        <w:rPr>
          <w:rFonts w:ascii="Times New Roman" w:hAnsi="Times New Roman"/>
          <w:b/>
          <w:sz w:val="22"/>
          <w:szCs w:val="22"/>
        </w:rPr>
        <w:t xml:space="preserve"> (BBPS)</w:t>
      </w:r>
    </w:p>
    <w:p w:rsidR="00E30313" w:rsidRPr="00755396" w:rsidRDefault="00E30313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 xml:space="preserve">0=Unprepared colon segment with stool that </w:t>
      </w:r>
      <w:r w:rsidR="00117194" w:rsidRPr="00755396">
        <w:rPr>
          <w:rFonts w:ascii="Times New Roman" w:hAnsi="Times New Roman"/>
          <w:sz w:val="22"/>
          <w:szCs w:val="22"/>
        </w:rPr>
        <w:t>cannot</w:t>
      </w:r>
      <w:r w:rsidRPr="00755396">
        <w:rPr>
          <w:rFonts w:ascii="Times New Roman" w:hAnsi="Times New Roman"/>
          <w:sz w:val="22"/>
          <w:szCs w:val="22"/>
        </w:rPr>
        <w:t xml:space="preserve"> be </w:t>
      </w:r>
      <w:r w:rsidR="00117194" w:rsidRPr="00755396">
        <w:rPr>
          <w:rFonts w:ascii="Times New Roman" w:hAnsi="Times New Roman"/>
          <w:sz w:val="22"/>
          <w:szCs w:val="22"/>
        </w:rPr>
        <w:t>cleared</w:t>
      </w:r>
    </w:p>
    <w:p w:rsidR="00E30313" w:rsidRPr="00755396" w:rsidRDefault="00E30313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>1=Portion of mucosa in segment seen</w:t>
      </w:r>
      <w:r w:rsidR="00117194" w:rsidRPr="00755396">
        <w:rPr>
          <w:rFonts w:ascii="Times New Roman" w:hAnsi="Times New Roman"/>
          <w:sz w:val="22"/>
          <w:szCs w:val="22"/>
        </w:rPr>
        <w:t xml:space="preserve"> </w:t>
      </w:r>
      <w:r w:rsidR="00117194" w:rsidRPr="00755396">
        <w:rPr>
          <w:rFonts w:ascii="Times New Roman" w:hAnsi="Times New Roman"/>
          <w:b/>
          <w:sz w:val="22"/>
          <w:szCs w:val="22"/>
        </w:rPr>
        <w:t xml:space="preserve">after </w:t>
      </w:r>
      <w:r w:rsidR="00117194" w:rsidRPr="00755396">
        <w:rPr>
          <w:rFonts w:ascii="Times New Roman" w:hAnsi="Times New Roman"/>
          <w:sz w:val="22"/>
          <w:szCs w:val="22"/>
        </w:rPr>
        <w:t>cleaning, but other areas not seen due to retained material</w:t>
      </w:r>
    </w:p>
    <w:p w:rsidR="008B7591" w:rsidRPr="00755396" w:rsidRDefault="00E30313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>2=Mi</w:t>
      </w:r>
      <w:r w:rsidR="009116AB" w:rsidRPr="00755396">
        <w:rPr>
          <w:rFonts w:ascii="Times New Roman" w:hAnsi="Times New Roman"/>
          <w:sz w:val="22"/>
          <w:szCs w:val="22"/>
        </w:rPr>
        <w:t>n</w:t>
      </w:r>
      <w:r w:rsidRPr="00755396">
        <w:rPr>
          <w:rFonts w:ascii="Times New Roman" w:hAnsi="Times New Roman"/>
          <w:sz w:val="22"/>
          <w:szCs w:val="22"/>
        </w:rPr>
        <w:t xml:space="preserve">or residual material </w:t>
      </w:r>
      <w:r w:rsidRPr="00755396">
        <w:rPr>
          <w:rFonts w:ascii="Times New Roman" w:hAnsi="Times New Roman"/>
          <w:b/>
          <w:sz w:val="22"/>
          <w:szCs w:val="22"/>
        </w:rPr>
        <w:t>after</w:t>
      </w:r>
      <w:r w:rsidRPr="00755396">
        <w:rPr>
          <w:rFonts w:ascii="Times New Roman" w:hAnsi="Times New Roman"/>
          <w:sz w:val="22"/>
          <w:szCs w:val="22"/>
        </w:rPr>
        <w:t xml:space="preserve"> cleaning, </w:t>
      </w:r>
      <w:r w:rsidR="00117194" w:rsidRPr="00755396">
        <w:rPr>
          <w:rFonts w:ascii="Times New Roman" w:hAnsi="Times New Roman"/>
          <w:sz w:val="22"/>
          <w:szCs w:val="22"/>
        </w:rPr>
        <w:t>but mucosa of segment</w:t>
      </w:r>
      <w:r w:rsidRPr="00755396">
        <w:rPr>
          <w:rFonts w:ascii="Times New Roman" w:hAnsi="Times New Roman"/>
          <w:sz w:val="22"/>
          <w:szCs w:val="22"/>
        </w:rPr>
        <w:t xml:space="preserve"> </w:t>
      </w:r>
      <w:r w:rsidR="00117194" w:rsidRPr="00755396">
        <w:rPr>
          <w:rFonts w:ascii="Times New Roman" w:hAnsi="Times New Roman"/>
          <w:sz w:val="22"/>
          <w:szCs w:val="22"/>
        </w:rPr>
        <w:t xml:space="preserve">generally </w:t>
      </w:r>
      <w:r w:rsidRPr="00755396">
        <w:rPr>
          <w:rFonts w:ascii="Times New Roman" w:hAnsi="Times New Roman"/>
          <w:sz w:val="22"/>
          <w:szCs w:val="22"/>
        </w:rPr>
        <w:t>well seen</w:t>
      </w:r>
    </w:p>
    <w:p w:rsidR="00117194" w:rsidRPr="00755396" w:rsidRDefault="00117194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 xml:space="preserve">3=Entire mucosa of segment well seen </w:t>
      </w:r>
      <w:r w:rsidRPr="00755396">
        <w:rPr>
          <w:rFonts w:ascii="Times New Roman" w:hAnsi="Times New Roman"/>
          <w:b/>
          <w:sz w:val="22"/>
          <w:szCs w:val="22"/>
        </w:rPr>
        <w:t>after</w:t>
      </w:r>
      <w:r w:rsidRPr="00755396">
        <w:rPr>
          <w:rFonts w:ascii="Times New Roman" w:hAnsi="Times New Roman"/>
          <w:sz w:val="22"/>
          <w:szCs w:val="22"/>
        </w:rPr>
        <w:t xml:space="preserve"> </w:t>
      </w:r>
      <w:r w:rsidR="009603B2" w:rsidRPr="00755396">
        <w:rPr>
          <w:rFonts w:ascii="Times New Roman" w:hAnsi="Times New Roman"/>
          <w:sz w:val="22"/>
          <w:szCs w:val="22"/>
        </w:rPr>
        <w:t>cleaning</w:t>
      </w:r>
    </w:p>
    <w:p w:rsidR="00117194" w:rsidRPr="00755396" w:rsidRDefault="00117194" w:rsidP="00134EB4">
      <w:pPr>
        <w:rPr>
          <w:rFonts w:ascii="Times New Roman" w:hAnsi="Times New Roman"/>
          <w:sz w:val="22"/>
          <w:szCs w:val="22"/>
        </w:rPr>
      </w:pPr>
    </w:p>
    <w:p w:rsidR="00117194" w:rsidRPr="00755396" w:rsidRDefault="00117194" w:rsidP="00134EB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BBPS  </w:t>
      </w:r>
      <w:r w:rsidR="004150DE" w:rsidRPr="00755396">
        <w:rPr>
          <w:rFonts w:ascii="Times New Roman" w:hAnsi="Times New Roman"/>
          <w:b/>
          <w:sz w:val="22"/>
          <w:szCs w:val="22"/>
        </w:rPr>
        <w:t>Right</w:t>
      </w:r>
      <w:r w:rsidRPr="00755396">
        <w:rPr>
          <w:rFonts w:ascii="Times New Roman" w:hAnsi="Times New Roman"/>
          <w:b/>
          <w:sz w:val="22"/>
          <w:szCs w:val="22"/>
        </w:rPr>
        <w:t xml:space="preserve"> Colon</w:t>
      </w:r>
      <w:r w:rsidRPr="00755396">
        <w:rPr>
          <w:rFonts w:ascii="Times New Roman" w:hAnsi="Times New Roman"/>
          <w:sz w:val="22"/>
          <w:szCs w:val="22"/>
        </w:rPr>
        <w:t xml:space="preserve">:  </w:t>
      </w:r>
      <w:r w:rsidRPr="00755396">
        <w:rPr>
          <w:rFonts w:ascii="Times New Roman" w:hAnsi="Times New Roman"/>
          <w:sz w:val="22"/>
          <w:szCs w:val="22"/>
        </w:rPr>
        <w:tab/>
        <w:t>0     1     2    3</w:t>
      </w:r>
    </w:p>
    <w:p w:rsidR="00117194" w:rsidRPr="00755396" w:rsidRDefault="00117194" w:rsidP="0011719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BBPS  </w:t>
      </w:r>
      <w:r w:rsidRPr="00755396">
        <w:rPr>
          <w:rFonts w:ascii="Times New Roman" w:hAnsi="Times New Roman"/>
          <w:b/>
          <w:sz w:val="22"/>
          <w:szCs w:val="22"/>
        </w:rPr>
        <w:t>TV Colon</w:t>
      </w:r>
      <w:r w:rsidRPr="00755396">
        <w:rPr>
          <w:rFonts w:ascii="Times New Roman" w:hAnsi="Times New Roman"/>
          <w:sz w:val="22"/>
          <w:szCs w:val="22"/>
        </w:rPr>
        <w:t xml:space="preserve">:  </w:t>
      </w:r>
      <w:r w:rsidRPr="00755396">
        <w:rPr>
          <w:rFonts w:ascii="Times New Roman" w:hAnsi="Times New Roman"/>
          <w:sz w:val="22"/>
          <w:szCs w:val="22"/>
        </w:rPr>
        <w:tab/>
        <w:t>0     1     2    3</w:t>
      </w:r>
      <w:r w:rsidR="00BB6007" w:rsidRPr="00755396">
        <w:rPr>
          <w:rFonts w:ascii="Times New Roman" w:hAnsi="Times New Roman"/>
          <w:sz w:val="22"/>
          <w:szCs w:val="22"/>
        </w:rPr>
        <w:tab/>
      </w:r>
      <w:r w:rsidR="00BB6007" w:rsidRPr="00755396">
        <w:rPr>
          <w:rFonts w:ascii="Times New Roman" w:hAnsi="Times New Roman"/>
          <w:sz w:val="22"/>
          <w:szCs w:val="22"/>
        </w:rPr>
        <w:tab/>
        <w:t>(BBPS 2 --- corresponds to CBPS 10)</w:t>
      </w:r>
    </w:p>
    <w:p w:rsidR="00117194" w:rsidRPr="00755396" w:rsidRDefault="00117194" w:rsidP="00117194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BBPS  </w:t>
      </w:r>
      <w:r w:rsidR="004150DE" w:rsidRPr="00755396">
        <w:rPr>
          <w:rFonts w:ascii="Times New Roman" w:hAnsi="Times New Roman"/>
          <w:b/>
          <w:sz w:val="22"/>
          <w:szCs w:val="22"/>
        </w:rPr>
        <w:t>Left</w:t>
      </w:r>
      <w:r w:rsidRPr="00755396">
        <w:rPr>
          <w:rFonts w:ascii="Times New Roman" w:hAnsi="Times New Roman"/>
          <w:b/>
          <w:sz w:val="22"/>
          <w:szCs w:val="22"/>
        </w:rPr>
        <w:t xml:space="preserve"> Colon</w:t>
      </w:r>
      <w:r w:rsidRPr="00755396">
        <w:rPr>
          <w:rFonts w:ascii="Times New Roman" w:hAnsi="Times New Roman"/>
          <w:sz w:val="22"/>
          <w:szCs w:val="22"/>
        </w:rPr>
        <w:t xml:space="preserve">: </w:t>
      </w:r>
      <w:r w:rsidRPr="00755396">
        <w:rPr>
          <w:rFonts w:ascii="Times New Roman" w:hAnsi="Times New Roman"/>
          <w:sz w:val="22"/>
          <w:szCs w:val="22"/>
        </w:rPr>
        <w:tab/>
        <w:t>0     1     2    3</w:t>
      </w:r>
      <w:r w:rsidR="00FD1E90" w:rsidRPr="00755396">
        <w:rPr>
          <w:rFonts w:ascii="Times New Roman" w:hAnsi="Times New Roman"/>
          <w:sz w:val="22"/>
          <w:szCs w:val="22"/>
        </w:rPr>
        <w:tab/>
      </w:r>
      <w:r w:rsidR="00FD1E90" w:rsidRPr="00755396">
        <w:rPr>
          <w:rFonts w:ascii="Times New Roman" w:hAnsi="Times New Roman"/>
          <w:sz w:val="22"/>
          <w:szCs w:val="22"/>
        </w:rPr>
        <w:tab/>
        <w:t>(</w:t>
      </w:r>
      <w:r w:rsidR="00BB6007" w:rsidRPr="00755396">
        <w:rPr>
          <w:rFonts w:ascii="Times New Roman" w:hAnsi="Times New Roman"/>
          <w:sz w:val="22"/>
          <w:szCs w:val="22"/>
        </w:rPr>
        <w:t>BBPS 3 ---</w:t>
      </w:r>
      <w:r w:rsidR="00FD1E90" w:rsidRPr="00755396">
        <w:rPr>
          <w:rFonts w:ascii="Times New Roman" w:hAnsi="Times New Roman"/>
          <w:sz w:val="22"/>
          <w:szCs w:val="22"/>
        </w:rPr>
        <w:t xml:space="preserve"> correspond</w:t>
      </w:r>
      <w:r w:rsidR="00BB6007" w:rsidRPr="00755396">
        <w:rPr>
          <w:rFonts w:ascii="Times New Roman" w:hAnsi="Times New Roman"/>
          <w:sz w:val="22"/>
          <w:szCs w:val="22"/>
        </w:rPr>
        <w:t>s</w:t>
      </w:r>
      <w:r w:rsidR="00FD1E90" w:rsidRPr="00755396">
        <w:rPr>
          <w:rFonts w:ascii="Times New Roman" w:hAnsi="Times New Roman"/>
          <w:sz w:val="22"/>
          <w:szCs w:val="22"/>
        </w:rPr>
        <w:t xml:space="preserve"> to CBPS</w:t>
      </w:r>
      <w:r w:rsidR="00BB6007" w:rsidRPr="00755396">
        <w:rPr>
          <w:rFonts w:ascii="Times New Roman" w:hAnsi="Times New Roman"/>
          <w:sz w:val="22"/>
          <w:szCs w:val="22"/>
        </w:rPr>
        <w:t xml:space="preserve"> 11 or 12)</w:t>
      </w:r>
    </w:p>
    <w:p w:rsidR="00920D1D" w:rsidRPr="00755396" w:rsidRDefault="00920D1D" w:rsidP="00117194">
      <w:pPr>
        <w:rPr>
          <w:rFonts w:ascii="Times New Roman" w:hAnsi="Times New Roman"/>
          <w:b/>
          <w:sz w:val="22"/>
          <w:szCs w:val="22"/>
        </w:rPr>
      </w:pPr>
    </w:p>
    <w:p w:rsidR="0034273C" w:rsidRPr="00755396" w:rsidRDefault="0034273C" w:rsidP="0034273C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Chicago Bowel Preparation Scale (CBPS)</w:t>
      </w:r>
    </w:p>
    <w:p w:rsidR="0034273C" w:rsidRPr="00755396" w:rsidRDefault="0034273C" w:rsidP="0034273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  0=Unprepared colon segment with stool that cannot be cleared (15+% of the mucosa not seen)</w:t>
      </w:r>
    </w:p>
    <w:p w:rsidR="0034273C" w:rsidRPr="00755396" w:rsidRDefault="0034273C" w:rsidP="0034273C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  5=Portion of mucosa in segment seen </w:t>
      </w:r>
      <w:r w:rsidRPr="00755396">
        <w:rPr>
          <w:rFonts w:ascii="Times New Roman" w:hAnsi="Times New Roman"/>
          <w:b/>
          <w:sz w:val="22"/>
          <w:szCs w:val="22"/>
        </w:rPr>
        <w:t xml:space="preserve">after </w:t>
      </w:r>
      <w:r w:rsidRPr="00755396">
        <w:rPr>
          <w:rFonts w:ascii="Times New Roman" w:hAnsi="Times New Roman"/>
          <w:sz w:val="22"/>
          <w:szCs w:val="22"/>
        </w:rPr>
        <w:t>cleaning, but up to 15% of the mucosa not seen due to          retained material</w:t>
      </w:r>
    </w:p>
    <w:p w:rsidR="0034273C" w:rsidRPr="00755396" w:rsidRDefault="0034273C" w:rsidP="0034273C">
      <w:pPr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 xml:space="preserve">10=Minor residual material </w:t>
      </w:r>
      <w:r w:rsidRPr="00755396">
        <w:rPr>
          <w:rFonts w:ascii="Times New Roman" w:hAnsi="Times New Roman"/>
          <w:b/>
          <w:sz w:val="22"/>
          <w:szCs w:val="22"/>
        </w:rPr>
        <w:t>after</w:t>
      </w:r>
      <w:r w:rsidRPr="00755396">
        <w:rPr>
          <w:rFonts w:ascii="Times New Roman" w:hAnsi="Times New Roman"/>
          <w:sz w:val="22"/>
          <w:szCs w:val="22"/>
        </w:rPr>
        <w:t xml:space="preserve"> cleaning, but mucosa of segment generally well seen</w:t>
      </w:r>
    </w:p>
    <w:p w:rsidR="0034273C" w:rsidRPr="00755396" w:rsidRDefault="0034273C" w:rsidP="0034273C">
      <w:pPr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 xml:space="preserve">11=Entire mucosa of segment well seen </w:t>
      </w:r>
      <w:r w:rsidRPr="00755396">
        <w:rPr>
          <w:rFonts w:ascii="Times New Roman" w:hAnsi="Times New Roman"/>
          <w:b/>
          <w:sz w:val="22"/>
          <w:szCs w:val="22"/>
        </w:rPr>
        <w:t>after</w:t>
      </w:r>
      <w:r w:rsidRPr="00755396">
        <w:rPr>
          <w:rFonts w:ascii="Times New Roman" w:hAnsi="Times New Roman"/>
          <w:sz w:val="22"/>
          <w:szCs w:val="22"/>
        </w:rPr>
        <w:t xml:space="preserve"> </w:t>
      </w:r>
      <w:r w:rsidR="009603B2" w:rsidRPr="00755396">
        <w:rPr>
          <w:rFonts w:ascii="Times New Roman" w:hAnsi="Times New Roman"/>
          <w:sz w:val="22"/>
          <w:szCs w:val="22"/>
        </w:rPr>
        <w:t>cleaning</w:t>
      </w:r>
    </w:p>
    <w:p w:rsidR="0034273C" w:rsidRPr="00755396" w:rsidRDefault="0034273C" w:rsidP="0034273C">
      <w:pPr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ab/>
        <w:t xml:space="preserve">12=Entire mucosa of segment well seen </w:t>
      </w:r>
      <w:r w:rsidR="009603B2" w:rsidRPr="00755396">
        <w:rPr>
          <w:rFonts w:ascii="Times New Roman" w:hAnsi="Times New Roman"/>
          <w:b/>
          <w:sz w:val="22"/>
          <w:szCs w:val="22"/>
        </w:rPr>
        <w:t>without</w:t>
      </w:r>
      <w:r w:rsidRPr="00755396">
        <w:rPr>
          <w:rFonts w:ascii="Times New Roman" w:hAnsi="Times New Roman"/>
          <w:sz w:val="22"/>
          <w:szCs w:val="22"/>
        </w:rPr>
        <w:t xml:space="preserve"> washing (suctioning of liquid allowed)</w:t>
      </w:r>
    </w:p>
    <w:p w:rsidR="0034273C" w:rsidRPr="00755396" w:rsidRDefault="0034273C" w:rsidP="0034273C">
      <w:pPr>
        <w:rPr>
          <w:rFonts w:ascii="Times New Roman" w:hAnsi="Times New Roman"/>
          <w:sz w:val="22"/>
          <w:szCs w:val="22"/>
        </w:rPr>
      </w:pPr>
    </w:p>
    <w:p w:rsidR="0034273C" w:rsidRPr="00755396" w:rsidRDefault="0034273C" w:rsidP="0034273C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CBPS  </w:t>
      </w:r>
      <w:r w:rsidRPr="00755396">
        <w:rPr>
          <w:rFonts w:ascii="Times New Roman" w:hAnsi="Times New Roman"/>
          <w:b/>
          <w:sz w:val="22"/>
          <w:szCs w:val="22"/>
        </w:rPr>
        <w:t>Right Colon</w:t>
      </w:r>
      <w:r w:rsidRPr="00755396">
        <w:rPr>
          <w:rFonts w:ascii="Times New Roman" w:hAnsi="Times New Roman"/>
          <w:sz w:val="22"/>
          <w:szCs w:val="22"/>
        </w:rPr>
        <w:t>:</w:t>
      </w:r>
      <w:r w:rsidRP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ab/>
        <w:t>0     5    10    11    12</w:t>
      </w:r>
    </w:p>
    <w:p w:rsidR="0034273C" w:rsidRPr="00755396" w:rsidRDefault="0034273C" w:rsidP="0034273C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CBPS  </w:t>
      </w:r>
      <w:r w:rsidRPr="00755396">
        <w:rPr>
          <w:rFonts w:ascii="Times New Roman" w:hAnsi="Times New Roman"/>
          <w:b/>
          <w:sz w:val="22"/>
          <w:szCs w:val="22"/>
        </w:rPr>
        <w:t>TV Colon</w:t>
      </w:r>
      <w:r w:rsidRPr="00755396">
        <w:rPr>
          <w:rFonts w:ascii="Times New Roman" w:hAnsi="Times New Roman"/>
          <w:sz w:val="22"/>
          <w:szCs w:val="22"/>
        </w:rPr>
        <w:t xml:space="preserve">:  </w:t>
      </w:r>
      <w:r w:rsidRP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ab/>
        <w:t>0     5    10    11    12</w:t>
      </w:r>
    </w:p>
    <w:p w:rsidR="0034273C" w:rsidRPr="00755396" w:rsidRDefault="0034273C" w:rsidP="0034273C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 xml:space="preserve">CBPS  </w:t>
      </w:r>
      <w:r w:rsidRPr="00755396">
        <w:rPr>
          <w:rFonts w:ascii="Times New Roman" w:hAnsi="Times New Roman"/>
          <w:b/>
          <w:sz w:val="22"/>
          <w:szCs w:val="22"/>
        </w:rPr>
        <w:t>Left Colon</w:t>
      </w:r>
      <w:r w:rsidRPr="00755396">
        <w:rPr>
          <w:rFonts w:ascii="Times New Roman" w:hAnsi="Times New Roman"/>
          <w:sz w:val="22"/>
          <w:szCs w:val="22"/>
        </w:rPr>
        <w:t xml:space="preserve">: </w:t>
      </w:r>
      <w:r w:rsidRP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ab/>
        <w:t>0     5    10    11    12</w:t>
      </w:r>
    </w:p>
    <w:p w:rsidR="0034273C" w:rsidRPr="00755396" w:rsidRDefault="0034273C" w:rsidP="0034273C">
      <w:pPr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>CBPS</w:t>
      </w:r>
      <w:r w:rsidRPr="00755396">
        <w:rPr>
          <w:rFonts w:ascii="Times New Roman" w:hAnsi="Times New Roman"/>
          <w:b/>
          <w:sz w:val="22"/>
          <w:szCs w:val="22"/>
        </w:rPr>
        <w:t xml:space="preserve">  Fluid Whole Colon:</w:t>
      </w:r>
      <w:r w:rsidRPr="00755396">
        <w:rPr>
          <w:rFonts w:ascii="Times New Roman" w:hAnsi="Times New Roman"/>
          <w:b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 xml:space="preserve">3=Lots of fluid (300+ cc)  </w:t>
      </w:r>
      <w:r w:rsidRPr="00755396">
        <w:rPr>
          <w:rFonts w:ascii="Times New Roman" w:hAnsi="Times New Roman"/>
          <w:sz w:val="22"/>
          <w:szCs w:val="22"/>
        </w:rPr>
        <w:tab/>
        <w:t xml:space="preserve">2=Moderate fluid (151-300 cc)   </w:t>
      </w:r>
    </w:p>
    <w:p w:rsidR="0034273C" w:rsidRPr="00755396" w:rsidRDefault="0034273C" w:rsidP="0034273C">
      <w:pPr>
        <w:ind w:left="2160" w:firstLine="720"/>
        <w:jc w:val="both"/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sz w:val="22"/>
          <w:szCs w:val="22"/>
        </w:rPr>
        <w:t>1=Minimal fluid</w:t>
      </w:r>
      <w:r w:rsidR="00755396">
        <w:rPr>
          <w:rFonts w:ascii="Times New Roman" w:hAnsi="Times New Roman"/>
          <w:sz w:val="22"/>
          <w:szCs w:val="22"/>
        </w:rPr>
        <w:t xml:space="preserve"> (51-150 cc)</w:t>
      </w:r>
      <w:r w:rsidR="00755396">
        <w:rPr>
          <w:rFonts w:ascii="Times New Roman" w:hAnsi="Times New Roman"/>
          <w:sz w:val="22"/>
          <w:szCs w:val="22"/>
        </w:rPr>
        <w:tab/>
      </w:r>
      <w:r w:rsidRPr="00755396">
        <w:rPr>
          <w:rFonts w:ascii="Times New Roman" w:hAnsi="Times New Roman"/>
          <w:sz w:val="22"/>
          <w:szCs w:val="22"/>
        </w:rPr>
        <w:t>0=Little fluid (less than 50 cc)</w:t>
      </w:r>
    </w:p>
    <w:p w:rsidR="005F3E6A" w:rsidRPr="00755396" w:rsidRDefault="005F3E6A" w:rsidP="00117194">
      <w:pPr>
        <w:rPr>
          <w:rFonts w:ascii="Times New Roman" w:hAnsi="Times New Roman"/>
          <w:sz w:val="22"/>
          <w:szCs w:val="22"/>
        </w:rPr>
      </w:pPr>
    </w:p>
    <w:p w:rsidR="007F2482" w:rsidRPr="00755396" w:rsidRDefault="007F2482" w:rsidP="009116AB">
      <w:pPr>
        <w:rPr>
          <w:rFonts w:ascii="Times New Roman" w:hAnsi="Times New Roman"/>
          <w:b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Volume of liquid was removed from the colon (cc)? _____________   Wash used (cc)?  _____________</w:t>
      </w:r>
    </w:p>
    <w:p w:rsidR="007F2482" w:rsidRPr="00755396" w:rsidRDefault="007F2482" w:rsidP="009116AB">
      <w:pPr>
        <w:rPr>
          <w:rFonts w:ascii="Times New Roman" w:hAnsi="Times New Roman"/>
          <w:b/>
          <w:sz w:val="22"/>
          <w:szCs w:val="22"/>
        </w:rPr>
      </w:pPr>
    </w:p>
    <w:p w:rsidR="00E56345" w:rsidRDefault="005F3E6A" w:rsidP="009116AB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Did you consider the preparation adequate for a good quality colonoscopy</w:t>
      </w:r>
      <w:r w:rsidR="00E56345" w:rsidRPr="00755396">
        <w:rPr>
          <w:rFonts w:ascii="Times New Roman" w:hAnsi="Times New Roman"/>
          <w:b/>
          <w:sz w:val="22"/>
          <w:szCs w:val="22"/>
        </w:rPr>
        <w:t xml:space="preserve"> (able to see at least 95% of the mucosa)</w:t>
      </w:r>
      <w:r w:rsidRPr="00755396">
        <w:rPr>
          <w:rFonts w:ascii="Times New Roman" w:hAnsi="Times New Roman"/>
          <w:b/>
          <w:sz w:val="22"/>
          <w:szCs w:val="22"/>
        </w:rPr>
        <w:t>?</w:t>
      </w:r>
      <w:r w:rsidR="006915AF" w:rsidRPr="00755396">
        <w:rPr>
          <w:rFonts w:ascii="Times New Roman" w:hAnsi="Times New Roman"/>
          <w:sz w:val="22"/>
          <w:szCs w:val="22"/>
        </w:rPr>
        <w:t xml:space="preserve">  Yes  or  No</w:t>
      </w:r>
    </w:p>
    <w:p w:rsidR="00755396" w:rsidRDefault="00755396" w:rsidP="009116AB">
      <w:pPr>
        <w:rPr>
          <w:rFonts w:ascii="Times New Roman" w:hAnsi="Times New Roman"/>
          <w:sz w:val="22"/>
          <w:szCs w:val="22"/>
        </w:rPr>
      </w:pPr>
    </w:p>
    <w:p w:rsidR="00755396" w:rsidRPr="00755396" w:rsidRDefault="00755396" w:rsidP="009116AB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 xml:space="preserve">Would you recommend the same </w:t>
      </w:r>
      <w:r>
        <w:rPr>
          <w:rFonts w:ascii="Times New Roman" w:hAnsi="Times New Roman"/>
          <w:b/>
          <w:sz w:val="22"/>
          <w:szCs w:val="22"/>
        </w:rPr>
        <w:t xml:space="preserve">preparation </w:t>
      </w:r>
      <w:r w:rsidRPr="00755396">
        <w:rPr>
          <w:rFonts w:ascii="Times New Roman" w:hAnsi="Times New Roman"/>
          <w:b/>
          <w:sz w:val="22"/>
          <w:szCs w:val="22"/>
        </w:rPr>
        <w:t>or more preparation for the next colonoscopy?</w:t>
      </w:r>
      <w:r>
        <w:rPr>
          <w:rFonts w:ascii="Times New Roman" w:hAnsi="Times New Roman"/>
          <w:sz w:val="22"/>
          <w:szCs w:val="22"/>
        </w:rPr>
        <w:t xml:space="preserve">  Same   or   More</w:t>
      </w:r>
    </w:p>
    <w:p w:rsidR="006915AF" w:rsidRPr="00755396" w:rsidRDefault="006915AF" w:rsidP="009116AB">
      <w:pPr>
        <w:rPr>
          <w:rFonts w:ascii="Times New Roman" w:hAnsi="Times New Roman"/>
          <w:b/>
          <w:sz w:val="22"/>
          <w:szCs w:val="22"/>
        </w:rPr>
      </w:pPr>
    </w:p>
    <w:p w:rsidR="006915AF" w:rsidRPr="00755396" w:rsidRDefault="006915AF" w:rsidP="009116AB">
      <w:pPr>
        <w:rPr>
          <w:rFonts w:ascii="Times New Roman" w:hAnsi="Times New Roman"/>
          <w:sz w:val="22"/>
          <w:szCs w:val="22"/>
        </w:rPr>
      </w:pPr>
      <w:r w:rsidRPr="00755396">
        <w:rPr>
          <w:rFonts w:ascii="Times New Roman" w:hAnsi="Times New Roman"/>
          <w:b/>
          <w:sz w:val="22"/>
          <w:szCs w:val="22"/>
        </w:rPr>
        <w:t>Previous Preparations and Results</w:t>
      </w:r>
      <w:r w:rsidRPr="00755396">
        <w:rPr>
          <w:rFonts w:ascii="Times New Roman" w:hAnsi="Times New Roman"/>
          <w:sz w:val="22"/>
          <w:szCs w:val="22"/>
        </w:rPr>
        <w:t xml:space="preserve"> _____</w:t>
      </w:r>
      <w:bookmarkStart w:id="0" w:name="_GoBack"/>
      <w:bookmarkEnd w:id="0"/>
      <w:r w:rsidRPr="00755396">
        <w:rPr>
          <w:rFonts w:ascii="Times New Roman" w:hAnsi="Times New Roman"/>
          <w:sz w:val="22"/>
          <w:szCs w:val="22"/>
        </w:rPr>
        <w:t>____________________________________________________</w:t>
      </w:r>
    </w:p>
    <w:sectPr w:rsidR="006915AF" w:rsidRPr="00755396" w:rsidSect="007F2482">
      <w:footerReference w:type="default" r:id="rId8"/>
      <w:pgSz w:w="12240" w:h="15840"/>
      <w:pgMar w:top="576" w:right="864" w:bottom="576" w:left="86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829" w:rsidRDefault="00DD3829" w:rsidP="00277AB4">
      <w:r>
        <w:separator/>
      </w:r>
    </w:p>
  </w:endnote>
  <w:endnote w:type="continuationSeparator" w:id="0">
    <w:p w:rsidR="00DD3829" w:rsidRDefault="00DD3829" w:rsidP="00277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6C" w:rsidRDefault="00792B6C">
    <w:pPr>
      <w:pStyle w:val="Footer"/>
    </w:pPr>
    <w:r w:rsidRPr="00CF4D54">
      <w:rPr>
        <w:rFonts w:ascii="Times New Roman" w:hAnsi="Times New Roman"/>
        <w:b/>
      </w:rPr>
      <w:t>Protocol #</w:t>
    </w:r>
    <w:r w:rsidR="009116AB" w:rsidRPr="009116AB">
      <w:rPr>
        <w:rFonts w:ascii="Times New Roman" w:hAnsi="Times New Roman"/>
        <w:b/>
      </w:rPr>
      <w:t xml:space="preserve"> AMITA  2015-0004-02</w:t>
    </w:r>
    <w:r w:rsidRPr="00CF4D54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</w:rPr>
      <w:tab/>
      <w:t xml:space="preserve">         </w:t>
    </w:r>
    <w:r w:rsidR="009116AB">
      <w:rPr>
        <w:rFonts w:ascii="Times New Roman" w:hAnsi="Times New Roman"/>
        <w:b/>
      </w:rPr>
      <w:t xml:space="preserve"> November 17,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829" w:rsidRDefault="00DD3829" w:rsidP="00277AB4">
      <w:r>
        <w:separator/>
      </w:r>
    </w:p>
  </w:footnote>
  <w:footnote w:type="continuationSeparator" w:id="0">
    <w:p w:rsidR="00DD3829" w:rsidRDefault="00DD3829" w:rsidP="00277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3D54"/>
    <w:multiLevelType w:val="hybridMultilevel"/>
    <w:tmpl w:val="6A967A9A"/>
    <w:lvl w:ilvl="0" w:tplc="35381F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F76A8E"/>
    <w:multiLevelType w:val="hybridMultilevel"/>
    <w:tmpl w:val="58F8B5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4413E"/>
    <w:multiLevelType w:val="multilevel"/>
    <w:tmpl w:val="56A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A10B4"/>
    <w:multiLevelType w:val="hybridMultilevel"/>
    <w:tmpl w:val="F3BE847C"/>
    <w:lvl w:ilvl="0" w:tplc="D1728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35BA6"/>
    <w:multiLevelType w:val="multilevel"/>
    <w:tmpl w:val="8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229B4"/>
    <w:multiLevelType w:val="hybridMultilevel"/>
    <w:tmpl w:val="F3BE847C"/>
    <w:lvl w:ilvl="0" w:tplc="D1728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B5162C"/>
    <w:multiLevelType w:val="hybridMultilevel"/>
    <w:tmpl w:val="E69ED052"/>
    <w:lvl w:ilvl="0" w:tplc="254EA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0357AA"/>
    <w:multiLevelType w:val="hybridMultilevel"/>
    <w:tmpl w:val="D7F09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21E59"/>
    <w:multiLevelType w:val="hybridMultilevel"/>
    <w:tmpl w:val="3E3E48E0"/>
    <w:lvl w:ilvl="0" w:tplc="47841AE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BD009E"/>
    <w:multiLevelType w:val="multilevel"/>
    <w:tmpl w:val="D06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9A3F67"/>
    <w:multiLevelType w:val="hybridMultilevel"/>
    <w:tmpl w:val="D9C28A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C1B"/>
    <w:rsid w:val="0002197C"/>
    <w:rsid w:val="000261DF"/>
    <w:rsid w:val="00041CEF"/>
    <w:rsid w:val="00047D11"/>
    <w:rsid w:val="000621DA"/>
    <w:rsid w:val="000828FF"/>
    <w:rsid w:val="0008688C"/>
    <w:rsid w:val="000B33DA"/>
    <w:rsid w:val="000E570B"/>
    <w:rsid w:val="000F2C90"/>
    <w:rsid w:val="001069D5"/>
    <w:rsid w:val="00117194"/>
    <w:rsid w:val="00123FAF"/>
    <w:rsid w:val="00125A6D"/>
    <w:rsid w:val="00126ED4"/>
    <w:rsid w:val="00134EB4"/>
    <w:rsid w:val="00152271"/>
    <w:rsid w:val="00160120"/>
    <w:rsid w:val="00177AD8"/>
    <w:rsid w:val="00196109"/>
    <w:rsid w:val="001B357B"/>
    <w:rsid w:val="001B4AB3"/>
    <w:rsid w:val="001C47E6"/>
    <w:rsid w:val="001D35CC"/>
    <w:rsid w:val="001F36DC"/>
    <w:rsid w:val="00235068"/>
    <w:rsid w:val="00252384"/>
    <w:rsid w:val="00255500"/>
    <w:rsid w:val="00257762"/>
    <w:rsid w:val="00272AE1"/>
    <w:rsid w:val="00274C51"/>
    <w:rsid w:val="00277AB4"/>
    <w:rsid w:val="00281937"/>
    <w:rsid w:val="00286DE4"/>
    <w:rsid w:val="002A6510"/>
    <w:rsid w:val="002C1494"/>
    <w:rsid w:val="002D1150"/>
    <w:rsid w:val="00312F93"/>
    <w:rsid w:val="00320132"/>
    <w:rsid w:val="003233A7"/>
    <w:rsid w:val="00340A36"/>
    <w:rsid w:val="0034273C"/>
    <w:rsid w:val="003471EC"/>
    <w:rsid w:val="00352072"/>
    <w:rsid w:val="00365F9D"/>
    <w:rsid w:val="003843ED"/>
    <w:rsid w:val="003B7BD6"/>
    <w:rsid w:val="003C0563"/>
    <w:rsid w:val="003D0165"/>
    <w:rsid w:val="003D1B95"/>
    <w:rsid w:val="004150DE"/>
    <w:rsid w:val="00477607"/>
    <w:rsid w:val="004C728F"/>
    <w:rsid w:val="004E6EF8"/>
    <w:rsid w:val="00503A1E"/>
    <w:rsid w:val="005078BB"/>
    <w:rsid w:val="00552B23"/>
    <w:rsid w:val="00554BB0"/>
    <w:rsid w:val="00561B46"/>
    <w:rsid w:val="0057588C"/>
    <w:rsid w:val="00580A62"/>
    <w:rsid w:val="005A42E5"/>
    <w:rsid w:val="005B4032"/>
    <w:rsid w:val="005E0EBE"/>
    <w:rsid w:val="005F3E6A"/>
    <w:rsid w:val="005F4F61"/>
    <w:rsid w:val="00602270"/>
    <w:rsid w:val="00635120"/>
    <w:rsid w:val="00640523"/>
    <w:rsid w:val="0064376E"/>
    <w:rsid w:val="006915AF"/>
    <w:rsid w:val="006A3BA5"/>
    <w:rsid w:val="006D34A8"/>
    <w:rsid w:val="006D5B93"/>
    <w:rsid w:val="006F1E07"/>
    <w:rsid w:val="006F6505"/>
    <w:rsid w:val="00711527"/>
    <w:rsid w:val="007313BB"/>
    <w:rsid w:val="0073731B"/>
    <w:rsid w:val="00740854"/>
    <w:rsid w:val="00743793"/>
    <w:rsid w:val="00755396"/>
    <w:rsid w:val="00765ED5"/>
    <w:rsid w:val="00781CF3"/>
    <w:rsid w:val="007905AE"/>
    <w:rsid w:val="00792B6C"/>
    <w:rsid w:val="007A3FB0"/>
    <w:rsid w:val="007B33A6"/>
    <w:rsid w:val="007D3602"/>
    <w:rsid w:val="007D6DC5"/>
    <w:rsid w:val="007F2482"/>
    <w:rsid w:val="00800985"/>
    <w:rsid w:val="008030C8"/>
    <w:rsid w:val="00826C49"/>
    <w:rsid w:val="008422EE"/>
    <w:rsid w:val="00844944"/>
    <w:rsid w:val="00860BEE"/>
    <w:rsid w:val="008734CC"/>
    <w:rsid w:val="0087794E"/>
    <w:rsid w:val="00892C1B"/>
    <w:rsid w:val="008B7591"/>
    <w:rsid w:val="008E0894"/>
    <w:rsid w:val="009116AB"/>
    <w:rsid w:val="00920D1D"/>
    <w:rsid w:val="00933E6A"/>
    <w:rsid w:val="009603B2"/>
    <w:rsid w:val="009627AB"/>
    <w:rsid w:val="0097042F"/>
    <w:rsid w:val="0097676E"/>
    <w:rsid w:val="009846A6"/>
    <w:rsid w:val="009C4E93"/>
    <w:rsid w:val="009C516D"/>
    <w:rsid w:val="00A0642B"/>
    <w:rsid w:val="00A13BD8"/>
    <w:rsid w:val="00A20B74"/>
    <w:rsid w:val="00A620E5"/>
    <w:rsid w:val="00A74C46"/>
    <w:rsid w:val="00AC0B5A"/>
    <w:rsid w:val="00AD0657"/>
    <w:rsid w:val="00AD0812"/>
    <w:rsid w:val="00AD475B"/>
    <w:rsid w:val="00B109B5"/>
    <w:rsid w:val="00B74C82"/>
    <w:rsid w:val="00B92689"/>
    <w:rsid w:val="00BA650C"/>
    <w:rsid w:val="00BB6007"/>
    <w:rsid w:val="00C21CB4"/>
    <w:rsid w:val="00C410F5"/>
    <w:rsid w:val="00C67D00"/>
    <w:rsid w:val="00CA3ED7"/>
    <w:rsid w:val="00CD6A0B"/>
    <w:rsid w:val="00CF4D54"/>
    <w:rsid w:val="00D24807"/>
    <w:rsid w:val="00D41451"/>
    <w:rsid w:val="00D53BFC"/>
    <w:rsid w:val="00D63B3F"/>
    <w:rsid w:val="00D731A9"/>
    <w:rsid w:val="00D736B1"/>
    <w:rsid w:val="00D85FEB"/>
    <w:rsid w:val="00D9358A"/>
    <w:rsid w:val="00D936CC"/>
    <w:rsid w:val="00DB0966"/>
    <w:rsid w:val="00DB1741"/>
    <w:rsid w:val="00DC679D"/>
    <w:rsid w:val="00DD1155"/>
    <w:rsid w:val="00DD3829"/>
    <w:rsid w:val="00DE7C1B"/>
    <w:rsid w:val="00E16D26"/>
    <w:rsid w:val="00E206AB"/>
    <w:rsid w:val="00E30313"/>
    <w:rsid w:val="00E53B22"/>
    <w:rsid w:val="00E56345"/>
    <w:rsid w:val="00E577C6"/>
    <w:rsid w:val="00EA098B"/>
    <w:rsid w:val="00EA2A68"/>
    <w:rsid w:val="00EC579E"/>
    <w:rsid w:val="00F45189"/>
    <w:rsid w:val="00F5790C"/>
    <w:rsid w:val="00F6355F"/>
    <w:rsid w:val="00F73C3D"/>
    <w:rsid w:val="00F825C0"/>
    <w:rsid w:val="00F82F24"/>
    <w:rsid w:val="00F915A2"/>
    <w:rsid w:val="00FC756C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1B"/>
    <w:pPr>
      <w:widowControl w:val="0"/>
      <w:spacing w:line="240" w:lineRule="auto"/>
      <w:ind w:left="0" w:firstLine="0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2C1B"/>
    <w:rPr>
      <w:b/>
      <w:bCs/>
      <w:i w:val="0"/>
      <w:iCs w:val="0"/>
    </w:rPr>
  </w:style>
  <w:style w:type="paragraph" w:styleId="EndnoteText">
    <w:name w:val="endnote text"/>
    <w:basedOn w:val="Normal"/>
    <w:link w:val="EndnoteTextChar"/>
    <w:rsid w:val="00892C1B"/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rsid w:val="00892C1B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892C1B"/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892C1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177A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155"/>
    <w:rPr>
      <w:strike w:val="0"/>
      <w:dstrike w:val="0"/>
      <w:color w:val="1177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D1155"/>
    <w:pPr>
      <w:widowControl/>
      <w:spacing w:after="240"/>
    </w:pPr>
    <w:rPr>
      <w:rFonts w:ascii="Times New Roman" w:hAnsi="Times New Roman"/>
      <w:snapToGrid/>
      <w:szCs w:val="24"/>
    </w:rPr>
  </w:style>
  <w:style w:type="paragraph" w:customStyle="1" w:styleId="googlecell1">
    <w:name w:val="googlecell1"/>
    <w:basedOn w:val="Normal"/>
    <w:rsid w:val="00DD1155"/>
    <w:pPr>
      <w:widowControl/>
      <w:spacing w:before="30" w:after="90"/>
    </w:pPr>
    <w:rPr>
      <w:rFonts w:ascii="Times New Roman" w:hAnsi="Times New Roman"/>
      <w:snapToGrid/>
      <w:sz w:val="18"/>
      <w:szCs w:val="18"/>
    </w:rPr>
  </w:style>
  <w:style w:type="character" w:customStyle="1" w:styleId="disclaimer1">
    <w:name w:val="disclaimer1"/>
    <w:basedOn w:val="DefaultParagraphFont"/>
    <w:rsid w:val="00DD1155"/>
    <w:rPr>
      <w:color w:val="999999"/>
      <w:sz w:val="17"/>
      <w:szCs w:val="1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1155"/>
    <w:pPr>
      <w:widowControl/>
      <w:pBdr>
        <w:bottom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1155"/>
    <w:pPr>
      <w:widowControl/>
      <w:pBdr>
        <w:top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55"/>
    <w:rPr>
      <w:rFonts w:ascii="Tahoma" w:eastAsia="Times New Roman" w:hAnsi="Tahoma" w:cs="Tahoma"/>
      <w:snapToGrid w:val="0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86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6DE4"/>
    <w:rPr>
      <w:rFonts w:ascii="Courier" w:eastAsia="Times New Roman" w:hAnsi="Courier" w:cs="Times New Roman"/>
      <w:snapToGrid w:val="0"/>
      <w:sz w:val="24"/>
      <w:szCs w:val="20"/>
    </w:rPr>
  </w:style>
  <w:style w:type="paragraph" w:styleId="Title">
    <w:name w:val="Title"/>
    <w:basedOn w:val="Normal"/>
    <w:link w:val="TitleChar"/>
    <w:qFormat/>
    <w:rsid w:val="00286DE4"/>
    <w:pPr>
      <w:widowControl/>
      <w:jc w:val="center"/>
    </w:pPr>
    <w:rPr>
      <w:rFonts w:ascii="Arial Narrow" w:hAnsi="Arial Narrow"/>
      <w:b/>
      <w:snapToGrid/>
      <w:sz w:val="28"/>
    </w:rPr>
  </w:style>
  <w:style w:type="character" w:customStyle="1" w:styleId="TitleChar">
    <w:name w:val="Title Char"/>
    <w:basedOn w:val="DefaultParagraphFont"/>
    <w:link w:val="Title"/>
    <w:rsid w:val="00286DE4"/>
    <w:rPr>
      <w:rFonts w:ascii="Arial Narrow" w:eastAsia="Times New Roman" w:hAnsi="Arial Narrow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286DE4"/>
    <w:pPr>
      <w:widowControl/>
      <w:jc w:val="both"/>
    </w:pPr>
    <w:rPr>
      <w:rFonts w:ascii="Arial Narrow" w:hAnsi="Arial Narrow"/>
      <w:b/>
      <w:snapToGrid/>
    </w:rPr>
  </w:style>
  <w:style w:type="character" w:customStyle="1" w:styleId="SubtitleChar">
    <w:name w:val="Subtitle Char"/>
    <w:basedOn w:val="DefaultParagraphFont"/>
    <w:link w:val="Subtitle"/>
    <w:rsid w:val="00286DE4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A098B"/>
  </w:style>
  <w:style w:type="character" w:customStyle="1" w:styleId="Heading2Char">
    <w:name w:val="Heading 2 Char"/>
    <w:basedOn w:val="DefaultParagraphFont"/>
    <w:link w:val="Heading2"/>
    <w:uiPriority w:val="9"/>
    <w:semiHidden/>
    <w:rsid w:val="007313B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C1B"/>
    <w:pPr>
      <w:widowControl w:val="0"/>
      <w:spacing w:line="240" w:lineRule="auto"/>
      <w:ind w:left="0" w:firstLine="0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2C1B"/>
    <w:rPr>
      <w:b/>
      <w:bCs/>
      <w:i w:val="0"/>
      <w:iCs w:val="0"/>
    </w:rPr>
  </w:style>
  <w:style w:type="paragraph" w:styleId="EndnoteText">
    <w:name w:val="endnote text"/>
    <w:basedOn w:val="Normal"/>
    <w:link w:val="EndnoteTextChar"/>
    <w:rsid w:val="00892C1B"/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rsid w:val="00892C1B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892C1B"/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892C1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177A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1155"/>
    <w:rPr>
      <w:strike w:val="0"/>
      <w:dstrike w:val="0"/>
      <w:color w:val="1177B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D1155"/>
    <w:pPr>
      <w:widowControl/>
      <w:spacing w:after="240"/>
    </w:pPr>
    <w:rPr>
      <w:rFonts w:ascii="Times New Roman" w:hAnsi="Times New Roman"/>
      <w:snapToGrid/>
      <w:szCs w:val="24"/>
    </w:rPr>
  </w:style>
  <w:style w:type="paragraph" w:customStyle="1" w:styleId="googlecell1">
    <w:name w:val="googlecell1"/>
    <w:basedOn w:val="Normal"/>
    <w:rsid w:val="00DD1155"/>
    <w:pPr>
      <w:widowControl/>
      <w:spacing w:before="30" w:after="90"/>
    </w:pPr>
    <w:rPr>
      <w:rFonts w:ascii="Times New Roman" w:hAnsi="Times New Roman"/>
      <w:snapToGrid/>
      <w:sz w:val="18"/>
      <w:szCs w:val="18"/>
    </w:rPr>
  </w:style>
  <w:style w:type="character" w:customStyle="1" w:styleId="disclaimer1">
    <w:name w:val="disclaimer1"/>
    <w:basedOn w:val="DefaultParagraphFont"/>
    <w:rsid w:val="00DD1155"/>
    <w:rPr>
      <w:color w:val="999999"/>
      <w:sz w:val="17"/>
      <w:szCs w:val="1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D1155"/>
    <w:pPr>
      <w:widowControl/>
      <w:pBdr>
        <w:bottom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D1155"/>
    <w:pPr>
      <w:widowControl/>
      <w:pBdr>
        <w:top w:val="single" w:sz="6" w:space="1" w:color="auto"/>
      </w:pBdr>
      <w:jc w:val="center"/>
    </w:pPr>
    <w:rPr>
      <w:rFonts w:ascii="Arial" w:hAnsi="Arial" w:cs="Arial"/>
      <w:snapToGrid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D1155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55"/>
    <w:rPr>
      <w:rFonts w:ascii="Tahoma" w:eastAsia="Times New Roman" w:hAnsi="Tahoma" w:cs="Tahoma"/>
      <w:snapToGrid w:val="0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86D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6DE4"/>
    <w:rPr>
      <w:rFonts w:ascii="Courier" w:eastAsia="Times New Roman" w:hAnsi="Courier" w:cs="Times New Roman"/>
      <w:snapToGrid w:val="0"/>
      <w:sz w:val="24"/>
      <w:szCs w:val="20"/>
    </w:rPr>
  </w:style>
  <w:style w:type="paragraph" w:styleId="Title">
    <w:name w:val="Title"/>
    <w:basedOn w:val="Normal"/>
    <w:link w:val="TitleChar"/>
    <w:qFormat/>
    <w:rsid w:val="00286DE4"/>
    <w:pPr>
      <w:widowControl/>
      <w:jc w:val="center"/>
    </w:pPr>
    <w:rPr>
      <w:rFonts w:ascii="Arial Narrow" w:hAnsi="Arial Narrow"/>
      <w:b/>
      <w:snapToGrid/>
      <w:sz w:val="28"/>
    </w:rPr>
  </w:style>
  <w:style w:type="character" w:customStyle="1" w:styleId="TitleChar">
    <w:name w:val="Title Char"/>
    <w:basedOn w:val="DefaultParagraphFont"/>
    <w:link w:val="Title"/>
    <w:rsid w:val="00286DE4"/>
    <w:rPr>
      <w:rFonts w:ascii="Arial Narrow" w:eastAsia="Times New Roman" w:hAnsi="Arial Narrow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286DE4"/>
    <w:pPr>
      <w:widowControl/>
      <w:jc w:val="both"/>
    </w:pPr>
    <w:rPr>
      <w:rFonts w:ascii="Arial Narrow" w:hAnsi="Arial Narrow"/>
      <w:b/>
      <w:snapToGrid/>
    </w:rPr>
  </w:style>
  <w:style w:type="character" w:customStyle="1" w:styleId="SubtitleChar">
    <w:name w:val="Subtitle Char"/>
    <w:basedOn w:val="DefaultParagraphFont"/>
    <w:link w:val="Subtitle"/>
    <w:rsid w:val="00286DE4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AB4"/>
    <w:rPr>
      <w:rFonts w:ascii="Courier" w:eastAsia="Times New Roman" w:hAnsi="Courier" w:cs="Times New Roman"/>
      <w:snapToGrid w:val="0"/>
      <w:sz w:val="24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A098B"/>
  </w:style>
  <w:style w:type="character" w:customStyle="1" w:styleId="Heading2Char">
    <w:name w:val="Heading 2 Char"/>
    <w:basedOn w:val="DefaultParagraphFont"/>
    <w:link w:val="Heading2"/>
    <w:uiPriority w:val="9"/>
    <w:semiHidden/>
    <w:rsid w:val="007313BB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3140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8799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47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653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4180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1011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35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5854">
                      <w:blockQuote w:val="1"/>
                      <w:marLeft w:val="600"/>
                      <w:marRight w:val="60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2660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771">
          <w:marLeft w:val="0"/>
          <w:marRight w:val="0"/>
          <w:marTop w:val="0"/>
          <w:marBottom w:val="0"/>
          <w:divBdr>
            <w:top w:val="single" w:sz="6" w:space="3" w:color="808080"/>
            <w:left w:val="none" w:sz="0" w:space="0" w:color="auto"/>
            <w:bottom w:val="single" w:sz="6" w:space="3" w:color="808080"/>
            <w:right w:val="none" w:sz="0" w:space="0" w:color="auto"/>
          </w:divBdr>
        </w:div>
      </w:divsChild>
    </w:div>
    <w:div w:id="1792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3288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See04</b:Tag>
    <b:SourceType>JournalArticle</b:SourceType>
    <b:Guid>{B8E808A7-BEA2-44F1-A01A-4EE0BA2547FD}</b:Guid>
    <b:Author>
      <b:Author>
        <b:NameList>
          <b:Person>
            <b:Last>Seeff</b:Last>
            <b:First>LC</b:First>
          </b:Person>
          <b:Person>
            <b:Last>Nadel</b:Last>
            <b:First>MR</b:First>
          </b:Person>
          <b:Person>
            <b:Last>Klabunde</b:Last>
            <b:First>CN</b:First>
          </b:Person>
          <b:Person>
            <b:Last>et-al</b:Last>
          </b:Person>
        </b:NameList>
      </b:Author>
    </b:Author>
    <b:Title>Patterns and predictors of colorectal cancer test use in the US population</b:Title>
    <b:Year>2004</b:Year>
    <b:JournalName>Cancer</b:JournalName>
    <b:Pages>2093-103</b:Pages>
    <b:RefOrder>4</b:RefOrder>
  </b:Source>
  <b:Source>
    <b:Tag>Har02</b:Tag>
    <b:SourceType>JournalArticle</b:SourceType>
    <b:Guid>{7AD5242C-42A7-4E72-82FA-1B2B54A2621F}</b:Guid>
    <b:Author>
      <b:Author>
        <b:NameList>
          <b:Person>
            <b:Last>Harewood</b:Last>
            <b:First>GC</b:First>
          </b:Person>
          <b:Person>
            <b:Last>Wiersema</b:Last>
            <b:First>MJ</b:First>
          </b:Person>
          <b:Person>
            <b:Last>Melton</b:Last>
            <b:First>LJ,III</b:First>
          </b:Person>
        </b:NameList>
      </b:Author>
    </b:Author>
    <b:Title>A prospective, controlled assessment of factors influencing acceptance of screen colonoscopy </b:Title>
    <b:JournalName>Am. J. Gastroenterol.</b:JournalName>
    <b:Year>2002</b:Year>
    <b:Pages>3186-94</b:Pages>
    <b:RefOrder>1</b:RefOrder>
  </b:Source>
  <b:Source>
    <b:Tag>ASG06</b:Tag>
    <b:SourceType>JournalArticle</b:SourceType>
    <b:Guid>{85C64CA5-B8C2-4A93-89FD-ADFAF0120FF7}</b:Guid>
    <b:Author>
      <b:Author>
        <b:Corporate>ASGE</b:Corporate>
      </b:Author>
    </b:Author>
    <b:Title>A consensus document on bowel preparation before colonoscopy: Prepared by a Tast Force from the ASCRS, the ASGE, and the SAGES.</b:Title>
    <b:JournalName>Gastrointestinal Endoscopy</b:JournalName>
    <b:Year>2006</b:Year>
    <b:Pages>894-909</b:Pages>
    <b:RefOrder>2</b:RefOrder>
  </b:Source>
  <b:Source>
    <b:Tag>Bel07</b:Tag>
    <b:SourceType>JournalArticle</b:SourceType>
    <b:Guid>{1B117A7B-CBCB-4FFC-9A2D-E94A00549E19}</b:Guid>
    <b:Author>
      <b:Author>
        <b:NameList>
          <b:Person>
            <b:Last>Belsey</b:Last>
            <b:First>J</b:First>
          </b:Person>
          <b:Person>
            <b:Last>Epstein</b:Last>
            <b:First>O</b:First>
          </b:Person>
          <b:Person>
            <b:Last>Herebach</b:Last>
            <b:First>D</b:First>
          </b:Person>
        </b:NameList>
      </b:Author>
    </b:Author>
    <b:Title>Systematic review: oral bowel preparation for colonoscopy</b:Title>
    <b:JournalName>Aliment Pharmacol Ther</b:JournalName>
    <b:Year>2007</b:Year>
    <b:Pages>373-84</b:Pages>
    <b:RefOrder>5</b:RefOrder>
  </b:Source>
  <b:Source>
    <b:Tag>Mar05</b:Tag>
    <b:SourceType>JournalArticle</b:SourceType>
    <b:Guid>{42D2DC86-81D2-42EC-975B-F92CA66E1D91}</b:Guid>
    <b:Author>
      <b:Author>
        <b:NameList>
          <b:Person>
            <b:Last>Markowitz</b:Last>
            <b:First>GS</b:First>
          </b:Person>
          <b:Person>
            <b:Last>Stokes</b:Last>
            <b:First>MB</b:First>
          </b:Person>
          <b:Person>
            <b:Last>Radhakrishnon</b:Last>
          </b:Person>
          <b:Person>
            <b:Last>et-al</b:Last>
          </b:Person>
        </b:NameList>
      </b:Author>
    </b:Author>
    <b:Title>Acute phospate nephropathy following oral sodium phosphate bowel purgative: an underrecognized cause of chronic renal failure</b:Title>
    <b:JournalName>J Am Soc Nephrol</b:JournalName>
    <b:Year>2005</b:Year>
    <b:Pages>3389-96</b:Pages>
    <b:RefOrder>6</b:RefOrder>
  </b:Source>
  <b:Source>
    <b:Tag>Str08</b:Tag>
    <b:SourceType>JournalArticle</b:SourceType>
    <b:Guid>{5A88B9B1-D8AD-449D-A7FE-AEA4442FC36C}</b:Guid>
    <b:Author>
      <b:Author>
        <b:NameList>
          <b:Person>
            <b:Last>Stratton</b:Last>
            <b:First>S</b:First>
          </b:Person>
          <b:Person>
            <b:Last>Shelton</b:Last>
            <b:First>P</b:First>
          </b:Person>
          <b:Person>
            <b:Last>Carleton</b:Last>
            <b:First>V</b:First>
          </b:Person>
          <b:Person>
            <b:Last>Griglione</b:Last>
            <b:First>GR</b:First>
          </b:Person>
        </b:NameList>
      </b:Author>
    </b:Author>
    <b:Title>Feasibility of polyethylene glycol (PEG) 3350 (Miralax) for colon preparation prior to lower endoscopic examination in healthy adults; Experience in a community setting</b:Title>
    <b:JournalName>Am J Gastro</b:JournalName>
    <b:Year>2008</b:Year>
    <b:Pages>2163-4</b:Pages>
    <b:RefOrder>7</b:RefOrder>
  </b:Source>
  <b:Source>
    <b:Tag>Edw09</b:Tag>
    <b:SourceType>JournalArticle</b:SourceType>
    <b:Guid>{FD1BB195-C247-4F4F-BAE8-770C37DECFF5}</b:Guid>
    <b:Author>
      <b:Author>
        <b:NameList>
          <b:Person>
            <b:Last>Edwin</b:Last>
            <b:First>JL</b:First>
          </b:Person>
          <b:Person>
            <b:Last>Calderwood</b:Last>
            <b:First>AH</b:First>
          </b:Person>
          <b:Person>
            <b:Last>Doros</b:Last>
            <b:First>G</b:First>
          </b:Person>
          <b:Person>
            <b:Last>Fix</b:Last>
            <b:First>OK</b:First>
          </b:Person>
          <b:Person>
            <b:Last>Jacobson</b:Last>
            <b:First>BC</b:First>
          </b:Person>
        </b:NameList>
      </b:Author>
    </b:Author>
    <b:Title>The Boston Bowel Preparation scale: A valid and reliable instrument for colonoscopy oriented research</b:Title>
    <b:JournalName>Gasstrointest Endosc</b:JournalName>
    <b:Year>2009</b:Year>
    <b:Pages>620-5</b:Pages>
    <b:RefOrder>3</b:RefOrder>
  </b:Source>
  <b:Source>
    <b:Tag>Ros04</b:Tag>
    <b:SourceType>JournalArticle</b:SourceType>
    <b:Guid>{EC036FBC-D848-4F0B-9EDA-7D23E3D2B181}</b:Guid>
    <b:Author>
      <b:Author>
        <b:NameList>
          <b:Person>
            <b:Last>Rostom</b:Last>
            <b:First>A</b:First>
          </b:Person>
          <b:Person>
            <b:Last>Jolicoeur</b:Last>
            <b:First>E</b:First>
          </b:Person>
        </b:NameList>
      </b:Author>
    </b:Author>
    <b:Title>Validation of a new scale for the assessment of bowel preparation quality</b:Title>
    <b:JournalName>Gastroenter Endosc</b:JournalName>
    <b:Year>2004</b:Year>
    <b:Pages>482-6</b:Pages>
    <b:RefOrder>8</b:RefOrder>
  </b:Source>
</b:Sources>
</file>

<file path=customXml/itemProps1.xml><?xml version="1.0" encoding="utf-8"?>
<ds:datastoreItem xmlns:ds="http://schemas.openxmlformats.org/officeDocument/2006/customXml" ds:itemID="{07AB9059-F330-4668-A8F9-7AAA3BFC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Gerard</dc:creator>
  <cp:lastModifiedBy>Gerard</cp:lastModifiedBy>
  <cp:revision>2</cp:revision>
  <cp:lastPrinted>2013-04-11T14:13:00Z</cp:lastPrinted>
  <dcterms:created xsi:type="dcterms:W3CDTF">2021-01-27T23:17:00Z</dcterms:created>
  <dcterms:modified xsi:type="dcterms:W3CDTF">2021-01-27T23:17:00Z</dcterms:modified>
</cp:coreProperties>
</file>