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75D6E" w14:textId="77777777" w:rsidR="00393221" w:rsidRDefault="00393221" w:rsidP="00393221">
      <w:pPr>
        <w:pStyle w:val="a7"/>
        <w:spacing w:line="480" w:lineRule="auto"/>
        <w:ind w:firstLine="480"/>
        <w:jc w:val="center"/>
        <w:rPr>
          <w:rFonts w:ascii="Times New Roman" w:hAnsi="Times New Roman" w:cs="Times New Roman"/>
          <w:sz w:val="24"/>
          <w:szCs w:val="24"/>
        </w:rPr>
      </w:pPr>
    </w:p>
    <w:p w14:paraId="7A382132" w14:textId="77777777" w:rsidR="00393221" w:rsidRDefault="00393221" w:rsidP="00393221">
      <w:pPr>
        <w:pStyle w:val="a7"/>
        <w:spacing w:line="480" w:lineRule="auto"/>
        <w:ind w:firstLineChars="0" w:firstLine="0"/>
        <w:jc w:val="center"/>
        <w:rPr>
          <w:rFonts w:ascii="Times New Roman" w:hAnsi="Times New Roman" w:cs="Times New Roman"/>
          <w:sz w:val="24"/>
          <w:szCs w:val="24"/>
        </w:rPr>
      </w:pPr>
      <w:r>
        <w:rPr>
          <w:noProof/>
        </w:rPr>
        <w:drawing>
          <wp:inline distT="0" distB="0" distL="0" distR="0" wp14:anchorId="7F62517A" wp14:editId="250763F7">
            <wp:extent cx="3502526" cy="3931072"/>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1884" cy="3952798"/>
                    </a:xfrm>
                    <a:prstGeom prst="rect">
                      <a:avLst/>
                    </a:prstGeom>
                    <a:noFill/>
                    <a:ln>
                      <a:noFill/>
                    </a:ln>
                  </pic:spPr>
                </pic:pic>
              </a:graphicData>
            </a:graphic>
          </wp:inline>
        </w:drawing>
      </w:r>
    </w:p>
    <w:p w14:paraId="565E6C01" w14:textId="77777777" w:rsidR="00393221" w:rsidRPr="002D5D9D" w:rsidRDefault="00393221" w:rsidP="00393221">
      <w:pPr>
        <w:pStyle w:val="a7"/>
        <w:spacing w:line="480" w:lineRule="auto"/>
        <w:ind w:firstLineChars="0" w:firstLine="0"/>
        <w:rPr>
          <w:rFonts w:ascii="Times New Roman" w:hAnsi="Times New Roman" w:cs="Times New Roman"/>
          <w:sz w:val="22"/>
        </w:rPr>
      </w:pPr>
      <w:r w:rsidRPr="002D5D9D">
        <w:rPr>
          <w:rFonts w:ascii="Times New Roman" w:hAnsi="Times New Roman" w:cs="Times New Roman"/>
          <w:b/>
          <w:bCs/>
          <w:sz w:val="24"/>
          <w:szCs w:val="24"/>
        </w:rPr>
        <w:t>Supplementary material 1</w:t>
      </w:r>
      <w:r>
        <w:rPr>
          <w:rFonts w:ascii="Times New Roman" w:hAnsi="Times New Roman" w:cs="Times New Roman"/>
          <w:b/>
          <w:bCs/>
          <w:sz w:val="24"/>
          <w:szCs w:val="24"/>
        </w:rPr>
        <w:t xml:space="preserve"> </w:t>
      </w:r>
      <w:r w:rsidRPr="002D5D9D">
        <w:rPr>
          <w:rFonts w:ascii="Times New Roman" w:hAnsi="Times New Roman" w:cs="Times New Roman"/>
          <w:sz w:val="22"/>
        </w:rPr>
        <w:t>Measurements on the picture archiving and communication system (</w:t>
      </w:r>
      <w:proofErr w:type="spellStart"/>
      <w:r w:rsidRPr="002D5D9D">
        <w:rPr>
          <w:rFonts w:ascii="Times New Roman" w:hAnsi="Times New Roman" w:cs="Times New Roman"/>
          <w:sz w:val="22"/>
        </w:rPr>
        <w:t>AnyPACS</w:t>
      </w:r>
      <w:proofErr w:type="spellEnd"/>
      <w:r w:rsidRPr="002D5D9D">
        <w:rPr>
          <w:rFonts w:ascii="Times New Roman" w:hAnsi="Times New Roman" w:cs="Times New Roman"/>
          <w:sz w:val="22"/>
        </w:rPr>
        <w:t xml:space="preserve"> 2.0; </w:t>
      </w:r>
      <w:proofErr w:type="spellStart"/>
      <w:r w:rsidRPr="002D5D9D">
        <w:rPr>
          <w:rFonts w:ascii="Times New Roman" w:hAnsi="Times New Roman" w:cs="Times New Roman"/>
          <w:sz w:val="22"/>
        </w:rPr>
        <w:t>Medcare</w:t>
      </w:r>
      <w:proofErr w:type="spellEnd"/>
      <w:r w:rsidRPr="002D5D9D">
        <w:rPr>
          <w:rFonts w:ascii="Times New Roman" w:hAnsi="Times New Roman" w:cs="Times New Roman"/>
          <w:sz w:val="22"/>
        </w:rPr>
        <w:t xml:space="preserve"> Digital Engineering Co., Ltd, Qingdao).</w:t>
      </w:r>
      <w:r w:rsidRPr="002D5D9D">
        <w:rPr>
          <w:rFonts w:ascii="Times New Roman" w:hAnsi="Times New Roman" w:cs="Times New Roman" w:hint="eastAsia"/>
          <w:sz w:val="22"/>
        </w:rPr>
        <w:t xml:space="preserve"> </w:t>
      </w:r>
      <w:r w:rsidRPr="002D5D9D">
        <w:rPr>
          <w:rFonts w:ascii="Times New Roman" w:hAnsi="Times New Roman" w:cs="Times New Roman"/>
          <w:sz w:val="22"/>
        </w:rPr>
        <w:t>The head-shaft alignment angle (A) was formed according to the intersection angle between the humerus shaft axis and the line perpendicular to the anatomical neck. Head-shaft displacement (B) was based on the linear relationship between the medial edge of the head part and medial edge of the shaft fracture. The DTI (C) was calculated using the ratio between the outer cortical and inner endosteal diameters (a/b) at the level directly proximal to the deltoid tuberosity.</w:t>
      </w:r>
    </w:p>
    <w:p w14:paraId="31C18A35" w14:textId="77777777" w:rsidR="00D330BE" w:rsidRPr="00393221" w:rsidRDefault="00D330BE"/>
    <w:sectPr w:rsidR="00D330BE" w:rsidRPr="003932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BBB39" w14:textId="77777777" w:rsidR="008C147B" w:rsidRDefault="008C147B" w:rsidP="00393221">
      <w:r>
        <w:separator/>
      </w:r>
    </w:p>
  </w:endnote>
  <w:endnote w:type="continuationSeparator" w:id="0">
    <w:p w14:paraId="3247CC29" w14:textId="77777777" w:rsidR="008C147B" w:rsidRDefault="008C147B" w:rsidP="00393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09C23" w14:textId="77777777" w:rsidR="008C147B" w:rsidRDefault="008C147B" w:rsidP="00393221">
      <w:r>
        <w:separator/>
      </w:r>
    </w:p>
  </w:footnote>
  <w:footnote w:type="continuationSeparator" w:id="0">
    <w:p w14:paraId="6FC0290B" w14:textId="77777777" w:rsidR="008C147B" w:rsidRDefault="008C147B" w:rsidP="003932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07"/>
    <w:rsid w:val="00393221"/>
    <w:rsid w:val="008C147B"/>
    <w:rsid w:val="00D330BE"/>
    <w:rsid w:val="00DF7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F9AC650-FDE2-46BB-A2FD-C489A2654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322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3221"/>
    <w:rPr>
      <w:sz w:val="18"/>
      <w:szCs w:val="18"/>
    </w:rPr>
  </w:style>
  <w:style w:type="paragraph" w:styleId="a5">
    <w:name w:val="footer"/>
    <w:basedOn w:val="a"/>
    <w:link w:val="a6"/>
    <w:uiPriority w:val="99"/>
    <w:unhideWhenUsed/>
    <w:rsid w:val="00393221"/>
    <w:pPr>
      <w:tabs>
        <w:tab w:val="center" w:pos="4153"/>
        <w:tab w:val="right" w:pos="8306"/>
      </w:tabs>
      <w:snapToGrid w:val="0"/>
      <w:jc w:val="left"/>
    </w:pPr>
    <w:rPr>
      <w:sz w:val="18"/>
      <w:szCs w:val="18"/>
    </w:rPr>
  </w:style>
  <w:style w:type="character" w:customStyle="1" w:styleId="a6">
    <w:name w:val="页脚 字符"/>
    <w:basedOn w:val="a0"/>
    <w:link w:val="a5"/>
    <w:uiPriority w:val="99"/>
    <w:rsid w:val="00393221"/>
    <w:rPr>
      <w:sz w:val="18"/>
      <w:szCs w:val="18"/>
    </w:rPr>
  </w:style>
  <w:style w:type="paragraph" w:styleId="a7">
    <w:name w:val="List Paragraph"/>
    <w:basedOn w:val="a"/>
    <w:uiPriority w:val="34"/>
    <w:qFormat/>
    <w:rsid w:val="0039322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 xuedong</dc:creator>
  <cp:keywords/>
  <dc:description/>
  <cp:lastModifiedBy>bai xuedong</cp:lastModifiedBy>
  <cp:revision>2</cp:revision>
  <dcterms:created xsi:type="dcterms:W3CDTF">2022-07-30T15:44:00Z</dcterms:created>
  <dcterms:modified xsi:type="dcterms:W3CDTF">2022-07-30T15:45:00Z</dcterms:modified>
</cp:coreProperties>
</file>