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326A" w:rsidRPr="00E25FC7" w:rsidRDefault="004B326A" w:rsidP="004B326A">
      <w:pPr>
        <w:spacing w:line="480" w:lineRule="auto"/>
        <w:rPr>
          <w:b/>
          <w:bCs/>
          <w:sz w:val="28"/>
          <w:szCs w:val="28"/>
        </w:rPr>
      </w:pPr>
      <w:r w:rsidRPr="00E25FC7">
        <w:rPr>
          <w:b/>
          <w:bCs/>
          <w:sz w:val="28"/>
          <w:szCs w:val="28"/>
        </w:rPr>
        <w:t>Supplementary data</w:t>
      </w:r>
    </w:p>
    <w:p w:rsidR="004B326A" w:rsidRPr="00E25FC7" w:rsidRDefault="004B326A" w:rsidP="004B326A">
      <w:pPr>
        <w:spacing w:after="200"/>
        <w:rPr>
          <w:rFonts w:eastAsia="Times New Roman" w:cs="Times New Roman"/>
          <w:b/>
          <w:iCs/>
          <w:szCs w:val="18"/>
          <w:lang w:val="en-GB"/>
        </w:rPr>
      </w:pPr>
      <w:r w:rsidRPr="00E25FC7">
        <w:rPr>
          <w:rFonts w:eastAsia="Times New Roman" w:cs="Times New Roman"/>
          <w:b/>
          <w:iCs/>
          <w:szCs w:val="18"/>
          <w:lang w:val="en-GB"/>
        </w:rPr>
        <w:t>Supplementary Table 1. HADS/KDQOL scores between treatment groups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1771"/>
        <w:gridCol w:w="1899"/>
        <w:gridCol w:w="1900"/>
        <w:gridCol w:w="1899"/>
        <w:gridCol w:w="2165"/>
      </w:tblGrid>
      <w:tr w:rsidR="004B326A" w:rsidRPr="00E25FC7" w:rsidTr="00451114">
        <w:tc>
          <w:tcPr>
            <w:tcW w:w="1771" w:type="dxa"/>
            <w:vAlign w:val="center"/>
          </w:tcPr>
          <w:p w:rsidR="004B326A" w:rsidRPr="00E25FC7" w:rsidRDefault="004B326A" w:rsidP="00451114">
            <w:pPr>
              <w:rPr>
                <w:sz w:val="20"/>
                <w:szCs w:val="20"/>
              </w:rPr>
            </w:pPr>
          </w:p>
        </w:tc>
        <w:tc>
          <w:tcPr>
            <w:tcW w:w="1899" w:type="dxa"/>
            <w:vAlign w:val="center"/>
          </w:tcPr>
          <w:p w:rsidR="004B326A" w:rsidRPr="00E25FC7" w:rsidRDefault="004B326A" w:rsidP="00451114">
            <w:pPr>
              <w:jc w:val="center"/>
              <w:rPr>
                <w:b/>
                <w:bCs/>
                <w:sz w:val="18"/>
                <w:szCs w:val="18"/>
              </w:rPr>
            </w:pPr>
            <w:r w:rsidRPr="00E25FC7">
              <w:rPr>
                <w:b/>
                <w:bCs/>
                <w:sz w:val="18"/>
                <w:szCs w:val="18"/>
              </w:rPr>
              <w:t>HD</w:t>
            </w:r>
          </w:p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>(n=50)</w:t>
            </w:r>
          </w:p>
        </w:tc>
        <w:tc>
          <w:tcPr>
            <w:tcW w:w="1900" w:type="dxa"/>
            <w:vAlign w:val="center"/>
          </w:tcPr>
          <w:p w:rsidR="004B326A" w:rsidRPr="00E25FC7" w:rsidRDefault="004B326A" w:rsidP="00451114">
            <w:pPr>
              <w:jc w:val="center"/>
              <w:rPr>
                <w:b/>
                <w:bCs/>
                <w:sz w:val="18"/>
                <w:szCs w:val="18"/>
              </w:rPr>
            </w:pPr>
            <w:r w:rsidRPr="00E25FC7">
              <w:rPr>
                <w:b/>
                <w:bCs/>
                <w:sz w:val="18"/>
                <w:szCs w:val="18"/>
              </w:rPr>
              <w:t>PD</w:t>
            </w:r>
          </w:p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>(n=50)</w:t>
            </w:r>
          </w:p>
        </w:tc>
        <w:tc>
          <w:tcPr>
            <w:tcW w:w="1899" w:type="dxa"/>
            <w:vAlign w:val="center"/>
          </w:tcPr>
          <w:p w:rsidR="004B326A" w:rsidRPr="00E25FC7" w:rsidRDefault="004B326A" w:rsidP="00451114">
            <w:pPr>
              <w:jc w:val="center"/>
              <w:rPr>
                <w:b/>
                <w:bCs/>
                <w:sz w:val="18"/>
                <w:szCs w:val="18"/>
              </w:rPr>
            </w:pPr>
            <w:r w:rsidRPr="00E25FC7">
              <w:rPr>
                <w:b/>
                <w:bCs/>
                <w:sz w:val="18"/>
                <w:szCs w:val="18"/>
              </w:rPr>
              <w:t>CM</w:t>
            </w:r>
          </w:p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>(n=50)</w:t>
            </w:r>
          </w:p>
        </w:tc>
        <w:tc>
          <w:tcPr>
            <w:tcW w:w="2165" w:type="dxa"/>
            <w:vAlign w:val="center"/>
          </w:tcPr>
          <w:p w:rsidR="004B326A" w:rsidRPr="00E25FC7" w:rsidRDefault="004B326A" w:rsidP="00451114">
            <w:pPr>
              <w:jc w:val="center"/>
              <w:rPr>
                <w:b/>
                <w:bCs/>
                <w:sz w:val="18"/>
                <w:szCs w:val="18"/>
              </w:rPr>
            </w:pPr>
            <w:r w:rsidRPr="00E25FC7">
              <w:rPr>
                <w:b/>
                <w:bCs/>
                <w:sz w:val="18"/>
                <w:szCs w:val="18"/>
              </w:rPr>
              <w:t>CM stage 5</w:t>
            </w:r>
          </w:p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>(n=31)</w:t>
            </w:r>
          </w:p>
        </w:tc>
      </w:tr>
      <w:tr w:rsidR="004B326A" w:rsidRPr="00E25FC7" w:rsidTr="00451114">
        <w:tc>
          <w:tcPr>
            <w:tcW w:w="1771" w:type="dxa"/>
            <w:vAlign w:val="center"/>
          </w:tcPr>
          <w:p w:rsidR="004B326A" w:rsidRPr="00E25FC7" w:rsidRDefault="004B326A" w:rsidP="00451114">
            <w:pPr>
              <w:rPr>
                <w:sz w:val="20"/>
                <w:szCs w:val="20"/>
              </w:rPr>
            </w:pPr>
            <w:r w:rsidRPr="00E25FC7">
              <w:rPr>
                <w:sz w:val="20"/>
                <w:szCs w:val="20"/>
              </w:rPr>
              <w:t>HADS anxiety score</w:t>
            </w:r>
          </w:p>
        </w:tc>
        <w:tc>
          <w:tcPr>
            <w:tcW w:w="1899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7.16 </w:t>
            </w:r>
            <w:r w:rsidRPr="00E25FC7">
              <w:rPr>
                <w:rFonts w:cstheme="minorHAnsi"/>
                <w:sz w:val="18"/>
                <w:szCs w:val="18"/>
              </w:rPr>
              <w:t>± 3.95</w:t>
            </w:r>
          </w:p>
        </w:tc>
        <w:tc>
          <w:tcPr>
            <w:tcW w:w="1900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4.56 </w:t>
            </w:r>
            <w:r w:rsidRPr="00E25FC7">
              <w:rPr>
                <w:rFonts w:cstheme="minorHAnsi"/>
                <w:sz w:val="18"/>
                <w:szCs w:val="18"/>
              </w:rPr>
              <w:t>± 3.66</w:t>
            </w:r>
          </w:p>
        </w:tc>
        <w:tc>
          <w:tcPr>
            <w:tcW w:w="1899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4.56 </w:t>
            </w:r>
            <w:r w:rsidRPr="00E25FC7">
              <w:rPr>
                <w:rFonts w:cstheme="minorHAnsi"/>
                <w:sz w:val="18"/>
                <w:szCs w:val="18"/>
              </w:rPr>
              <w:t>± 3.98</w:t>
            </w:r>
          </w:p>
        </w:tc>
        <w:tc>
          <w:tcPr>
            <w:tcW w:w="2165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5.38 </w:t>
            </w:r>
            <w:r w:rsidRPr="00E25FC7">
              <w:rPr>
                <w:rFonts w:cstheme="minorHAnsi"/>
                <w:sz w:val="18"/>
                <w:szCs w:val="18"/>
              </w:rPr>
              <w:t>± 3.78</w:t>
            </w:r>
          </w:p>
        </w:tc>
      </w:tr>
      <w:tr w:rsidR="004B326A" w:rsidRPr="00E25FC7" w:rsidTr="00451114">
        <w:tc>
          <w:tcPr>
            <w:tcW w:w="1771" w:type="dxa"/>
            <w:vAlign w:val="center"/>
          </w:tcPr>
          <w:p w:rsidR="004B326A" w:rsidRPr="00E25FC7" w:rsidRDefault="004B326A" w:rsidP="00451114">
            <w:pPr>
              <w:rPr>
                <w:sz w:val="20"/>
                <w:szCs w:val="20"/>
              </w:rPr>
            </w:pPr>
            <w:r w:rsidRPr="00E25FC7">
              <w:rPr>
                <w:sz w:val="20"/>
                <w:szCs w:val="20"/>
              </w:rPr>
              <w:t>HADS depression score</w:t>
            </w:r>
          </w:p>
        </w:tc>
        <w:tc>
          <w:tcPr>
            <w:tcW w:w="1899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6.12 </w:t>
            </w:r>
            <w:r w:rsidRPr="00E25FC7">
              <w:rPr>
                <w:rFonts w:cstheme="minorHAnsi"/>
                <w:sz w:val="18"/>
                <w:szCs w:val="18"/>
              </w:rPr>
              <w:t>± 4.24</w:t>
            </w:r>
          </w:p>
        </w:tc>
        <w:tc>
          <w:tcPr>
            <w:tcW w:w="1900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4.70 </w:t>
            </w:r>
            <w:r w:rsidRPr="00E25FC7">
              <w:rPr>
                <w:rFonts w:cstheme="minorHAnsi"/>
                <w:sz w:val="18"/>
                <w:szCs w:val="18"/>
              </w:rPr>
              <w:t>± 3.43</w:t>
            </w:r>
          </w:p>
        </w:tc>
        <w:tc>
          <w:tcPr>
            <w:tcW w:w="1899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4.38 </w:t>
            </w:r>
            <w:r w:rsidRPr="00E25FC7">
              <w:rPr>
                <w:rFonts w:cstheme="minorHAnsi"/>
                <w:sz w:val="18"/>
                <w:szCs w:val="18"/>
              </w:rPr>
              <w:t>±</w:t>
            </w:r>
            <w:r w:rsidRPr="00E25FC7">
              <w:rPr>
                <w:sz w:val="18"/>
                <w:szCs w:val="18"/>
              </w:rPr>
              <w:t xml:space="preserve"> 4.60</w:t>
            </w:r>
          </w:p>
        </w:tc>
        <w:tc>
          <w:tcPr>
            <w:tcW w:w="2165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4.77 </w:t>
            </w:r>
            <w:r w:rsidRPr="00E25FC7">
              <w:rPr>
                <w:rFonts w:cstheme="minorHAnsi"/>
                <w:sz w:val="18"/>
                <w:szCs w:val="18"/>
              </w:rPr>
              <w:t>± 4.31</w:t>
            </w:r>
          </w:p>
        </w:tc>
      </w:tr>
      <w:tr w:rsidR="004B326A" w:rsidRPr="00E25FC7" w:rsidTr="00451114">
        <w:tc>
          <w:tcPr>
            <w:tcW w:w="1771" w:type="dxa"/>
            <w:vAlign w:val="center"/>
          </w:tcPr>
          <w:p w:rsidR="004B326A" w:rsidRPr="00E25FC7" w:rsidRDefault="004B326A" w:rsidP="00451114">
            <w:pPr>
              <w:rPr>
                <w:sz w:val="20"/>
                <w:szCs w:val="20"/>
              </w:rPr>
            </w:pPr>
            <w:r w:rsidRPr="00E25FC7">
              <w:rPr>
                <w:sz w:val="20"/>
                <w:szCs w:val="20"/>
              </w:rPr>
              <w:t>Composite physical score</w:t>
            </w:r>
          </w:p>
        </w:tc>
        <w:tc>
          <w:tcPr>
            <w:tcW w:w="1899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63.24 </w:t>
            </w:r>
            <w:r w:rsidRPr="00E25FC7">
              <w:rPr>
                <w:rFonts w:cstheme="minorHAnsi"/>
                <w:sz w:val="18"/>
                <w:szCs w:val="18"/>
              </w:rPr>
              <w:t>±</w:t>
            </w:r>
            <w:r w:rsidRPr="00E25FC7">
              <w:rPr>
                <w:sz w:val="18"/>
                <w:szCs w:val="18"/>
              </w:rPr>
              <w:t xml:space="preserve"> 9.64</w:t>
            </w:r>
          </w:p>
        </w:tc>
        <w:tc>
          <w:tcPr>
            <w:tcW w:w="1900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57.26 </w:t>
            </w:r>
            <w:r w:rsidRPr="00E25FC7">
              <w:rPr>
                <w:rFonts w:cstheme="minorHAnsi"/>
                <w:sz w:val="18"/>
                <w:szCs w:val="18"/>
              </w:rPr>
              <w:t>± 10.98</w:t>
            </w:r>
          </w:p>
        </w:tc>
        <w:tc>
          <w:tcPr>
            <w:tcW w:w="1899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66.19 </w:t>
            </w:r>
            <w:r w:rsidRPr="00E25FC7">
              <w:rPr>
                <w:rFonts w:cstheme="minorHAnsi"/>
                <w:sz w:val="18"/>
                <w:szCs w:val="18"/>
              </w:rPr>
              <w:t>± 7.73</w:t>
            </w:r>
          </w:p>
        </w:tc>
        <w:tc>
          <w:tcPr>
            <w:tcW w:w="2165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64.95 </w:t>
            </w:r>
            <w:r w:rsidRPr="00E25FC7">
              <w:rPr>
                <w:rFonts w:cstheme="minorHAnsi"/>
                <w:sz w:val="18"/>
                <w:szCs w:val="18"/>
              </w:rPr>
              <w:t>± 8.37</w:t>
            </w:r>
          </w:p>
        </w:tc>
      </w:tr>
      <w:tr w:rsidR="004B326A" w:rsidRPr="00E25FC7" w:rsidTr="00451114">
        <w:tc>
          <w:tcPr>
            <w:tcW w:w="1771" w:type="dxa"/>
            <w:vAlign w:val="center"/>
          </w:tcPr>
          <w:p w:rsidR="004B326A" w:rsidRPr="00E25FC7" w:rsidRDefault="004B326A" w:rsidP="00451114">
            <w:pPr>
              <w:rPr>
                <w:sz w:val="20"/>
                <w:szCs w:val="20"/>
              </w:rPr>
            </w:pPr>
            <w:r w:rsidRPr="00E25FC7">
              <w:rPr>
                <w:sz w:val="20"/>
                <w:szCs w:val="20"/>
              </w:rPr>
              <w:t>Physical functioning</w:t>
            </w:r>
          </w:p>
        </w:tc>
        <w:tc>
          <w:tcPr>
            <w:tcW w:w="1899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48.70 </w:t>
            </w:r>
            <w:r w:rsidRPr="00E25FC7">
              <w:rPr>
                <w:rFonts w:cstheme="minorHAnsi"/>
                <w:sz w:val="18"/>
                <w:szCs w:val="18"/>
              </w:rPr>
              <w:t>± 11.59</w:t>
            </w:r>
          </w:p>
        </w:tc>
        <w:tc>
          <w:tcPr>
            <w:tcW w:w="1900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50.0 </w:t>
            </w:r>
            <w:r w:rsidRPr="00E25FC7">
              <w:rPr>
                <w:rFonts w:cstheme="minorHAnsi"/>
                <w:sz w:val="18"/>
                <w:szCs w:val="18"/>
              </w:rPr>
              <w:t>± 9.04</w:t>
            </w:r>
          </w:p>
        </w:tc>
        <w:tc>
          <w:tcPr>
            <w:tcW w:w="1899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51.50 </w:t>
            </w:r>
            <w:r w:rsidRPr="00E25FC7">
              <w:rPr>
                <w:rFonts w:cstheme="minorHAnsi"/>
                <w:sz w:val="18"/>
                <w:szCs w:val="18"/>
              </w:rPr>
              <w:t>± 10.31</w:t>
            </w:r>
          </w:p>
        </w:tc>
        <w:tc>
          <w:tcPr>
            <w:tcW w:w="2165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51.45 </w:t>
            </w:r>
            <w:r w:rsidRPr="00E25FC7">
              <w:rPr>
                <w:rFonts w:cstheme="minorHAnsi"/>
                <w:sz w:val="18"/>
                <w:szCs w:val="18"/>
              </w:rPr>
              <w:t>± 10.10</w:t>
            </w:r>
          </w:p>
        </w:tc>
      </w:tr>
      <w:tr w:rsidR="004B326A" w:rsidRPr="00E25FC7" w:rsidTr="00451114">
        <w:tc>
          <w:tcPr>
            <w:tcW w:w="1771" w:type="dxa"/>
            <w:vAlign w:val="center"/>
          </w:tcPr>
          <w:p w:rsidR="004B326A" w:rsidRPr="00E25FC7" w:rsidRDefault="004B326A" w:rsidP="00451114">
            <w:pPr>
              <w:rPr>
                <w:sz w:val="20"/>
                <w:szCs w:val="20"/>
              </w:rPr>
            </w:pPr>
            <w:r w:rsidRPr="00E25FC7">
              <w:rPr>
                <w:sz w:val="20"/>
                <w:szCs w:val="20"/>
              </w:rPr>
              <w:t>Role-physical</w:t>
            </w:r>
          </w:p>
        </w:tc>
        <w:tc>
          <w:tcPr>
            <w:tcW w:w="1899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60.0 </w:t>
            </w:r>
            <w:r w:rsidRPr="00E25FC7">
              <w:rPr>
                <w:rFonts w:cstheme="minorHAnsi"/>
                <w:sz w:val="18"/>
                <w:szCs w:val="18"/>
              </w:rPr>
              <w:t>±</w:t>
            </w:r>
            <w:r w:rsidRPr="00E25FC7">
              <w:rPr>
                <w:sz w:val="18"/>
                <w:szCs w:val="18"/>
              </w:rPr>
              <w:t xml:space="preserve"> 35.36</w:t>
            </w:r>
          </w:p>
        </w:tc>
        <w:tc>
          <w:tcPr>
            <w:tcW w:w="1900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56.0 </w:t>
            </w:r>
            <w:r w:rsidRPr="00E25FC7">
              <w:rPr>
                <w:rFonts w:cstheme="minorHAnsi"/>
                <w:sz w:val="18"/>
                <w:szCs w:val="18"/>
              </w:rPr>
              <w:t>± 35.56</w:t>
            </w:r>
          </w:p>
        </w:tc>
        <w:tc>
          <w:tcPr>
            <w:tcW w:w="1899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82.50 </w:t>
            </w:r>
            <w:r w:rsidRPr="00E25FC7">
              <w:rPr>
                <w:rFonts w:cstheme="minorHAnsi"/>
                <w:sz w:val="18"/>
                <w:szCs w:val="18"/>
              </w:rPr>
              <w:t>± 26.85</w:t>
            </w:r>
          </w:p>
        </w:tc>
        <w:tc>
          <w:tcPr>
            <w:tcW w:w="2165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79.03 </w:t>
            </w:r>
            <w:r w:rsidRPr="00E25FC7">
              <w:rPr>
                <w:rFonts w:cstheme="minorHAnsi"/>
                <w:sz w:val="18"/>
                <w:szCs w:val="18"/>
              </w:rPr>
              <w:t>± 29.65</w:t>
            </w:r>
          </w:p>
        </w:tc>
      </w:tr>
      <w:tr w:rsidR="004B326A" w:rsidRPr="00E25FC7" w:rsidTr="00451114">
        <w:tc>
          <w:tcPr>
            <w:tcW w:w="1771" w:type="dxa"/>
            <w:vAlign w:val="center"/>
          </w:tcPr>
          <w:p w:rsidR="004B326A" w:rsidRPr="00E25FC7" w:rsidRDefault="004B326A" w:rsidP="00451114">
            <w:pPr>
              <w:rPr>
                <w:sz w:val="20"/>
                <w:szCs w:val="20"/>
              </w:rPr>
            </w:pPr>
            <w:r w:rsidRPr="00E25FC7">
              <w:rPr>
                <w:sz w:val="20"/>
                <w:szCs w:val="20"/>
              </w:rPr>
              <w:t>Pain</w:t>
            </w:r>
          </w:p>
        </w:tc>
        <w:tc>
          <w:tcPr>
            <w:tcW w:w="1899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86.05 </w:t>
            </w:r>
            <w:r w:rsidRPr="00E25FC7">
              <w:rPr>
                <w:rFonts w:cstheme="minorHAnsi"/>
                <w:sz w:val="18"/>
                <w:szCs w:val="18"/>
              </w:rPr>
              <w:t>± 16.69</w:t>
            </w:r>
          </w:p>
        </w:tc>
        <w:tc>
          <w:tcPr>
            <w:tcW w:w="1900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76.90 </w:t>
            </w:r>
            <w:r w:rsidRPr="00E25FC7">
              <w:rPr>
                <w:rFonts w:cstheme="minorHAnsi"/>
                <w:sz w:val="18"/>
                <w:szCs w:val="18"/>
              </w:rPr>
              <w:t>± 24.26</w:t>
            </w:r>
          </w:p>
        </w:tc>
        <w:tc>
          <w:tcPr>
            <w:tcW w:w="1899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85.80 </w:t>
            </w:r>
            <w:r w:rsidRPr="00E25FC7">
              <w:rPr>
                <w:rFonts w:cstheme="minorHAnsi"/>
                <w:sz w:val="18"/>
                <w:szCs w:val="18"/>
              </w:rPr>
              <w:t>± 17.03</w:t>
            </w:r>
          </w:p>
        </w:tc>
        <w:tc>
          <w:tcPr>
            <w:tcW w:w="2165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84.03 </w:t>
            </w:r>
            <w:r w:rsidRPr="00E25FC7">
              <w:rPr>
                <w:rFonts w:cstheme="minorHAnsi"/>
                <w:sz w:val="18"/>
                <w:szCs w:val="18"/>
              </w:rPr>
              <w:t>± 17.23</w:t>
            </w:r>
          </w:p>
        </w:tc>
      </w:tr>
      <w:tr w:rsidR="004B326A" w:rsidRPr="00E25FC7" w:rsidTr="00451114">
        <w:tc>
          <w:tcPr>
            <w:tcW w:w="1771" w:type="dxa"/>
            <w:vAlign w:val="center"/>
          </w:tcPr>
          <w:p w:rsidR="004B326A" w:rsidRPr="00E25FC7" w:rsidRDefault="004B326A" w:rsidP="00451114">
            <w:pPr>
              <w:rPr>
                <w:sz w:val="20"/>
                <w:szCs w:val="20"/>
              </w:rPr>
            </w:pPr>
            <w:r w:rsidRPr="00E25FC7">
              <w:rPr>
                <w:sz w:val="20"/>
                <w:szCs w:val="20"/>
              </w:rPr>
              <w:t>Composite mental score</w:t>
            </w:r>
          </w:p>
        </w:tc>
        <w:tc>
          <w:tcPr>
            <w:tcW w:w="1899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53.56 </w:t>
            </w:r>
            <w:r w:rsidRPr="00E25FC7">
              <w:rPr>
                <w:rFonts w:cstheme="minorHAnsi"/>
                <w:sz w:val="18"/>
                <w:szCs w:val="18"/>
              </w:rPr>
              <w:t>± 9.27</w:t>
            </w:r>
          </w:p>
        </w:tc>
        <w:tc>
          <w:tcPr>
            <w:tcW w:w="1900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48.56 </w:t>
            </w:r>
            <w:r w:rsidRPr="00E25FC7">
              <w:rPr>
                <w:rFonts w:cstheme="minorHAnsi"/>
                <w:sz w:val="18"/>
                <w:szCs w:val="18"/>
              </w:rPr>
              <w:t>± 6.55</w:t>
            </w:r>
          </w:p>
        </w:tc>
        <w:tc>
          <w:tcPr>
            <w:tcW w:w="1899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50.70 </w:t>
            </w:r>
            <w:r w:rsidRPr="00E25FC7">
              <w:rPr>
                <w:rFonts w:cstheme="minorHAnsi"/>
                <w:sz w:val="18"/>
                <w:szCs w:val="18"/>
              </w:rPr>
              <w:t>± 7.59</w:t>
            </w:r>
          </w:p>
        </w:tc>
        <w:tc>
          <w:tcPr>
            <w:tcW w:w="2165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51.15 </w:t>
            </w:r>
            <w:r w:rsidRPr="00E25FC7">
              <w:rPr>
                <w:rFonts w:cstheme="minorHAnsi"/>
                <w:sz w:val="18"/>
                <w:szCs w:val="18"/>
              </w:rPr>
              <w:t>± 7.49</w:t>
            </w:r>
          </w:p>
        </w:tc>
      </w:tr>
      <w:tr w:rsidR="004B326A" w:rsidRPr="00E25FC7" w:rsidTr="00451114">
        <w:tc>
          <w:tcPr>
            <w:tcW w:w="1771" w:type="dxa"/>
            <w:vAlign w:val="center"/>
          </w:tcPr>
          <w:p w:rsidR="004B326A" w:rsidRPr="00E25FC7" w:rsidRDefault="004B326A" w:rsidP="00451114">
            <w:pPr>
              <w:rPr>
                <w:sz w:val="20"/>
                <w:szCs w:val="20"/>
              </w:rPr>
            </w:pPr>
            <w:r w:rsidRPr="00E25FC7">
              <w:rPr>
                <w:sz w:val="20"/>
                <w:szCs w:val="20"/>
              </w:rPr>
              <w:t>Emotional well-being</w:t>
            </w:r>
          </w:p>
        </w:tc>
        <w:tc>
          <w:tcPr>
            <w:tcW w:w="1899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40.40 </w:t>
            </w:r>
            <w:r w:rsidRPr="00E25FC7">
              <w:rPr>
                <w:rFonts w:cstheme="minorHAnsi"/>
                <w:sz w:val="18"/>
                <w:szCs w:val="18"/>
              </w:rPr>
              <w:t>± 10.04</w:t>
            </w:r>
          </w:p>
        </w:tc>
        <w:tc>
          <w:tcPr>
            <w:tcW w:w="1900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55.0 </w:t>
            </w:r>
            <w:r w:rsidRPr="00E25FC7">
              <w:rPr>
                <w:rFonts w:cstheme="minorHAnsi"/>
                <w:sz w:val="18"/>
                <w:szCs w:val="18"/>
              </w:rPr>
              <w:t>± 9.85</w:t>
            </w:r>
          </w:p>
        </w:tc>
        <w:tc>
          <w:tcPr>
            <w:tcW w:w="1899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54.60 </w:t>
            </w:r>
            <w:r w:rsidRPr="00E25FC7">
              <w:rPr>
                <w:rFonts w:cstheme="minorHAnsi"/>
                <w:sz w:val="18"/>
                <w:szCs w:val="18"/>
              </w:rPr>
              <w:t>± 7.48</w:t>
            </w:r>
          </w:p>
        </w:tc>
        <w:tc>
          <w:tcPr>
            <w:tcW w:w="2165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55.32 </w:t>
            </w:r>
            <w:r w:rsidRPr="00E25FC7">
              <w:rPr>
                <w:rFonts w:cstheme="minorHAnsi"/>
                <w:sz w:val="18"/>
                <w:szCs w:val="18"/>
              </w:rPr>
              <w:t>± 7.85</w:t>
            </w:r>
          </w:p>
        </w:tc>
      </w:tr>
      <w:tr w:rsidR="004B326A" w:rsidRPr="00E25FC7" w:rsidTr="00451114">
        <w:trPr>
          <w:trHeight w:val="63"/>
        </w:trPr>
        <w:tc>
          <w:tcPr>
            <w:tcW w:w="1771" w:type="dxa"/>
            <w:vAlign w:val="center"/>
          </w:tcPr>
          <w:p w:rsidR="004B326A" w:rsidRPr="00E25FC7" w:rsidRDefault="004B326A" w:rsidP="00451114">
            <w:pPr>
              <w:rPr>
                <w:sz w:val="20"/>
                <w:szCs w:val="20"/>
              </w:rPr>
            </w:pPr>
            <w:r w:rsidRPr="00E25FC7">
              <w:rPr>
                <w:sz w:val="20"/>
                <w:szCs w:val="20"/>
              </w:rPr>
              <w:t>Role-emotional</w:t>
            </w:r>
          </w:p>
        </w:tc>
        <w:tc>
          <w:tcPr>
            <w:tcW w:w="1899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46.67 </w:t>
            </w:r>
            <w:r w:rsidRPr="00E25FC7">
              <w:rPr>
                <w:rFonts w:cstheme="minorHAnsi"/>
                <w:sz w:val="18"/>
                <w:szCs w:val="18"/>
              </w:rPr>
              <w:t>± 32.30</w:t>
            </w:r>
          </w:p>
        </w:tc>
        <w:tc>
          <w:tcPr>
            <w:tcW w:w="1900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34.67 </w:t>
            </w:r>
            <w:r w:rsidRPr="00E25FC7">
              <w:rPr>
                <w:rFonts w:cstheme="minorHAnsi"/>
                <w:sz w:val="18"/>
                <w:szCs w:val="18"/>
              </w:rPr>
              <w:t>± 32.27</w:t>
            </w:r>
          </w:p>
        </w:tc>
        <w:tc>
          <w:tcPr>
            <w:tcW w:w="1899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32.0 </w:t>
            </w:r>
            <w:r w:rsidRPr="00E25FC7">
              <w:rPr>
                <w:rFonts w:cstheme="minorHAnsi"/>
                <w:sz w:val="18"/>
                <w:szCs w:val="18"/>
              </w:rPr>
              <w:t>± 27.73</w:t>
            </w:r>
          </w:p>
        </w:tc>
        <w:tc>
          <w:tcPr>
            <w:tcW w:w="2165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36.56 </w:t>
            </w:r>
            <w:r w:rsidRPr="00E25FC7">
              <w:rPr>
                <w:rFonts w:cstheme="minorHAnsi"/>
                <w:sz w:val="18"/>
                <w:szCs w:val="18"/>
              </w:rPr>
              <w:t>± 27.70</w:t>
            </w:r>
          </w:p>
        </w:tc>
      </w:tr>
      <w:tr w:rsidR="004B326A" w:rsidRPr="00E25FC7" w:rsidTr="00451114">
        <w:tc>
          <w:tcPr>
            <w:tcW w:w="1771" w:type="dxa"/>
            <w:vAlign w:val="center"/>
          </w:tcPr>
          <w:p w:rsidR="004B326A" w:rsidRPr="00E25FC7" w:rsidRDefault="004B326A" w:rsidP="00451114">
            <w:pPr>
              <w:rPr>
                <w:sz w:val="20"/>
                <w:szCs w:val="20"/>
              </w:rPr>
            </w:pPr>
            <w:r w:rsidRPr="00E25FC7">
              <w:rPr>
                <w:sz w:val="20"/>
                <w:szCs w:val="20"/>
              </w:rPr>
              <w:t>Social functioning</w:t>
            </w:r>
          </w:p>
        </w:tc>
        <w:tc>
          <w:tcPr>
            <w:tcW w:w="1899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59.25 </w:t>
            </w:r>
            <w:r w:rsidRPr="00E25FC7">
              <w:rPr>
                <w:rFonts w:cstheme="minorHAnsi"/>
                <w:sz w:val="18"/>
                <w:szCs w:val="18"/>
              </w:rPr>
              <w:t>± 17.8</w:t>
            </w:r>
          </w:p>
        </w:tc>
        <w:tc>
          <w:tcPr>
            <w:tcW w:w="1900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49.75 </w:t>
            </w:r>
            <w:r w:rsidRPr="00E25FC7">
              <w:rPr>
                <w:rFonts w:cstheme="minorHAnsi"/>
                <w:sz w:val="18"/>
                <w:szCs w:val="18"/>
              </w:rPr>
              <w:t>± 18.98</w:t>
            </w:r>
          </w:p>
        </w:tc>
        <w:tc>
          <w:tcPr>
            <w:tcW w:w="1899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55.75 </w:t>
            </w:r>
            <w:r w:rsidRPr="00E25FC7">
              <w:rPr>
                <w:rFonts w:cstheme="minorHAnsi"/>
                <w:sz w:val="18"/>
                <w:szCs w:val="18"/>
              </w:rPr>
              <w:t>± 14.77</w:t>
            </w:r>
          </w:p>
        </w:tc>
        <w:tc>
          <w:tcPr>
            <w:tcW w:w="2165" w:type="dxa"/>
            <w:vAlign w:val="center"/>
          </w:tcPr>
          <w:p w:rsidR="004B326A" w:rsidRPr="00E25FC7" w:rsidRDefault="004B326A" w:rsidP="00451114">
            <w:pPr>
              <w:jc w:val="center"/>
              <w:rPr>
                <w:sz w:val="18"/>
                <w:szCs w:val="18"/>
              </w:rPr>
            </w:pPr>
            <w:r w:rsidRPr="00E25FC7">
              <w:rPr>
                <w:sz w:val="18"/>
                <w:szCs w:val="18"/>
              </w:rPr>
              <w:t xml:space="preserve">53.63 </w:t>
            </w:r>
            <w:r w:rsidRPr="00E25FC7">
              <w:rPr>
                <w:rFonts w:cstheme="minorHAnsi"/>
                <w:sz w:val="18"/>
                <w:szCs w:val="18"/>
              </w:rPr>
              <w:t>± 15.54</w:t>
            </w:r>
          </w:p>
        </w:tc>
      </w:tr>
    </w:tbl>
    <w:p w:rsidR="004B326A" w:rsidRDefault="004B326A" w:rsidP="004B326A">
      <w:pPr>
        <w:spacing w:line="480" w:lineRule="auto"/>
        <w:rPr>
          <w:b/>
          <w:bCs/>
        </w:rPr>
      </w:pPr>
    </w:p>
    <w:p w:rsidR="004B326A" w:rsidRDefault="004B326A" w:rsidP="004B326A">
      <w:pPr>
        <w:spacing w:line="480" w:lineRule="auto"/>
        <w:rPr>
          <w:b/>
          <w:bCs/>
        </w:rPr>
      </w:pPr>
    </w:p>
    <w:p w:rsidR="004B326A" w:rsidRDefault="004B326A" w:rsidP="004B326A">
      <w:pPr>
        <w:spacing w:line="480" w:lineRule="auto"/>
        <w:rPr>
          <w:b/>
          <w:bCs/>
        </w:rPr>
      </w:pPr>
    </w:p>
    <w:p w:rsidR="004B326A" w:rsidRDefault="004B326A" w:rsidP="004B326A">
      <w:pPr>
        <w:spacing w:line="480" w:lineRule="auto"/>
        <w:rPr>
          <w:b/>
          <w:bCs/>
        </w:rPr>
      </w:pPr>
    </w:p>
    <w:p w:rsidR="004B326A" w:rsidRDefault="004B326A" w:rsidP="004B326A">
      <w:pPr>
        <w:spacing w:line="480" w:lineRule="auto"/>
        <w:rPr>
          <w:b/>
          <w:bCs/>
        </w:rPr>
      </w:pPr>
    </w:p>
    <w:p w:rsidR="004B326A" w:rsidRDefault="004B326A" w:rsidP="004B326A">
      <w:pPr>
        <w:spacing w:line="480" w:lineRule="auto"/>
        <w:rPr>
          <w:b/>
          <w:bCs/>
        </w:rPr>
      </w:pPr>
    </w:p>
    <w:p w:rsidR="004B326A" w:rsidRDefault="004B326A" w:rsidP="004B326A">
      <w:pPr>
        <w:spacing w:line="480" w:lineRule="auto"/>
        <w:rPr>
          <w:b/>
          <w:bCs/>
        </w:rPr>
      </w:pPr>
    </w:p>
    <w:p w:rsidR="004B326A" w:rsidRDefault="004B326A" w:rsidP="004B326A">
      <w:pPr>
        <w:spacing w:line="480" w:lineRule="auto"/>
        <w:rPr>
          <w:b/>
          <w:bCs/>
        </w:rPr>
      </w:pPr>
    </w:p>
    <w:p w:rsidR="004B326A" w:rsidRDefault="004B326A" w:rsidP="004B326A">
      <w:pPr>
        <w:spacing w:line="480" w:lineRule="auto"/>
        <w:rPr>
          <w:b/>
          <w:bCs/>
        </w:rPr>
      </w:pPr>
    </w:p>
    <w:p w:rsidR="004B326A" w:rsidRDefault="004B326A" w:rsidP="004B326A">
      <w:pPr>
        <w:spacing w:line="480" w:lineRule="auto"/>
        <w:rPr>
          <w:b/>
          <w:bCs/>
        </w:rPr>
      </w:pPr>
    </w:p>
    <w:p w:rsidR="004B326A" w:rsidRDefault="004B326A" w:rsidP="004B326A">
      <w:pPr>
        <w:spacing w:line="480" w:lineRule="auto"/>
        <w:rPr>
          <w:b/>
          <w:bCs/>
        </w:rPr>
      </w:pPr>
    </w:p>
    <w:p w:rsidR="004B326A" w:rsidRDefault="004B326A" w:rsidP="004B326A">
      <w:pPr>
        <w:spacing w:line="480" w:lineRule="auto"/>
        <w:rPr>
          <w:b/>
          <w:bCs/>
        </w:rPr>
      </w:pPr>
    </w:p>
    <w:p w:rsidR="004B326A" w:rsidRDefault="004B326A" w:rsidP="004B326A">
      <w:pPr>
        <w:spacing w:line="480" w:lineRule="auto"/>
        <w:rPr>
          <w:b/>
          <w:bCs/>
        </w:rPr>
      </w:pPr>
    </w:p>
    <w:p w:rsidR="004B326A" w:rsidRDefault="004B326A" w:rsidP="004B326A">
      <w:pPr>
        <w:spacing w:line="480" w:lineRule="auto"/>
        <w:rPr>
          <w:b/>
          <w:bCs/>
        </w:rPr>
      </w:pPr>
    </w:p>
    <w:p w:rsidR="004B326A" w:rsidRPr="00841BD1" w:rsidRDefault="004B326A" w:rsidP="004B326A">
      <w:pPr>
        <w:spacing w:line="480" w:lineRule="auto"/>
        <w:rPr>
          <w:b/>
          <w:bCs/>
        </w:rPr>
      </w:pPr>
      <w:r>
        <w:rPr>
          <w:b/>
          <w:bCs/>
        </w:rPr>
        <w:lastRenderedPageBreak/>
        <w:t>Supplementary data: HADS anxiety and depression scores</w:t>
      </w:r>
    </w:p>
    <w:p w:rsidR="004B326A" w:rsidRDefault="004B326A" w:rsidP="004B326A"/>
    <w:p w:rsidR="004B326A" w:rsidRDefault="004B326A" w:rsidP="004B326A">
      <w:r>
        <w:rPr>
          <w:noProof/>
          <w:lang w:val="en-US"/>
        </w:rPr>
        <w:drawing>
          <wp:inline distT="0" distB="0" distL="0" distR="0" wp14:anchorId="5E72DE34" wp14:editId="77C34E9F">
            <wp:extent cx="5730875" cy="7760970"/>
            <wp:effectExtent l="0" t="0" r="317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7760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B326A" w:rsidRDefault="004B326A" w:rsidP="004B326A"/>
    <w:p w:rsidR="004B326A" w:rsidRDefault="004B326A" w:rsidP="004B326A"/>
    <w:p w:rsidR="004B326A" w:rsidRDefault="004B326A" w:rsidP="004B326A">
      <w:pPr>
        <w:rPr>
          <w:b/>
          <w:bCs/>
        </w:rPr>
      </w:pPr>
      <w:r w:rsidRPr="00CE12CA">
        <w:rPr>
          <w:b/>
          <w:bCs/>
        </w:rPr>
        <w:lastRenderedPageBreak/>
        <w:t>Supplementary data: KDQOL-36 survey</w:t>
      </w: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  <w:r>
        <w:rPr>
          <w:b/>
          <w:bCs/>
          <w:noProof/>
          <w:lang w:val="en-US"/>
        </w:rPr>
        <w:drawing>
          <wp:inline distT="0" distB="0" distL="0" distR="0" wp14:anchorId="1AAC32E2" wp14:editId="5B28CB29">
            <wp:extent cx="5730875" cy="6974205"/>
            <wp:effectExtent l="0" t="0" r="317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6974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noProof/>
        </w:rPr>
      </w:pPr>
    </w:p>
    <w:p w:rsidR="004B326A" w:rsidRDefault="004B326A" w:rsidP="004B326A">
      <w:pPr>
        <w:rPr>
          <w:b/>
          <w:bCs/>
        </w:rPr>
      </w:pPr>
      <w:r>
        <w:rPr>
          <w:noProof/>
          <w:lang w:val="en-US"/>
        </w:rPr>
        <w:drawing>
          <wp:inline distT="0" distB="0" distL="0" distR="0" wp14:anchorId="4706D38A" wp14:editId="6BEE2155">
            <wp:extent cx="5731129" cy="6953250"/>
            <wp:effectExtent l="0" t="0" r="0" b="0"/>
            <wp:docPr id="4121" name="Picture 4121" descr="Table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1" name="Picture 4121" descr="Table&#10;&#10;Description automatically generated with medium confidenc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129" cy="695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  <w:r>
        <w:rPr>
          <w:noProof/>
          <w:lang w:val="en-US"/>
        </w:rPr>
        <w:lastRenderedPageBreak/>
        <w:drawing>
          <wp:inline distT="0" distB="0" distL="0" distR="0" wp14:anchorId="2981AFAB" wp14:editId="6F3CFB46">
            <wp:extent cx="5731256" cy="6974840"/>
            <wp:effectExtent l="0" t="0" r="0" b="0"/>
            <wp:docPr id="4129" name="Picture 4129" descr="A picture containing tabl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9" name="Picture 4129" descr="A picture containing table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256" cy="697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  <w:r>
        <w:rPr>
          <w:b/>
          <w:bCs/>
          <w:noProof/>
          <w:lang w:val="en-US"/>
        </w:rPr>
        <w:lastRenderedPageBreak/>
        <w:drawing>
          <wp:inline distT="0" distB="0" distL="0" distR="0" wp14:anchorId="1180A990" wp14:editId="0FF5B9FB">
            <wp:extent cx="5730875" cy="6968490"/>
            <wp:effectExtent l="0" t="0" r="3175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6968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  <w:r>
        <w:rPr>
          <w:b/>
          <w:bCs/>
          <w:noProof/>
          <w:lang w:val="en-US"/>
        </w:rPr>
        <w:lastRenderedPageBreak/>
        <w:drawing>
          <wp:inline distT="0" distB="0" distL="0" distR="0" wp14:anchorId="60EC7C4B" wp14:editId="6B69263B">
            <wp:extent cx="5730875" cy="6980555"/>
            <wp:effectExtent l="0" t="0" r="317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6980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</w:p>
    <w:p w:rsidR="004B326A" w:rsidRDefault="004B326A" w:rsidP="004B326A">
      <w:pPr>
        <w:rPr>
          <w:b/>
          <w:bCs/>
        </w:rPr>
      </w:pPr>
      <w:r>
        <w:rPr>
          <w:b/>
          <w:bCs/>
          <w:noProof/>
          <w:lang w:val="en-US"/>
        </w:rPr>
        <w:lastRenderedPageBreak/>
        <w:drawing>
          <wp:inline distT="0" distB="0" distL="0" distR="0" wp14:anchorId="3BEC8F3C" wp14:editId="7D3FB68D">
            <wp:extent cx="5730875" cy="6968490"/>
            <wp:effectExtent l="0" t="0" r="3175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6968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B326A" w:rsidRPr="00CE12CA" w:rsidRDefault="004B326A" w:rsidP="004B326A">
      <w:pPr>
        <w:rPr>
          <w:b/>
          <w:bCs/>
        </w:rPr>
      </w:pPr>
    </w:p>
    <w:p w:rsidR="00000F57" w:rsidRDefault="004B326A">
      <w:bookmarkStart w:id="0" w:name="_GoBack"/>
      <w:bookmarkEnd w:id="0"/>
    </w:p>
    <w:sectPr w:rsidR="00000F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26A"/>
    <w:rsid w:val="0007695B"/>
    <w:rsid w:val="004B326A"/>
    <w:rsid w:val="005615C6"/>
    <w:rsid w:val="005E078B"/>
    <w:rsid w:val="007D4061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628685-C942-4453-B29C-0941E9517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326A"/>
    <w:pPr>
      <w:spacing w:after="0" w:line="240" w:lineRule="auto"/>
    </w:pPr>
    <w:rPr>
      <w:sz w:val="24"/>
      <w:szCs w:val="24"/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326A"/>
    <w:pPr>
      <w:spacing w:after="0" w:line="240" w:lineRule="auto"/>
    </w:pPr>
    <w:rPr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153</Words>
  <Characters>876</Characters>
  <Application>Microsoft Office Word</Application>
  <DocSecurity>0</DocSecurity>
  <Lines>7</Lines>
  <Paragraphs>2</Paragraphs>
  <ScaleCrop>false</ScaleCrop>
  <Company>Springer Nature IT</Company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2022-08-01T14:51:00Z</dcterms:created>
  <dcterms:modified xsi:type="dcterms:W3CDTF">2022-08-01T14:51:00Z</dcterms:modified>
</cp:coreProperties>
</file>