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F8A89" w14:textId="3C32FFF6" w:rsidR="000801C9" w:rsidRPr="00C37188" w:rsidRDefault="00C37188">
      <w:pPr>
        <w:rPr>
          <w:rFonts w:ascii="Times New Roman" w:hAnsi="Times New Roman" w:cs="Times New Roman"/>
        </w:rPr>
      </w:pPr>
      <w:r w:rsidRPr="00C37188">
        <w:rPr>
          <w:rFonts w:ascii="Times New Roman" w:hAnsi="Times New Roman" w:cs="Times New Roman"/>
        </w:rPr>
        <w:t>Table S</w:t>
      </w:r>
      <w:r>
        <w:rPr>
          <w:rFonts w:ascii="Times New Roman" w:hAnsi="Times New Roman" w:cs="Times New Roman"/>
        </w:rPr>
        <w:t>3</w:t>
      </w:r>
      <w:r w:rsidRPr="00C37188">
        <w:rPr>
          <w:rFonts w:ascii="Times New Roman" w:hAnsi="Times New Roman" w:cs="Times New Roman"/>
        </w:rPr>
        <w:t xml:space="preserve"> </w:t>
      </w:r>
      <w:r w:rsidR="00970DF1" w:rsidRPr="00970DF1">
        <w:rPr>
          <w:rFonts w:ascii="Times New Roman" w:hAnsi="Times New Roman" w:cs="Times New Roman"/>
        </w:rPr>
        <w:t>Morphological and cytological traits in HZ396 and NIL(Y106).</w:t>
      </w:r>
    </w:p>
    <w:tbl>
      <w:tblPr>
        <w:tblStyle w:val="6"/>
        <w:tblW w:w="0" w:type="auto"/>
        <w:tblLook w:val="06A0" w:firstRow="1" w:lastRow="0" w:firstColumn="1" w:lastColumn="0" w:noHBand="1" w:noVBand="1"/>
      </w:tblPr>
      <w:tblGrid>
        <w:gridCol w:w="1105"/>
        <w:gridCol w:w="1044"/>
        <w:gridCol w:w="1050"/>
        <w:gridCol w:w="1090"/>
        <w:gridCol w:w="1240"/>
        <w:gridCol w:w="87"/>
        <w:gridCol w:w="893"/>
        <w:gridCol w:w="1026"/>
        <w:gridCol w:w="771"/>
      </w:tblGrid>
      <w:tr w:rsidR="00C37188" w:rsidRPr="00C37188" w14:paraId="3F3F3DD3" w14:textId="77777777" w:rsidTr="007B7A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" w:type="dxa"/>
            <w:vAlign w:val="center"/>
          </w:tcPr>
          <w:p w14:paraId="32DD17DF" w14:textId="77777777" w:rsidR="00C37188" w:rsidRPr="00C37188" w:rsidRDefault="00C37188" w:rsidP="007B7A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Material</w:t>
            </w:r>
          </w:p>
        </w:tc>
        <w:tc>
          <w:tcPr>
            <w:tcW w:w="1044" w:type="dxa"/>
            <w:vAlign w:val="center"/>
          </w:tcPr>
          <w:p w14:paraId="66E9949C" w14:textId="77777777" w:rsidR="00C37188" w:rsidRPr="00C37188" w:rsidRDefault="00C37188" w:rsidP="007B7A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TSW(g)</w:t>
            </w:r>
          </w:p>
        </w:tc>
        <w:tc>
          <w:tcPr>
            <w:tcW w:w="1050" w:type="dxa"/>
            <w:vAlign w:val="center"/>
          </w:tcPr>
          <w:p w14:paraId="29F71345" w14:textId="77777777" w:rsidR="00C37188" w:rsidRPr="00C37188" w:rsidRDefault="00C37188" w:rsidP="007B7A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Seed diameter (mm)</w:t>
            </w:r>
          </w:p>
        </w:tc>
        <w:tc>
          <w:tcPr>
            <w:tcW w:w="1090" w:type="dxa"/>
            <w:vAlign w:val="center"/>
          </w:tcPr>
          <w:p w14:paraId="06AAF571" w14:textId="77777777" w:rsidR="00C37188" w:rsidRPr="00C37188" w:rsidRDefault="00C37188" w:rsidP="007B7A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Seed surface area (mm</w:t>
            </w:r>
            <w:r w:rsidRPr="00C3718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40" w:type="dxa"/>
            <w:vAlign w:val="center"/>
          </w:tcPr>
          <w:p w14:paraId="6796AC71" w14:textId="77777777" w:rsidR="00C37188" w:rsidRPr="00C37188" w:rsidRDefault="00C37188" w:rsidP="007B7A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Seed coat cell size (μm</w:t>
            </w:r>
            <w:r w:rsidRPr="00C37188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80" w:type="dxa"/>
            <w:gridSpan w:val="2"/>
            <w:vAlign w:val="center"/>
          </w:tcPr>
          <w:p w14:paraId="1A625454" w14:textId="77777777" w:rsidR="00C37188" w:rsidRPr="00C37188" w:rsidRDefault="00C37188" w:rsidP="007B7A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Ratio</w:t>
            </w:r>
          </w:p>
        </w:tc>
        <w:tc>
          <w:tcPr>
            <w:tcW w:w="1026" w:type="dxa"/>
            <w:vAlign w:val="center"/>
          </w:tcPr>
          <w:p w14:paraId="4949D5DC" w14:textId="77777777" w:rsidR="00C37188" w:rsidRPr="00C37188" w:rsidRDefault="00C37188" w:rsidP="007B7A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Seed coat cell number</w:t>
            </w:r>
          </w:p>
        </w:tc>
        <w:tc>
          <w:tcPr>
            <w:tcW w:w="771" w:type="dxa"/>
            <w:vAlign w:val="center"/>
          </w:tcPr>
          <w:p w14:paraId="309E2D5E" w14:textId="77777777" w:rsidR="00C37188" w:rsidRPr="00C37188" w:rsidRDefault="00C37188" w:rsidP="007B7A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Ratio</w:t>
            </w:r>
          </w:p>
        </w:tc>
      </w:tr>
      <w:tr w:rsidR="00C37188" w:rsidRPr="00C37188" w14:paraId="42727048" w14:textId="77777777" w:rsidTr="007B7A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" w:type="dxa"/>
          </w:tcPr>
          <w:p w14:paraId="783396D9" w14:textId="77777777" w:rsidR="00C37188" w:rsidRPr="00C37188" w:rsidRDefault="00C37188" w:rsidP="007B7A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HZ396</w:t>
            </w:r>
          </w:p>
        </w:tc>
        <w:tc>
          <w:tcPr>
            <w:tcW w:w="1044" w:type="dxa"/>
          </w:tcPr>
          <w:p w14:paraId="6E2F02CF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5.12±0.32</w:t>
            </w:r>
          </w:p>
        </w:tc>
        <w:tc>
          <w:tcPr>
            <w:tcW w:w="1050" w:type="dxa"/>
          </w:tcPr>
          <w:p w14:paraId="1C8BA255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2.12±0.05</w:t>
            </w:r>
          </w:p>
        </w:tc>
        <w:tc>
          <w:tcPr>
            <w:tcW w:w="1090" w:type="dxa"/>
          </w:tcPr>
          <w:p w14:paraId="33DF5658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14.13±0.71</w:t>
            </w:r>
          </w:p>
        </w:tc>
        <w:tc>
          <w:tcPr>
            <w:tcW w:w="1327" w:type="dxa"/>
            <w:gridSpan w:val="2"/>
          </w:tcPr>
          <w:p w14:paraId="1A00420A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240.87±17.72</w:t>
            </w:r>
          </w:p>
        </w:tc>
        <w:tc>
          <w:tcPr>
            <w:tcW w:w="893" w:type="dxa"/>
          </w:tcPr>
          <w:p w14:paraId="16F24BD5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107.9%</w:t>
            </w:r>
          </w:p>
        </w:tc>
        <w:tc>
          <w:tcPr>
            <w:tcW w:w="1026" w:type="dxa"/>
          </w:tcPr>
          <w:p w14:paraId="6853E7D1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58615.92</w:t>
            </w:r>
          </w:p>
        </w:tc>
        <w:tc>
          <w:tcPr>
            <w:tcW w:w="771" w:type="dxa"/>
          </w:tcPr>
          <w:p w14:paraId="75F13B07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134.2%</w:t>
            </w:r>
          </w:p>
        </w:tc>
      </w:tr>
      <w:tr w:rsidR="00C37188" w:rsidRPr="00C37188" w14:paraId="034FBFCD" w14:textId="77777777" w:rsidTr="007B7A7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5" w:type="dxa"/>
          </w:tcPr>
          <w:p w14:paraId="3B4A53FF" w14:textId="77777777" w:rsidR="00C37188" w:rsidRPr="00C37188" w:rsidRDefault="00C37188" w:rsidP="007B7A7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NIL(Y106)</w:t>
            </w:r>
          </w:p>
        </w:tc>
        <w:tc>
          <w:tcPr>
            <w:tcW w:w="1044" w:type="dxa"/>
          </w:tcPr>
          <w:p w14:paraId="2D852F4F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2.97±0.09</w:t>
            </w:r>
          </w:p>
        </w:tc>
        <w:tc>
          <w:tcPr>
            <w:tcW w:w="1050" w:type="dxa"/>
          </w:tcPr>
          <w:p w14:paraId="6974C316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1.76±0.02</w:t>
            </w:r>
          </w:p>
        </w:tc>
        <w:tc>
          <w:tcPr>
            <w:tcW w:w="1090" w:type="dxa"/>
          </w:tcPr>
          <w:p w14:paraId="3F6D1795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9.76±0.21</w:t>
            </w:r>
          </w:p>
        </w:tc>
        <w:tc>
          <w:tcPr>
            <w:tcW w:w="1327" w:type="dxa"/>
            <w:gridSpan w:val="2"/>
          </w:tcPr>
          <w:p w14:paraId="572E7AE1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223.32±13.07</w:t>
            </w:r>
          </w:p>
        </w:tc>
        <w:tc>
          <w:tcPr>
            <w:tcW w:w="893" w:type="dxa"/>
          </w:tcPr>
          <w:p w14:paraId="2D2CFC15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100.0%</w:t>
            </w:r>
          </w:p>
        </w:tc>
        <w:tc>
          <w:tcPr>
            <w:tcW w:w="1026" w:type="dxa"/>
          </w:tcPr>
          <w:p w14:paraId="31CF6C26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43677.33</w:t>
            </w:r>
          </w:p>
        </w:tc>
        <w:tc>
          <w:tcPr>
            <w:tcW w:w="771" w:type="dxa"/>
          </w:tcPr>
          <w:p w14:paraId="7D74C252" w14:textId="77777777" w:rsidR="00C37188" w:rsidRPr="00C37188" w:rsidRDefault="00C37188" w:rsidP="007B7A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37188">
              <w:rPr>
                <w:rFonts w:ascii="Times New Roman" w:hAnsi="Times New Roman" w:cs="Times New Roman"/>
                <w:sz w:val="18"/>
                <w:szCs w:val="18"/>
              </w:rPr>
              <w:t>100%</w:t>
            </w:r>
          </w:p>
        </w:tc>
      </w:tr>
    </w:tbl>
    <w:p w14:paraId="0B28AF63" w14:textId="77777777" w:rsidR="00C37188" w:rsidRDefault="00C37188"/>
    <w:sectPr w:rsidR="00C37188" w:rsidSect="00C371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DD1"/>
    <w:rsid w:val="000801C9"/>
    <w:rsid w:val="00514DD1"/>
    <w:rsid w:val="006855AE"/>
    <w:rsid w:val="00970DF1"/>
    <w:rsid w:val="00BC0A47"/>
    <w:rsid w:val="00C20383"/>
    <w:rsid w:val="00C37188"/>
    <w:rsid w:val="00C7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9CD94"/>
  <w15:chartTrackingRefBased/>
  <w15:docId w15:val="{EF9AD695-0FB0-46B4-AD79-1342BED5D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203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BC0A4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494892396@qq.com</dc:creator>
  <cp:keywords/>
  <dc:description/>
  <cp:lastModifiedBy>zhang xiaohui</cp:lastModifiedBy>
  <cp:revision>3</cp:revision>
  <dcterms:created xsi:type="dcterms:W3CDTF">2021-01-13T13:20:00Z</dcterms:created>
  <dcterms:modified xsi:type="dcterms:W3CDTF">2021-01-25T10:07:00Z</dcterms:modified>
</cp:coreProperties>
</file>