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406AB" w14:textId="2AB3F385" w:rsidR="002F6FB9" w:rsidRPr="00D15740" w:rsidRDefault="002F6FB9" w:rsidP="00756A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upplemental Figure</w:t>
      </w:r>
      <w:r w:rsidR="00571923">
        <w:rPr>
          <w:rFonts w:ascii="Times New Roman" w:hAnsi="Times New Roman" w:cs="Times New Roman"/>
          <w:b/>
          <w:bCs/>
          <w:sz w:val="24"/>
          <w:szCs w:val="24"/>
        </w:rPr>
        <w:t xml:space="preserve"> legends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D39639" w14:textId="1136CA0C" w:rsidR="003B7E6A" w:rsidRDefault="003B7E6A">
      <w:pPr>
        <w:rPr>
          <w:rFonts w:hint="eastAsia"/>
        </w:rPr>
      </w:pPr>
    </w:p>
    <w:p w14:paraId="1F0B4257" w14:textId="77777777" w:rsidR="003B7E6A" w:rsidRPr="00647721" w:rsidRDefault="003B7E6A" w:rsidP="00571923">
      <w:pPr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  <w:r w:rsidRPr="00647721">
        <w:rPr>
          <w:rFonts w:ascii="Times New Roman" w:hAnsi="Times New Roman"/>
          <w:b/>
          <w:bCs/>
          <w:kern w:val="0"/>
          <w:sz w:val="22"/>
        </w:rPr>
        <w:t>Supplemental Figure 1. VGLL1 is overexpressed in ovarian cancer cells and tissues and correlated with poor prognosis</w:t>
      </w:r>
    </w:p>
    <w:p w14:paraId="0DFCC16D" w14:textId="77777777" w:rsidR="003B7E6A" w:rsidRDefault="003B7E6A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 w:rsidRPr="006477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 xml:space="preserve">Expression levels of </w:t>
      </w:r>
      <w:r w:rsidRPr="00963042">
        <w:rPr>
          <w:rFonts w:ascii="Times New Roman" w:hAnsi="Times New Roman" w:cs="Times New Roman"/>
          <w:i/>
          <w:iCs/>
          <w:sz w:val="24"/>
          <w:szCs w:val="24"/>
        </w:rPr>
        <w:t>VGLL1</w:t>
      </w:r>
      <w:r w:rsidRPr="00647721">
        <w:rPr>
          <w:rFonts w:ascii="Times New Roman" w:hAnsi="Times New Roman" w:cs="Times New Roman"/>
          <w:sz w:val="24"/>
          <w:szCs w:val="24"/>
        </w:rPr>
        <w:t xml:space="preserve"> in normal </w:t>
      </w:r>
      <w:r>
        <w:rPr>
          <w:rFonts w:ascii="Times New Roman" w:hAnsi="Times New Roman" w:cs="Times New Roman"/>
          <w:sz w:val="24"/>
          <w:szCs w:val="24"/>
        </w:rPr>
        <w:t xml:space="preserve">ovary tissues </w:t>
      </w:r>
      <w:r w:rsidRPr="0064772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ovarian cancer </w:t>
      </w:r>
      <w:r w:rsidRPr="00647721">
        <w:rPr>
          <w:rFonts w:ascii="Times New Roman" w:hAnsi="Times New Roman" w:cs="Times New Roman"/>
          <w:sz w:val="24"/>
          <w:szCs w:val="24"/>
        </w:rPr>
        <w:t>tissues from The Cancer Genome Atlas (TCGA) dataset.</w:t>
      </w:r>
      <w:r w:rsidRPr="006477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477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47721">
        <w:rPr>
          <w:rFonts w:ascii="Times New Roman" w:hAnsi="Times New Roman" w:cs="Times New Roman"/>
          <w:sz w:val="24"/>
          <w:szCs w:val="24"/>
        </w:rPr>
        <w:t xml:space="preserve">). Kaplan-Meier survival analysis of OS and PFS in OC patients with expression profile of </w:t>
      </w:r>
      <w:r w:rsidRPr="008B79D9">
        <w:rPr>
          <w:rFonts w:ascii="Times New Roman" w:hAnsi="Times New Roman" w:cs="Times New Roman"/>
          <w:i/>
          <w:iCs/>
          <w:sz w:val="24"/>
          <w:szCs w:val="24"/>
        </w:rPr>
        <w:t>VGLL1</w:t>
      </w:r>
      <w:r w:rsidRPr="00647721">
        <w:rPr>
          <w:rFonts w:ascii="Times New Roman" w:hAnsi="Times New Roman" w:cs="Times New Roman"/>
          <w:sz w:val="24"/>
          <w:szCs w:val="24"/>
        </w:rPr>
        <w:t xml:space="preserve">-high vs </w:t>
      </w:r>
      <w:r w:rsidRPr="008B79D9">
        <w:rPr>
          <w:rFonts w:ascii="Times New Roman" w:hAnsi="Times New Roman" w:cs="Times New Roman"/>
          <w:i/>
          <w:iCs/>
          <w:sz w:val="24"/>
          <w:szCs w:val="24"/>
        </w:rPr>
        <w:t>VGLL1</w:t>
      </w:r>
      <w:r w:rsidRPr="00647721">
        <w:rPr>
          <w:rFonts w:ascii="Times New Roman" w:hAnsi="Times New Roman" w:cs="Times New Roman"/>
          <w:sz w:val="24"/>
          <w:szCs w:val="24"/>
        </w:rPr>
        <w:t xml:space="preserve">-low from TCGA databases. The median </w:t>
      </w:r>
      <w:r w:rsidRPr="008B79D9">
        <w:rPr>
          <w:rFonts w:ascii="Times New Roman" w:hAnsi="Times New Roman" w:cs="Times New Roman"/>
          <w:i/>
          <w:iCs/>
          <w:sz w:val="24"/>
          <w:szCs w:val="24"/>
        </w:rPr>
        <w:t>VGLL1</w:t>
      </w:r>
      <w:r w:rsidRPr="00647721">
        <w:rPr>
          <w:rFonts w:ascii="Times New Roman" w:hAnsi="Times New Roman" w:cs="Times New Roman"/>
          <w:sz w:val="24"/>
          <w:szCs w:val="24"/>
        </w:rPr>
        <w:t xml:space="preserve"> expression was used as the cutoff value. The data was obtained from Kaplan-Meier Plotter. (</w:t>
      </w:r>
      <w:r>
        <w:rPr>
          <w:rFonts w:ascii="Times New Roman" w:hAnsi="Times New Roman" w:cs="Times New Roman"/>
          <w:sz w:val="24"/>
          <w:szCs w:val="24"/>
        </w:rPr>
        <w:t>D, E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The mRNA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47721">
        <w:rPr>
          <w:rFonts w:ascii="Times New Roman" w:hAnsi="Times New Roman" w:cs="Times New Roman"/>
          <w:sz w:val="24"/>
          <w:szCs w:val="24"/>
        </w:rPr>
        <w:t>) and protein 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47721">
        <w:rPr>
          <w:rFonts w:ascii="Times New Roman" w:hAnsi="Times New Roman" w:cs="Times New Roman"/>
          <w:sz w:val="24"/>
          <w:szCs w:val="24"/>
        </w:rPr>
        <w:t>) levels of VGLL1 in OC cell lines and human ovarian epithelial cell line detected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>-PCR</w:t>
      </w:r>
      <w:r w:rsidRPr="00647721">
        <w:rPr>
          <w:rFonts w:ascii="Times New Roman" w:hAnsi="Times New Roman" w:cs="Times New Roman"/>
          <w:sz w:val="24"/>
          <w:szCs w:val="24"/>
        </w:rPr>
        <w:t xml:space="preserve"> and western blot. 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647721">
        <w:rPr>
          <w:rFonts w:ascii="Times New Roman" w:hAnsi="Times New Roman" w:cs="Times New Roman"/>
          <w:sz w:val="24"/>
          <w:szCs w:val="24"/>
        </w:rPr>
        <w:t>) The VGLL1protein level of human OC tissues and normal ovary tissues.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* P &lt; 0.05, ** P &lt; 0.01, *** P &lt; 0.001, ns indicates no significance. Each error bar represents the mean ± SD of three independent experiments.</w:t>
      </w:r>
    </w:p>
    <w:p w14:paraId="49264B99" w14:textId="5D2F1747" w:rsidR="002443F4" w:rsidRDefault="002443F4" w:rsidP="00571923">
      <w:pPr>
        <w:spacing w:line="480" w:lineRule="auto"/>
        <w:rPr>
          <w:rFonts w:hint="eastAsia"/>
        </w:rPr>
      </w:pPr>
    </w:p>
    <w:p w14:paraId="16310AA3" w14:textId="77777777" w:rsidR="002443F4" w:rsidRPr="00647721" w:rsidRDefault="002443F4" w:rsidP="00571923">
      <w:pPr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  <w:r w:rsidRPr="00647721">
        <w:rPr>
          <w:rFonts w:ascii="Times New Roman" w:hAnsi="Times New Roman"/>
          <w:b/>
          <w:bCs/>
          <w:kern w:val="0"/>
          <w:sz w:val="22"/>
        </w:rPr>
        <w:t xml:space="preserve">Supplemental Figure 2. VGLL1 promotes </w:t>
      </w:r>
      <w:bookmarkStart w:id="0" w:name="_Hlk87362892"/>
      <w:r w:rsidRPr="00647721">
        <w:rPr>
          <w:rFonts w:ascii="Times New Roman" w:hAnsi="Times New Roman"/>
          <w:b/>
          <w:bCs/>
          <w:kern w:val="0"/>
          <w:sz w:val="22"/>
        </w:rPr>
        <w:t xml:space="preserve">OC </w:t>
      </w:r>
      <w:bookmarkEnd w:id="0"/>
      <w:r w:rsidRPr="00647721">
        <w:rPr>
          <w:rFonts w:ascii="Times New Roman" w:hAnsi="Times New Roman"/>
          <w:b/>
          <w:bCs/>
          <w:kern w:val="0"/>
          <w:sz w:val="22"/>
        </w:rPr>
        <w:t>cells</w:t>
      </w:r>
      <w:r>
        <w:rPr>
          <w:rFonts w:ascii="Times New Roman" w:hAnsi="Times New Roman"/>
          <w:b/>
          <w:bCs/>
          <w:kern w:val="0"/>
          <w:sz w:val="22"/>
        </w:rPr>
        <w:t xml:space="preserve"> </w:t>
      </w:r>
      <w:r w:rsidRPr="00647721">
        <w:rPr>
          <w:rFonts w:ascii="Times New Roman" w:hAnsi="Times New Roman"/>
          <w:b/>
          <w:bCs/>
          <w:kern w:val="0"/>
          <w:sz w:val="22"/>
        </w:rPr>
        <w:t>metastasis in vitro</w:t>
      </w:r>
    </w:p>
    <w:p w14:paraId="3566B883" w14:textId="70949860" w:rsidR="0067390D" w:rsidRPr="00571923" w:rsidRDefault="002443F4" w:rsidP="00571923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47721">
        <w:rPr>
          <w:rFonts w:ascii="Times New Roman" w:hAnsi="Times New Roman" w:cs="Times New Roman"/>
          <w:sz w:val="24"/>
          <w:szCs w:val="24"/>
        </w:rPr>
        <w:t xml:space="preserve">). Western blot analysis of VGLL1 in A2780 and OVCAR3 cells that stably transduced with </w:t>
      </w:r>
      <w:r w:rsidRPr="007662F7">
        <w:rPr>
          <w:rFonts w:ascii="Times New Roman" w:hAnsi="Times New Roman" w:cs="Times New Roman"/>
          <w:i/>
          <w:iCs/>
          <w:sz w:val="24"/>
          <w:szCs w:val="24"/>
        </w:rPr>
        <w:t>VGLL1</w:t>
      </w:r>
      <w:r w:rsidRPr="00647721">
        <w:rPr>
          <w:rFonts w:ascii="Times New Roman" w:hAnsi="Times New Roman" w:cs="Times New Roman"/>
          <w:sz w:val="24"/>
          <w:szCs w:val="24"/>
        </w:rPr>
        <w:t xml:space="preserve"> shRNA#1 or shRNA#2.</w:t>
      </w:r>
      <w:r w:rsidRPr="00816221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B, C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 w:rsidRPr="0027531D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Representative images of migration and invasion assays in A2780 cells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47721">
        <w:rPr>
          <w:rFonts w:ascii="Times New Roman" w:hAnsi="Times New Roman" w:cs="Times New Roman"/>
          <w:sz w:val="24"/>
          <w:szCs w:val="24"/>
        </w:rPr>
        <w:t>). Histogram analysis of migrated or invaded cell counts is shown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 w:rsidRPr="007F79CC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D, E</w:t>
      </w:r>
      <w:r w:rsidRPr="00647721">
        <w:rPr>
          <w:rFonts w:ascii="Times New Roman" w:hAnsi="Times New Roman" w:cs="Times New Roman"/>
          <w:sz w:val="24"/>
          <w:szCs w:val="24"/>
        </w:rPr>
        <w:t xml:space="preserve">) Representative images and quantification of wound-healing assays </w:t>
      </w:r>
      <w:r>
        <w:rPr>
          <w:rFonts w:ascii="Times New Roman" w:hAnsi="Times New Roman" w:cs="Times New Roman"/>
          <w:sz w:val="24"/>
          <w:szCs w:val="24"/>
        </w:rPr>
        <w:t xml:space="preserve">in the indicated </w:t>
      </w:r>
      <w:r w:rsidRPr="00647721">
        <w:rPr>
          <w:rFonts w:ascii="Times New Roman" w:hAnsi="Times New Roman" w:cs="Times New Roman"/>
          <w:sz w:val="24"/>
          <w:szCs w:val="24"/>
        </w:rPr>
        <w:t>A2780 and OVCAR3 cells.</w:t>
      </w:r>
      <w:r w:rsidRPr="00E33B15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 w:rsidRPr="00AC06E0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Western blot analysis of VGLL1 in th</w:t>
      </w:r>
      <w:r>
        <w:rPr>
          <w:rFonts w:ascii="Times New Roman" w:hAnsi="Times New Roman" w:cs="Times New Roman"/>
          <w:sz w:val="24"/>
          <w:szCs w:val="24"/>
        </w:rPr>
        <w:t>e indicated</w:t>
      </w:r>
      <w:r w:rsidRPr="00647721">
        <w:rPr>
          <w:rFonts w:ascii="Times New Roman" w:hAnsi="Times New Roman" w:cs="Times New Roman"/>
          <w:sz w:val="24"/>
          <w:szCs w:val="24"/>
        </w:rPr>
        <w:t xml:space="preserve"> cells.</w:t>
      </w:r>
      <w:r w:rsidRPr="00ED7A6B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G-J</w:t>
      </w:r>
      <w:r w:rsidRPr="00647721">
        <w:rPr>
          <w:rFonts w:ascii="Times New Roman" w:hAnsi="Times New Roman" w:cs="Times New Roman"/>
          <w:sz w:val="24"/>
          <w:szCs w:val="24"/>
        </w:rPr>
        <w:t>)</w:t>
      </w:r>
      <w:r w:rsidRPr="00DC5EF2">
        <w:rPr>
          <w:rFonts w:ascii="Times New Roman" w:hAnsi="Times New Roman" w:cs="Times New Roman"/>
          <w:sz w:val="24"/>
          <w:szCs w:val="24"/>
        </w:rPr>
        <w:t xml:space="preserve"> R</w:t>
      </w:r>
      <w:r w:rsidRPr="00647721">
        <w:rPr>
          <w:rFonts w:ascii="Times New Roman" w:hAnsi="Times New Roman" w:cs="Times New Roman"/>
          <w:sz w:val="24"/>
          <w:szCs w:val="24"/>
        </w:rPr>
        <w:t>epresentative images of migration and invasion assays in A2780</w:t>
      </w:r>
      <w:r>
        <w:rPr>
          <w:rFonts w:ascii="Times New Roman" w:hAnsi="Times New Roman" w:cs="Times New Roman"/>
          <w:sz w:val="24"/>
          <w:szCs w:val="24"/>
        </w:rPr>
        <w:t xml:space="preserve"> and OVCAR3</w:t>
      </w:r>
      <w:r w:rsidRPr="00647721"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/>
          <w:sz w:val="24"/>
          <w:szCs w:val="24"/>
        </w:rPr>
        <w:t xml:space="preserve"> (G, I)</w:t>
      </w:r>
      <w:r w:rsidRPr="00647721">
        <w:rPr>
          <w:rFonts w:ascii="Times New Roman" w:hAnsi="Times New Roman" w:cs="Times New Roman"/>
          <w:sz w:val="24"/>
          <w:szCs w:val="24"/>
        </w:rPr>
        <w:t xml:space="preserve">. Histogram analysis of migrated or </w:t>
      </w:r>
      <w:r w:rsidRPr="00647721">
        <w:rPr>
          <w:rFonts w:ascii="Times New Roman" w:hAnsi="Times New Roman" w:cs="Times New Roman"/>
          <w:sz w:val="24"/>
          <w:szCs w:val="24"/>
        </w:rPr>
        <w:lastRenderedPageBreak/>
        <w:t>invaded cell counts is shown. (</w:t>
      </w:r>
      <w:r>
        <w:rPr>
          <w:rFonts w:ascii="Times New Roman" w:hAnsi="Times New Roman" w:cs="Times New Roman"/>
          <w:sz w:val="24"/>
          <w:szCs w:val="24"/>
        </w:rPr>
        <w:t>H, J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 w:rsidRPr="00E571B6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6477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647721">
        <w:rPr>
          <w:rFonts w:ascii="Times New Roman" w:hAnsi="Times New Roman" w:cs="Times New Roman"/>
          <w:sz w:val="24"/>
          <w:szCs w:val="24"/>
        </w:rPr>
        <w:t>). Histogram analysis of wound-healing assays using in the indicated A2780 and OVCAR3 cells.</w:t>
      </w:r>
      <w:r w:rsidRPr="00416BE1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* P &lt; 0.05, ** P &lt; 0.01, ns indicates no significance. Each error bar represents the mean ± SD of three independent experiments.</w:t>
      </w:r>
    </w:p>
    <w:p w14:paraId="6572240B" w14:textId="66DDB002" w:rsidR="0067390D" w:rsidRDefault="0067390D" w:rsidP="00571923">
      <w:pPr>
        <w:spacing w:line="480" w:lineRule="auto"/>
      </w:pPr>
    </w:p>
    <w:p w14:paraId="0FA8F52B" w14:textId="77777777" w:rsidR="0067390D" w:rsidRPr="00647721" w:rsidRDefault="0067390D" w:rsidP="00571923">
      <w:pPr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  <w:r w:rsidRPr="00647721">
        <w:rPr>
          <w:rFonts w:ascii="Times New Roman" w:hAnsi="Times New Roman"/>
          <w:b/>
          <w:bCs/>
          <w:kern w:val="0"/>
          <w:sz w:val="22"/>
        </w:rPr>
        <w:t>Supplemental Figure 3</w:t>
      </w:r>
      <w:r>
        <w:rPr>
          <w:rFonts w:ascii="Times New Roman" w:hAnsi="Times New Roman"/>
          <w:b/>
          <w:bCs/>
          <w:kern w:val="0"/>
          <w:sz w:val="22"/>
        </w:rPr>
        <w:t>.</w:t>
      </w:r>
      <w:r w:rsidRPr="00647721">
        <w:rPr>
          <w:rFonts w:ascii="Times New Roman" w:hAnsi="Times New Roman"/>
          <w:b/>
          <w:bCs/>
          <w:kern w:val="0"/>
          <w:sz w:val="22"/>
        </w:rPr>
        <w:t xml:space="preserve"> VGLL1 promotes EMT-like phenotypes of ovarian cancer cells</w:t>
      </w:r>
    </w:p>
    <w:p w14:paraId="0D82915D" w14:textId="5BE456DB" w:rsidR="00C949EA" w:rsidRDefault="0067390D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7721">
        <w:rPr>
          <w:rFonts w:ascii="Times New Roman" w:hAnsi="Times New Roman" w:cs="Times New Roman"/>
          <w:sz w:val="24"/>
          <w:szCs w:val="24"/>
        </w:rPr>
        <w:t>(A, B). Effects of regulation of VGLL1 on EMT-related factors expression were assessed by Western blot analysis.</w:t>
      </w:r>
      <w:r w:rsidRPr="006477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(C</w:t>
      </w:r>
      <w:r>
        <w:rPr>
          <w:rFonts w:ascii="Times New Roman" w:hAnsi="Times New Roman" w:cs="Times New Roman"/>
          <w:sz w:val="24"/>
          <w:szCs w:val="24"/>
        </w:rPr>
        <w:t>, D</w:t>
      </w:r>
      <w:r w:rsidRPr="00647721">
        <w:rPr>
          <w:rFonts w:ascii="Times New Roman" w:hAnsi="Times New Roman" w:cs="Times New Roman"/>
          <w:sz w:val="24"/>
          <w:szCs w:val="24"/>
        </w:rPr>
        <w:t xml:space="preserve">). Immunofluorescence images of EMT-associated factors, including E-cadherin and vimentin in OC cells with silencing of </w:t>
      </w:r>
      <w:r w:rsidRPr="00CE56F3">
        <w:rPr>
          <w:rFonts w:ascii="Times New Roman" w:hAnsi="Times New Roman" w:cs="Times New Roman"/>
          <w:i/>
          <w:iCs/>
          <w:sz w:val="24"/>
          <w:szCs w:val="24"/>
        </w:rPr>
        <w:t>VGLL1</w:t>
      </w:r>
      <w:r w:rsidRPr="00647721">
        <w:rPr>
          <w:rFonts w:ascii="Times New Roman" w:hAnsi="Times New Roman" w:cs="Times New Roman"/>
          <w:sz w:val="24"/>
          <w:szCs w:val="24"/>
        </w:rPr>
        <w:t xml:space="preserve"> or overexpressing of </w:t>
      </w:r>
      <w:r w:rsidRPr="00CE56F3">
        <w:rPr>
          <w:rFonts w:ascii="Times New Roman" w:hAnsi="Times New Roman" w:cs="Times New Roman"/>
          <w:i/>
          <w:iCs/>
          <w:sz w:val="24"/>
          <w:szCs w:val="24"/>
        </w:rPr>
        <w:t>VGLL1</w:t>
      </w:r>
      <w:r w:rsidRPr="00647721">
        <w:rPr>
          <w:rFonts w:ascii="Times New Roman" w:hAnsi="Times New Roman" w:cs="Times New Roman"/>
          <w:sz w:val="24"/>
          <w:szCs w:val="24"/>
        </w:rPr>
        <w:t xml:space="preserve">.E-cadherin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647721">
        <w:rPr>
          <w:rFonts w:ascii="Times New Roman" w:hAnsi="Times New Roman" w:cs="Times New Roman"/>
          <w:sz w:val="24"/>
          <w:szCs w:val="24"/>
        </w:rPr>
        <w:t xml:space="preserve"> stained green, Vimentin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647721">
        <w:rPr>
          <w:rFonts w:ascii="Times New Roman" w:hAnsi="Times New Roman" w:cs="Times New Roman"/>
          <w:sz w:val="24"/>
          <w:szCs w:val="24"/>
        </w:rPr>
        <w:t xml:space="preserve"> stained red and nuclei stained with DAPI were blue.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E4FED3" w14:textId="77777777" w:rsidR="00571923" w:rsidRPr="00571923" w:rsidRDefault="00571923" w:rsidP="00571923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21422049" w14:textId="58248EAE" w:rsidR="00323E97" w:rsidRPr="00647721" w:rsidRDefault="00323E97" w:rsidP="00571923">
      <w:pPr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  <w:r w:rsidRPr="00647721">
        <w:rPr>
          <w:rFonts w:ascii="Times New Roman" w:hAnsi="Times New Roman"/>
          <w:b/>
          <w:bCs/>
          <w:kern w:val="0"/>
          <w:sz w:val="22"/>
        </w:rPr>
        <w:t>Supplemental Figure 4</w:t>
      </w:r>
      <w:r>
        <w:rPr>
          <w:rFonts w:ascii="Times New Roman" w:hAnsi="Times New Roman"/>
          <w:b/>
          <w:bCs/>
          <w:kern w:val="0"/>
          <w:sz w:val="22"/>
        </w:rPr>
        <w:t xml:space="preserve">   </w:t>
      </w:r>
      <w:r w:rsidRPr="00647721">
        <w:rPr>
          <w:rFonts w:ascii="Times New Roman" w:hAnsi="Times New Roman"/>
          <w:b/>
          <w:bCs/>
          <w:kern w:val="0"/>
          <w:sz w:val="22"/>
        </w:rPr>
        <w:t>VGLL1 promotes OC cells</w:t>
      </w:r>
      <w:r>
        <w:rPr>
          <w:rFonts w:ascii="Times New Roman" w:hAnsi="Times New Roman"/>
          <w:b/>
          <w:bCs/>
          <w:kern w:val="0"/>
          <w:sz w:val="22"/>
        </w:rPr>
        <w:t xml:space="preserve"> proliferation</w:t>
      </w:r>
      <w:r w:rsidRPr="00647721">
        <w:rPr>
          <w:rFonts w:ascii="Times New Roman" w:hAnsi="Times New Roman"/>
          <w:b/>
          <w:bCs/>
          <w:kern w:val="0"/>
          <w:sz w:val="22"/>
        </w:rPr>
        <w:t xml:space="preserve"> in vitro</w:t>
      </w:r>
    </w:p>
    <w:p w14:paraId="00DD5A41" w14:textId="5D7699D6" w:rsidR="00323E97" w:rsidRDefault="00323E97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7721">
        <w:rPr>
          <w:rFonts w:ascii="Times New Roman" w:hAnsi="Times New Roman" w:cs="Times New Roman"/>
          <w:sz w:val="24"/>
          <w:szCs w:val="24"/>
        </w:rPr>
        <w:t>(A</w:t>
      </w:r>
      <w:r>
        <w:rPr>
          <w:rFonts w:ascii="Times New Roman" w:hAnsi="Times New Roman" w:cs="Times New Roman"/>
          <w:sz w:val="24"/>
          <w:szCs w:val="24"/>
        </w:rPr>
        <w:t>, B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 w:rsidRPr="00960441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MTT assays and colony formation assays were performed in the indicated cells.</w:t>
      </w:r>
      <w:r w:rsidRPr="000B3E4A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C, D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21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647721">
        <w:rPr>
          <w:rFonts w:ascii="Times New Roman" w:hAnsi="Times New Roman" w:cs="Times New Roman"/>
          <w:sz w:val="24"/>
          <w:szCs w:val="24"/>
        </w:rPr>
        <w:t xml:space="preserve"> assays in the indicated cells. Error bars represent the mean ± SD of triplicate experiments.</w:t>
      </w:r>
      <w:r w:rsidRPr="0034332C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E, F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 w:rsidRPr="002C71C6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Colony formation assays were performed in the indicated cells.</w:t>
      </w:r>
      <w:r w:rsidRPr="0034332C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G-J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 w:rsidRPr="001B4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21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647721">
        <w:rPr>
          <w:rFonts w:ascii="Times New Roman" w:hAnsi="Times New Roman" w:cs="Times New Roman"/>
          <w:sz w:val="24"/>
          <w:szCs w:val="24"/>
        </w:rPr>
        <w:t xml:space="preserve"> assays in the indicated A2780 and OVCAR3 cells. Error bars represent the mean ± SD of triplicate experiments.</w:t>
      </w:r>
      <w:r w:rsidRPr="0068228F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* P &lt; 0.0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477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*** P &lt; 0.001, **** P &lt; 0.0001, ns indicates no significance. Each error bar represents the mean ± SD of three independent experiments.</w:t>
      </w:r>
    </w:p>
    <w:p w14:paraId="29F89437" w14:textId="57E303AB" w:rsidR="00AF3BDA" w:rsidRDefault="00AF3BDA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B53EF1" w14:textId="0E7D2E62" w:rsidR="0067390D" w:rsidRDefault="0067390D" w:rsidP="00571923">
      <w:pPr>
        <w:spacing w:line="480" w:lineRule="auto"/>
        <w:rPr>
          <w:rFonts w:hint="eastAsia"/>
        </w:rPr>
      </w:pPr>
    </w:p>
    <w:p w14:paraId="23A5F269" w14:textId="77777777" w:rsidR="005E205E" w:rsidRPr="00647721" w:rsidRDefault="005E205E" w:rsidP="00571923">
      <w:pPr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  <w:r w:rsidRPr="00647721">
        <w:rPr>
          <w:rFonts w:ascii="Times New Roman" w:hAnsi="Times New Roman"/>
          <w:b/>
          <w:bCs/>
          <w:kern w:val="0"/>
          <w:sz w:val="22"/>
        </w:rPr>
        <w:lastRenderedPageBreak/>
        <w:t xml:space="preserve">Supplemental Figure </w:t>
      </w:r>
      <w:r>
        <w:rPr>
          <w:rFonts w:ascii="Times New Roman" w:hAnsi="Times New Roman"/>
          <w:b/>
          <w:bCs/>
          <w:kern w:val="0"/>
          <w:sz w:val="22"/>
        </w:rPr>
        <w:t>5.</w:t>
      </w:r>
      <w:r w:rsidRPr="00647721">
        <w:rPr>
          <w:rFonts w:ascii="Times New Roman" w:hAnsi="Times New Roman"/>
          <w:b/>
          <w:bCs/>
          <w:kern w:val="0"/>
          <w:sz w:val="22"/>
        </w:rPr>
        <w:t xml:space="preserve"> The TEADs family expression in ovarian cancer in TCGA dataset</w:t>
      </w:r>
    </w:p>
    <w:p w14:paraId="30517725" w14:textId="77777777" w:rsidR="005E205E" w:rsidRPr="00647721" w:rsidRDefault="005E205E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47721">
        <w:rPr>
          <w:rFonts w:ascii="Times New Roman" w:hAnsi="Times New Roman" w:cs="Times New Roman"/>
          <w:sz w:val="24"/>
          <w:szCs w:val="24"/>
        </w:rPr>
        <w:t xml:space="preserve">). HMGA1 level of </w:t>
      </w:r>
      <w:r>
        <w:rPr>
          <w:rFonts w:ascii="Times New Roman" w:hAnsi="Times New Roman" w:cs="Times New Roman"/>
          <w:sz w:val="24"/>
          <w:szCs w:val="24"/>
        </w:rPr>
        <w:t xml:space="preserve">metastasis+ </w:t>
      </w:r>
      <w:r w:rsidRPr="00647721">
        <w:rPr>
          <w:rFonts w:ascii="Times New Roman" w:hAnsi="Times New Roman" w:cs="Times New Roman"/>
          <w:sz w:val="24"/>
          <w:szCs w:val="24"/>
        </w:rPr>
        <w:t xml:space="preserve">OC tissues </w:t>
      </w:r>
      <w:r>
        <w:rPr>
          <w:rFonts w:ascii="Times New Roman" w:hAnsi="Times New Roman" w:cs="Times New Roman"/>
          <w:sz w:val="24"/>
          <w:szCs w:val="24"/>
        </w:rPr>
        <w:t xml:space="preserve">and metastasis- </w:t>
      </w:r>
      <w:r w:rsidRPr="00647721">
        <w:rPr>
          <w:rFonts w:ascii="Times New Roman" w:hAnsi="Times New Roman" w:cs="Times New Roman"/>
          <w:sz w:val="24"/>
          <w:szCs w:val="24"/>
        </w:rPr>
        <w:t>OC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tissues detected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>-PCR</w:t>
      </w:r>
      <w:r w:rsidRPr="00647721">
        <w:rPr>
          <w:rFonts w:ascii="Times New Roman" w:hAnsi="Times New Roman" w:cs="Times New Roman"/>
          <w:sz w:val="24"/>
          <w:szCs w:val="24"/>
        </w:rPr>
        <w:t>.</w:t>
      </w:r>
      <w:r w:rsidRPr="0047262B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477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47721">
        <w:rPr>
          <w:rFonts w:ascii="Times New Roman" w:hAnsi="Times New Roman" w:cs="Times New Roman"/>
          <w:sz w:val="24"/>
          <w:szCs w:val="24"/>
        </w:rPr>
        <w:t>). Expression levels of TEAD1-4 in normal and tumor tissues samples from TCGA dataset (ovarian cancer)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 xml:space="preserve">* P &lt; 0.05, **** P &lt; 0.0001, ns indicates no significance. </w:t>
      </w:r>
    </w:p>
    <w:p w14:paraId="34A85242" w14:textId="06A468B1" w:rsidR="000A5DCB" w:rsidRDefault="000A5DCB" w:rsidP="00571923">
      <w:pPr>
        <w:spacing w:line="480" w:lineRule="auto"/>
        <w:rPr>
          <w:rFonts w:hint="eastAsia"/>
        </w:rPr>
      </w:pPr>
    </w:p>
    <w:p w14:paraId="498C987B" w14:textId="31C28C5D" w:rsidR="000A5DCB" w:rsidRDefault="000A5DCB" w:rsidP="00571923">
      <w:pPr>
        <w:spacing w:line="480" w:lineRule="auto"/>
      </w:pPr>
    </w:p>
    <w:p w14:paraId="04C5889C" w14:textId="77777777" w:rsidR="000A5DCB" w:rsidRPr="00647721" w:rsidRDefault="000A5DCB" w:rsidP="00571923">
      <w:pPr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  <w:r w:rsidRPr="00647721">
        <w:rPr>
          <w:rFonts w:ascii="Times New Roman" w:hAnsi="Times New Roman"/>
          <w:b/>
          <w:bCs/>
          <w:kern w:val="0"/>
          <w:sz w:val="22"/>
        </w:rPr>
        <w:t xml:space="preserve">Supplemental Figure </w:t>
      </w:r>
      <w:r>
        <w:rPr>
          <w:rFonts w:ascii="Times New Roman" w:hAnsi="Times New Roman"/>
          <w:b/>
          <w:bCs/>
          <w:kern w:val="0"/>
          <w:sz w:val="22"/>
        </w:rPr>
        <w:t>6.</w:t>
      </w:r>
      <w:r w:rsidRPr="00647721">
        <w:rPr>
          <w:rFonts w:ascii="Times New Roman" w:hAnsi="Times New Roman"/>
          <w:b/>
          <w:bCs/>
          <w:kern w:val="0"/>
          <w:sz w:val="22"/>
        </w:rPr>
        <w:t xml:space="preserve"> VGLL1 regulated HMGA1/β-catenin signaling in ovarian cancer cells</w:t>
      </w:r>
    </w:p>
    <w:p w14:paraId="29168A03" w14:textId="77777777" w:rsidR="000A5DCB" w:rsidRDefault="000A5DCB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47721">
        <w:rPr>
          <w:rFonts w:ascii="Times New Roman" w:hAnsi="Times New Roman" w:cs="Times New Roman"/>
          <w:sz w:val="24"/>
          <w:szCs w:val="24"/>
        </w:rPr>
        <w:t xml:space="preserve">). The expression of </w:t>
      </w:r>
      <w:r w:rsidRPr="00513B20">
        <w:rPr>
          <w:rFonts w:ascii="Times New Roman" w:hAnsi="Times New Roman" w:cs="Times New Roman"/>
          <w:i/>
          <w:iCs/>
          <w:sz w:val="24"/>
          <w:szCs w:val="24"/>
        </w:rPr>
        <w:t>MMP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513B20">
        <w:rPr>
          <w:rFonts w:ascii="Times New Roman" w:hAnsi="Times New Roman" w:cs="Times New Roman"/>
          <w:sz w:val="24"/>
          <w:szCs w:val="24"/>
        </w:rPr>
        <w:t>,</w:t>
      </w:r>
      <w:r w:rsidRPr="00513B20">
        <w:rPr>
          <w:rFonts w:ascii="Times New Roman" w:hAnsi="Times New Roman" w:cs="Times New Roman"/>
          <w:i/>
          <w:iCs/>
          <w:sz w:val="24"/>
          <w:szCs w:val="24"/>
        </w:rPr>
        <w:t xml:space="preserve"> MMP7</w:t>
      </w:r>
      <w:r w:rsidRPr="00647721">
        <w:rPr>
          <w:rFonts w:ascii="Times New Roman" w:hAnsi="Times New Roman" w:cs="Times New Roman"/>
          <w:sz w:val="24"/>
          <w:szCs w:val="24"/>
        </w:rPr>
        <w:t xml:space="preserve"> and</w:t>
      </w:r>
      <w:r w:rsidRPr="00513B20">
        <w:rPr>
          <w:rFonts w:ascii="Times New Roman" w:hAnsi="Times New Roman" w:cs="Times New Roman"/>
          <w:i/>
          <w:iCs/>
          <w:sz w:val="24"/>
          <w:szCs w:val="24"/>
        </w:rPr>
        <w:t xml:space="preserve"> c-</w:t>
      </w:r>
      <w:proofErr w:type="spellStart"/>
      <w:r w:rsidRPr="00513B20">
        <w:rPr>
          <w:rFonts w:ascii="Times New Roman" w:hAnsi="Times New Roman" w:cs="Times New Roman"/>
          <w:i/>
          <w:iCs/>
          <w:sz w:val="24"/>
          <w:szCs w:val="24"/>
        </w:rPr>
        <w:t>Myc</w:t>
      </w:r>
      <w:proofErr w:type="spellEnd"/>
      <w:r w:rsidRPr="00513B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 xml:space="preserve">in the indicated cells examined by </w:t>
      </w:r>
      <w:proofErr w:type="spellStart"/>
      <w:r w:rsidRPr="00647721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647721">
        <w:rPr>
          <w:rFonts w:ascii="Times New Roman" w:hAnsi="Times New Roman" w:cs="Times New Roman"/>
          <w:sz w:val="24"/>
          <w:szCs w:val="24"/>
        </w:rPr>
        <w:t>–PCR assay.</w:t>
      </w:r>
      <w:r w:rsidRPr="00F36D82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47721">
        <w:rPr>
          <w:rFonts w:ascii="Times New Roman" w:hAnsi="Times New Roman" w:cs="Times New Roman"/>
          <w:sz w:val="24"/>
          <w:szCs w:val="24"/>
        </w:rPr>
        <w:t xml:space="preserve">). The expression of </w:t>
      </w:r>
      <w:r w:rsidRPr="00513B20">
        <w:rPr>
          <w:rFonts w:ascii="Times New Roman" w:hAnsi="Times New Roman" w:cs="Times New Roman"/>
          <w:i/>
          <w:iCs/>
          <w:sz w:val="24"/>
          <w:szCs w:val="24"/>
        </w:rPr>
        <w:t>MMP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513B20">
        <w:rPr>
          <w:rFonts w:ascii="Times New Roman" w:hAnsi="Times New Roman" w:cs="Times New Roman"/>
          <w:sz w:val="24"/>
          <w:szCs w:val="24"/>
        </w:rPr>
        <w:t>,</w:t>
      </w:r>
      <w:r w:rsidRPr="00513B20">
        <w:rPr>
          <w:rFonts w:ascii="Times New Roman" w:hAnsi="Times New Roman" w:cs="Times New Roman"/>
          <w:i/>
          <w:iCs/>
          <w:sz w:val="24"/>
          <w:szCs w:val="24"/>
        </w:rPr>
        <w:t xml:space="preserve"> MMP7</w:t>
      </w:r>
      <w:r w:rsidRPr="00647721">
        <w:rPr>
          <w:rFonts w:ascii="Times New Roman" w:hAnsi="Times New Roman" w:cs="Times New Roman"/>
          <w:sz w:val="24"/>
          <w:szCs w:val="24"/>
        </w:rPr>
        <w:t xml:space="preserve"> and</w:t>
      </w:r>
      <w:r w:rsidRPr="00513B20">
        <w:rPr>
          <w:rFonts w:ascii="Times New Roman" w:hAnsi="Times New Roman" w:cs="Times New Roman"/>
          <w:i/>
          <w:iCs/>
          <w:sz w:val="24"/>
          <w:szCs w:val="24"/>
        </w:rPr>
        <w:t xml:space="preserve"> c-</w:t>
      </w:r>
      <w:proofErr w:type="spellStart"/>
      <w:r w:rsidRPr="00513B20">
        <w:rPr>
          <w:rFonts w:ascii="Times New Roman" w:hAnsi="Times New Roman" w:cs="Times New Roman"/>
          <w:i/>
          <w:iCs/>
          <w:sz w:val="24"/>
          <w:szCs w:val="24"/>
        </w:rPr>
        <w:t>Myc</w:t>
      </w:r>
      <w:proofErr w:type="spellEnd"/>
      <w:r w:rsidRPr="00513B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 xml:space="preserve">in the indicated cells examined by </w:t>
      </w:r>
      <w:r>
        <w:rPr>
          <w:rFonts w:ascii="Times New Roman" w:hAnsi="Times New Roman" w:cs="Times New Roman"/>
          <w:sz w:val="24"/>
          <w:szCs w:val="24"/>
        </w:rPr>
        <w:t>Western blot</w:t>
      </w:r>
      <w:r w:rsidRPr="00647721">
        <w:rPr>
          <w:rFonts w:ascii="Times New Roman" w:hAnsi="Times New Roman" w:cs="Times New Roman"/>
          <w:sz w:val="24"/>
          <w:szCs w:val="24"/>
        </w:rPr>
        <w:t xml:space="preserve"> assay.</w:t>
      </w:r>
      <w:r w:rsidRPr="00F36D82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47721">
        <w:rPr>
          <w:rFonts w:ascii="Times New Roman" w:hAnsi="Times New Roman" w:cs="Times New Roman"/>
          <w:sz w:val="24"/>
          <w:szCs w:val="24"/>
        </w:rPr>
        <w:t>).</w:t>
      </w:r>
      <w:r w:rsidRPr="00B2399A">
        <w:rPr>
          <w:rFonts w:ascii="Times New Roman" w:hAnsi="Times New Roman" w:cs="Times New Roman"/>
          <w:sz w:val="24"/>
          <w:szCs w:val="24"/>
        </w:rPr>
        <w:t xml:space="preserve"> </w:t>
      </w:r>
      <w:r w:rsidRPr="00C97736">
        <w:rPr>
          <w:rFonts w:ascii="Times New Roman" w:hAnsi="Times New Roman" w:cs="Times New Roman"/>
          <w:sz w:val="24"/>
          <w:szCs w:val="24"/>
        </w:rPr>
        <w:t>MMP9</w:t>
      </w:r>
      <w:r w:rsidRPr="00B2399A">
        <w:rPr>
          <w:rFonts w:ascii="Times New Roman" w:hAnsi="Times New Roman" w:cs="Times New Roman"/>
          <w:sz w:val="24"/>
          <w:szCs w:val="24"/>
        </w:rPr>
        <w:t>,</w:t>
      </w:r>
      <w:r w:rsidRPr="00C97736">
        <w:rPr>
          <w:rFonts w:ascii="Times New Roman" w:hAnsi="Times New Roman" w:cs="Times New Roman"/>
          <w:sz w:val="24"/>
          <w:szCs w:val="24"/>
        </w:rPr>
        <w:t xml:space="preserve"> MMP7</w:t>
      </w:r>
      <w:r w:rsidRPr="00B2399A">
        <w:rPr>
          <w:rFonts w:ascii="Times New Roman" w:hAnsi="Times New Roman" w:cs="Times New Roman"/>
          <w:sz w:val="24"/>
          <w:szCs w:val="24"/>
        </w:rPr>
        <w:t xml:space="preserve"> and</w:t>
      </w:r>
      <w:r w:rsidRPr="00C97736">
        <w:rPr>
          <w:rFonts w:ascii="Times New Roman" w:hAnsi="Times New Roman" w:cs="Times New Roman"/>
          <w:sz w:val="24"/>
          <w:szCs w:val="24"/>
        </w:rPr>
        <w:t xml:space="preserve"> c-M</w:t>
      </w:r>
      <w:r>
        <w:rPr>
          <w:rFonts w:ascii="Times New Roman" w:hAnsi="Times New Roman" w:cs="Times New Roman"/>
          <w:sz w:val="24"/>
          <w:szCs w:val="24"/>
        </w:rPr>
        <w:t>YC</w:t>
      </w:r>
      <w:r w:rsidRPr="00B2399A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 xml:space="preserve">protein level was examined by western blot in the indicated </w:t>
      </w:r>
      <w:r>
        <w:rPr>
          <w:rFonts w:ascii="Times New Roman" w:hAnsi="Times New Roman" w:cs="Times New Roman"/>
          <w:sz w:val="24"/>
          <w:szCs w:val="24"/>
        </w:rPr>
        <w:t>OVCAR3</w:t>
      </w:r>
      <w:r w:rsidRPr="006477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group </w:t>
      </w:r>
      <w:r w:rsidRPr="00647721">
        <w:rPr>
          <w:rFonts w:ascii="Times New Roman" w:hAnsi="Times New Roman" w:cs="Times New Roman"/>
          <w:sz w:val="24"/>
          <w:szCs w:val="24"/>
        </w:rPr>
        <w:t>tumors.</w:t>
      </w:r>
      <w:r w:rsidRPr="003348E7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*** P &lt; 0.001, **** P &lt; 0.0001, ns indicates no significance. Each error bar represents the mean ± SD of three independent experiments.</w:t>
      </w:r>
    </w:p>
    <w:p w14:paraId="0968C338" w14:textId="1315F019" w:rsidR="00D749EB" w:rsidRDefault="00D749EB" w:rsidP="00571923">
      <w:pPr>
        <w:spacing w:line="480" w:lineRule="auto"/>
        <w:rPr>
          <w:rFonts w:hint="eastAsia"/>
        </w:rPr>
      </w:pPr>
    </w:p>
    <w:p w14:paraId="1E2314F2" w14:textId="77777777" w:rsidR="00D749EB" w:rsidRPr="00647721" w:rsidRDefault="00D749EB" w:rsidP="00571923">
      <w:pPr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  <w:r w:rsidRPr="00647721">
        <w:rPr>
          <w:rFonts w:ascii="Times New Roman" w:hAnsi="Times New Roman"/>
          <w:b/>
          <w:bCs/>
          <w:kern w:val="0"/>
          <w:sz w:val="22"/>
        </w:rPr>
        <w:t xml:space="preserve">Supplemental Figure </w:t>
      </w:r>
      <w:r>
        <w:rPr>
          <w:rFonts w:ascii="Times New Roman" w:hAnsi="Times New Roman"/>
          <w:b/>
          <w:bCs/>
          <w:kern w:val="0"/>
          <w:sz w:val="22"/>
        </w:rPr>
        <w:t>7</w:t>
      </w:r>
      <w:r w:rsidRPr="00647721">
        <w:rPr>
          <w:rFonts w:ascii="Times New Roman" w:hAnsi="Times New Roman"/>
          <w:b/>
          <w:bCs/>
          <w:kern w:val="0"/>
          <w:sz w:val="22"/>
        </w:rPr>
        <w:t>. m</w:t>
      </w:r>
      <w:r w:rsidRPr="00627B4D">
        <w:rPr>
          <w:rFonts w:ascii="Times New Roman" w:hAnsi="Times New Roman"/>
          <w:b/>
          <w:bCs/>
          <w:kern w:val="0"/>
          <w:sz w:val="22"/>
          <w:vertAlign w:val="superscript"/>
        </w:rPr>
        <w:t>6</w:t>
      </w:r>
      <w:r w:rsidRPr="00647721">
        <w:rPr>
          <w:rFonts w:ascii="Times New Roman" w:hAnsi="Times New Roman"/>
          <w:b/>
          <w:bCs/>
          <w:kern w:val="0"/>
          <w:sz w:val="22"/>
        </w:rPr>
        <w:t>A modification contributes to the upregulation of VGLL1 in OC</w:t>
      </w:r>
    </w:p>
    <w:p w14:paraId="42E73758" w14:textId="77777777" w:rsidR="00D749EB" w:rsidRDefault="00D749EB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(A). </w:t>
      </w:r>
      <w:r w:rsidRPr="00647721">
        <w:rPr>
          <w:rFonts w:ascii="Times New Roman" w:hAnsi="Times New Roman" w:cs="Times New Roman"/>
          <w:sz w:val="24"/>
          <w:szCs w:val="24"/>
        </w:rPr>
        <w:t xml:space="preserve">The correlation between genomic copy number and mRNA expression in the “Ovarian Epithelial Carcinoma (TCGA, Provisional)” dataset from the </w:t>
      </w:r>
      <w:proofErr w:type="spellStart"/>
      <w:r w:rsidRPr="00647721">
        <w:rPr>
          <w:rFonts w:ascii="Times New Roman" w:hAnsi="Times New Roman" w:cs="Times New Roman"/>
          <w:sz w:val="24"/>
          <w:szCs w:val="24"/>
        </w:rPr>
        <w:t>cBioportal</w:t>
      </w:r>
      <w:proofErr w:type="spellEnd"/>
      <w:r w:rsidRPr="00647721">
        <w:rPr>
          <w:rFonts w:ascii="Times New Roman" w:hAnsi="Times New Roman" w:cs="Times New Roman"/>
          <w:sz w:val="24"/>
          <w:szCs w:val="24"/>
        </w:rPr>
        <w:t xml:space="preserve"> database. (B-G)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>-PCR</w:t>
      </w:r>
      <w:r w:rsidRPr="00647721">
        <w:rPr>
          <w:rFonts w:ascii="Times New Roman" w:hAnsi="Times New Roman" w:cs="Times New Roman"/>
          <w:sz w:val="24"/>
          <w:szCs w:val="24"/>
        </w:rPr>
        <w:t xml:space="preserve"> analysis of m</w:t>
      </w:r>
      <w:r w:rsidRPr="008F363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647721">
        <w:rPr>
          <w:rFonts w:ascii="Times New Roman" w:hAnsi="Times New Roman" w:cs="Times New Roman"/>
          <w:sz w:val="24"/>
          <w:szCs w:val="24"/>
        </w:rPr>
        <w:t xml:space="preserve">A WER expression in 30 OC tumor tissues and </w:t>
      </w:r>
      <w:r w:rsidRPr="00647721">
        <w:rPr>
          <w:rFonts w:ascii="Times New Roman" w:hAnsi="Times New Roman" w:cs="Times New Roman"/>
          <w:sz w:val="24"/>
          <w:szCs w:val="24"/>
        </w:rPr>
        <w:lastRenderedPageBreak/>
        <w:t>30 normal ovary tissues. (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47721">
        <w:rPr>
          <w:rFonts w:ascii="Times New Roman" w:hAnsi="Times New Roman" w:cs="Times New Roman"/>
          <w:sz w:val="24"/>
          <w:szCs w:val="24"/>
        </w:rPr>
        <w:t xml:space="preserve">) Agarose electrophoresis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>-PCR</w:t>
      </w:r>
      <w:r w:rsidRPr="00647721">
        <w:rPr>
          <w:rFonts w:ascii="Times New Roman" w:hAnsi="Times New Roman" w:cs="Times New Roman"/>
          <w:sz w:val="24"/>
          <w:szCs w:val="24"/>
        </w:rPr>
        <w:t xml:space="preserve"> analysis of RIP assays in OC cells showing the direct binding between the METTL3 protein and </w:t>
      </w:r>
      <w:r w:rsidRPr="00F71DBB">
        <w:rPr>
          <w:rFonts w:ascii="Times New Roman" w:hAnsi="Times New Roman" w:cs="Times New Roman"/>
          <w:i/>
          <w:iCs/>
          <w:sz w:val="24"/>
          <w:szCs w:val="24"/>
        </w:rPr>
        <w:t xml:space="preserve">VGLL1 </w:t>
      </w:r>
      <w:r w:rsidRPr="00647721">
        <w:rPr>
          <w:rFonts w:ascii="Times New Roman" w:hAnsi="Times New Roman" w:cs="Times New Roman"/>
          <w:sz w:val="24"/>
          <w:szCs w:val="24"/>
        </w:rPr>
        <w:t>mRNA. All experiments were performed in biological triplicate.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**** P &lt; 0.0001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7721">
        <w:rPr>
          <w:rFonts w:ascii="Times New Roman" w:hAnsi="Times New Roman" w:cs="Times New Roman"/>
          <w:sz w:val="24"/>
          <w:szCs w:val="24"/>
        </w:rPr>
        <w:t xml:space="preserve"> ns indicates no significance. Error bars represent the mean ± SD of triplicate experiments. Statistical analyses were performed by unpaired Student’s t-test.</w:t>
      </w:r>
    </w:p>
    <w:p w14:paraId="620FA5B4" w14:textId="0541AFC1" w:rsidR="004C045E" w:rsidRDefault="004C045E" w:rsidP="00571923">
      <w:pPr>
        <w:spacing w:line="480" w:lineRule="auto"/>
      </w:pPr>
    </w:p>
    <w:p w14:paraId="44003F54" w14:textId="77777777" w:rsidR="00571923" w:rsidRDefault="00571923" w:rsidP="00571923">
      <w:pPr>
        <w:spacing w:line="480" w:lineRule="auto"/>
        <w:rPr>
          <w:rFonts w:hint="eastAsia"/>
        </w:rPr>
      </w:pPr>
    </w:p>
    <w:p w14:paraId="5CCCE846" w14:textId="77777777" w:rsidR="004C045E" w:rsidRPr="00647721" w:rsidRDefault="004C045E" w:rsidP="00571923">
      <w:pPr>
        <w:spacing w:line="480" w:lineRule="auto"/>
        <w:rPr>
          <w:rFonts w:ascii="Times New Roman" w:hAnsi="Times New Roman"/>
          <w:b/>
          <w:bCs/>
          <w:kern w:val="0"/>
          <w:sz w:val="22"/>
        </w:rPr>
      </w:pPr>
      <w:r w:rsidRPr="00647721">
        <w:rPr>
          <w:rFonts w:ascii="Times New Roman" w:hAnsi="Times New Roman"/>
          <w:b/>
          <w:bCs/>
          <w:kern w:val="0"/>
          <w:sz w:val="22"/>
        </w:rPr>
        <w:t xml:space="preserve">Supplemental figure </w:t>
      </w:r>
      <w:r>
        <w:rPr>
          <w:rFonts w:ascii="Times New Roman" w:hAnsi="Times New Roman"/>
          <w:b/>
          <w:bCs/>
          <w:kern w:val="0"/>
          <w:sz w:val="22"/>
        </w:rPr>
        <w:t>8</w:t>
      </w:r>
      <w:r w:rsidRPr="00647721">
        <w:rPr>
          <w:rFonts w:ascii="Times New Roman" w:hAnsi="Times New Roman"/>
          <w:b/>
          <w:bCs/>
          <w:kern w:val="0"/>
          <w:sz w:val="22"/>
        </w:rPr>
        <w:t xml:space="preserve">. </w:t>
      </w:r>
      <w:r w:rsidRPr="00647721">
        <w:rPr>
          <w:rFonts w:ascii="Times New Roman" w:hAnsi="Times New Roman" w:hint="eastAsia"/>
          <w:b/>
          <w:bCs/>
          <w:kern w:val="0"/>
          <w:sz w:val="22"/>
        </w:rPr>
        <w:t>I</w:t>
      </w:r>
      <w:r w:rsidRPr="00647721">
        <w:rPr>
          <w:rFonts w:ascii="Times New Roman" w:hAnsi="Times New Roman"/>
          <w:b/>
          <w:bCs/>
          <w:kern w:val="0"/>
          <w:sz w:val="22"/>
        </w:rPr>
        <w:t>nducible silencing of VGLL1 abrogates proliferation and metastasis of OC</w:t>
      </w:r>
    </w:p>
    <w:p w14:paraId="3BF7BDEA" w14:textId="028C2124" w:rsidR="004C045E" w:rsidRDefault="004C045E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06652197"/>
      <w:r w:rsidRPr="00647721">
        <w:rPr>
          <w:rFonts w:ascii="Times New Roman" w:hAnsi="Times New Roman" w:cs="Times New Roman"/>
          <w:sz w:val="24"/>
          <w:szCs w:val="24"/>
        </w:rPr>
        <w:t>(A-D). Quantification of migration and invasion assays in the indicated A2780-sh VGLL1</w:t>
      </w:r>
      <w:r w:rsidRPr="00C62B26">
        <w:rPr>
          <w:rFonts w:ascii="Times New Roman" w:hAnsi="Times New Roman" w:cs="Times New Roman"/>
          <w:sz w:val="24"/>
          <w:szCs w:val="24"/>
          <w:vertAlign w:val="superscript"/>
        </w:rPr>
        <w:t>Dox</w:t>
      </w:r>
      <w:r w:rsidRPr="00647721">
        <w:rPr>
          <w:rFonts w:ascii="Times New Roman" w:hAnsi="Times New Roman" w:cs="Times New Roman"/>
          <w:sz w:val="24"/>
          <w:szCs w:val="24"/>
        </w:rPr>
        <w:t xml:space="preserve"> and OVCAR3-shVGLL1</w:t>
      </w:r>
      <w:r w:rsidRPr="00C62B26">
        <w:rPr>
          <w:rFonts w:ascii="Times New Roman" w:hAnsi="Times New Roman" w:cs="Times New Roman"/>
          <w:sz w:val="24"/>
          <w:szCs w:val="24"/>
          <w:vertAlign w:val="superscript"/>
        </w:rPr>
        <w:t xml:space="preserve"> Dox</w:t>
      </w:r>
      <w:r w:rsidRPr="00647721">
        <w:rPr>
          <w:rFonts w:ascii="Times New Roman" w:hAnsi="Times New Roman" w:cs="Times New Roman"/>
          <w:sz w:val="24"/>
          <w:szCs w:val="24"/>
        </w:rPr>
        <w:t xml:space="preserve"> cells with or without co-administration of Dox. (E, F). Surviving colony assays of the indicated A2780-shVGLL1</w:t>
      </w:r>
      <w:r w:rsidRPr="00C62B26">
        <w:rPr>
          <w:rFonts w:ascii="Times New Roman" w:hAnsi="Times New Roman" w:cs="Times New Roman"/>
          <w:sz w:val="24"/>
          <w:szCs w:val="24"/>
          <w:vertAlign w:val="superscript"/>
        </w:rPr>
        <w:t>Dox</w:t>
      </w:r>
      <w:r w:rsidRPr="00647721">
        <w:rPr>
          <w:rFonts w:ascii="Times New Roman" w:hAnsi="Times New Roman" w:cs="Times New Roman"/>
          <w:sz w:val="24"/>
          <w:szCs w:val="24"/>
        </w:rPr>
        <w:t xml:space="preserve"> and OVCAR3-sh VGLL1</w:t>
      </w:r>
      <w:r w:rsidRPr="00C62B26">
        <w:rPr>
          <w:rFonts w:ascii="Times New Roman" w:hAnsi="Times New Roman" w:cs="Times New Roman"/>
          <w:sz w:val="24"/>
          <w:szCs w:val="24"/>
          <w:vertAlign w:val="superscript"/>
        </w:rPr>
        <w:t xml:space="preserve"> Dox</w:t>
      </w:r>
      <w:r w:rsidRPr="00647721">
        <w:rPr>
          <w:rFonts w:ascii="Times New Roman" w:hAnsi="Times New Roman" w:cs="Times New Roman"/>
          <w:sz w:val="24"/>
          <w:szCs w:val="24"/>
        </w:rPr>
        <w:t xml:space="preserve"> cells with or without co-administration of Dox. The total number of colonies was counted using Image-Pro Plus 6.0. (G, H). Quantification of </w:t>
      </w:r>
      <w:proofErr w:type="spellStart"/>
      <w:r w:rsidRPr="00647721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647721">
        <w:rPr>
          <w:rFonts w:ascii="Times New Roman" w:hAnsi="Times New Roman" w:cs="Times New Roman"/>
          <w:sz w:val="24"/>
          <w:szCs w:val="24"/>
        </w:rPr>
        <w:t xml:space="preserve">-positive cells were qualified from 5 random fields. </w:t>
      </w:r>
      <w:bookmarkEnd w:id="1"/>
      <w:r w:rsidRPr="00647721">
        <w:rPr>
          <w:rFonts w:ascii="Times New Roman" w:hAnsi="Times New Roman" w:cs="Times New Roman"/>
          <w:sz w:val="24"/>
          <w:szCs w:val="24"/>
        </w:rPr>
        <w:t>* P &lt; 0.05, ** P &lt; 0.01, *** P &lt; 0.001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7721">
        <w:rPr>
          <w:rFonts w:ascii="Times New Roman" w:hAnsi="Times New Roman" w:cs="Times New Roman"/>
          <w:sz w:val="24"/>
          <w:szCs w:val="24"/>
        </w:rPr>
        <w:t xml:space="preserve"> ns indicates no significance. All experiments were performed in biological triplicate. Error bars represent the mean ± SD of triplicate experiments</w:t>
      </w:r>
      <w:r w:rsidRPr="006477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Statistical analyses were performed by unpaired Student’s t-test.</w:t>
      </w:r>
    </w:p>
    <w:p w14:paraId="0396C60B" w14:textId="4BC111D8" w:rsidR="00B963EA" w:rsidRDefault="00B963EA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D67305" w14:textId="77777777" w:rsidR="00571923" w:rsidRDefault="00571923" w:rsidP="00571923">
      <w:pPr>
        <w:spacing w:line="480" w:lineRule="auto"/>
        <w:rPr>
          <w:rFonts w:hint="eastAsia"/>
        </w:rPr>
      </w:pPr>
    </w:p>
    <w:p w14:paraId="0CF3793B" w14:textId="77777777" w:rsidR="00571923" w:rsidRDefault="00571923" w:rsidP="00571923">
      <w:pPr>
        <w:spacing w:line="480" w:lineRule="auto"/>
        <w:rPr>
          <w:rFonts w:ascii="Times New Roman" w:hAnsi="Times New Roman"/>
          <w:b/>
          <w:bCs/>
          <w:kern w:val="0"/>
          <w:sz w:val="22"/>
        </w:rPr>
      </w:pPr>
    </w:p>
    <w:p w14:paraId="3E16E167" w14:textId="77777777" w:rsidR="00883350" w:rsidRDefault="00883350" w:rsidP="00571923">
      <w:pPr>
        <w:spacing w:line="480" w:lineRule="auto"/>
        <w:rPr>
          <w:rFonts w:ascii="Times New Roman" w:hAnsi="Times New Roman"/>
          <w:b/>
          <w:bCs/>
          <w:kern w:val="0"/>
          <w:sz w:val="22"/>
        </w:rPr>
      </w:pPr>
    </w:p>
    <w:p w14:paraId="06AA363E" w14:textId="58227CB4" w:rsidR="00B963EA" w:rsidRPr="00647721" w:rsidRDefault="00B963EA" w:rsidP="00571923">
      <w:pPr>
        <w:spacing w:line="480" w:lineRule="auto"/>
        <w:rPr>
          <w:rFonts w:ascii="Times New Roman" w:hAnsi="Times New Roman"/>
          <w:b/>
          <w:bCs/>
          <w:kern w:val="0"/>
          <w:sz w:val="22"/>
        </w:rPr>
      </w:pPr>
      <w:r w:rsidRPr="00647721">
        <w:rPr>
          <w:rFonts w:ascii="Times New Roman" w:hAnsi="Times New Roman"/>
          <w:b/>
          <w:bCs/>
          <w:kern w:val="0"/>
          <w:sz w:val="22"/>
        </w:rPr>
        <w:lastRenderedPageBreak/>
        <w:t xml:space="preserve">Supplemental figure </w:t>
      </w:r>
      <w:r>
        <w:rPr>
          <w:rFonts w:ascii="Times New Roman" w:hAnsi="Times New Roman"/>
          <w:b/>
          <w:bCs/>
          <w:kern w:val="0"/>
          <w:sz w:val="22"/>
        </w:rPr>
        <w:t>9</w:t>
      </w:r>
      <w:r w:rsidRPr="00647721">
        <w:rPr>
          <w:rFonts w:ascii="Times New Roman" w:hAnsi="Times New Roman"/>
          <w:b/>
          <w:bCs/>
          <w:kern w:val="0"/>
          <w:sz w:val="22"/>
        </w:rPr>
        <w:t xml:space="preserve">. </w:t>
      </w:r>
      <w:r>
        <w:rPr>
          <w:rFonts w:ascii="Times New Roman" w:hAnsi="Times New Roman"/>
          <w:b/>
          <w:bCs/>
          <w:kern w:val="0"/>
          <w:sz w:val="22"/>
        </w:rPr>
        <w:t xml:space="preserve">Knockdown </w:t>
      </w:r>
      <w:r w:rsidRPr="00647721">
        <w:rPr>
          <w:rFonts w:ascii="Times New Roman" w:hAnsi="Times New Roman"/>
          <w:b/>
          <w:bCs/>
          <w:kern w:val="0"/>
          <w:sz w:val="22"/>
        </w:rPr>
        <w:t xml:space="preserve">of </w:t>
      </w:r>
      <w:r>
        <w:rPr>
          <w:rFonts w:ascii="Times New Roman" w:hAnsi="Times New Roman"/>
          <w:b/>
          <w:bCs/>
          <w:kern w:val="0"/>
          <w:sz w:val="22"/>
        </w:rPr>
        <w:t>IGF2BP2 inhibits</w:t>
      </w:r>
      <w:r w:rsidRPr="00647721">
        <w:rPr>
          <w:rFonts w:ascii="Times New Roman" w:hAnsi="Times New Roman"/>
          <w:b/>
          <w:bCs/>
          <w:kern w:val="0"/>
          <w:sz w:val="22"/>
        </w:rPr>
        <w:t xml:space="preserve"> proliferation and metastasis of OC</w:t>
      </w:r>
    </w:p>
    <w:p w14:paraId="4AEFAAFC" w14:textId="77777777" w:rsidR="00B963EA" w:rsidRPr="00647721" w:rsidRDefault="00B963EA" w:rsidP="00571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7721">
        <w:rPr>
          <w:rFonts w:ascii="Times New Roman" w:hAnsi="Times New Roman" w:cs="Times New Roman"/>
          <w:sz w:val="24"/>
          <w:szCs w:val="24"/>
        </w:rPr>
        <w:t>(A-D). Quantification of migration and invasion assays in the indicated cells. 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477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647721">
        <w:rPr>
          <w:rFonts w:ascii="Times New Roman" w:hAnsi="Times New Roman" w:cs="Times New Roman"/>
          <w:sz w:val="24"/>
          <w:szCs w:val="24"/>
        </w:rPr>
        <w:t xml:space="preserve">). Quantification of </w:t>
      </w:r>
      <w:proofErr w:type="spellStart"/>
      <w:r w:rsidRPr="00647721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647721">
        <w:rPr>
          <w:rFonts w:ascii="Times New Roman" w:hAnsi="Times New Roman" w:cs="Times New Roman"/>
          <w:sz w:val="24"/>
          <w:szCs w:val="24"/>
        </w:rPr>
        <w:t>-positive cells were qualified from 5 random fields.</w:t>
      </w:r>
      <w:r w:rsidRPr="00A07723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6477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47721">
        <w:rPr>
          <w:rFonts w:ascii="Times New Roman" w:hAnsi="Times New Roman" w:cs="Times New Roman"/>
          <w:sz w:val="24"/>
          <w:szCs w:val="24"/>
        </w:rPr>
        <w:t>). Surviving colony assays of the indicated cells. The total number of colonies was counted using Image-Pro Plus 6.0.</w:t>
      </w:r>
      <w:r w:rsidRPr="00A07723">
        <w:rPr>
          <w:rFonts w:ascii="Times New Roman" w:hAnsi="Times New Roman" w:cs="Times New Roman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* P &lt; 0.05, ** P &lt; 0.01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7721">
        <w:rPr>
          <w:rFonts w:ascii="Times New Roman" w:hAnsi="Times New Roman" w:cs="Times New Roman"/>
          <w:sz w:val="24"/>
          <w:szCs w:val="24"/>
        </w:rPr>
        <w:t xml:space="preserve"> ns indicates no significance. All experiments were performed in biological triplicate. Error bars represent the mean ± SD of triplicate experiments</w:t>
      </w:r>
      <w:r w:rsidRPr="006477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7721">
        <w:rPr>
          <w:rFonts w:ascii="Times New Roman" w:hAnsi="Times New Roman" w:cs="Times New Roman"/>
          <w:sz w:val="24"/>
          <w:szCs w:val="24"/>
        </w:rPr>
        <w:t>Statistical analyses were performed by unpaired Student’s t-test.</w:t>
      </w:r>
    </w:p>
    <w:p w14:paraId="69911BDB" w14:textId="2E797974" w:rsidR="00B963EA" w:rsidRDefault="00B963EA" w:rsidP="00571923">
      <w:pPr>
        <w:spacing w:line="480" w:lineRule="auto"/>
      </w:pPr>
    </w:p>
    <w:p w14:paraId="05352632" w14:textId="6306F17A" w:rsidR="004B4618" w:rsidRDefault="004B4618" w:rsidP="00571923">
      <w:pPr>
        <w:spacing w:line="480" w:lineRule="auto"/>
      </w:pPr>
    </w:p>
    <w:p w14:paraId="1C6AC0B2" w14:textId="466F2B4E" w:rsidR="004B4618" w:rsidRDefault="004B4618" w:rsidP="00571923">
      <w:pPr>
        <w:spacing w:line="480" w:lineRule="auto"/>
      </w:pPr>
    </w:p>
    <w:sectPr w:rsidR="004B4618" w:rsidSect="0041340C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50214" w14:textId="77777777" w:rsidR="005407C2" w:rsidRDefault="005407C2" w:rsidP="00756AB7">
      <w:r>
        <w:separator/>
      </w:r>
    </w:p>
  </w:endnote>
  <w:endnote w:type="continuationSeparator" w:id="0">
    <w:p w14:paraId="715ABDA4" w14:textId="77777777" w:rsidR="005407C2" w:rsidRDefault="005407C2" w:rsidP="0075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8595652"/>
      <w:docPartObj>
        <w:docPartGallery w:val="Page Numbers (Bottom of Page)"/>
        <w:docPartUnique/>
      </w:docPartObj>
    </w:sdtPr>
    <w:sdtContent>
      <w:p w14:paraId="20F27DA7" w14:textId="38D696B3" w:rsidR="0041340C" w:rsidRDefault="004134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EA4E66" w14:textId="77777777" w:rsidR="0041340C" w:rsidRDefault="004134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DC163" w14:textId="77777777" w:rsidR="005407C2" w:rsidRDefault="005407C2" w:rsidP="00756AB7">
      <w:r>
        <w:separator/>
      </w:r>
    </w:p>
  </w:footnote>
  <w:footnote w:type="continuationSeparator" w:id="0">
    <w:p w14:paraId="6A7FBE05" w14:textId="77777777" w:rsidR="005407C2" w:rsidRDefault="005407C2" w:rsidP="00756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3Mbe0NDIyNjQCEko6SsGpxcWZ+XkgBca1AMH/JFMsAAAA"/>
  </w:docVars>
  <w:rsids>
    <w:rsidRoot w:val="0066470D"/>
    <w:rsid w:val="00053A46"/>
    <w:rsid w:val="000A296D"/>
    <w:rsid w:val="000A5DCB"/>
    <w:rsid w:val="00155C58"/>
    <w:rsid w:val="002443F4"/>
    <w:rsid w:val="00291ADE"/>
    <w:rsid w:val="002F6FB9"/>
    <w:rsid w:val="00323E97"/>
    <w:rsid w:val="003B7E6A"/>
    <w:rsid w:val="003F6C83"/>
    <w:rsid w:val="0041340C"/>
    <w:rsid w:val="004B4618"/>
    <w:rsid w:val="004C045E"/>
    <w:rsid w:val="004C4315"/>
    <w:rsid w:val="00515998"/>
    <w:rsid w:val="005407C2"/>
    <w:rsid w:val="00571923"/>
    <w:rsid w:val="00574156"/>
    <w:rsid w:val="005D2B7E"/>
    <w:rsid w:val="005E205E"/>
    <w:rsid w:val="0066470D"/>
    <w:rsid w:val="0067390D"/>
    <w:rsid w:val="00756AB7"/>
    <w:rsid w:val="00856F07"/>
    <w:rsid w:val="00883350"/>
    <w:rsid w:val="008C748B"/>
    <w:rsid w:val="009B4ECF"/>
    <w:rsid w:val="00AF3BDA"/>
    <w:rsid w:val="00B963EA"/>
    <w:rsid w:val="00BA43C3"/>
    <w:rsid w:val="00C0672D"/>
    <w:rsid w:val="00C949EA"/>
    <w:rsid w:val="00D15740"/>
    <w:rsid w:val="00D749EB"/>
    <w:rsid w:val="00F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65D8D"/>
  <w15:chartTrackingRefBased/>
  <w15:docId w15:val="{18FD2A04-1DEA-4061-83EE-E4744983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A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6A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6A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6AB7"/>
    <w:rPr>
      <w:sz w:val="18"/>
      <w:szCs w:val="18"/>
    </w:rPr>
  </w:style>
  <w:style w:type="paragraph" w:customStyle="1" w:styleId="MDPI22heading2">
    <w:name w:val="MDPI_2.2_heading2"/>
    <w:basedOn w:val="a"/>
    <w:qFormat/>
    <w:rsid w:val="004B4618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character" w:styleId="a7">
    <w:name w:val="line number"/>
    <w:basedOn w:val="a0"/>
    <w:uiPriority w:val="99"/>
    <w:semiHidden/>
    <w:unhideWhenUsed/>
    <w:rsid w:val="00413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涵</dc:creator>
  <cp:keywords/>
  <dc:description/>
  <cp:lastModifiedBy>李 涵</cp:lastModifiedBy>
  <cp:revision>30</cp:revision>
  <dcterms:created xsi:type="dcterms:W3CDTF">2022-07-08T09:59:00Z</dcterms:created>
  <dcterms:modified xsi:type="dcterms:W3CDTF">2022-07-25T05:13:00Z</dcterms:modified>
</cp:coreProperties>
</file>