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848" w:rsidRDefault="0097172C" w:rsidP="002366DE">
      <w:pPr>
        <w:ind w:left="-180" w:right="1070"/>
        <w:jc w:val="both"/>
        <w:rPr>
          <w:rFonts w:ascii="Segoe UI" w:hAnsi="Segoe UI" w:cs="Segoe UI"/>
          <w:color w:val="212121"/>
          <w:sz w:val="20"/>
          <w:szCs w:val="20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  <w:shd w:val="clear" w:color="auto" w:fill="FFFFFF"/>
        </w:rPr>
        <w:t>Supplementary Table 1</w:t>
      </w:r>
    </w:p>
    <w:p w:rsidR="0097172C" w:rsidRDefault="0097172C" w:rsidP="002366DE">
      <w:pPr>
        <w:ind w:left="-180" w:right="1070"/>
        <w:jc w:val="both"/>
        <w:rPr>
          <w:sz w:val="20"/>
          <w:szCs w:val="20"/>
        </w:rPr>
      </w:pPr>
      <w:bookmarkStart w:id="0" w:name="_GoBack"/>
      <w:bookmarkEnd w:id="0"/>
    </w:p>
    <w:p w:rsidR="00E14613" w:rsidRDefault="0088321C" w:rsidP="001448C6">
      <w:pPr>
        <w:ind w:right="10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OSL dating near Burhi Dihing and Sessa Nalla by Present study and </w:t>
      </w:r>
      <w:r w:rsidR="00F70C1E">
        <w:rPr>
          <w:sz w:val="20"/>
          <w:szCs w:val="20"/>
        </w:rPr>
        <w:t>pervious</w:t>
      </w:r>
      <w:r>
        <w:rPr>
          <w:sz w:val="20"/>
          <w:szCs w:val="20"/>
        </w:rPr>
        <w:t xml:space="preserve"> workers </w:t>
      </w:r>
    </w:p>
    <w:p w:rsidR="00E14613" w:rsidRDefault="00E14613" w:rsidP="002366DE">
      <w:pPr>
        <w:ind w:left="-180" w:right="1070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1310"/>
        <w:gridCol w:w="733"/>
        <w:gridCol w:w="719"/>
        <w:gridCol w:w="787"/>
        <w:gridCol w:w="869"/>
        <w:gridCol w:w="701"/>
        <w:gridCol w:w="1153"/>
        <w:gridCol w:w="1351"/>
        <w:gridCol w:w="1165"/>
        <w:gridCol w:w="1570"/>
        <w:gridCol w:w="2011"/>
        <w:gridCol w:w="2011"/>
      </w:tblGrid>
      <w:tr w:rsidR="00836F7D" w:rsidRPr="006A7AC0" w:rsidTr="006A7AC0">
        <w:trPr>
          <w:tblHeader/>
        </w:trPr>
        <w:tc>
          <w:tcPr>
            <w:tcW w:w="137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Sl no</w:t>
            </w:r>
          </w:p>
        </w:tc>
        <w:tc>
          <w:tcPr>
            <w:tcW w:w="443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Sample No</w:t>
            </w:r>
          </w:p>
        </w:tc>
        <w:tc>
          <w:tcPr>
            <w:tcW w:w="248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Depth</w:t>
            </w:r>
          </w:p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(m)</w:t>
            </w:r>
          </w:p>
        </w:tc>
        <w:tc>
          <w:tcPr>
            <w:tcW w:w="243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Discs</w:t>
            </w:r>
          </w:p>
        </w:tc>
        <w:tc>
          <w:tcPr>
            <w:tcW w:w="266" w:type="pct"/>
            <w:vAlign w:val="center"/>
          </w:tcPr>
          <w:p w:rsidR="00571027" w:rsidRPr="006A7AC0" w:rsidRDefault="00571027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U ppm</w:t>
            </w:r>
          </w:p>
        </w:tc>
        <w:tc>
          <w:tcPr>
            <w:tcW w:w="294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Th ppm</w:t>
            </w:r>
          </w:p>
        </w:tc>
        <w:tc>
          <w:tcPr>
            <w:tcW w:w="237" w:type="pct"/>
            <w:vAlign w:val="center"/>
          </w:tcPr>
          <w:p w:rsidR="00571027" w:rsidRPr="006A7AC0" w:rsidRDefault="00571027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K%</w:t>
            </w:r>
          </w:p>
        </w:tc>
        <w:tc>
          <w:tcPr>
            <w:tcW w:w="390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Avg. Equialiant dose (De) in grey</w:t>
            </w:r>
          </w:p>
        </w:tc>
        <w:tc>
          <w:tcPr>
            <w:tcW w:w="457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Dose rate</w:t>
            </w:r>
          </w:p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( Grey /ka)</w:t>
            </w:r>
          </w:p>
        </w:tc>
        <w:tc>
          <w:tcPr>
            <w:tcW w:w="394" w:type="pct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Age (ka/year)</w:t>
            </w:r>
          </w:p>
        </w:tc>
        <w:tc>
          <w:tcPr>
            <w:tcW w:w="531" w:type="pct"/>
            <w:vAlign w:val="center"/>
          </w:tcPr>
          <w:p w:rsidR="00571027" w:rsidRPr="0051238D" w:rsidRDefault="00571027" w:rsidP="006A7AC0">
            <w:pPr>
              <w:ind w:right="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 xml:space="preserve">Calibrated Ages </w:t>
            </w:r>
          </w:p>
          <w:p w:rsidR="00571027" w:rsidRPr="0051238D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 xml:space="preserve">(Calendric,2σ) </w:t>
            </w:r>
          </w:p>
        </w:tc>
        <w:tc>
          <w:tcPr>
            <w:tcW w:w="680" w:type="pct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Nature of Quartz / Remarks</w:t>
            </w:r>
          </w:p>
          <w:p w:rsidR="00571027" w:rsidRPr="006A7AC0" w:rsidRDefault="00571027" w:rsidP="006A7AC0">
            <w:pPr>
              <w:ind w:right="1070"/>
              <w:rPr>
                <w:sz w:val="18"/>
                <w:szCs w:val="18"/>
              </w:rPr>
            </w:pPr>
          </w:p>
        </w:tc>
        <w:tc>
          <w:tcPr>
            <w:tcW w:w="680" w:type="pct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Ref:</w:t>
            </w:r>
          </w:p>
        </w:tc>
      </w:tr>
      <w:tr w:rsidR="00836F7D" w:rsidRPr="006A7AC0" w:rsidTr="006A7AC0">
        <w:tc>
          <w:tcPr>
            <w:tcW w:w="13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</w:t>
            </w:r>
          </w:p>
        </w:tc>
        <w:tc>
          <w:tcPr>
            <w:tcW w:w="4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Burhi_OSL_1</w:t>
            </w:r>
          </w:p>
        </w:tc>
        <w:tc>
          <w:tcPr>
            <w:tcW w:w="248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7</w:t>
            </w:r>
          </w:p>
        </w:tc>
        <w:tc>
          <w:tcPr>
            <w:tcW w:w="2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37(73)</w:t>
            </w:r>
          </w:p>
        </w:tc>
        <w:tc>
          <w:tcPr>
            <w:tcW w:w="266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2.22</w:t>
            </w:r>
          </w:p>
        </w:tc>
        <w:tc>
          <w:tcPr>
            <w:tcW w:w="2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26.47</w:t>
            </w:r>
          </w:p>
        </w:tc>
        <w:tc>
          <w:tcPr>
            <w:tcW w:w="237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1.43</w:t>
            </w:r>
          </w:p>
        </w:tc>
        <w:tc>
          <w:tcPr>
            <w:tcW w:w="390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2.97±0.16</w:t>
            </w:r>
          </w:p>
        </w:tc>
        <w:tc>
          <w:tcPr>
            <w:tcW w:w="45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3.2±0.2</w:t>
            </w:r>
          </w:p>
        </w:tc>
        <w:tc>
          <w:tcPr>
            <w:tcW w:w="3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934±63 yrs</w:t>
            </w:r>
          </w:p>
        </w:tc>
        <w:tc>
          <w:tcPr>
            <w:tcW w:w="531" w:type="pct"/>
            <w:shd w:val="clear" w:color="auto" w:fill="D9D9D9"/>
            <w:vAlign w:val="center"/>
          </w:tcPr>
          <w:p w:rsidR="00571027" w:rsidRPr="0051238D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870AD -1025 AD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Over dispersion in De values 28%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AF1DFE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Present Study Near Gamon Bridge</w:t>
            </w:r>
            <w:r w:rsidR="0088321C" w:rsidRPr="006A7AC0">
              <w:rPr>
                <w:sz w:val="18"/>
                <w:szCs w:val="18"/>
              </w:rPr>
              <w:t xml:space="preserve"> (2019)</w:t>
            </w:r>
          </w:p>
        </w:tc>
      </w:tr>
      <w:tr w:rsidR="00836F7D" w:rsidRPr="006A7AC0" w:rsidTr="006A7AC0">
        <w:tc>
          <w:tcPr>
            <w:tcW w:w="13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</w:t>
            </w:r>
          </w:p>
        </w:tc>
        <w:tc>
          <w:tcPr>
            <w:tcW w:w="4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Burhi_OSL_2</w:t>
            </w:r>
          </w:p>
        </w:tc>
        <w:tc>
          <w:tcPr>
            <w:tcW w:w="248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</w:t>
            </w:r>
          </w:p>
        </w:tc>
        <w:tc>
          <w:tcPr>
            <w:tcW w:w="2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32(30)</w:t>
            </w:r>
          </w:p>
        </w:tc>
        <w:tc>
          <w:tcPr>
            <w:tcW w:w="266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2.63</w:t>
            </w:r>
          </w:p>
        </w:tc>
        <w:tc>
          <w:tcPr>
            <w:tcW w:w="2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26.17</w:t>
            </w:r>
          </w:p>
        </w:tc>
        <w:tc>
          <w:tcPr>
            <w:tcW w:w="237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1.27</w:t>
            </w:r>
          </w:p>
        </w:tc>
        <w:tc>
          <w:tcPr>
            <w:tcW w:w="390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3.1±0.2</w:t>
            </w:r>
          </w:p>
        </w:tc>
        <w:tc>
          <w:tcPr>
            <w:tcW w:w="45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3.1±0.2</w:t>
            </w:r>
          </w:p>
        </w:tc>
        <w:tc>
          <w:tcPr>
            <w:tcW w:w="3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989±83 yrs</w:t>
            </w:r>
          </w:p>
        </w:tc>
        <w:tc>
          <w:tcPr>
            <w:tcW w:w="531" w:type="pct"/>
            <w:shd w:val="clear" w:color="auto" w:fill="D9D9D9"/>
            <w:vAlign w:val="center"/>
          </w:tcPr>
          <w:p w:rsidR="00571027" w:rsidRPr="0051238D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906AD- 1072 AD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Over dispersion in De values 34%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AF1DFE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Present Study Near Gamon Bridge</w:t>
            </w:r>
          </w:p>
        </w:tc>
      </w:tr>
      <w:tr w:rsidR="00836F7D" w:rsidRPr="006A7AC0" w:rsidTr="006A7AC0">
        <w:tc>
          <w:tcPr>
            <w:tcW w:w="13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</w:t>
            </w:r>
          </w:p>
        </w:tc>
        <w:tc>
          <w:tcPr>
            <w:tcW w:w="4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Burhi_OSL_3</w:t>
            </w:r>
          </w:p>
        </w:tc>
        <w:tc>
          <w:tcPr>
            <w:tcW w:w="248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</w:t>
            </w:r>
          </w:p>
        </w:tc>
        <w:tc>
          <w:tcPr>
            <w:tcW w:w="2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47(93)</w:t>
            </w:r>
          </w:p>
        </w:tc>
        <w:tc>
          <w:tcPr>
            <w:tcW w:w="266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2.87</w:t>
            </w:r>
          </w:p>
        </w:tc>
        <w:tc>
          <w:tcPr>
            <w:tcW w:w="2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23.68</w:t>
            </w:r>
          </w:p>
        </w:tc>
        <w:tc>
          <w:tcPr>
            <w:tcW w:w="237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1.38</w:t>
            </w:r>
          </w:p>
        </w:tc>
        <w:tc>
          <w:tcPr>
            <w:tcW w:w="390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2.78±0.13</w:t>
            </w:r>
          </w:p>
        </w:tc>
        <w:tc>
          <w:tcPr>
            <w:tcW w:w="45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3.1±0.2</w:t>
            </w:r>
          </w:p>
        </w:tc>
        <w:tc>
          <w:tcPr>
            <w:tcW w:w="3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888±63 yrs</w:t>
            </w:r>
          </w:p>
        </w:tc>
        <w:tc>
          <w:tcPr>
            <w:tcW w:w="531" w:type="pct"/>
            <w:shd w:val="clear" w:color="auto" w:fill="D9D9D9"/>
            <w:vAlign w:val="center"/>
          </w:tcPr>
          <w:p w:rsidR="00571027" w:rsidRPr="0051238D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825 AD- 951 AD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Over dispersion in De values 30%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AF1DFE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Present Study Near Gamon Bridge</w:t>
            </w:r>
          </w:p>
        </w:tc>
      </w:tr>
      <w:tr w:rsidR="00836F7D" w:rsidRPr="006A7AC0" w:rsidTr="006A7AC0">
        <w:tc>
          <w:tcPr>
            <w:tcW w:w="13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</w:t>
            </w:r>
          </w:p>
        </w:tc>
        <w:tc>
          <w:tcPr>
            <w:tcW w:w="4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Sessa_OSL_1</w:t>
            </w:r>
          </w:p>
        </w:tc>
        <w:tc>
          <w:tcPr>
            <w:tcW w:w="248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</w:t>
            </w:r>
          </w:p>
        </w:tc>
        <w:tc>
          <w:tcPr>
            <w:tcW w:w="243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42(71)</w:t>
            </w:r>
          </w:p>
        </w:tc>
        <w:tc>
          <w:tcPr>
            <w:tcW w:w="266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1.89</w:t>
            </w:r>
          </w:p>
        </w:tc>
        <w:tc>
          <w:tcPr>
            <w:tcW w:w="2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16.01</w:t>
            </w:r>
          </w:p>
        </w:tc>
        <w:tc>
          <w:tcPr>
            <w:tcW w:w="237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2.15</w:t>
            </w:r>
          </w:p>
        </w:tc>
        <w:tc>
          <w:tcPr>
            <w:tcW w:w="390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35.2±1.2</w:t>
            </w:r>
          </w:p>
        </w:tc>
        <w:tc>
          <w:tcPr>
            <w:tcW w:w="457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3.1±0.2</w:t>
            </w:r>
          </w:p>
        </w:tc>
        <w:tc>
          <w:tcPr>
            <w:tcW w:w="394" w:type="pct"/>
            <w:shd w:val="clear" w:color="auto" w:fill="D9D9D9"/>
            <w:vAlign w:val="center"/>
          </w:tcPr>
          <w:p w:rsidR="00571027" w:rsidRPr="006A7AC0" w:rsidRDefault="00571027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11.3±0.7</w:t>
            </w:r>
          </w:p>
        </w:tc>
        <w:tc>
          <w:tcPr>
            <w:tcW w:w="531" w:type="pct"/>
            <w:shd w:val="clear" w:color="auto" w:fill="D9D9D9"/>
            <w:vAlign w:val="center"/>
          </w:tcPr>
          <w:p w:rsidR="00571027" w:rsidRPr="0051238D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9978BC- 8578 BC</w:t>
            </w: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571027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680" w:type="pct"/>
            <w:shd w:val="clear" w:color="auto" w:fill="D9D9D9"/>
            <w:vAlign w:val="center"/>
          </w:tcPr>
          <w:p w:rsidR="00571027" w:rsidRPr="006A7AC0" w:rsidRDefault="00AF1DFE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Present Study Sessa Nalla Near Lekai</w:t>
            </w: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5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AAO6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2.47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30.75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1.56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1.28 ± 0.10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2.82 ± 0.19</w:t>
            </w:r>
            <w:r w:rsidRPr="006A7AC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450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1522 AD – 1622 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 xml:space="preserve">Sapakhoaghat (2004) </w:t>
            </w:r>
          </w:p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680" w:type="pct"/>
            <w:vMerge w:val="restar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Thomas et al. 2007</w:t>
            </w: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AAO7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1.98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30.23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1.62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2.96 ± 0.20</w:t>
            </w:r>
            <w:r w:rsidRPr="006A7AC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1.54 ± 0.12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520 ± 60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1442AD- 1562 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 xml:space="preserve">Sapakhoaghat (2004) 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7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AAO8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2.13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24.06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6A7AC0">
            <w:pPr>
              <w:ind w:right="9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1.66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2.57 ± 0.17</w:t>
            </w:r>
            <w:r w:rsidRPr="006A7AC0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1.45 ± 0.12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570 ± 60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1392AD – 1512AD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 xml:space="preserve">Sapakhoaghat (2004) 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8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AAO14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1.3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2.00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18.33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1.44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2.41 ± 0.20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2.97 ± 0.14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690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(2004)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9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AAO15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1.58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14.21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1.63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1.78 ± 0.7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2.66 ± 0.18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670 ± 110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1242 AD-1462AD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(2004)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10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AAO16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1.34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17.03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1.87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1.79 ± 0.15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3.07 ± 0.14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610 ± 70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1342 AD-1482AD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(2004)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11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AAO31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2.1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6A7AC0">
            <w:pPr>
              <w:ind w:right="-15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1.79 (1.24)</w:t>
            </w:r>
            <w:r w:rsidRPr="006A7AC0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11.26 (13.88)</w:t>
            </w:r>
            <w:r w:rsidRPr="006A7AC0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1.44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1.86 ± 0.15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2.57 ± 0.12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720 ± 70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1232 AD-1372AD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12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AAO32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1.2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3.02 (2.30)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13.28 (20.4)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1.40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1.88 ± 0.08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2.81 ± 0.13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670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1302 AD-1402AD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13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AAO33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0.9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1.89 (2.50)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19.38 (20.4)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2.10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1.87 ± 0.11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3.59 ± 0.16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520 ± 40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1462 AD-1542AD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14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AAO34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1.92 (3.04)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21.72 (23.06)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2.25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0.71 ± 0.10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3.77 ± 0.17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190 ± 30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1802 AD-1862 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15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AAO35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1.0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0.65 (1.72)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20.20 (17.52)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2.18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1.74 ± 0.17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3.34 ± 0.15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520 ± 60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1442 AD-1542 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Gamon Charali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16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AAO36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2.6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3.38 (3.22)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44.33 (41.33)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1.80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1.17 ± 0.08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4.95 ± 0.33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240 ± 30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1752AD-1812AD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17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AAO37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1.72 (2.59)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23.70 (21.42)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1.78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1.53 ± 0.15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3.32 ± 0.22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460 ± 60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1502AD-1622AD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18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AAO38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1.45 (1.70)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21.94 (15.54)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1.57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1.58 ± 0.11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2.99 ± 0.20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530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1442AD -1542AD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19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AAO39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2.0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 xml:space="preserve">2.10 </w:t>
            </w:r>
            <w:r w:rsidRPr="006A7AC0">
              <w:rPr>
                <w:sz w:val="20"/>
                <w:szCs w:val="20"/>
              </w:rPr>
              <w:lastRenderedPageBreak/>
              <w:t>(2.08)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lastRenderedPageBreak/>
              <w:t xml:space="preserve">15.92 </w:t>
            </w:r>
            <w:r w:rsidRPr="006A7AC0">
              <w:rPr>
                <w:sz w:val="20"/>
                <w:szCs w:val="20"/>
              </w:rPr>
              <w:lastRenderedPageBreak/>
              <w:t>(16.62)</w:t>
            </w:r>
            <w:r w:rsidRPr="006A7AC0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lastRenderedPageBreak/>
              <w:t>1.56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1.54 ± 0.09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2.80 ± 0.19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470 ± 40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1512AD-1592AD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LBT1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1.39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18.67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1.44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0.92 ± 0.06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2.73 ± 0.18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340 ± 30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1652AD-1712AD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21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LBT2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2.90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19.37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1.58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1.25 ± 0.19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3.20 ± 0.21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390 ± 70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1562AD-1702AD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22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LBT3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2.74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23.06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1.47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1.55 ± 0.15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3.30 ± 0.22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470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1502AD-1602AD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23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LBT4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2.21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21.34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1.56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1.36 ± 0.09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3.16 ± 0.21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430 ± 40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1552AD-1632AD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24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LBT5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1.89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20.06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1.62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1.84 ± 0.21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3.06 ± 0.21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520 ± 50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1452AD-1552AD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  <w:tr w:rsidR="0051238D" w:rsidRPr="006A7AC0" w:rsidTr="006A7AC0">
        <w:tc>
          <w:tcPr>
            <w:tcW w:w="137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  <w:r w:rsidRPr="006A7AC0">
              <w:rPr>
                <w:sz w:val="18"/>
                <w:szCs w:val="18"/>
              </w:rPr>
              <w:t>25</w:t>
            </w:r>
          </w:p>
        </w:tc>
        <w:tc>
          <w:tcPr>
            <w:tcW w:w="443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LBT6</w:t>
            </w:r>
          </w:p>
        </w:tc>
        <w:tc>
          <w:tcPr>
            <w:tcW w:w="248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0.5</w:t>
            </w:r>
          </w:p>
        </w:tc>
        <w:tc>
          <w:tcPr>
            <w:tcW w:w="243" w:type="pct"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2.35</w:t>
            </w:r>
          </w:p>
        </w:tc>
        <w:tc>
          <w:tcPr>
            <w:tcW w:w="2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19.89</w:t>
            </w:r>
          </w:p>
        </w:tc>
        <w:tc>
          <w:tcPr>
            <w:tcW w:w="23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1.52</w:t>
            </w:r>
          </w:p>
        </w:tc>
        <w:tc>
          <w:tcPr>
            <w:tcW w:w="39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2.50 ± 0.23</w:t>
            </w:r>
          </w:p>
        </w:tc>
        <w:tc>
          <w:tcPr>
            <w:tcW w:w="457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3.067 ± 0.21</w:t>
            </w:r>
          </w:p>
        </w:tc>
        <w:tc>
          <w:tcPr>
            <w:tcW w:w="394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370 ± 60</w:t>
            </w:r>
          </w:p>
        </w:tc>
        <w:tc>
          <w:tcPr>
            <w:tcW w:w="531" w:type="pct"/>
            <w:vAlign w:val="center"/>
          </w:tcPr>
          <w:p w:rsidR="0051238D" w:rsidRPr="0051238D" w:rsidRDefault="0051238D" w:rsidP="006A7AC0">
            <w:pPr>
              <w:tabs>
                <w:tab w:val="left" w:pos="1251"/>
              </w:tabs>
              <w:ind w:right="-10"/>
              <w:rPr>
                <w:sz w:val="18"/>
                <w:szCs w:val="18"/>
              </w:rPr>
            </w:pPr>
            <w:r w:rsidRPr="0051238D">
              <w:rPr>
                <w:sz w:val="18"/>
                <w:szCs w:val="18"/>
              </w:rPr>
              <w:t>1592AD-1712AD</w:t>
            </w:r>
          </w:p>
        </w:tc>
        <w:tc>
          <w:tcPr>
            <w:tcW w:w="680" w:type="pct"/>
            <w:vAlign w:val="center"/>
          </w:tcPr>
          <w:p w:rsidR="0051238D" w:rsidRPr="006A7AC0" w:rsidRDefault="0051238D" w:rsidP="00836F7D">
            <w:pPr>
              <w:rPr>
                <w:sz w:val="20"/>
                <w:szCs w:val="20"/>
              </w:rPr>
            </w:pPr>
            <w:r w:rsidRPr="006A7AC0">
              <w:rPr>
                <w:sz w:val="20"/>
                <w:szCs w:val="20"/>
              </w:rPr>
              <w:t>Sapakhoaghat (2005)</w:t>
            </w:r>
          </w:p>
        </w:tc>
        <w:tc>
          <w:tcPr>
            <w:tcW w:w="680" w:type="pct"/>
            <w:vMerge/>
            <w:vAlign w:val="center"/>
          </w:tcPr>
          <w:p w:rsidR="0051238D" w:rsidRPr="006A7AC0" w:rsidRDefault="0051238D" w:rsidP="00836F7D">
            <w:pPr>
              <w:rPr>
                <w:sz w:val="18"/>
                <w:szCs w:val="18"/>
              </w:rPr>
            </w:pPr>
          </w:p>
        </w:tc>
      </w:tr>
    </w:tbl>
    <w:p w:rsidR="00E14613" w:rsidRDefault="00E14613" w:rsidP="002366DE">
      <w:pPr>
        <w:ind w:left="-180" w:right="1070"/>
        <w:jc w:val="both"/>
        <w:rPr>
          <w:sz w:val="20"/>
          <w:szCs w:val="20"/>
        </w:rPr>
      </w:pPr>
    </w:p>
    <w:p w:rsidR="007B7DE3" w:rsidRDefault="007B7DE3" w:rsidP="002366DE">
      <w:pPr>
        <w:ind w:left="-180" w:right="1070"/>
        <w:jc w:val="both"/>
        <w:rPr>
          <w:sz w:val="20"/>
          <w:szCs w:val="20"/>
        </w:rPr>
      </w:pPr>
    </w:p>
    <w:p w:rsidR="007B7DE3" w:rsidRPr="002366DE" w:rsidRDefault="007B7DE3" w:rsidP="002366DE">
      <w:pPr>
        <w:ind w:left="-180" w:right="1070"/>
        <w:jc w:val="both"/>
        <w:rPr>
          <w:sz w:val="20"/>
          <w:szCs w:val="20"/>
        </w:rPr>
      </w:pPr>
    </w:p>
    <w:sectPr w:rsidR="007B7DE3" w:rsidRPr="002366DE" w:rsidSect="00A45379">
      <w:footerReference w:type="even" r:id="rId6"/>
      <w:footerReference w:type="default" r:id="rId7"/>
      <w:footnotePr>
        <w:numFmt w:val="chicago"/>
      </w:footnotePr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5EB" w:rsidRDefault="004B05EB">
      <w:r>
        <w:separator/>
      </w:r>
    </w:p>
  </w:endnote>
  <w:endnote w:type="continuationSeparator" w:id="0">
    <w:p w:rsidR="004B05EB" w:rsidRDefault="004B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ESRI NIMA VMAP1&amp;2 PT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664" w:rsidRDefault="00986664" w:rsidP="00920E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6664" w:rsidRDefault="00986664" w:rsidP="008249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664" w:rsidRDefault="00986664" w:rsidP="00920E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172C">
      <w:rPr>
        <w:rStyle w:val="PageNumber"/>
        <w:noProof/>
      </w:rPr>
      <w:t>1</w:t>
    </w:r>
    <w:r>
      <w:rPr>
        <w:rStyle w:val="PageNumber"/>
      </w:rPr>
      <w:fldChar w:fldCharType="end"/>
    </w:r>
  </w:p>
  <w:p w:rsidR="00986664" w:rsidRDefault="00986664" w:rsidP="0082490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5EB" w:rsidRDefault="004B05EB">
      <w:r>
        <w:separator/>
      </w:r>
    </w:p>
  </w:footnote>
  <w:footnote w:type="continuationSeparator" w:id="0">
    <w:p w:rsidR="004B05EB" w:rsidRDefault="004B0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55E"/>
    <w:rsid w:val="00010BC2"/>
    <w:rsid w:val="00010CB2"/>
    <w:rsid w:val="000142C3"/>
    <w:rsid w:val="00020B06"/>
    <w:rsid w:val="00022A6B"/>
    <w:rsid w:val="00023299"/>
    <w:rsid w:val="000234DF"/>
    <w:rsid w:val="00024442"/>
    <w:rsid w:val="00024784"/>
    <w:rsid w:val="00024900"/>
    <w:rsid w:val="00025136"/>
    <w:rsid w:val="000259FB"/>
    <w:rsid w:val="00032495"/>
    <w:rsid w:val="0003574D"/>
    <w:rsid w:val="00036D60"/>
    <w:rsid w:val="00041DD0"/>
    <w:rsid w:val="00045419"/>
    <w:rsid w:val="00051EDC"/>
    <w:rsid w:val="0005435E"/>
    <w:rsid w:val="00057673"/>
    <w:rsid w:val="00061E0B"/>
    <w:rsid w:val="000645BB"/>
    <w:rsid w:val="0006748B"/>
    <w:rsid w:val="0007113B"/>
    <w:rsid w:val="000730A7"/>
    <w:rsid w:val="000776D2"/>
    <w:rsid w:val="00083291"/>
    <w:rsid w:val="00085D32"/>
    <w:rsid w:val="000868E7"/>
    <w:rsid w:val="0009262D"/>
    <w:rsid w:val="00092DEB"/>
    <w:rsid w:val="0009382B"/>
    <w:rsid w:val="00094CAF"/>
    <w:rsid w:val="00096D67"/>
    <w:rsid w:val="000A5ED5"/>
    <w:rsid w:val="000A732B"/>
    <w:rsid w:val="000B2DE0"/>
    <w:rsid w:val="000C0842"/>
    <w:rsid w:val="000C4EA7"/>
    <w:rsid w:val="000D6139"/>
    <w:rsid w:val="000D682B"/>
    <w:rsid w:val="000D7F73"/>
    <w:rsid w:val="000E15F1"/>
    <w:rsid w:val="000F0564"/>
    <w:rsid w:val="00100924"/>
    <w:rsid w:val="00101D4E"/>
    <w:rsid w:val="00110282"/>
    <w:rsid w:val="0012207C"/>
    <w:rsid w:val="00122952"/>
    <w:rsid w:val="00124664"/>
    <w:rsid w:val="0012658C"/>
    <w:rsid w:val="0013345C"/>
    <w:rsid w:val="00134B35"/>
    <w:rsid w:val="00142C34"/>
    <w:rsid w:val="00144036"/>
    <w:rsid w:val="001448C6"/>
    <w:rsid w:val="00150365"/>
    <w:rsid w:val="001509D6"/>
    <w:rsid w:val="00155349"/>
    <w:rsid w:val="00155F7E"/>
    <w:rsid w:val="00161507"/>
    <w:rsid w:val="00161865"/>
    <w:rsid w:val="00163930"/>
    <w:rsid w:val="00164379"/>
    <w:rsid w:val="001651FA"/>
    <w:rsid w:val="001702F3"/>
    <w:rsid w:val="001746F7"/>
    <w:rsid w:val="001837D5"/>
    <w:rsid w:val="00193BE3"/>
    <w:rsid w:val="001945EA"/>
    <w:rsid w:val="0019519E"/>
    <w:rsid w:val="001976F0"/>
    <w:rsid w:val="001A798F"/>
    <w:rsid w:val="001B48F0"/>
    <w:rsid w:val="001B4B8E"/>
    <w:rsid w:val="001B5AFD"/>
    <w:rsid w:val="001C0688"/>
    <w:rsid w:val="001C177E"/>
    <w:rsid w:val="001C78E9"/>
    <w:rsid w:val="001D500C"/>
    <w:rsid w:val="001D6AEB"/>
    <w:rsid w:val="001E0345"/>
    <w:rsid w:val="001E3DDB"/>
    <w:rsid w:val="001E573E"/>
    <w:rsid w:val="001E785C"/>
    <w:rsid w:val="001F1B59"/>
    <w:rsid w:val="001F1BE3"/>
    <w:rsid w:val="001F1F81"/>
    <w:rsid w:val="002032C6"/>
    <w:rsid w:val="00204F9B"/>
    <w:rsid w:val="00205B19"/>
    <w:rsid w:val="0020673E"/>
    <w:rsid w:val="00212960"/>
    <w:rsid w:val="00215F83"/>
    <w:rsid w:val="002226A3"/>
    <w:rsid w:val="0022473B"/>
    <w:rsid w:val="00227A9C"/>
    <w:rsid w:val="002366DE"/>
    <w:rsid w:val="00236D76"/>
    <w:rsid w:val="0023783B"/>
    <w:rsid w:val="0024028F"/>
    <w:rsid w:val="002425EE"/>
    <w:rsid w:val="0024463E"/>
    <w:rsid w:val="00245A57"/>
    <w:rsid w:val="00246645"/>
    <w:rsid w:val="00246FD5"/>
    <w:rsid w:val="00254583"/>
    <w:rsid w:val="00257A0E"/>
    <w:rsid w:val="00276E96"/>
    <w:rsid w:val="00280FE1"/>
    <w:rsid w:val="0028298A"/>
    <w:rsid w:val="002A145B"/>
    <w:rsid w:val="002A30B5"/>
    <w:rsid w:val="002B0EDF"/>
    <w:rsid w:val="002B68B0"/>
    <w:rsid w:val="002B6B83"/>
    <w:rsid w:val="002B7E37"/>
    <w:rsid w:val="002C0112"/>
    <w:rsid w:val="002D2E66"/>
    <w:rsid w:val="002D53F7"/>
    <w:rsid w:val="002E5556"/>
    <w:rsid w:val="002E55F6"/>
    <w:rsid w:val="002F05CE"/>
    <w:rsid w:val="002F25D9"/>
    <w:rsid w:val="002F5C2D"/>
    <w:rsid w:val="002F5CC4"/>
    <w:rsid w:val="0030093C"/>
    <w:rsid w:val="00303946"/>
    <w:rsid w:val="00324DD6"/>
    <w:rsid w:val="00324ECD"/>
    <w:rsid w:val="00325A2F"/>
    <w:rsid w:val="00331A7F"/>
    <w:rsid w:val="00346630"/>
    <w:rsid w:val="00350016"/>
    <w:rsid w:val="00353E96"/>
    <w:rsid w:val="0036159A"/>
    <w:rsid w:val="00362E06"/>
    <w:rsid w:val="00364918"/>
    <w:rsid w:val="003662F6"/>
    <w:rsid w:val="003719A7"/>
    <w:rsid w:val="00373183"/>
    <w:rsid w:val="0037506C"/>
    <w:rsid w:val="00376224"/>
    <w:rsid w:val="003816F5"/>
    <w:rsid w:val="00383E53"/>
    <w:rsid w:val="00384AB8"/>
    <w:rsid w:val="003A204E"/>
    <w:rsid w:val="003A2430"/>
    <w:rsid w:val="003A4425"/>
    <w:rsid w:val="003A515F"/>
    <w:rsid w:val="003B20CF"/>
    <w:rsid w:val="003B5FE2"/>
    <w:rsid w:val="003C16E0"/>
    <w:rsid w:val="003C1B27"/>
    <w:rsid w:val="003C3FC0"/>
    <w:rsid w:val="003C4B78"/>
    <w:rsid w:val="003C4DA0"/>
    <w:rsid w:val="003D1A0E"/>
    <w:rsid w:val="003D23A3"/>
    <w:rsid w:val="003E4E20"/>
    <w:rsid w:val="003E4E9B"/>
    <w:rsid w:val="003E5F67"/>
    <w:rsid w:val="003F66C8"/>
    <w:rsid w:val="004019A3"/>
    <w:rsid w:val="00401CC9"/>
    <w:rsid w:val="00416454"/>
    <w:rsid w:val="00422166"/>
    <w:rsid w:val="00423140"/>
    <w:rsid w:val="0043130C"/>
    <w:rsid w:val="00437EB4"/>
    <w:rsid w:val="004429B5"/>
    <w:rsid w:val="00443069"/>
    <w:rsid w:val="004459F9"/>
    <w:rsid w:val="00451368"/>
    <w:rsid w:val="00452886"/>
    <w:rsid w:val="00452DE9"/>
    <w:rsid w:val="0045592E"/>
    <w:rsid w:val="00460201"/>
    <w:rsid w:val="00464DDE"/>
    <w:rsid w:val="00464ED1"/>
    <w:rsid w:val="00465E2C"/>
    <w:rsid w:val="00470199"/>
    <w:rsid w:val="0047082B"/>
    <w:rsid w:val="00470903"/>
    <w:rsid w:val="004806DB"/>
    <w:rsid w:val="00482E8E"/>
    <w:rsid w:val="004931BF"/>
    <w:rsid w:val="00496D3E"/>
    <w:rsid w:val="004A0D64"/>
    <w:rsid w:val="004A1A8D"/>
    <w:rsid w:val="004A29B4"/>
    <w:rsid w:val="004B0060"/>
    <w:rsid w:val="004B04B7"/>
    <w:rsid w:val="004B05C9"/>
    <w:rsid w:val="004B05EB"/>
    <w:rsid w:val="004B3AFB"/>
    <w:rsid w:val="004B42AD"/>
    <w:rsid w:val="004C4C2A"/>
    <w:rsid w:val="004C6998"/>
    <w:rsid w:val="004C73C5"/>
    <w:rsid w:val="004D0C55"/>
    <w:rsid w:val="004D0E6C"/>
    <w:rsid w:val="004D1FBD"/>
    <w:rsid w:val="004D522D"/>
    <w:rsid w:val="004D72F2"/>
    <w:rsid w:val="004D7810"/>
    <w:rsid w:val="004E0C61"/>
    <w:rsid w:val="004E0F18"/>
    <w:rsid w:val="004E0F49"/>
    <w:rsid w:val="004E381C"/>
    <w:rsid w:val="004E39D2"/>
    <w:rsid w:val="004E58CB"/>
    <w:rsid w:val="004F02EC"/>
    <w:rsid w:val="004F2280"/>
    <w:rsid w:val="004F305D"/>
    <w:rsid w:val="004F4EF8"/>
    <w:rsid w:val="004F7590"/>
    <w:rsid w:val="005055F8"/>
    <w:rsid w:val="0051238D"/>
    <w:rsid w:val="00515CC5"/>
    <w:rsid w:val="00516117"/>
    <w:rsid w:val="00520CB2"/>
    <w:rsid w:val="005239A0"/>
    <w:rsid w:val="005253B6"/>
    <w:rsid w:val="00531080"/>
    <w:rsid w:val="00532D24"/>
    <w:rsid w:val="0053469B"/>
    <w:rsid w:val="00536E3A"/>
    <w:rsid w:val="00543340"/>
    <w:rsid w:val="00544B7F"/>
    <w:rsid w:val="0054567F"/>
    <w:rsid w:val="00546019"/>
    <w:rsid w:val="005469DD"/>
    <w:rsid w:val="00547922"/>
    <w:rsid w:val="00550FC4"/>
    <w:rsid w:val="0055506D"/>
    <w:rsid w:val="00556B0A"/>
    <w:rsid w:val="00564381"/>
    <w:rsid w:val="00564CDA"/>
    <w:rsid w:val="005658A6"/>
    <w:rsid w:val="00570563"/>
    <w:rsid w:val="00571027"/>
    <w:rsid w:val="0057539D"/>
    <w:rsid w:val="00575CC3"/>
    <w:rsid w:val="00577D6B"/>
    <w:rsid w:val="00580E16"/>
    <w:rsid w:val="00581E50"/>
    <w:rsid w:val="00587116"/>
    <w:rsid w:val="0059000C"/>
    <w:rsid w:val="005906CA"/>
    <w:rsid w:val="00593193"/>
    <w:rsid w:val="005941AD"/>
    <w:rsid w:val="00595258"/>
    <w:rsid w:val="005A010D"/>
    <w:rsid w:val="005A3C4A"/>
    <w:rsid w:val="005A614E"/>
    <w:rsid w:val="005B14FE"/>
    <w:rsid w:val="005B5250"/>
    <w:rsid w:val="005C5425"/>
    <w:rsid w:val="005E028D"/>
    <w:rsid w:val="005E076E"/>
    <w:rsid w:val="005E12B2"/>
    <w:rsid w:val="005E15A3"/>
    <w:rsid w:val="005E2634"/>
    <w:rsid w:val="005F4EA9"/>
    <w:rsid w:val="0060380D"/>
    <w:rsid w:val="006103CD"/>
    <w:rsid w:val="00610859"/>
    <w:rsid w:val="00614020"/>
    <w:rsid w:val="006161DE"/>
    <w:rsid w:val="00624339"/>
    <w:rsid w:val="00625968"/>
    <w:rsid w:val="00625C64"/>
    <w:rsid w:val="00627740"/>
    <w:rsid w:val="00633244"/>
    <w:rsid w:val="00633F88"/>
    <w:rsid w:val="00640C4D"/>
    <w:rsid w:val="006429B4"/>
    <w:rsid w:val="00642D9E"/>
    <w:rsid w:val="00646DC3"/>
    <w:rsid w:val="006544EC"/>
    <w:rsid w:val="006549EE"/>
    <w:rsid w:val="00661366"/>
    <w:rsid w:val="00662146"/>
    <w:rsid w:val="00666C5E"/>
    <w:rsid w:val="00670E86"/>
    <w:rsid w:val="00672092"/>
    <w:rsid w:val="00675D10"/>
    <w:rsid w:val="00677450"/>
    <w:rsid w:val="00681484"/>
    <w:rsid w:val="00685C32"/>
    <w:rsid w:val="00691038"/>
    <w:rsid w:val="006911B0"/>
    <w:rsid w:val="006972A6"/>
    <w:rsid w:val="006A7AC0"/>
    <w:rsid w:val="006B0C8A"/>
    <w:rsid w:val="006B2C19"/>
    <w:rsid w:val="006B3F8A"/>
    <w:rsid w:val="006D0744"/>
    <w:rsid w:val="006D27DF"/>
    <w:rsid w:val="006D2EAC"/>
    <w:rsid w:val="006D4028"/>
    <w:rsid w:val="006D5E45"/>
    <w:rsid w:val="006D60C5"/>
    <w:rsid w:val="006D66EE"/>
    <w:rsid w:val="006E17A5"/>
    <w:rsid w:val="006E2BAF"/>
    <w:rsid w:val="006E3C32"/>
    <w:rsid w:val="006E3D60"/>
    <w:rsid w:val="006E6F15"/>
    <w:rsid w:val="006F03DD"/>
    <w:rsid w:val="0070120A"/>
    <w:rsid w:val="00706251"/>
    <w:rsid w:val="00710681"/>
    <w:rsid w:val="00711C97"/>
    <w:rsid w:val="00712488"/>
    <w:rsid w:val="00713848"/>
    <w:rsid w:val="007216B4"/>
    <w:rsid w:val="00723657"/>
    <w:rsid w:val="007325E4"/>
    <w:rsid w:val="007331CA"/>
    <w:rsid w:val="007410EA"/>
    <w:rsid w:val="00744790"/>
    <w:rsid w:val="00745068"/>
    <w:rsid w:val="0074584B"/>
    <w:rsid w:val="00750704"/>
    <w:rsid w:val="00760EC1"/>
    <w:rsid w:val="00760FD4"/>
    <w:rsid w:val="0076342D"/>
    <w:rsid w:val="007654D5"/>
    <w:rsid w:val="007757CC"/>
    <w:rsid w:val="0077588A"/>
    <w:rsid w:val="0078167C"/>
    <w:rsid w:val="007847BB"/>
    <w:rsid w:val="007851B1"/>
    <w:rsid w:val="007865EC"/>
    <w:rsid w:val="00786C01"/>
    <w:rsid w:val="007910F1"/>
    <w:rsid w:val="0079144A"/>
    <w:rsid w:val="007A1A02"/>
    <w:rsid w:val="007A5A47"/>
    <w:rsid w:val="007B39E6"/>
    <w:rsid w:val="007B43E8"/>
    <w:rsid w:val="007B5A66"/>
    <w:rsid w:val="007B6A04"/>
    <w:rsid w:val="007B7DE3"/>
    <w:rsid w:val="007C0D40"/>
    <w:rsid w:val="007C0FEC"/>
    <w:rsid w:val="007C15C8"/>
    <w:rsid w:val="007D02F3"/>
    <w:rsid w:val="007D0EF4"/>
    <w:rsid w:val="007D657D"/>
    <w:rsid w:val="007D6B86"/>
    <w:rsid w:val="007D6E2A"/>
    <w:rsid w:val="007E62FE"/>
    <w:rsid w:val="00805754"/>
    <w:rsid w:val="008108FF"/>
    <w:rsid w:val="00811073"/>
    <w:rsid w:val="00812362"/>
    <w:rsid w:val="0081437B"/>
    <w:rsid w:val="008144AE"/>
    <w:rsid w:val="008232E5"/>
    <w:rsid w:val="0082490E"/>
    <w:rsid w:val="00830307"/>
    <w:rsid w:val="00831008"/>
    <w:rsid w:val="0083188A"/>
    <w:rsid w:val="00836F7D"/>
    <w:rsid w:val="00840846"/>
    <w:rsid w:val="00841333"/>
    <w:rsid w:val="008454C8"/>
    <w:rsid w:val="00852079"/>
    <w:rsid w:val="008522CA"/>
    <w:rsid w:val="00863019"/>
    <w:rsid w:val="00864D0D"/>
    <w:rsid w:val="008660D5"/>
    <w:rsid w:val="00866E33"/>
    <w:rsid w:val="0086787E"/>
    <w:rsid w:val="00871D00"/>
    <w:rsid w:val="00875FE9"/>
    <w:rsid w:val="00876613"/>
    <w:rsid w:val="008768EB"/>
    <w:rsid w:val="0088321C"/>
    <w:rsid w:val="008843B2"/>
    <w:rsid w:val="00887507"/>
    <w:rsid w:val="00890658"/>
    <w:rsid w:val="00892B0A"/>
    <w:rsid w:val="00894CB0"/>
    <w:rsid w:val="00897E5E"/>
    <w:rsid w:val="008A2BB2"/>
    <w:rsid w:val="008A3A9B"/>
    <w:rsid w:val="008A6FCB"/>
    <w:rsid w:val="008B0492"/>
    <w:rsid w:val="008B2277"/>
    <w:rsid w:val="008B25CD"/>
    <w:rsid w:val="008B3341"/>
    <w:rsid w:val="008B435E"/>
    <w:rsid w:val="008D54B8"/>
    <w:rsid w:val="008D6D5A"/>
    <w:rsid w:val="008E06F3"/>
    <w:rsid w:val="008E0A0C"/>
    <w:rsid w:val="008E26F9"/>
    <w:rsid w:val="008E32A1"/>
    <w:rsid w:val="008E6059"/>
    <w:rsid w:val="008F612C"/>
    <w:rsid w:val="00900A35"/>
    <w:rsid w:val="00903199"/>
    <w:rsid w:val="00905E3B"/>
    <w:rsid w:val="00912EEF"/>
    <w:rsid w:val="00920E6D"/>
    <w:rsid w:val="009239A7"/>
    <w:rsid w:val="00924AA5"/>
    <w:rsid w:val="00932A07"/>
    <w:rsid w:val="0093526E"/>
    <w:rsid w:val="0094006F"/>
    <w:rsid w:val="00943BB3"/>
    <w:rsid w:val="00946FE4"/>
    <w:rsid w:val="00951CE0"/>
    <w:rsid w:val="00951F46"/>
    <w:rsid w:val="009545C2"/>
    <w:rsid w:val="00956F52"/>
    <w:rsid w:val="00965B40"/>
    <w:rsid w:val="00967C68"/>
    <w:rsid w:val="0097172C"/>
    <w:rsid w:val="00974036"/>
    <w:rsid w:val="00976760"/>
    <w:rsid w:val="009807A8"/>
    <w:rsid w:val="009824A6"/>
    <w:rsid w:val="00986664"/>
    <w:rsid w:val="00986B5C"/>
    <w:rsid w:val="00991186"/>
    <w:rsid w:val="00992393"/>
    <w:rsid w:val="00992F51"/>
    <w:rsid w:val="00993DB0"/>
    <w:rsid w:val="009A1120"/>
    <w:rsid w:val="009A17C5"/>
    <w:rsid w:val="009A2EB4"/>
    <w:rsid w:val="009A3A29"/>
    <w:rsid w:val="009A4C83"/>
    <w:rsid w:val="009A5123"/>
    <w:rsid w:val="009A5A13"/>
    <w:rsid w:val="009A5ACE"/>
    <w:rsid w:val="009A628C"/>
    <w:rsid w:val="009A72C6"/>
    <w:rsid w:val="009B48D9"/>
    <w:rsid w:val="009B566A"/>
    <w:rsid w:val="009C096D"/>
    <w:rsid w:val="009C5556"/>
    <w:rsid w:val="009C662E"/>
    <w:rsid w:val="009C6B35"/>
    <w:rsid w:val="009C7232"/>
    <w:rsid w:val="009D597C"/>
    <w:rsid w:val="009E083C"/>
    <w:rsid w:val="009E5972"/>
    <w:rsid w:val="009E7063"/>
    <w:rsid w:val="009E7ADE"/>
    <w:rsid w:val="00A0062F"/>
    <w:rsid w:val="00A03A28"/>
    <w:rsid w:val="00A047EF"/>
    <w:rsid w:val="00A05FDE"/>
    <w:rsid w:val="00A0797A"/>
    <w:rsid w:val="00A216E2"/>
    <w:rsid w:val="00A228DE"/>
    <w:rsid w:val="00A229E2"/>
    <w:rsid w:val="00A24562"/>
    <w:rsid w:val="00A25C32"/>
    <w:rsid w:val="00A26F28"/>
    <w:rsid w:val="00A276BB"/>
    <w:rsid w:val="00A32A12"/>
    <w:rsid w:val="00A33C8F"/>
    <w:rsid w:val="00A36D2C"/>
    <w:rsid w:val="00A415F0"/>
    <w:rsid w:val="00A4171E"/>
    <w:rsid w:val="00A41AF0"/>
    <w:rsid w:val="00A45379"/>
    <w:rsid w:val="00A457B9"/>
    <w:rsid w:val="00A45FF4"/>
    <w:rsid w:val="00A50E1D"/>
    <w:rsid w:val="00A66863"/>
    <w:rsid w:val="00A71FAF"/>
    <w:rsid w:val="00A77277"/>
    <w:rsid w:val="00A77FD6"/>
    <w:rsid w:val="00A81629"/>
    <w:rsid w:val="00A83946"/>
    <w:rsid w:val="00A935EA"/>
    <w:rsid w:val="00A93C05"/>
    <w:rsid w:val="00A96F23"/>
    <w:rsid w:val="00AA4B98"/>
    <w:rsid w:val="00AA60EC"/>
    <w:rsid w:val="00AB4432"/>
    <w:rsid w:val="00AB5DAD"/>
    <w:rsid w:val="00AB675B"/>
    <w:rsid w:val="00AC071D"/>
    <w:rsid w:val="00AC5711"/>
    <w:rsid w:val="00AC632E"/>
    <w:rsid w:val="00AC784F"/>
    <w:rsid w:val="00AD4618"/>
    <w:rsid w:val="00AD78F5"/>
    <w:rsid w:val="00AE2D56"/>
    <w:rsid w:val="00AE7BF6"/>
    <w:rsid w:val="00AE7C72"/>
    <w:rsid w:val="00AF1DFE"/>
    <w:rsid w:val="00AF367B"/>
    <w:rsid w:val="00AF3AAC"/>
    <w:rsid w:val="00AF4C7F"/>
    <w:rsid w:val="00AF6BD6"/>
    <w:rsid w:val="00AF7E57"/>
    <w:rsid w:val="00B028BB"/>
    <w:rsid w:val="00B02DC9"/>
    <w:rsid w:val="00B0339C"/>
    <w:rsid w:val="00B04EDC"/>
    <w:rsid w:val="00B14790"/>
    <w:rsid w:val="00B1655E"/>
    <w:rsid w:val="00B174BE"/>
    <w:rsid w:val="00B2510F"/>
    <w:rsid w:val="00B25616"/>
    <w:rsid w:val="00B303EF"/>
    <w:rsid w:val="00B31973"/>
    <w:rsid w:val="00B34DC4"/>
    <w:rsid w:val="00B3689E"/>
    <w:rsid w:val="00B36970"/>
    <w:rsid w:val="00B36EDA"/>
    <w:rsid w:val="00B414EA"/>
    <w:rsid w:val="00B5649A"/>
    <w:rsid w:val="00B60600"/>
    <w:rsid w:val="00B60DE3"/>
    <w:rsid w:val="00B62391"/>
    <w:rsid w:val="00B6559D"/>
    <w:rsid w:val="00B670B5"/>
    <w:rsid w:val="00B70369"/>
    <w:rsid w:val="00B72B69"/>
    <w:rsid w:val="00B75EE3"/>
    <w:rsid w:val="00B82129"/>
    <w:rsid w:val="00B879F6"/>
    <w:rsid w:val="00B915E4"/>
    <w:rsid w:val="00B91C37"/>
    <w:rsid w:val="00B93857"/>
    <w:rsid w:val="00B96332"/>
    <w:rsid w:val="00BA70BF"/>
    <w:rsid w:val="00BB0A88"/>
    <w:rsid w:val="00BB2252"/>
    <w:rsid w:val="00BB2C5B"/>
    <w:rsid w:val="00BB63E4"/>
    <w:rsid w:val="00BB7C0C"/>
    <w:rsid w:val="00BC26F4"/>
    <w:rsid w:val="00BC46DB"/>
    <w:rsid w:val="00BC5AF0"/>
    <w:rsid w:val="00BC66A5"/>
    <w:rsid w:val="00BC7F3C"/>
    <w:rsid w:val="00BD1C63"/>
    <w:rsid w:val="00BD30E4"/>
    <w:rsid w:val="00BD70B7"/>
    <w:rsid w:val="00BE18C7"/>
    <w:rsid w:val="00BE50C0"/>
    <w:rsid w:val="00BE7A1B"/>
    <w:rsid w:val="00BE7B3E"/>
    <w:rsid w:val="00BF1170"/>
    <w:rsid w:val="00BF1F1C"/>
    <w:rsid w:val="00BF2BD7"/>
    <w:rsid w:val="00BF57F2"/>
    <w:rsid w:val="00BF61DF"/>
    <w:rsid w:val="00BF62A6"/>
    <w:rsid w:val="00C01110"/>
    <w:rsid w:val="00C01A7F"/>
    <w:rsid w:val="00C101E1"/>
    <w:rsid w:val="00C13604"/>
    <w:rsid w:val="00C170D7"/>
    <w:rsid w:val="00C27788"/>
    <w:rsid w:val="00C3011D"/>
    <w:rsid w:val="00C3175E"/>
    <w:rsid w:val="00C31E63"/>
    <w:rsid w:val="00C33D5B"/>
    <w:rsid w:val="00C35512"/>
    <w:rsid w:val="00C376FA"/>
    <w:rsid w:val="00C41DCE"/>
    <w:rsid w:val="00C43813"/>
    <w:rsid w:val="00C448EE"/>
    <w:rsid w:val="00C513D1"/>
    <w:rsid w:val="00C57ED4"/>
    <w:rsid w:val="00C64B78"/>
    <w:rsid w:val="00C6570E"/>
    <w:rsid w:val="00C70015"/>
    <w:rsid w:val="00C726F7"/>
    <w:rsid w:val="00C911A3"/>
    <w:rsid w:val="00C94888"/>
    <w:rsid w:val="00C97777"/>
    <w:rsid w:val="00CA0B98"/>
    <w:rsid w:val="00CA1950"/>
    <w:rsid w:val="00CA7BFB"/>
    <w:rsid w:val="00CB09CE"/>
    <w:rsid w:val="00CB617D"/>
    <w:rsid w:val="00CB61A3"/>
    <w:rsid w:val="00CB7160"/>
    <w:rsid w:val="00CB74C4"/>
    <w:rsid w:val="00CC265A"/>
    <w:rsid w:val="00CC31E5"/>
    <w:rsid w:val="00CD3A78"/>
    <w:rsid w:val="00CE2478"/>
    <w:rsid w:val="00CE73F0"/>
    <w:rsid w:val="00CF03E5"/>
    <w:rsid w:val="00D00AEE"/>
    <w:rsid w:val="00D03B87"/>
    <w:rsid w:val="00D051FC"/>
    <w:rsid w:val="00D057CA"/>
    <w:rsid w:val="00D062D4"/>
    <w:rsid w:val="00D132BC"/>
    <w:rsid w:val="00D172E4"/>
    <w:rsid w:val="00D1798C"/>
    <w:rsid w:val="00D2009B"/>
    <w:rsid w:val="00D23396"/>
    <w:rsid w:val="00D2751A"/>
    <w:rsid w:val="00D32247"/>
    <w:rsid w:val="00D348E7"/>
    <w:rsid w:val="00D3674C"/>
    <w:rsid w:val="00D37FF3"/>
    <w:rsid w:val="00D40648"/>
    <w:rsid w:val="00D4109B"/>
    <w:rsid w:val="00D448F4"/>
    <w:rsid w:val="00D47837"/>
    <w:rsid w:val="00D514CD"/>
    <w:rsid w:val="00D52D1F"/>
    <w:rsid w:val="00D53872"/>
    <w:rsid w:val="00D56C7F"/>
    <w:rsid w:val="00D60536"/>
    <w:rsid w:val="00D6216B"/>
    <w:rsid w:val="00D6588A"/>
    <w:rsid w:val="00D740CB"/>
    <w:rsid w:val="00D75E2A"/>
    <w:rsid w:val="00D83A64"/>
    <w:rsid w:val="00D96045"/>
    <w:rsid w:val="00D96621"/>
    <w:rsid w:val="00D97B41"/>
    <w:rsid w:val="00DA1C1F"/>
    <w:rsid w:val="00DA1C83"/>
    <w:rsid w:val="00DA4ED2"/>
    <w:rsid w:val="00DB2C10"/>
    <w:rsid w:val="00DB31B6"/>
    <w:rsid w:val="00DB5A34"/>
    <w:rsid w:val="00DC69DA"/>
    <w:rsid w:val="00DC7041"/>
    <w:rsid w:val="00DD0BAE"/>
    <w:rsid w:val="00DD0C52"/>
    <w:rsid w:val="00DD5693"/>
    <w:rsid w:val="00DD5BBE"/>
    <w:rsid w:val="00DE2357"/>
    <w:rsid w:val="00DE2AA3"/>
    <w:rsid w:val="00DE38C8"/>
    <w:rsid w:val="00DE5CF7"/>
    <w:rsid w:val="00DE7E3B"/>
    <w:rsid w:val="00DF04B8"/>
    <w:rsid w:val="00DF2161"/>
    <w:rsid w:val="00DF3DA4"/>
    <w:rsid w:val="00E05354"/>
    <w:rsid w:val="00E060D3"/>
    <w:rsid w:val="00E07827"/>
    <w:rsid w:val="00E13F28"/>
    <w:rsid w:val="00E14613"/>
    <w:rsid w:val="00E15C51"/>
    <w:rsid w:val="00E1682B"/>
    <w:rsid w:val="00E17416"/>
    <w:rsid w:val="00E22899"/>
    <w:rsid w:val="00E2448F"/>
    <w:rsid w:val="00E25E9D"/>
    <w:rsid w:val="00E26EBA"/>
    <w:rsid w:val="00E31F52"/>
    <w:rsid w:val="00E3403C"/>
    <w:rsid w:val="00E35C75"/>
    <w:rsid w:val="00E5424F"/>
    <w:rsid w:val="00E54565"/>
    <w:rsid w:val="00E54644"/>
    <w:rsid w:val="00E54C7D"/>
    <w:rsid w:val="00E55833"/>
    <w:rsid w:val="00E61B7D"/>
    <w:rsid w:val="00E647DF"/>
    <w:rsid w:val="00E725A8"/>
    <w:rsid w:val="00E801A7"/>
    <w:rsid w:val="00E802A0"/>
    <w:rsid w:val="00E809F3"/>
    <w:rsid w:val="00E92E1F"/>
    <w:rsid w:val="00E93993"/>
    <w:rsid w:val="00E97680"/>
    <w:rsid w:val="00E97D16"/>
    <w:rsid w:val="00EA04B8"/>
    <w:rsid w:val="00EA0B37"/>
    <w:rsid w:val="00EA4617"/>
    <w:rsid w:val="00EA7272"/>
    <w:rsid w:val="00EB3344"/>
    <w:rsid w:val="00EB49B0"/>
    <w:rsid w:val="00EC3F1E"/>
    <w:rsid w:val="00EC482D"/>
    <w:rsid w:val="00ED5E61"/>
    <w:rsid w:val="00ED69EA"/>
    <w:rsid w:val="00EE3CA7"/>
    <w:rsid w:val="00EF016D"/>
    <w:rsid w:val="00EF2098"/>
    <w:rsid w:val="00EF6A90"/>
    <w:rsid w:val="00F02B49"/>
    <w:rsid w:val="00F05715"/>
    <w:rsid w:val="00F074CA"/>
    <w:rsid w:val="00F12CC9"/>
    <w:rsid w:val="00F17090"/>
    <w:rsid w:val="00F210F6"/>
    <w:rsid w:val="00F22E03"/>
    <w:rsid w:val="00F2613F"/>
    <w:rsid w:val="00F27452"/>
    <w:rsid w:val="00F35A7D"/>
    <w:rsid w:val="00F374AE"/>
    <w:rsid w:val="00F37702"/>
    <w:rsid w:val="00F44CE6"/>
    <w:rsid w:val="00F503D9"/>
    <w:rsid w:val="00F51478"/>
    <w:rsid w:val="00F5202B"/>
    <w:rsid w:val="00F607B7"/>
    <w:rsid w:val="00F66095"/>
    <w:rsid w:val="00F7087B"/>
    <w:rsid w:val="00F70C1E"/>
    <w:rsid w:val="00F72B8E"/>
    <w:rsid w:val="00F7530B"/>
    <w:rsid w:val="00F804D2"/>
    <w:rsid w:val="00F80BF4"/>
    <w:rsid w:val="00F811CA"/>
    <w:rsid w:val="00F90626"/>
    <w:rsid w:val="00F94CC4"/>
    <w:rsid w:val="00FA28EA"/>
    <w:rsid w:val="00FA35AB"/>
    <w:rsid w:val="00FA6835"/>
    <w:rsid w:val="00FC0E72"/>
    <w:rsid w:val="00FC1C21"/>
    <w:rsid w:val="00FC210A"/>
    <w:rsid w:val="00FC7558"/>
    <w:rsid w:val="00FD2711"/>
    <w:rsid w:val="00FD58CA"/>
    <w:rsid w:val="00FE03C0"/>
    <w:rsid w:val="00FE0AC7"/>
    <w:rsid w:val="00FE1260"/>
    <w:rsid w:val="00FE4F89"/>
    <w:rsid w:val="00FE7BD5"/>
    <w:rsid w:val="00FF021E"/>
    <w:rsid w:val="00FF07AB"/>
    <w:rsid w:val="00FF145D"/>
    <w:rsid w:val="00FF2F54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B20F7"/>
  <w15:docId w15:val="{57632E48-14CB-41E5-8E11-F2D478EE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68148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81484"/>
    <w:rPr>
      <w:vertAlign w:val="superscript"/>
    </w:rPr>
  </w:style>
  <w:style w:type="paragraph" w:styleId="Footer">
    <w:name w:val="footer"/>
    <w:basedOn w:val="Normal"/>
    <w:rsid w:val="0082490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2490E"/>
  </w:style>
  <w:style w:type="paragraph" w:styleId="NormalWeb">
    <w:name w:val="Normal (Web)"/>
    <w:basedOn w:val="Normal"/>
    <w:uiPriority w:val="99"/>
    <w:rsid w:val="00924AA5"/>
    <w:pPr>
      <w:spacing w:before="100" w:beforeAutospacing="1" w:after="100" w:afterAutospacing="1"/>
    </w:pPr>
    <w:rPr>
      <w:color w:val="000000"/>
      <w:lang w:val="en-US" w:eastAsia="en-US"/>
    </w:rPr>
  </w:style>
  <w:style w:type="character" w:styleId="Hyperlink">
    <w:name w:val="Hyperlink"/>
    <w:basedOn w:val="DefaultParagraphFont"/>
    <w:uiPriority w:val="99"/>
    <w:rsid w:val="00924AA5"/>
    <w:rPr>
      <w:color w:val="0000FF"/>
      <w:u w:val="single"/>
    </w:rPr>
  </w:style>
  <w:style w:type="paragraph" w:styleId="BalloonText">
    <w:name w:val="Balloon Text"/>
    <w:basedOn w:val="Normal"/>
    <w:semiHidden/>
    <w:rsid w:val="0012658C"/>
    <w:rPr>
      <w:rFonts w:ascii="Tahoma" w:hAnsi="Tahoma"/>
      <w:sz w:val="16"/>
      <w:szCs w:val="16"/>
    </w:rPr>
  </w:style>
  <w:style w:type="character" w:customStyle="1" w:styleId="label">
    <w:name w:val="label"/>
    <w:basedOn w:val="DefaultParagraphFont"/>
    <w:rsid w:val="004B42AD"/>
  </w:style>
  <w:style w:type="character" w:styleId="Emphasis">
    <w:name w:val="Emphasis"/>
    <w:basedOn w:val="DefaultParagraphFont"/>
    <w:uiPriority w:val="20"/>
    <w:qFormat/>
    <w:rsid w:val="004B42AD"/>
    <w:rPr>
      <w:i/>
      <w:iCs/>
    </w:rPr>
  </w:style>
  <w:style w:type="table" w:styleId="TableGrid">
    <w:name w:val="Table Grid"/>
    <w:basedOn w:val="TableNormal"/>
    <w:rsid w:val="005A0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184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42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Optical dating of liquefaction features to constrain prehistoric earthquakes -  An experimental study from upper Assam, India</vt:lpstr>
    </vt:vector>
  </TitlesOfParts>
  <Company>ngri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Optical dating of liquefaction features to constrain prehistoric earthquakes -  An experimental study from upper Assam, India</dc:title>
  <dc:creator>P J Thomas</dc:creator>
  <cp:lastModifiedBy>Lenovo</cp:lastModifiedBy>
  <cp:revision>4</cp:revision>
  <cp:lastPrinted>2006-02-12T07:52:00Z</cp:lastPrinted>
  <dcterms:created xsi:type="dcterms:W3CDTF">2022-03-06T14:37:00Z</dcterms:created>
  <dcterms:modified xsi:type="dcterms:W3CDTF">2022-05-09T09:12:00Z</dcterms:modified>
</cp:coreProperties>
</file>