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A0FFF" w14:textId="17129F1A" w:rsidR="00654190" w:rsidRPr="00C57FD6" w:rsidRDefault="00654190" w:rsidP="00654190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Supplementary Table 1: </w:t>
      </w:r>
      <w:r w:rsidRPr="00C57FD6">
        <w:rPr>
          <w:rFonts w:ascii="Arial" w:hAnsi="Arial" w:cs="Arial"/>
          <w:b/>
          <w:sz w:val="22"/>
          <w:szCs w:val="22"/>
          <w:u w:val="single"/>
        </w:rPr>
        <w:t>Indicator Variables Describing Core Autism Traits based on 3di Data</w:t>
      </w:r>
    </w:p>
    <w:p w14:paraId="0F14698E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PlainTable5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258"/>
        <w:gridCol w:w="2693"/>
      </w:tblGrid>
      <w:tr w:rsidR="00654190" w:rsidRPr="00C57FD6" w14:paraId="57D6A5A0" w14:textId="77777777" w:rsidTr="00666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</w:tcPr>
          <w:p w14:paraId="1D221DBE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Indicator Variable</w:t>
            </w:r>
          </w:p>
        </w:tc>
        <w:tc>
          <w:tcPr>
            <w:tcW w:w="4258" w:type="dxa"/>
          </w:tcPr>
          <w:p w14:paraId="40DBBB7E" w14:textId="77777777" w:rsidR="00654190" w:rsidRPr="00C57FD6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Underlying Phenotypic Construct</w:t>
            </w:r>
          </w:p>
        </w:tc>
        <w:tc>
          <w:tcPr>
            <w:tcW w:w="2693" w:type="dxa"/>
          </w:tcPr>
          <w:p w14:paraId="48B4B6D3" w14:textId="77777777" w:rsidR="00654190" w:rsidRPr="00C57FD6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Contributing 3di Items (#)</w:t>
            </w:r>
          </w:p>
        </w:tc>
      </w:tr>
      <w:tr w:rsidR="00654190" w:rsidRPr="00C57FD6" w14:paraId="46BBCE40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09CD752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Difficulties with Social-Emotional Reciprocity</w:t>
            </w:r>
          </w:p>
        </w:tc>
        <w:tc>
          <w:tcPr>
            <w:tcW w:w="4258" w:type="dxa"/>
          </w:tcPr>
          <w:p w14:paraId="7BFD49B7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Unusual social approach</w:t>
            </w:r>
          </w:p>
        </w:tc>
        <w:tc>
          <w:tcPr>
            <w:tcW w:w="2693" w:type="dxa"/>
          </w:tcPr>
          <w:p w14:paraId="3F01E505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237,716,717,1073</w:t>
            </w:r>
          </w:p>
        </w:tc>
      </w:tr>
      <w:tr w:rsidR="00654190" w:rsidRPr="00C57FD6" w14:paraId="1556BB92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DE45A7F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2C708D8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Difficulties with age appropriate social behaviour </w:t>
            </w:r>
          </w:p>
        </w:tc>
        <w:tc>
          <w:tcPr>
            <w:tcW w:w="2693" w:type="dxa"/>
          </w:tcPr>
          <w:p w14:paraId="74F27A9C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317,321,322,323,677,728</w:t>
            </w:r>
          </w:p>
        </w:tc>
      </w:tr>
      <w:tr w:rsidR="00654190" w:rsidRPr="00C57FD6" w14:paraId="3E425E94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3B667E1F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660139E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Difficulty with back and forth conversation</w:t>
            </w:r>
          </w:p>
        </w:tc>
        <w:tc>
          <w:tcPr>
            <w:tcW w:w="2693" w:type="dxa"/>
          </w:tcPr>
          <w:p w14:paraId="58187B63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682,688,705,706,719,744,747,1142</w:t>
            </w:r>
          </w:p>
        </w:tc>
      </w:tr>
      <w:tr w:rsidR="00654190" w:rsidRPr="00C57FD6" w14:paraId="258610C6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133336E6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2ECDD4F2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Reduced sharing of interests</w:t>
            </w:r>
          </w:p>
        </w:tc>
        <w:tc>
          <w:tcPr>
            <w:tcW w:w="2693" w:type="dxa"/>
          </w:tcPr>
          <w:p w14:paraId="296F1504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303</w:t>
            </w:r>
          </w:p>
        </w:tc>
      </w:tr>
      <w:tr w:rsidR="00654190" w:rsidRPr="00C57FD6" w14:paraId="344D8296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33E3900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8" w:type="dxa"/>
          </w:tcPr>
          <w:p w14:paraId="251D69E7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Reduced sharing of emotions and response to emotion</w:t>
            </w:r>
          </w:p>
        </w:tc>
        <w:tc>
          <w:tcPr>
            <w:tcW w:w="2693" w:type="dxa"/>
          </w:tcPr>
          <w:p w14:paraId="74747F88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223,224,304,305,307-310,313,314, 624,625</w:t>
            </w:r>
          </w:p>
        </w:tc>
      </w:tr>
      <w:tr w:rsidR="00654190" w:rsidRPr="00C57FD6" w14:paraId="52819F2B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1C9789D7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C8FAC4F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Reduced offering to share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ED23D2C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297,298,299,300,301</w:t>
            </w:r>
          </w:p>
        </w:tc>
      </w:tr>
      <w:tr w:rsidR="00654190" w:rsidRPr="00C57FD6" w14:paraId="2DBF658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C41AD3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Difficulties with Non-verbal Social Communication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6B45E133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Difficulties reading facial expressions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2DD457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226,707</w:t>
            </w:r>
          </w:p>
        </w:tc>
      </w:tr>
      <w:tr w:rsidR="00654190" w:rsidRPr="00C57FD6" w14:paraId="22243A57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2A626BD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B28D376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facial expressiveness</w:t>
            </w:r>
          </w:p>
        </w:tc>
        <w:tc>
          <w:tcPr>
            <w:tcW w:w="2693" w:type="dxa"/>
          </w:tcPr>
          <w:p w14:paraId="4845358D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257,258,259-264,708</w:t>
            </w:r>
          </w:p>
        </w:tc>
      </w:tr>
      <w:tr w:rsidR="00654190" w:rsidRPr="00C57FD6" w14:paraId="05A06E47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62DEE675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1C3C01F4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social smiling</w:t>
            </w:r>
          </w:p>
        </w:tc>
        <w:tc>
          <w:tcPr>
            <w:tcW w:w="2693" w:type="dxa"/>
          </w:tcPr>
          <w:p w14:paraId="4523B340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249,251,252,711</w:t>
            </w:r>
          </w:p>
        </w:tc>
      </w:tr>
      <w:tr w:rsidR="00654190" w:rsidRPr="00C57FD6" w14:paraId="1ABF24E1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76B34CF7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79CA241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eye contact</w:t>
            </w:r>
          </w:p>
        </w:tc>
        <w:tc>
          <w:tcPr>
            <w:tcW w:w="2693" w:type="dxa"/>
          </w:tcPr>
          <w:p w14:paraId="2F0981A3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248,709,710</w:t>
            </w:r>
          </w:p>
        </w:tc>
      </w:tr>
      <w:tr w:rsidR="00654190" w:rsidRPr="00C57FD6" w14:paraId="7F8BA12F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31F69D56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CFEBEA9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use and reading of body language</w:t>
            </w:r>
          </w:p>
        </w:tc>
        <w:tc>
          <w:tcPr>
            <w:tcW w:w="2693" w:type="dxa"/>
          </w:tcPr>
          <w:p w14:paraId="33E5521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271,272,278,279,280,281,282,283,284,285,729,737,742</w:t>
            </w:r>
          </w:p>
        </w:tc>
      </w:tr>
      <w:tr w:rsidR="00654190" w:rsidRPr="00C57FD6" w14:paraId="3BCE8AE5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AB37DF0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42F32F63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imitation</w:t>
            </w:r>
          </w:p>
        </w:tc>
        <w:tc>
          <w:tcPr>
            <w:tcW w:w="2693" w:type="dxa"/>
          </w:tcPr>
          <w:p w14:paraId="066DC295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751,752</w:t>
            </w:r>
          </w:p>
        </w:tc>
      </w:tr>
      <w:tr w:rsidR="00654190" w:rsidRPr="00C57FD6" w14:paraId="48DCACDE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7DB358F1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64680903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appropriateness of non-verbal interaction</w:t>
            </w:r>
          </w:p>
        </w:tc>
        <w:tc>
          <w:tcPr>
            <w:tcW w:w="2693" w:type="dxa"/>
          </w:tcPr>
          <w:p w14:paraId="062EB4D9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743</w:t>
            </w:r>
          </w:p>
        </w:tc>
      </w:tr>
      <w:tr w:rsidR="00654190" w:rsidRPr="00C57FD6" w14:paraId="318DA0BE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54E097CA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472C03BD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appropriateness of spontaneous emotions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983DF3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269,741</w:t>
            </w:r>
          </w:p>
        </w:tc>
      </w:tr>
      <w:tr w:rsidR="00654190" w:rsidRPr="00C57FD6" w14:paraId="55551B81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5C7078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Difficulties with Developing and Maintaining Relationships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72535E18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Difficulty adjusting behaviour to suit social contexts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34DA8E5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318,319,320,676,702,703,704,720,1227</w:t>
            </w:r>
          </w:p>
        </w:tc>
      </w:tr>
      <w:tr w:rsidR="00654190" w:rsidRPr="00C57FD6" w14:paraId="549402CC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0CF430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3500BB7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imaginative play with peers</w:t>
            </w:r>
          </w:p>
        </w:tc>
        <w:tc>
          <w:tcPr>
            <w:tcW w:w="2693" w:type="dxa"/>
          </w:tcPr>
          <w:p w14:paraId="78259362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361,362,363,364,369,370,371,372</w:t>
            </w:r>
          </w:p>
        </w:tc>
      </w:tr>
      <w:tr w:rsidR="00654190" w:rsidRPr="00C57FD6" w14:paraId="69672F5A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3C310A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193219D0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Reduced cooperative social play</w:t>
            </w:r>
          </w:p>
        </w:tc>
        <w:tc>
          <w:tcPr>
            <w:tcW w:w="2693" w:type="dxa"/>
          </w:tcPr>
          <w:p w14:paraId="3214F77C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330,331,332,333,360,655</w:t>
            </w:r>
          </w:p>
        </w:tc>
      </w:tr>
      <w:tr w:rsidR="00654190" w:rsidRPr="00C57FD6" w14:paraId="09253FF6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9091B2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6332391F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Difficulties making friends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C643D7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345,347,349,350,351,352,353,355,713,726,727</w:t>
            </w:r>
          </w:p>
        </w:tc>
      </w:tr>
      <w:tr w:rsidR="00654190" w:rsidRPr="00C57FD6" w14:paraId="42B1EB2B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5138453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Stereotyped and repetitive speech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08C85AB1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Repetitive conversation or vocalisation, idiosyncratic language, echolalia, neologism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94BF991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678,679,680,689-697,748,749,1221</w:t>
            </w:r>
          </w:p>
        </w:tc>
      </w:tr>
      <w:tr w:rsidR="00654190" w:rsidRPr="00C57FD6" w14:paraId="0B8D7706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E97B301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Stereotyped movements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CBAF3CB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Repetitive movements of the hands, fingers, or body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27A910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766,767,982</w:t>
            </w:r>
          </w:p>
        </w:tc>
      </w:tr>
      <w:tr w:rsidR="00654190" w:rsidRPr="00C57FD6" w14:paraId="57F69451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D1BDB19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Stereotyped use of objects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0B13795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Lining up toys, repetitive ways of viewing video content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AE1F60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755,976,1219</w:t>
            </w:r>
          </w:p>
        </w:tc>
      </w:tr>
      <w:tr w:rsidR="00654190" w:rsidRPr="00C57FD6" w14:paraId="371C8E93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9A4DD97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Adherence to routines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4D5AE7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Routine focused behaviour, difficulties with transitioning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493D9F0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979,1209,1210,1211,1213</w:t>
            </w:r>
          </w:p>
        </w:tc>
      </w:tr>
      <w:tr w:rsidR="00654190" w:rsidRPr="00C57FD6" w14:paraId="773D58FD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D9674B1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Ritualised patterns of behaviour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0079B97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Rituals involving actions, verbal rituals, play rituals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EE8E245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340,750,756,1216,1218</w:t>
            </w:r>
          </w:p>
        </w:tc>
      </w:tr>
      <w:tr w:rsidR="00654190" w:rsidRPr="00C57FD6" w14:paraId="0332B193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78BDFB8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Resistance to change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C12486C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Insistence on sameness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4712204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758,1212,1214,1215</w:t>
            </w:r>
          </w:p>
        </w:tc>
      </w:tr>
      <w:tr w:rsidR="00654190" w:rsidRPr="00C57FD6" w14:paraId="734247B2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AD2F7C5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Restricted and fixated interests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A781038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Preoccupations and unusual interests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13020C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721,722,723,754,973,974,975, 1208,1287</w:t>
            </w:r>
          </w:p>
        </w:tc>
      </w:tr>
      <w:tr w:rsidR="00654190" w:rsidRPr="00C57FD6" w14:paraId="4CECAD90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0C5607D" w14:textId="77777777" w:rsidR="00654190" w:rsidRPr="00C57FD6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Sensory interests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F1379BF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Unusual interests of a tactile, olfactory, oral, or visual nature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32622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757,977,978,1220,1288</w:t>
            </w:r>
          </w:p>
        </w:tc>
      </w:tr>
      <w:tr w:rsidR="00654190" w:rsidRPr="00C57FD6" w14:paraId="671A84C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ECB5204" w14:textId="77777777" w:rsidR="00654190" w:rsidRPr="00C57FD6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Hyposensitivity to sensory input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9164216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Decreased sensitivity to pain or temperature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5F22FA3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1293,1294,1295</w:t>
            </w:r>
          </w:p>
        </w:tc>
      </w:tr>
      <w:tr w:rsidR="00654190" w:rsidRPr="00C57FD6" w14:paraId="453F4EA8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F64131D" w14:textId="77777777" w:rsidR="00654190" w:rsidRPr="00C57FD6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Auditory hypersensitivity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D3E3D6A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Increased sensitivity to ordinary sounds or music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C6EB58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99,101,103,105,107,109,111</w:t>
            </w:r>
          </w:p>
        </w:tc>
      </w:tr>
      <w:tr w:rsidR="00654190" w:rsidRPr="00C57FD6" w14:paraId="0C5E8CFE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8B96C02" w14:textId="77777777" w:rsidR="00654190" w:rsidRPr="00C57FD6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Other Sensory Hypersensitivity 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C714E8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To dietary or tactile textures, taste, visual or olfactory stimuli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1DFA8E0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57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1217,1230,1277,1278,1289, 1290,1291,1292</w:t>
            </w:r>
          </w:p>
        </w:tc>
      </w:tr>
    </w:tbl>
    <w:p w14:paraId="2253AA2B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7EB3E871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56E9396D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4C4CE689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3D34EABD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321E2DC0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4ACDF777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5A9B6C77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179D0213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7D655B81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34746471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05058C20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0DD643E" w14:textId="77777777" w:rsidR="00654190" w:rsidRPr="00C57FD6" w:rsidRDefault="00654190" w:rsidP="00654190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Supplementary </w:t>
      </w:r>
      <w:r w:rsidRPr="00C57FD6">
        <w:rPr>
          <w:rFonts w:ascii="Arial" w:hAnsi="Arial" w:cs="Arial"/>
          <w:b/>
          <w:sz w:val="22"/>
          <w:szCs w:val="22"/>
          <w:u w:val="single"/>
        </w:rPr>
        <w:t>Table 2: Indicator Variables Describing Comorbid Conditions</w:t>
      </w:r>
    </w:p>
    <w:p w14:paraId="085B7658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PlainTable5"/>
        <w:tblW w:w="8806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2667"/>
        <w:gridCol w:w="1700"/>
        <w:gridCol w:w="25"/>
        <w:gridCol w:w="2119"/>
      </w:tblGrid>
      <w:tr w:rsidR="00654190" w:rsidRPr="00C57FD6" w14:paraId="0FDBA0A2" w14:textId="77777777" w:rsidTr="00666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95" w:type="dxa"/>
            <w:tcBorders>
              <w:bottom w:val="single" w:sz="4" w:space="0" w:color="auto"/>
            </w:tcBorders>
          </w:tcPr>
          <w:p w14:paraId="37D7BCF3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Domain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6A788BD8" w14:textId="77777777" w:rsidR="00654190" w:rsidRPr="00C57FD6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Indicator Variable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D99C7F1" w14:textId="77777777" w:rsidR="00654190" w:rsidRPr="00C57FD6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Data Source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</w:tcPr>
          <w:p w14:paraId="7F9846A8" w14:textId="77777777" w:rsidR="00654190" w:rsidRPr="00C57FD6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Variable Type</w:t>
            </w:r>
          </w:p>
        </w:tc>
      </w:tr>
      <w:tr w:rsidR="00654190" w:rsidRPr="00C57FD6" w14:paraId="77AD499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77AE153B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Cognition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C7162F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Overall Intellectual Ability</w:t>
            </w:r>
          </w:p>
          <w:p w14:paraId="54EF1C69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(Percentile)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21D144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Overall Composite Score or Full-Scale IQ (FSIQ) from the MSEL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C57FD6">
              <w:rPr>
                <w:rFonts w:ascii="Arial" w:hAnsi="Arial" w:cs="Arial"/>
                <w:sz w:val="22"/>
                <w:szCs w:val="22"/>
              </w:rPr>
              <w:t xml:space="preserve"> or WISC-IV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06617D6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Continuous </w:t>
            </w:r>
          </w:p>
        </w:tc>
      </w:tr>
      <w:tr w:rsidR="00654190" w:rsidRPr="00C57FD6" w14:paraId="5500B1B6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top w:val="single" w:sz="4" w:space="0" w:color="auto"/>
            </w:tcBorders>
          </w:tcPr>
          <w:p w14:paraId="4DEC8EA1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Developmental </w:t>
            </w:r>
            <w:r w:rsidRPr="00C57FD6">
              <w:rPr>
                <w:rFonts w:ascii="Arial" w:hAnsi="Arial" w:cs="Arial"/>
                <w:sz w:val="22"/>
                <w:szCs w:val="22"/>
              </w:rPr>
              <w:t>Language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72884A4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Language Delay</w:t>
            </w:r>
          </w:p>
          <w:p w14:paraId="38754C5D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Delayed acquisition of language milestones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F5BE3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0D74CD9D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0F4A1388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</w:tcPr>
          <w:p w14:paraId="16AE7D5E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F0C485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Articulation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0904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3 </w:t>
            </w:r>
            <w:r w:rsidRPr="00C57FD6">
              <w:rPr>
                <w:rFonts w:ascii="Arial" w:hAnsi="Arial" w:cs="Arial"/>
                <w:sz w:val="22"/>
                <w:szCs w:val="22"/>
              </w:rPr>
              <w:t>CCC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C57FD6">
              <w:rPr>
                <w:rFonts w:ascii="Arial" w:hAnsi="Arial" w:cs="Arial"/>
                <w:sz w:val="22"/>
                <w:szCs w:val="22"/>
              </w:rPr>
              <w:t xml:space="preserve"> subscale A - fluency of speech score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8EC60C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Continuous</w:t>
            </w:r>
          </w:p>
        </w:tc>
      </w:tr>
      <w:tr w:rsidR="00654190" w:rsidRPr="00C57FD6" w14:paraId="19056E6A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</w:tcPr>
          <w:p w14:paraId="27DBFC55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Motor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D6C1DFF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Gross Motor Delay </w:t>
            </w:r>
          </w:p>
          <w:p w14:paraId="77C7A6A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Delayed onset of sitting unsupported and/or walking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51983B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7249EC91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7C90FD79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bottom w:val="single" w:sz="4" w:space="0" w:color="auto"/>
            </w:tcBorders>
          </w:tcPr>
          <w:p w14:paraId="0069962E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Regression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DB302A1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Regression</w:t>
            </w:r>
          </w:p>
          <w:p w14:paraId="0778C2DE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History of loss of physical or language skills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8818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2EF2CA9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499B0383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 w:val="restart"/>
            <w:tcBorders>
              <w:top w:val="single" w:sz="4" w:space="0" w:color="auto"/>
            </w:tcBorders>
          </w:tcPr>
          <w:p w14:paraId="6158FFFE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Psychiatric and Behavioural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2E61A8FD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Inattentiveness</w:t>
            </w:r>
          </w:p>
          <w:p w14:paraId="739CB318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Composite-based score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FA0F8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A1F30AB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Continuous</w:t>
            </w:r>
          </w:p>
        </w:tc>
      </w:tr>
      <w:tr w:rsidR="00654190" w:rsidRPr="00C57FD6" w14:paraId="417DB5F0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5AE287F0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F85E9BD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Hyperactivity and Impulsivity</w:t>
            </w:r>
          </w:p>
          <w:p w14:paraId="0F64D28D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Composite-based score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E2B5D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10254D8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Continuous</w:t>
            </w:r>
          </w:p>
        </w:tc>
      </w:tr>
      <w:tr w:rsidR="00654190" w:rsidRPr="00C57FD6" w14:paraId="28B44721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0EB99F5E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2239133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Anxiety </w:t>
            </w:r>
          </w:p>
          <w:p w14:paraId="2985FFE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Co-occurring anxiety disorder e.g. generalised anxiety, separation anxiety agoraphobia, phobia, panic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751D6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7CB2E1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1D1B2739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271992DC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B23BB8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Depression and/or Suicidality </w:t>
            </w:r>
            <w:r w:rsidRPr="00C57FD6">
              <w:rPr>
                <w:rFonts w:ascii="Arial" w:hAnsi="Arial" w:cs="Arial"/>
                <w:sz w:val="22"/>
                <w:szCs w:val="22"/>
              </w:rPr>
              <w:t>Co-occurring depression and/or history of suicidality</w:t>
            </w: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E911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97232F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2C8BF677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35BC6D3B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8B73AC4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Tics</w:t>
            </w:r>
          </w:p>
          <w:p w14:paraId="48562BDF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History of motor or vocal tics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DDEC78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8C584F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6C5C3B46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107B062E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5AA8C91C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History of hallucinations</w:t>
            </w:r>
          </w:p>
          <w:p w14:paraId="18380C12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Possible or definite visual or auditory hallucinations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33BA4C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07ED273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3BEF8B22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295AE0CC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E6EA90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Oppositional Defiant and/or Conduct Disorder</w:t>
            </w:r>
          </w:p>
          <w:p w14:paraId="16577738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Co-occurring oppositional defiant or conduct disorder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5549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7A0C10DB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3DE2D88D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  <w:tcBorders>
              <w:bottom w:val="single" w:sz="4" w:space="0" w:color="auto"/>
            </w:tcBorders>
          </w:tcPr>
          <w:p w14:paraId="6FB96EA4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7D67AD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Self-Injurious Behaviour</w:t>
            </w:r>
          </w:p>
          <w:p w14:paraId="3A348911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Definite or severe e.g. biting, hair pulling, head banging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B12A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887D427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072CBC7C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 w:val="restart"/>
            <w:tcBorders>
              <w:top w:val="single" w:sz="4" w:space="0" w:color="auto"/>
            </w:tcBorders>
          </w:tcPr>
          <w:p w14:paraId="429A60C8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Medical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77F9E0A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Birthweight Category</w:t>
            </w:r>
          </w:p>
          <w:p w14:paraId="35DEC71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Low &lt;2500g</w:t>
            </w:r>
          </w:p>
          <w:p w14:paraId="3E898970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Normal 2500-4000g</w:t>
            </w:r>
          </w:p>
          <w:p w14:paraId="3D6A68BA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Macrosomia &gt;4000g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4075A6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1EE1F1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Categorical</w:t>
            </w:r>
          </w:p>
        </w:tc>
      </w:tr>
      <w:tr w:rsidR="00654190" w:rsidRPr="00C57FD6" w14:paraId="3D54D13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5A479AD1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80B1F7E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Seizures</w:t>
            </w:r>
          </w:p>
          <w:p w14:paraId="2DC3D6E7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Any previous history of seizures or fits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82340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20D2518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492C4EC2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79EA764D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2C973F1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Sleep Onset Difficulties</w:t>
            </w:r>
          </w:p>
          <w:p w14:paraId="7571A3B6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Requires longer than 20 minutes to falls asleep - Rarely or sometimes, </w:t>
            </w:r>
            <w:r w:rsidRPr="00C57FD6">
              <w:rPr>
                <w:rFonts w:ascii="Arial" w:hAnsi="Arial" w:cs="Arial"/>
                <w:sz w:val="22"/>
                <w:szCs w:val="22"/>
              </w:rPr>
              <w:lastRenderedPageBreak/>
              <w:t>versus usually (5-7 times per week)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2820B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lastRenderedPageBreak/>
              <w:t>Family History Questionnaire – Children's Sleep Habits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C639C77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Dichotomous Categorical </w:t>
            </w:r>
          </w:p>
          <w:p w14:paraId="04764B1D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190" w:rsidRPr="00C57FD6" w14:paraId="34B83322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43D63D4C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CFA57C4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Sleep Maintenance Difficulties - </w:t>
            </w:r>
            <w:r w:rsidRPr="00C57FD6">
              <w:rPr>
                <w:rFonts w:ascii="Arial" w:hAnsi="Arial" w:cs="Arial"/>
                <w:sz w:val="22"/>
                <w:szCs w:val="22"/>
              </w:rPr>
              <w:t>Wakes more than once a night -</w:t>
            </w: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57FD6">
              <w:rPr>
                <w:rFonts w:ascii="Arial" w:hAnsi="Arial" w:cs="Arial"/>
                <w:sz w:val="22"/>
                <w:szCs w:val="22"/>
              </w:rPr>
              <w:t>Rarely or sometimes, versus usually (5-7 times per week)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5B4C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Children's Sleep Habits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4F5D199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 xml:space="preserve">Dichotomous Categorical </w:t>
            </w:r>
          </w:p>
          <w:p w14:paraId="0576AC2F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190" w:rsidRPr="00C57FD6" w14:paraId="2F9E00BA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198E71B3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8ACAB6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Gastrointestinal Dysfunction</w:t>
            </w:r>
          </w:p>
          <w:p w14:paraId="63388447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History of consulting a health professional in relation to constipation, diarrhoea, reflux, vomiting, or abdominal complaints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78D49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033D5C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4125BE52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5B8E9E95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966B11E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Food Allergy (Likely </w:t>
            </w:r>
            <w:proofErr w:type="spellStart"/>
            <w:r w:rsidRPr="00C57FD6">
              <w:rPr>
                <w:rFonts w:ascii="Arial" w:hAnsi="Arial" w:cs="Arial"/>
                <w:b/>
                <w:sz w:val="22"/>
                <w:szCs w:val="22"/>
              </w:rPr>
              <w:t>IgE</w:t>
            </w:r>
            <w:proofErr w:type="spellEnd"/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 mediated, acute reaction) – </w:t>
            </w:r>
            <w:r w:rsidRPr="00C57FD6">
              <w:rPr>
                <w:rFonts w:ascii="Arial" w:hAnsi="Arial" w:cs="Arial"/>
                <w:sz w:val="22"/>
                <w:szCs w:val="22"/>
              </w:rPr>
              <w:t>e.g. respiratory symptoms, angioedema, vomiting, hives, loss of consciousness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59075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41A3BA10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62CE0290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600326B4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73F0BC33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Food Allergy (Likely non-</w:t>
            </w:r>
            <w:proofErr w:type="spellStart"/>
            <w:r w:rsidRPr="00C57FD6">
              <w:rPr>
                <w:rFonts w:ascii="Arial" w:hAnsi="Arial" w:cs="Arial"/>
                <w:b/>
                <w:sz w:val="22"/>
                <w:szCs w:val="22"/>
              </w:rPr>
              <w:t>IgE</w:t>
            </w:r>
            <w:proofErr w:type="spellEnd"/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 mediated) – </w:t>
            </w:r>
            <w:r w:rsidRPr="00C57FD6">
              <w:rPr>
                <w:rFonts w:ascii="Arial" w:hAnsi="Arial" w:cs="Arial"/>
                <w:sz w:val="22"/>
                <w:szCs w:val="22"/>
              </w:rPr>
              <w:t>e.g. non-acute gastrointestinal dysfunction, irritability or other symptoms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0F78C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09D59BFE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141FDD0B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14453D5C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F4FAD3E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Non-Food Allergy – </w:t>
            </w:r>
            <w:r w:rsidRPr="00C57FD6">
              <w:rPr>
                <w:rFonts w:ascii="Arial" w:hAnsi="Arial" w:cs="Arial"/>
                <w:sz w:val="22"/>
                <w:szCs w:val="22"/>
              </w:rPr>
              <w:t>History of reactions to non-food allergens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5ED8D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46725BE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5B1DECB9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  <w:tcBorders>
              <w:bottom w:val="single" w:sz="4" w:space="0" w:color="auto"/>
            </w:tcBorders>
          </w:tcPr>
          <w:p w14:paraId="256F9B81" w14:textId="77777777" w:rsidR="00654190" w:rsidRPr="00C57FD6" w:rsidRDefault="00654190" w:rsidP="0066696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45AD79A8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Hyperextensibility </w:t>
            </w:r>
          </w:p>
          <w:p w14:paraId="2B20FB0C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Of finger or thumb joints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BCD1C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3di</w:t>
            </w:r>
            <w:r w:rsidRPr="00C57FD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608652B" w14:textId="77777777" w:rsidR="00654190" w:rsidRPr="00C57FD6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Dichotomous Categorical</w:t>
            </w:r>
          </w:p>
        </w:tc>
      </w:tr>
      <w:tr w:rsidR="00654190" w:rsidRPr="00C57FD6" w14:paraId="292BCF48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260F67B3" w14:textId="77777777" w:rsidR="00654190" w:rsidRPr="00C57FD6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Morphometric 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80A067C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 xml:space="preserve">Head circumference </w:t>
            </w:r>
          </w:p>
          <w:p w14:paraId="73A78F52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7FD6">
              <w:rPr>
                <w:rFonts w:ascii="Arial" w:hAnsi="Arial" w:cs="Arial"/>
                <w:b/>
                <w:sz w:val="22"/>
                <w:szCs w:val="22"/>
              </w:rPr>
              <w:t>(z score)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2398B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7FD6">
              <w:rPr>
                <w:rFonts w:ascii="Arial" w:hAnsi="Arial" w:cs="Arial"/>
                <w:sz w:val="22"/>
                <w:szCs w:val="22"/>
              </w:rPr>
              <w:t>Clinical Proforma Form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7D673F8" w14:textId="77777777" w:rsidR="00654190" w:rsidRPr="00C57FD6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BBBD00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</w:p>
    <w:p w14:paraId="0D4E5330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  <w:r w:rsidRPr="00C57FD6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C57FD6">
        <w:rPr>
          <w:rFonts w:ascii="Arial" w:hAnsi="Arial" w:cs="Arial"/>
          <w:sz w:val="22"/>
          <w:szCs w:val="22"/>
        </w:rPr>
        <w:t xml:space="preserve">Mullen Scales of Early Learning (MSEL) </w:t>
      </w:r>
      <w:r w:rsidRPr="00C57FD6">
        <w:rPr>
          <w:rFonts w:ascii="Arial" w:hAnsi="Arial" w:cs="Arial"/>
          <w:sz w:val="22"/>
          <w:szCs w:val="22"/>
        </w:rPr>
        <w:fldChar w:fldCharType="begin"/>
      </w:r>
      <w:r w:rsidRPr="00C57FD6">
        <w:rPr>
          <w:rFonts w:ascii="Arial" w:hAnsi="Arial" w:cs="Arial"/>
          <w:sz w:val="22"/>
          <w:szCs w:val="22"/>
        </w:rPr>
        <w:instrText xml:space="preserve"> ADDIN EN.CITE &lt;EndNote&gt;&lt;Cite&gt;&lt;Author&gt;Mullen&lt;/Author&gt;&lt;Year&gt;1995&lt;/Year&gt;&lt;RecNum&gt;71&lt;/RecNum&gt;&lt;DisplayText&gt;[27]&lt;/DisplayText&gt;&lt;record&gt;&lt;rec-number&gt;71&lt;/rec-number&gt;&lt;foreign-keys&gt;&lt;key app="EN" db-id="229tpw92wzwa5heapp3pw5e3rswe20tfesv5" timestamp="1570102323"&gt;71&lt;/key&gt;&lt;/foreign-keys&gt;&lt;ref-type name="Book"&gt;6&lt;/ref-type&gt;&lt;contributors&gt;&lt;authors&gt;&lt;author&gt;E.M. Mullen&lt;/author&gt;&lt;/authors&gt;&lt;/contributors&gt;&lt;titles&gt;&lt;title&gt;Mullen Scales of Early Learning (AGS Edition)&lt;/title&gt;&lt;/titles&gt;&lt;dates&gt;&lt;year&gt;1995&lt;/year&gt;&lt;/dates&gt;&lt;pub-location&gt;Circle Pines, MN&lt;/pub-location&gt;&lt;publisher&gt;American Guidance Service Inc&lt;/publisher&gt;&lt;urls&gt;&lt;/urls&gt;&lt;/record&gt;&lt;/Cite&gt;&lt;/EndNote&gt;</w:instrText>
      </w:r>
      <w:r w:rsidRPr="00C57FD6">
        <w:rPr>
          <w:rFonts w:ascii="Arial" w:hAnsi="Arial" w:cs="Arial"/>
          <w:sz w:val="22"/>
          <w:szCs w:val="22"/>
        </w:rPr>
        <w:fldChar w:fldCharType="separate"/>
      </w:r>
      <w:r w:rsidRPr="00C57FD6">
        <w:rPr>
          <w:rFonts w:ascii="Arial" w:hAnsi="Arial" w:cs="Arial"/>
          <w:noProof/>
          <w:sz w:val="22"/>
          <w:szCs w:val="22"/>
        </w:rPr>
        <w:t>[27]</w:t>
      </w:r>
      <w:r w:rsidRPr="00C57FD6">
        <w:rPr>
          <w:rFonts w:ascii="Arial" w:hAnsi="Arial" w:cs="Arial"/>
          <w:sz w:val="22"/>
          <w:szCs w:val="22"/>
        </w:rPr>
        <w:fldChar w:fldCharType="end"/>
      </w:r>
    </w:p>
    <w:p w14:paraId="10DA1608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  <w:r w:rsidRPr="00C57FD6">
        <w:rPr>
          <w:rFonts w:ascii="Arial" w:hAnsi="Arial" w:cs="Arial"/>
          <w:sz w:val="22"/>
          <w:szCs w:val="22"/>
          <w:vertAlign w:val="superscript"/>
        </w:rPr>
        <w:t>2</w:t>
      </w:r>
      <w:r w:rsidRPr="00C57FD6">
        <w:rPr>
          <w:rFonts w:ascii="Arial" w:hAnsi="Arial" w:cs="Arial"/>
          <w:sz w:val="22"/>
          <w:szCs w:val="22"/>
        </w:rPr>
        <w:t xml:space="preserve"> Wechsler Intelligence Scale for Children 4th edition (WISC-IV) </w:t>
      </w:r>
      <w:r w:rsidRPr="00C57FD6">
        <w:rPr>
          <w:rFonts w:ascii="Arial" w:hAnsi="Arial" w:cs="Arial"/>
          <w:sz w:val="22"/>
          <w:szCs w:val="22"/>
        </w:rPr>
        <w:fldChar w:fldCharType="begin"/>
      </w:r>
      <w:r w:rsidRPr="00C57FD6">
        <w:rPr>
          <w:rFonts w:ascii="Arial" w:hAnsi="Arial" w:cs="Arial"/>
          <w:sz w:val="22"/>
          <w:szCs w:val="22"/>
        </w:rPr>
        <w:instrText xml:space="preserve"> ADDIN EN.CITE &lt;EndNote&gt;&lt;Cite&gt;&lt;Author&gt;Wechsler&lt;/Author&gt;&lt;Year&gt;2003&lt;/Year&gt;&lt;RecNum&gt;21644&lt;/RecNum&gt;&lt;DisplayText&gt;[28]&lt;/DisplayText&gt;&lt;record&gt;&lt;rec-number&gt;21644&lt;/rec-number&gt;&lt;foreign-keys&gt;&lt;key app="EN" db-id="229tpw92wzwa5heapp3pw5e3rswe20tfesv5" timestamp="1627394605"&gt;21644&lt;/key&gt;&lt;/foreign-keys&gt;&lt;ref-type name="Book"&gt;6&lt;/ref-type&gt;&lt;contributors&gt;&lt;authors&gt;&lt;author&gt;Wechsler, D&lt;/author&gt;&lt;/authors&gt;&lt;/contributors&gt;&lt;titles&gt;&lt;title&gt;Wechsler intelligence scale for children, volume 4 (WISC-IV)&lt;/title&gt;&lt;/titles&gt;&lt;dates&gt;&lt;year&gt;2003&lt;/year&gt;&lt;/dates&gt;&lt;pub-location&gt;San Antonia,TX&lt;/pub-location&gt;&lt;publisher&gt;PsychCorp&lt;/publisher&gt;&lt;urls&gt;&lt;/urls&gt;&lt;/record&gt;&lt;/Cite&gt;&lt;/EndNote&gt;</w:instrText>
      </w:r>
      <w:r w:rsidRPr="00C57FD6">
        <w:rPr>
          <w:rFonts w:ascii="Arial" w:hAnsi="Arial" w:cs="Arial"/>
          <w:sz w:val="22"/>
          <w:szCs w:val="22"/>
        </w:rPr>
        <w:fldChar w:fldCharType="separate"/>
      </w:r>
      <w:r w:rsidRPr="00C57FD6">
        <w:rPr>
          <w:rFonts w:ascii="Arial" w:hAnsi="Arial" w:cs="Arial"/>
          <w:noProof/>
          <w:sz w:val="22"/>
          <w:szCs w:val="22"/>
        </w:rPr>
        <w:t>[28]</w:t>
      </w:r>
      <w:r w:rsidRPr="00C57FD6">
        <w:rPr>
          <w:rFonts w:ascii="Arial" w:hAnsi="Arial" w:cs="Arial"/>
          <w:sz w:val="22"/>
          <w:szCs w:val="22"/>
        </w:rPr>
        <w:fldChar w:fldCharType="end"/>
      </w:r>
    </w:p>
    <w:p w14:paraId="198BF039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  <w:r w:rsidRPr="00C57FD6">
        <w:rPr>
          <w:rFonts w:ascii="Arial" w:hAnsi="Arial" w:cs="Arial"/>
          <w:sz w:val="22"/>
          <w:szCs w:val="22"/>
          <w:vertAlign w:val="superscript"/>
        </w:rPr>
        <w:t>3</w:t>
      </w:r>
      <w:r w:rsidRPr="00C57FD6">
        <w:rPr>
          <w:rFonts w:ascii="Arial" w:hAnsi="Arial" w:cs="Arial"/>
          <w:sz w:val="22"/>
          <w:szCs w:val="22"/>
        </w:rPr>
        <w:t xml:space="preserve"> Developmental, Dimensional and Diagnostic Interview (3di) </w:t>
      </w:r>
      <w:r w:rsidRPr="00C57FD6">
        <w:rPr>
          <w:rFonts w:ascii="Arial" w:hAnsi="Arial" w:cs="Arial"/>
          <w:sz w:val="22"/>
          <w:szCs w:val="22"/>
        </w:rPr>
        <w:fldChar w:fldCharType="begin">
          <w:fldData xml:space="preserve">PEVuZE5vdGU+PENpdGU+PEF1dGhvcj5Ta3VzZTwvQXV0aG9yPjxZZWFyPjIwMDQ8L1llYXI+PFJl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</w:fldData>
        </w:fldChar>
      </w:r>
      <w:r w:rsidRPr="00C57FD6">
        <w:rPr>
          <w:rFonts w:ascii="Arial" w:hAnsi="Arial" w:cs="Arial"/>
          <w:sz w:val="22"/>
          <w:szCs w:val="22"/>
        </w:rPr>
        <w:instrText xml:space="preserve"> ADDIN EN.CITE </w:instrText>
      </w:r>
      <w:r w:rsidRPr="00C57FD6">
        <w:rPr>
          <w:rFonts w:ascii="Arial" w:hAnsi="Arial" w:cs="Arial"/>
          <w:sz w:val="22"/>
          <w:szCs w:val="22"/>
        </w:rPr>
        <w:fldChar w:fldCharType="begin">
          <w:fldData xml:space="preserve">PEVuZE5vdGU+PENpdGU+PEF1dGhvcj5Ta3VzZTwvQXV0aG9yPjxZZWFyPjIwMDQ8L1llYXI+PFJl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</w:fldData>
        </w:fldChar>
      </w:r>
      <w:r w:rsidRPr="00C57FD6">
        <w:rPr>
          <w:rFonts w:ascii="Arial" w:hAnsi="Arial" w:cs="Arial"/>
          <w:sz w:val="22"/>
          <w:szCs w:val="22"/>
        </w:rPr>
        <w:instrText xml:space="preserve"> ADDIN EN.CITE.DATA </w:instrText>
      </w:r>
      <w:r w:rsidRPr="00C57FD6">
        <w:rPr>
          <w:rFonts w:ascii="Arial" w:hAnsi="Arial" w:cs="Arial"/>
          <w:sz w:val="22"/>
          <w:szCs w:val="22"/>
        </w:rPr>
      </w:r>
      <w:r w:rsidRPr="00C57FD6">
        <w:rPr>
          <w:rFonts w:ascii="Arial" w:hAnsi="Arial" w:cs="Arial"/>
          <w:sz w:val="22"/>
          <w:szCs w:val="22"/>
        </w:rPr>
        <w:fldChar w:fldCharType="end"/>
      </w:r>
      <w:r w:rsidRPr="00C57FD6">
        <w:rPr>
          <w:rFonts w:ascii="Arial" w:hAnsi="Arial" w:cs="Arial"/>
          <w:sz w:val="22"/>
          <w:szCs w:val="22"/>
        </w:rPr>
      </w:r>
      <w:r w:rsidRPr="00C57FD6">
        <w:rPr>
          <w:rFonts w:ascii="Arial" w:hAnsi="Arial" w:cs="Arial"/>
          <w:sz w:val="22"/>
          <w:szCs w:val="22"/>
        </w:rPr>
        <w:fldChar w:fldCharType="separate"/>
      </w:r>
      <w:r w:rsidRPr="00C57FD6">
        <w:rPr>
          <w:rFonts w:ascii="Arial" w:hAnsi="Arial" w:cs="Arial"/>
          <w:noProof/>
          <w:sz w:val="22"/>
          <w:szCs w:val="22"/>
        </w:rPr>
        <w:t>[24]</w:t>
      </w:r>
      <w:r w:rsidRPr="00C57FD6">
        <w:rPr>
          <w:rFonts w:ascii="Arial" w:hAnsi="Arial" w:cs="Arial"/>
          <w:sz w:val="22"/>
          <w:szCs w:val="22"/>
        </w:rPr>
        <w:fldChar w:fldCharType="end"/>
      </w:r>
    </w:p>
    <w:p w14:paraId="288B80D7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  <w:r w:rsidRPr="00C57FD6">
        <w:rPr>
          <w:rFonts w:ascii="Arial" w:hAnsi="Arial" w:cs="Arial"/>
          <w:sz w:val="22"/>
          <w:szCs w:val="22"/>
          <w:vertAlign w:val="superscript"/>
        </w:rPr>
        <w:t>4</w:t>
      </w:r>
      <w:r w:rsidRPr="00C57FD6">
        <w:rPr>
          <w:rFonts w:ascii="Arial" w:hAnsi="Arial" w:cs="Arial"/>
          <w:sz w:val="22"/>
          <w:szCs w:val="22"/>
        </w:rPr>
        <w:t xml:space="preserve"> Children’s Communication Checklist – 2</w:t>
      </w:r>
      <w:r w:rsidRPr="00C57FD6">
        <w:rPr>
          <w:rFonts w:ascii="Arial" w:hAnsi="Arial" w:cs="Arial"/>
          <w:sz w:val="22"/>
          <w:szCs w:val="22"/>
          <w:vertAlign w:val="superscript"/>
        </w:rPr>
        <w:t>nd</w:t>
      </w:r>
      <w:r w:rsidRPr="00C57FD6">
        <w:rPr>
          <w:rFonts w:ascii="Arial" w:hAnsi="Arial" w:cs="Arial"/>
          <w:sz w:val="22"/>
          <w:szCs w:val="22"/>
        </w:rPr>
        <w:t xml:space="preserve"> Edition (CCC-2) </w:t>
      </w:r>
      <w:r w:rsidRPr="00C57FD6"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&lt;EndNote&gt;&lt;Cite&gt;&lt;Author&gt;Bishop&lt;/Author&gt;&lt;Year&gt;2003&lt;/Year&gt;&lt;RecNum&gt;21645&lt;/RecNum&gt;&lt;DisplayText&gt;[37]&lt;/DisplayText&gt;&lt;record&gt;&lt;rec-number&gt;21645&lt;/rec-number&gt;&lt;foreign-keys&gt;&lt;key app="EN" db-id="229tpw92wzwa5heapp3pw5e3rswe20tfesv5" timestamp="1627786019"&gt;21645&lt;/key&gt;&lt;/foreign-keys&gt;&lt;ref-type name="Book"&gt;6&lt;/ref-type&gt;&lt;contributors&gt;&lt;authors&gt;&lt;author&gt;D Bishop&lt;/author&gt;&lt;/authors&gt;&lt;/contributors&gt;&lt;titles&gt;&lt;title&gt;Children&amp;apos;s Communication Checklist - Second Edition (CCC-2)&lt;/title&gt;&lt;/titles&gt;&lt;dates&gt;&lt;year&gt;2003&lt;/year&gt;&lt;/dates&gt;&lt;pub-location&gt;London&lt;/pub-location&gt;&lt;publisher&gt;Harcourt Assessment&lt;/publisher&gt;&lt;urls&gt;&lt;/urls&gt;&lt;/record&gt;&lt;/Cite&gt;&lt;/EndNote&gt;</w:instrText>
      </w:r>
      <w:r w:rsidRPr="00C57FD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[37]</w:t>
      </w:r>
      <w:r w:rsidRPr="00C57FD6">
        <w:rPr>
          <w:rFonts w:ascii="Arial" w:hAnsi="Arial" w:cs="Arial"/>
          <w:sz w:val="22"/>
          <w:szCs w:val="22"/>
        </w:rPr>
        <w:fldChar w:fldCharType="end"/>
      </w:r>
    </w:p>
    <w:p w14:paraId="0ADA928C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7E34C18C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48F21D02" w14:textId="77777777" w:rsidR="00654190" w:rsidRPr="00C57FD6" w:rsidRDefault="00654190" w:rsidP="00654190">
      <w:pPr>
        <w:spacing w:line="360" w:lineRule="auto"/>
        <w:rPr>
          <w:rFonts w:ascii="Arial" w:hAnsi="Arial" w:cs="Arial"/>
          <w:sz w:val="22"/>
          <w:szCs w:val="22"/>
        </w:rPr>
      </w:pPr>
    </w:p>
    <w:p w14:paraId="689B1870" w14:textId="77777777" w:rsidR="00883ACB" w:rsidRDefault="000F10F9"/>
    <w:sectPr w:rsidR="00883ACB" w:rsidSect="00C6723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90"/>
    <w:rsid w:val="00001BEF"/>
    <w:rsid w:val="00015182"/>
    <w:rsid w:val="00055671"/>
    <w:rsid w:val="00064206"/>
    <w:rsid w:val="000B250B"/>
    <w:rsid w:val="000D795E"/>
    <w:rsid w:val="000F10F9"/>
    <w:rsid w:val="001122B7"/>
    <w:rsid w:val="00114DBC"/>
    <w:rsid w:val="00116989"/>
    <w:rsid w:val="00190A40"/>
    <w:rsid w:val="001C7ADF"/>
    <w:rsid w:val="001F3BAD"/>
    <w:rsid w:val="00202266"/>
    <w:rsid w:val="00203710"/>
    <w:rsid w:val="0021543B"/>
    <w:rsid w:val="00234518"/>
    <w:rsid w:val="00240F54"/>
    <w:rsid w:val="0025344F"/>
    <w:rsid w:val="00263B1F"/>
    <w:rsid w:val="00266756"/>
    <w:rsid w:val="002776B5"/>
    <w:rsid w:val="00280ECB"/>
    <w:rsid w:val="002A4020"/>
    <w:rsid w:val="002C18B6"/>
    <w:rsid w:val="002D392F"/>
    <w:rsid w:val="002F3621"/>
    <w:rsid w:val="00312810"/>
    <w:rsid w:val="00324894"/>
    <w:rsid w:val="00332B17"/>
    <w:rsid w:val="00352E7A"/>
    <w:rsid w:val="003565FE"/>
    <w:rsid w:val="0037054E"/>
    <w:rsid w:val="00374A13"/>
    <w:rsid w:val="003A1C2D"/>
    <w:rsid w:val="003A51D7"/>
    <w:rsid w:val="003B1F6A"/>
    <w:rsid w:val="0042757E"/>
    <w:rsid w:val="0044578A"/>
    <w:rsid w:val="00454041"/>
    <w:rsid w:val="00486910"/>
    <w:rsid w:val="00490805"/>
    <w:rsid w:val="00490CB6"/>
    <w:rsid w:val="00493889"/>
    <w:rsid w:val="0049726A"/>
    <w:rsid w:val="004A1C62"/>
    <w:rsid w:val="004A3B5B"/>
    <w:rsid w:val="004C29F7"/>
    <w:rsid w:val="004C76A4"/>
    <w:rsid w:val="00511073"/>
    <w:rsid w:val="0052634F"/>
    <w:rsid w:val="00561768"/>
    <w:rsid w:val="00566D8F"/>
    <w:rsid w:val="005737D9"/>
    <w:rsid w:val="00580784"/>
    <w:rsid w:val="0058432C"/>
    <w:rsid w:val="005A1C75"/>
    <w:rsid w:val="005A51A9"/>
    <w:rsid w:val="005C72A2"/>
    <w:rsid w:val="00600E40"/>
    <w:rsid w:val="00604E17"/>
    <w:rsid w:val="00622CB5"/>
    <w:rsid w:val="00622F03"/>
    <w:rsid w:val="00654190"/>
    <w:rsid w:val="00664A95"/>
    <w:rsid w:val="00680993"/>
    <w:rsid w:val="00694718"/>
    <w:rsid w:val="006976B8"/>
    <w:rsid w:val="006A3FA9"/>
    <w:rsid w:val="006B2107"/>
    <w:rsid w:val="006D3643"/>
    <w:rsid w:val="006F7615"/>
    <w:rsid w:val="00722137"/>
    <w:rsid w:val="0075537A"/>
    <w:rsid w:val="00761FA2"/>
    <w:rsid w:val="00770D06"/>
    <w:rsid w:val="00792932"/>
    <w:rsid w:val="008259E3"/>
    <w:rsid w:val="00862BFF"/>
    <w:rsid w:val="00871BC3"/>
    <w:rsid w:val="0088656F"/>
    <w:rsid w:val="008A4F87"/>
    <w:rsid w:val="008E0DB1"/>
    <w:rsid w:val="00912DA3"/>
    <w:rsid w:val="00917D3D"/>
    <w:rsid w:val="00953220"/>
    <w:rsid w:val="00990D49"/>
    <w:rsid w:val="00993783"/>
    <w:rsid w:val="009C735D"/>
    <w:rsid w:val="009F7742"/>
    <w:rsid w:val="00A2007F"/>
    <w:rsid w:val="00A2580D"/>
    <w:rsid w:val="00A42A3C"/>
    <w:rsid w:val="00A43A8C"/>
    <w:rsid w:val="00A766E0"/>
    <w:rsid w:val="00A81210"/>
    <w:rsid w:val="00AC3EAF"/>
    <w:rsid w:val="00AE2BFB"/>
    <w:rsid w:val="00B01964"/>
    <w:rsid w:val="00B62AFB"/>
    <w:rsid w:val="00B65B40"/>
    <w:rsid w:val="00B765A7"/>
    <w:rsid w:val="00B802CC"/>
    <w:rsid w:val="00BA5B65"/>
    <w:rsid w:val="00C11DD2"/>
    <w:rsid w:val="00C31DAE"/>
    <w:rsid w:val="00C361D1"/>
    <w:rsid w:val="00C44EE7"/>
    <w:rsid w:val="00C67239"/>
    <w:rsid w:val="00C92438"/>
    <w:rsid w:val="00C97954"/>
    <w:rsid w:val="00C97BB3"/>
    <w:rsid w:val="00CA30F7"/>
    <w:rsid w:val="00CB0090"/>
    <w:rsid w:val="00CB5EBB"/>
    <w:rsid w:val="00CC70A8"/>
    <w:rsid w:val="00CD6AB2"/>
    <w:rsid w:val="00D04AA3"/>
    <w:rsid w:val="00D161E1"/>
    <w:rsid w:val="00D21553"/>
    <w:rsid w:val="00D45987"/>
    <w:rsid w:val="00D6552F"/>
    <w:rsid w:val="00D75CE6"/>
    <w:rsid w:val="00D8501E"/>
    <w:rsid w:val="00DA50AE"/>
    <w:rsid w:val="00DD3285"/>
    <w:rsid w:val="00DF138C"/>
    <w:rsid w:val="00E176F7"/>
    <w:rsid w:val="00E30968"/>
    <w:rsid w:val="00E54717"/>
    <w:rsid w:val="00E6447B"/>
    <w:rsid w:val="00E83B0A"/>
    <w:rsid w:val="00E95C5D"/>
    <w:rsid w:val="00EC5765"/>
    <w:rsid w:val="00ED62EB"/>
    <w:rsid w:val="00EF5DB2"/>
    <w:rsid w:val="00F0052B"/>
    <w:rsid w:val="00F17DB8"/>
    <w:rsid w:val="00F45F98"/>
    <w:rsid w:val="00F64873"/>
    <w:rsid w:val="00F6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01D25"/>
  <w14:defaultImageDpi w14:val="32767"/>
  <w15:chartTrackingRefBased/>
  <w15:docId w15:val="{CFE19C20-134A-BC43-B08D-B7C5D090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4190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65419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montgomery</dc:creator>
  <cp:keywords/>
  <dc:description/>
  <cp:lastModifiedBy>alicia montgomery</cp:lastModifiedBy>
  <cp:revision>2</cp:revision>
  <dcterms:created xsi:type="dcterms:W3CDTF">2022-05-17T02:24:00Z</dcterms:created>
  <dcterms:modified xsi:type="dcterms:W3CDTF">2022-06-22T03:57:00Z</dcterms:modified>
</cp:coreProperties>
</file>