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7BBEE" w14:textId="6B5DB84F" w:rsidR="008F2B10" w:rsidRDefault="008F2B10" w:rsidP="0098576C">
      <w:pPr>
        <w:spacing w:line="360" w:lineRule="auto"/>
        <w:rPr>
          <w:rFonts w:ascii="Times New Roman" w:hAnsi="Times New Roman" w:cs="Times New Roman"/>
          <w:b/>
          <w:bCs/>
          <w:sz w:val="24"/>
          <w:szCs w:val="24"/>
        </w:rPr>
      </w:pPr>
      <w:r w:rsidRPr="00F7437D">
        <w:rPr>
          <w:rFonts w:ascii="Times New Roman" w:hAnsi="Times New Roman" w:cs="Times New Roman" w:hint="eastAsia"/>
          <w:b/>
          <w:bCs/>
          <w:sz w:val="24"/>
          <w:szCs w:val="24"/>
        </w:rPr>
        <w:t>S</w:t>
      </w:r>
      <w:r w:rsidRPr="00F7437D">
        <w:rPr>
          <w:rFonts w:ascii="Times New Roman" w:hAnsi="Times New Roman" w:cs="Times New Roman"/>
          <w:b/>
          <w:bCs/>
          <w:sz w:val="24"/>
          <w:szCs w:val="24"/>
        </w:rPr>
        <w:t>upplementa</w:t>
      </w:r>
      <w:r>
        <w:rPr>
          <w:rFonts w:ascii="Times New Roman" w:hAnsi="Times New Roman" w:cs="Times New Roman" w:hint="eastAsia"/>
          <w:b/>
          <w:bCs/>
          <w:sz w:val="24"/>
          <w:szCs w:val="24"/>
        </w:rPr>
        <w:t>ry</w:t>
      </w:r>
      <w:r>
        <w:rPr>
          <w:rFonts w:ascii="Times New Roman" w:hAnsi="Times New Roman" w:cs="Times New Roman"/>
          <w:b/>
          <w:bCs/>
          <w:sz w:val="24"/>
          <w:szCs w:val="24"/>
        </w:rPr>
        <w:t xml:space="preserve"> materials</w:t>
      </w:r>
    </w:p>
    <w:p w14:paraId="05749428" w14:textId="77777777" w:rsidR="00153DA6" w:rsidRPr="00153DA6" w:rsidRDefault="00153DA6" w:rsidP="0098576C">
      <w:pPr>
        <w:spacing w:line="360" w:lineRule="auto"/>
        <w:rPr>
          <w:rFonts w:ascii="Times New Roman" w:hAnsi="Times New Roman" w:cs="Times New Roman"/>
          <w:b/>
          <w:bCs/>
          <w:sz w:val="24"/>
          <w:szCs w:val="24"/>
        </w:rPr>
      </w:pPr>
    </w:p>
    <w:p w14:paraId="69216882" w14:textId="77777777" w:rsidR="008F2B10" w:rsidRDefault="008F2B10" w:rsidP="008C151B">
      <w:pPr>
        <w:spacing w:line="360" w:lineRule="auto"/>
        <w:rPr>
          <w:rFonts w:ascii="Times New Roman" w:hAnsi="Times New Roman" w:cs="Times New Roman"/>
          <w:b/>
          <w:bCs/>
          <w:sz w:val="28"/>
          <w:szCs w:val="28"/>
        </w:rPr>
      </w:pPr>
      <w:r>
        <w:rPr>
          <w:rFonts w:ascii="Times New Roman" w:hAnsi="Times New Roman" w:cs="Times New Roman" w:hint="eastAsia"/>
          <w:b/>
          <w:bCs/>
          <w:sz w:val="28"/>
          <w:szCs w:val="28"/>
        </w:rPr>
        <w:t>G</w:t>
      </w:r>
      <w:r>
        <w:rPr>
          <w:rFonts w:ascii="Times New Roman" w:hAnsi="Times New Roman" w:cs="Times New Roman"/>
          <w:b/>
          <w:bCs/>
          <w:sz w:val="28"/>
          <w:szCs w:val="28"/>
        </w:rPr>
        <w:t xml:space="preserve">ut microbiota </w:t>
      </w:r>
      <w:r>
        <w:rPr>
          <w:rFonts w:ascii="Times New Roman" w:hAnsi="Times New Roman" w:cs="Times New Roman" w:hint="eastAsia"/>
          <w:b/>
          <w:bCs/>
          <w:sz w:val="28"/>
          <w:szCs w:val="28"/>
        </w:rPr>
        <w:t>alteration</w:t>
      </w:r>
      <w:r>
        <w:rPr>
          <w:rFonts w:ascii="Times New Roman" w:hAnsi="Times New Roman" w:cs="Times New Roman"/>
          <w:b/>
          <w:bCs/>
          <w:sz w:val="28"/>
          <w:szCs w:val="28"/>
        </w:rPr>
        <w:t xml:space="preserve"> after cholecystectomy contributes to post-cholecystectomy diarrhea via </w:t>
      </w:r>
      <w:r w:rsidRPr="00FB044C">
        <w:rPr>
          <w:rFonts w:ascii="Times New Roman" w:hAnsi="Times New Roman" w:cs="Times New Roman"/>
          <w:b/>
          <w:bCs/>
          <w:sz w:val="28"/>
          <w:szCs w:val="28"/>
        </w:rPr>
        <w:t>secondary</w:t>
      </w:r>
      <w:r>
        <w:rPr>
          <w:rFonts w:ascii="Times New Roman" w:hAnsi="Times New Roman" w:cs="Times New Roman"/>
          <w:b/>
          <w:bCs/>
          <w:sz w:val="28"/>
          <w:szCs w:val="28"/>
        </w:rPr>
        <w:t xml:space="preserve"> </w:t>
      </w:r>
      <w:r w:rsidRPr="00FB044C">
        <w:rPr>
          <w:rFonts w:ascii="Times New Roman" w:hAnsi="Times New Roman" w:cs="Times New Roman"/>
          <w:b/>
          <w:bCs/>
          <w:sz w:val="28"/>
          <w:szCs w:val="28"/>
        </w:rPr>
        <w:t>bile acids</w:t>
      </w:r>
      <w:r w:rsidRPr="00FB044C">
        <w:rPr>
          <w:rFonts w:ascii="Times New Roman" w:hAnsi="Times New Roman" w:cs="Times New Roman" w:hint="eastAsia"/>
          <w:b/>
          <w:bCs/>
          <w:sz w:val="28"/>
          <w:szCs w:val="28"/>
        </w:rPr>
        <w:t xml:space="preserve"> induced high </w:t>
      </w:r>
      <w:r>
        <w:rPr>
          <w:rFonts w:ascii="Times New Roman" w:hAnsi="Times New Roman" w:cs="Times New Roman"/>
          <w:b/>
          <w:bCs/>
          <w:sz w:val="28"/>
          <w:szCs w:val="28"/>
        </w:rPr>
        <w:t>serotonin in colon</w:t>
      </w:r>
    </w:p>
    <w:p w14:paraId="4AF44DAF" w14:textId="77777777" w:rsidR="008F2B10" w:rsidRPr="00DA6DFC" w:rsidRDefault="008F2B10" w:rsidP="0098576C">
      <w:pPr>
        <w:spacing w:line="360" w:lineRule="auto"/>
        <w:rPr>
          <w:rFonts w:ascii="Times New Roman" w:hAnsi="Times New Roman" w:cs="Times New Roman" w:hint="eastAsia"/>
          <w:sz w:val="24"/>
          <w:szCs w:val="24"/>
        </w:rPr>
      </w:pPr>
    </w:p>
    <w:p w14:paraId="1954FCAE"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hint="eastAsia"/>
          <w:sz w:val="24"/>
          <w:szCs w:val="24"/>
        </w:rPr>
        <w:t>S</w:t>
      </w:r>
      <w:r w:rsidRPr="00C21609">
        <w:rPr>
          <w:rFonts w:ascii="Times New Roman" w:hAnsi="Times New Roman" w:cs="Times New Roman"/>
          <w:sz w:val="24"/>
          <w:szCs w:val="24"/>
        </w:rPr>
        <w:t>upplementary materials include</w:t>
      </w:r>
    </w:p>
    <w:p w14:paraId="6C6E6B56"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hint="eastAsia"/>
          <w:sz w:val="24"/>
          <w:szCs w:val="24"/>
        </w:rPr>
        <w:t>S</w:t>
      </w:r>
      <w:r w:rsidRPr="00C21609">
        <w:rPr>
          <w:rFonts w:ascii="Times New Roman" w:hAnsi="Times New Roman" w:cs="Times New Roman"/>
          <w:sz w:val="24"/>
          <w:szCs w:val="24"/>
        </w:rPr>
        <w:t>upplementary methods</w:t>
      </w:r>
    </w:p>
    <w:p w14:paraId="6318B10F" w14:textId="1BDE5971"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hint="eastAsia"/>
          <w:sz w:val="24"/>
          <w:szCs w:val="24"/>
        </w:rPr>
        <w:t>S</w:t>
      </w:r>
      <w:r w:rsidRPr="00C21609">
        <w:rPr>
          <w:rFonts w:ascii="Times New Roman" w:hAnsi="Times New Roman" w:cs="Times New Roman"/>
          <w:sz w:val="24"/>
          <w:szCs w:val="24"/>
        </w:rPr>
        <w:t>upplementa</w:t>
      </w:r>
      <w:r w:rsidR="00D77DC8">
        <w:rPr>
          <w:rFonts w:ascii="Times New Roman" w:hAnsi="Times New Roman" w:cs="Times New Roman" w:hint="eastAsia"/>
          <w:sz w:val="24"/>
          <w:szCs w:val="24"/>
        </w:rPr>
        <w:t>ry</w:t>
      </w:r>
      <w:r w:rsidRPr="00C21609">
        <w:rPr>
          <w:rFonts w:ascii="Times New Roman" w:hAnsi="Times New Roman" w:cs="Times New Roman" w:hint="eastAsia"/>
          <w:sz w:val="24"/>
          <w:szCs w:val="24"/>
        </w:rPr>
        <w:t xml:space="preserve"> </w:t>
      </w:r>
      <w:r w:rsidRPr="00C21609">
        <w:rPr>
          <w:rFonts w:ascii="Times New Roman" w:hAnsi="Times New Roman" w:cs="Times New Roman"/>
          <w:sz w:val="24"/>
          <w:szCs w:val="24"/>
        </w:rPr>
        <w:t>Figures include</w:t>
      </w:r>
    </w:p>
    <w:p w14:paraId="454D7F2A"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w:t>
      </w:r>
      <w:r w:rsidRPr="00C21609">
        <w:rPr>
          <w:rFonts w:ascii="Times New Roman" w:hAnsi="Times New Roman" w:cs="Times New Roman"/>
          <w:sz w:val="24"/>
          <w:szCs w:val="24"/>
        </w:rPr>
        <w:t>1: Reduced bacterial diversity and changed composition in feces from PCD donors.</w:t>
      </w:r>
    </w:p>
    <w:p w14:paraId="49144B9E"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S2</w:t>
      </w:r>
      <w:r w:rsidRPr="00C21609">
        <w:rPr>
          <w:rFonts w:ascii="Times New Roman" w:hAnsi="Times New Roman" w:cs="Times New Roman"/>
          <w:sz w:val="24"/>
          <w:szCs w:val="24"/>
        </w:rPr>
        <w:t xml:space="preserve">: </w:t>
      </w:r>
      <w:r w:rsidRPr="00C21609">
        <w:rPr>
          <w:rFonts w:ascii="Times New Roman" w:hAnsi="Times New Roman" w:cs="Times New Roman" w:hint="eastAsia"/>
          <w:sz w:val="24"/>
          <w:szCs w:val="24"/>
        </w:rPr>
        <w:t>Compatible</w:t>
      </w:r>
      <w:r w:rsidRPr="00C21609">
        <w:rPr>
          <w:rFonts w:ascii="Times New Roman" w:hAnsi="Times New Roman" w:cs="Times New Roman"/>
          <w:sz w:val="24"/>
          <w:szCs w:val="24"/>
        </w:rPr>
        <w:t xml:space="preserve"> </w:t>
      </w:r>
      <w:r w:rsidRPr="00C21609">
        <w:rPr>
          <w:rFonts w:ascii="Times New Roman" w:hAnsi="Times New Roman" w:cs="Times New Roman" w:hint="eastAsia"/>
          <w:sz w:val="24"/>
          <w:szCs w:val="24"/>
        </w:rPr>
        <w:t>peristaltic</w:t>
      </w:r>
      <w:r w:rsidRPr="00C21609">
        <w:rPr>
          <w:rFonts w:ascii="Times New Roman" w:hAnsi="Times New Roman" w:cs="Times New Roman"/>
          <w:sz w:val="24"/>
          <w:szCs w:val="24"/>
        </w:rPr>
        <w:t xml:space="preserve"> </w:t>
      </w:r>
      <w:r w:rsidRPr="00C21609">
        <w:rPr>
          <w:rFonts w:ascii="Times New Roman" w:hAnsi="Times New Roman" w:cs="Times New Roman" w:hint="eastAsia"/>
          <w:sz w:val="24"/>
          <w:szCs w:val="24"/>
        </w:rPr>
        <w:t>motility</w:t>
      </w:r>
      <w:r w:rsidRPr="00C21609">
        <w:rPr>
          <w:rFonts w:ascii="Times New Roman" w:hAnsi="Times New Roman" w:cs="Times New Roman"/>
          <w:sz w:val="24"/>
          <w:szCs w:val="24"/>
        </w:rPr>
        <w:t xml:space="preserve"> </w:t>
      </w:r>
      <w:r w:rsidRPr="00C21609">
        <w:rPr>
          <w:rFonts w:ascii="Times New Roman" w:hAnsi="Times New Roman" w:cs="Times New Roman" w:hint="eastAsia"/>
          <w:sz w:val="24"/>
          <w:szCs w:val="24"/>
        </w:rPr>
        <w:t>of</w:t>
      </w:r>
      <w:r w:rsidRPr="00C21609">
        <w:rPr>
          <w:rFonts w:ascii="Times New Roman" w:hAnsi="Times New Roman" w:cs="Times New Roman"/>
          <w:sz w:val="24"/>
          <w:szCs w:val="24"/>
        </w:rPr>
        <w:t xml:space="preserve"> small intestine among three humanized gut microbiota mice groups.</w:t>
      </w:r>
    </w:p>
    <w:p w14:paraId="2AA5D2AD"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S3</w:t>
      </w:r>
      <w:r w:rsidRPr="00C21609">
        <w:rPr>
          <w:rFonts w:ascii="Times New Roman" w:hAnsi="Times New Roman" w:cs="Times New Roman"/>
          <w:sz w:val="24"/>
          <w:szCs w:val="24"/>
        </w:rPr>
        <w:t>: Declined gut microbial diversity and altered bacterial structure in recipient mice.</w:t>
      </w:r>
    </w:p>
    <w:p w14:paraId="36900E5D"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S4</w:t>
      </w:r>
      <w:r w:rsidRPr="00C21609">
        <w:rPr>
          <w:rFonts w:ascii="Times New Roman" w:hAnsi="Times New Roman" w:cs="Times New Roman"/>
          <w:sz w:val="24"/>
          <w:szCs w:val="24"/>
        </w:rPr>
        <w:t>: Reduced co-occurrence network among top 100 genera in PCD mice.</w:t>
      </w:r>
    </w:p>
    <w:p w14:paraId="4F83E59E"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S5</w:t>
      </w:r>
      <w:r w:rsidRPr="00C21609">
        <w:rPr>
          <w:rFonts w:ascii="Times New Roman" w:hAnsi="Times New Roman" w:cs="Times New Roman"/>
          <w:sz w:val="24"/>
          <w:szCs w:val="24"/>
        </w:rPr>
        <w:t>: Undifferentiated colonic enterochromaffin (</w:t>
      </w:r>
      <w:r w:rsidRPr="00C21609">
        <w:rPr>
          <w:rFonts w:ascii="Times New Roman" w:hAnsi="Times New Roman" w:cs="Times New Roman" w:hint="eastAsia"/>
          <w:sz w:val="24"/>
          <w:szCs w:val="24"/>
        </w:rPr>
        <w:t>ECs</w:t>
      </w:r>
      <w:r w:rsidRPr="00C21609">
        <w:rPr>
          <w:rFonts w:ascii="Times New Roman" w:hAnsi="Times New Roman" w:cs="Times New Roman"/>
          <w:sz w:val="24"/>
          <w:szCs w:val="24"/>
        </w:rPr>
        <w:t xml:space="preserve">) cells and compatible Maoa </w:t>
      </w:r>
      <w:r w:rsidRPr="00C21609">
        <w:rPr>
          <w:rFonts w:ascii="Times New Roman" w:hAnsi="Times New Roman" w:cs="Times New Roman" w:hint="eastAsia"/>
          <w:sz w:val="24"/>
          <w:szCs w:val="24"/>
        </w:rPr>
        <w:t>among</w:t>
      </w:r>
      <w:r w:rsidRPr="00C21609">
        <w:rPr>
          <w:rFonts w:ascii="Times New Roman" w:hAnsi="Times New Roman" w:cs="Times New Roman"/>
          <w:sz w:val="24"/>
          <w:szCs w:val="24"/>
        </w:rPr>
        <w:t xml:space="preserve"> three groups.</w:t>
      </w:r>
    </w:p>
    <w:p w14:paraId="120CC474" w14:textId="77777777" w:rsidR="008F2B10" w:rsidRPr="00C21609" w:rsidRDefault="008F2B10" w:rsidP="00371C56">
      <w:pPr>
        <w:spacing w:line="360" w:lineRule="auto"/>
        <w:rPr>
          <w:rFonts w:ascii="Times New Roman" w:hAnsi="Times New Roman" w:cs="Times New Roman"/>
          <w:kern w:val="0"/>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S6</w:t>
      </w:r>
      <w:r w:rsidRPr="00C21609">
        <w:rPr>
          <w:rFonts w:ascii="Times New Roman" w:hAnsi="Times New Roman" w:cs="Times New Roman"/>
          <w:sz w:val="24"/>
          <w:szCs w:val="24"/>
        </w:rPr>
        <w:t>: Invariant 5-HT</w:t>
      </w:r>
      <w:r w:rsidRPr="00C21609">
        <w:rPr>
          <w:rFonts w:ascii="Times New Roman" w:hAnsi="Times New Roman" w:cs="Times New Roman"/>
          <w:kern w:val="0"/>
          <w:sz w:val="24"/>
          <w:szCs w:val="24"/>
        </w:rPr>
        <w:t xml:space="preserve"> level with unchanged and inactivated 5-HT receptors in small intestine among three grouped mice</w:t>
      </w:r>
      <w:r w:rsidRPr="00C21609">
        <w:rPr>
          <w:rFonts w:ascii="Times New Roman" w:hAnsi="Times New Roman" w:cs="Times New Roman" w:hint="eastAsia"/>
          <w:kern w:val="0"/>
          <w:sz w:val="24"/>
          <w:szCs w:val="24"/>
        </w:rPr>
        <w:t>.</w:t>
      </w:r>
    </w:p>
    <w:p w14:paraId="0ED958C1"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S7</w:t>
      </w:r>
      <w:r w:rsidRPr="00C21609">
        <w:rPr>
          <w:rFonts w:ascii="Times New Roman" w:hAnsi="Times New Roman" w:cs="Times New Roman"/>
          <w:sz w:val="24"/>
          <w:szCs w:val="24"/>
        </w:rPr>
        <w:t>: Bacteria from PCD mice and patients failed to elevated 5-HT level and stimulate Tph1 in RIN14B cells.</w:t>
      </w:r>
    </w:p>
    <w:p w14:paraId="432EA9F2"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S8</w:t>
      </w:r>
      <w:r w:rsidRPr="00C21609">
        <w:rPr>
          <w:rFonts w:ascii="Times New Roman" w:hAnsi="Times New Roman" w:cs="Times New Roman"/>
          <w:sz w:val="24"/>
          <w:szCs w:val="24"/>
        </w:rPr>
        <w:t>: Overabundant BAs metabolites in feces of PCD patients.</w:t>
      </w:r>
    </w:p>
    <w:p w14:paraId="703A8DD7" w14:textId="77777777" w:rsidR="008F2B10"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Figure </w:t>
      </w:r>
      <w:r>
        <w:rPr>
          <w:rFonts w:ascii="Times New Roman" w:hAnsi="Times New Roman" w:cs="Times New Roman"/>
          <w:sz w:val="24"/>
          <w:szCs w:val="24"/>
        </w:rPr>
        <w:t>S9</w:t>
      </w:r>
      <w:r w:rsidRPr="00C21609">
        <w:rPr>
          <w:rFonts w:ascii="Times New Roman" w:hAnsi="Times New Roman" w:cs="Times New Roman"/>
          <w:sz w:val="24"/>
          <w:szCs w:val="24"/>
        </w:rPr>
        <w:t>: Overabundant fecal bacteria with metabolic capability of bile acids in PCD mice and patients.</w:t>
      </w:r>
    </w:p>
    <w:p w14:paraId="116064A6"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hint="eastAsia"/>
          <w:sz w:val="24"/>
          <w:szCs w:val="24"/>
        </w:rPr>
        <w:t>S</w:t>
      </w:r>
      <w:r w:rsidRPr="00C21609">
        <w:rPr>
          <w:rFonts w:ascii="Times New Roman" w:hAnsi="Times New Roman" w:cs="Times New Roman"/>
          <w:sz w:val="24"/>
          <w:szCs w:val="24"/>
        </w:rPr>
        <w:t>upplementary Table</w:t>
      </w:r>
      <w:r>
        <w:rPr>
          <w:rFonts w:ascii="Times New Roman" w:hAnsi="Times New Roman" w:cs="Times New Roman"/>
          <w:sz w:val="24"/>
          <w:szCs w:val="24"/>
        </w:rPr>
        <w:t>s include</w:t>
      </w:r>
    </w:p>
    <w:p w14:paraId="3A01EB61"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Table </w:t>
      </w:r>
      <w:r>
        <w:rPr>
          <w:rFonts w:ascii="Times New Roman" w:hAnsi="Times New Roman" w:cs="Times New Roman"/>
          <w:sz w:val="24"/>
          <w:szCs w:val="24"/>
        </w:rPr>
        <w:t>S</w:t>
      </w:r>
      <w:r w:rsidRPr="00C21609">
        <w:rPr>
          <w:rFonts w:ascii="Times New Roman" w:hAnsi="Times New Roman" w:cs="Times New Roman"/>
          <w:sz w:val="24"/>
          <w:szCs w:val="24"/>
        </w:rPr>
        <w:t>1: Characteristic information for donors, including healthy control, PCD patients and NonPCD.</w:t>
      </w:r>
    </w:p>
    <w:p w14:paraId="76AFAF1E" w14:textId="77777777" w:rsidR="008F2B10" w:rsidRPr="00C21609" w:rsidRDefault="008F2B10" w:rsidP="00371C56">
      <w:pPr>
        <w:spacing w:line="360" w:lineRule="auto"/>
        <w:rPr>
          <w:rFonts w:ascii="Times New Roman" w:hAnsi="Times New Roman" w:cs="Times New Roman"/>
          <w:sz w:val="24"/>
          <w:szCs w:val="24"/>
        </w:rPr>
      </w:pPr>
      <w:r w:rsidRPr="00C21609">
        <w:rPr>
          <w:rFonts w:ascii="Times New Roman" w:hAnsi="Times New Roman" w:cs="Times New Roman"/>
          <w:sz w:val="24"/>
          <w:szCs w:val="24"/>
        </w:rPr>
        <w:t xml:space="preserve">Table </w:t>
      </w:r>
      <w:r>
        <w:rPr>
          <w:rFonts w:ascii="Times New Roman" w:hAnsi="Times New Roman" w:cs="Times New Roman"/>
          <w:sz w:val="24"/>
          <w:szCs w:val="24"/>
        </w:rPr>
        <w:t>S</w:t>
      </w:r>
      <w:r w:rsidRPr="00C21609">
        <w:rPr>
          <w:rFonts w:ascii="Times New Roman" w:hAnsi="Times New Roman" w:cs="Times New Roman"/>
          <w:sz w:val="24"/>
          <w:szCs w:val="24"/>
        </w:rPr>
        <w:t>2: PCR primer sequences used in this study.</w:t>
      </w:r>
    </w:p>
    <w:p w14:paraId="4CDE0BA8" w14:textId="77777777" w:rsidR="008F2B10" w:rsidRPr="00AE20A3" w:rsidRDefault="008F2B10" w:rsidP="00371C56">
      <w:pPr>
        <w:jc w:val="left"/>
        <w:rPr>
          <w:rFonts w:ascii="Times New Roman" w:hAnsi="Times New Roman" w:cs="Times New Roman"/>
          <w:sz w:val="24"/>
          <w:szCs w:val="24"/>
        </w:rPr>
      </w:pPr>
      <w:r w:rsidRPr="00C21609">
        <w:rPr>
          <w:rFonts w:ascii="Times New Roman" w:hAnsi="Times New Roman" w:cs="Times New Roman"/>
          <w:sz w:val="24"/>
          <w:szCs w:val="24"/>
        </w:rPr>
        <w:lastRenderedPageBreak/>
        <w:t xml:space="preserve">Table </w:t>
      </w:r>
      <w:r>
        <w:rPr>
          <w:rFonts w:ascii="Times New Roman" w:hAnsi="Times New Roman" w:cs="Times New Roman"/>
          <w:sz w:val="24"/>
          <w:szCs w:val="24"/>
        </w:rPr>
        <w:t>S</w:t>
      </w:r>
      <w:r w:rsidRPr="00C21609">
        <w:rPr>
          <w:rFonts w:ascii="Times New Roman" w:hAnsi="Times New Roman" w:cs="Times New Roman"/>
          <w:sz w:val="24"/>
          <w:szCs w:val="24"/>
        </w:rPr>
        <w:t>3: I</w:t>
      </w:r>
      <w:r>
        <w:rPr>
          <w:rFonts w:ascii="Times New Roman" w:hAnsi="Times New Roman" w:cs="Times New Roman"/>
          <w:sz w:val="24"/>
          <w:szCs w:val="24"/>
        </w:rPr>
        <w:t>nformation of the reagents or kits used in the study.</w:t>
      </w:r>
    </w:p>
    <w:p w14:paraId="7D720C50" w14:textId="77777777" w:rsidR="008F2B10" w:rsidRPr="005C3178" w:rsidRDefault="008F2B10" w:rsidP="0098576C">
      <w:pPr>
        <w:spacing w:line="360" w:lineRule="auto"/>
        <w:rPr>
          <w:rFonts w:ascii="Times New Roman" w:hAnsi="Times New Roman" w:cs="Times New Roman"/>
          <w:sz w:val="24"/>
          <w:szCs w:val="24"/>
        </w:rPr>
      </w:pPr>
    </w:p>
    <w:p w14:paraId="1B4F4290" w14:textId="4F69B29B" w:rsidR="008F2B10" w:rsidRDefault="008F2B10" w:rsidP="0098576C">
      <w:pPr>
        <w:spacing w:line="360" w:lineRule="auto"/>
        <w:rPr>
          <w:rFonts w:ascii="Times New Roman" w:hAnsi="Times New Roman" w:cs="Times New Roman"/>
          <w:b/>
          <w:bCs/>
          <w:sz w:val="24"/>
          <w:szCs w:val="24"/>
        </w:rPr>
      </w:pPr>
      <w:r w:rsidRPr="00F7437D">
        <w:rPr>
          <w:rFonts w:ascii="Times New Roman" w:hAnsi="Times New Roman" w:cs="Times New Roman" w:hint="eastAsia"/>
          <w:b/>
          <w:bCs/>
          <w:sz w:val="24"/>
          <w:szCs w:val="24"/>
        </w:rPr>
        <w:t>S</w:t>
      </w:r>
      <w:r w:rsidRPr="00F7437D">
        <w:rPr>
          <w:rFonts w:ascii="Times New Roman" w:hAnsi="Times New Roman" w:cs="Times New Roman"/>
          <w:b/>
          <w:bCs/>
          <w:sz w:val="24"/>
          <w:szCs w:val="24"/>
        </w:rPr>
        <w:t>upplementa</w:t>
      </w:r>
      <w:r w:rsidR="00D77DC8">
        <w:rPr>
          <w:rFonts w:ascii="Times New Roman" w:hAnsi="Times New Roman" w:cs="Times New Roman"/>
          <w:b/>
          <w:bCs/>
          <w:sz w:val="24"/>
          <w:szCs w:val="24"/>
        </w:rPr>
        <w:t>ry</w:t>
      </w:r>
      <w:r w:rsidRPr="00F7437D">
        <w:rPr>
          <w:rFonts w:ascii="Times New Roman" w:hAnsi="Times New Roman" w:cs="Times New Roman"/>
          <w:b/>
          <w:bCs/>
          <w:sz w:val="24"/>
          <w:szCs w:val="24"/>
        </w:rPr>
        <w:t xml:space="preserve"> methods</w:t>
      </w:r>
    </w:p>
    <w:p w14:paraId="4AB95E8F" w14:textId="77777777" w:rsidR="008F2B10" w:rsidRPr="00064663" w:rsidRDefault="008F2B10" w:rsidP="00C151CA">
      <w:pPr>
        <w:spacing w:line="360" w:lineRule="auto"/>
        <w:rPr>
          <w:rFonts w:ascii="Times New Roman" w:hAnsi="Times New Roman" w:cs="Times New Roman"/>
          <w:i/>
          <w:iCs/>
          <w:sz w:val="24"/>
          <w:szCs w:val="24"/>
        </w:rPr>
      </w:pPr>
      <w:r w:rsidRPr="00064663">
        <w:rPr>
          <w:rFonts w:ascii="Times New Roman" w:hAnsi="Times New Roman" w:cs="Times New Roman"/>
          <w:i/>
          <w:iCs/>
          <w:sz w:val="24"/>
          <w:szCs w:val="24"/>
        </w:rPr>
        <w:t>Participants recruiting and sampling</w:t>
      </w:r>
    </w:p>
    <w:p w14:paraId="446D8265" w14:textId="77777777" w:rsidR="008F2B10" w:rsidRPr="00917E9E" w:rsidRDefault="008F2B10" w:rsidP="00C151CA">
      <w:pPr>
        <w:spacing w:line="360" w:lineRule="auto"/>
        <w:rPr>
          <w:rFonts w:ascii="Times New Roman" w:hAnsi="Times New Roman" w:cs="Times New Roman"/>
          <w:sz w:val="24"/>
          <w:szCs w:val="24"/>
        </w:rPr>
      </w:pPr>
      <w:r w:rsidRPr="00352138">
        <w:rPr>
          <w:rFonts w:ascii="Times New Roman" w:hAnsi="Times New Roman" w:cs="Times New Roman"/>
          <w:sz w:val="24"/>
          <w:szCs w:val="24"/>
        </w:rPr>
        <w:t>P</w:t>
      </w:r>
      <w:r>
        <w:rPr>
          <w:rFonts w:ascii="Times New Roman" w:hAnsi="Times New Roman" w:cs="Times New Roman"/>
          <w:sz w:val="24"/>
          <w:szCs w:val="24"/>
        </w:rPr>
        <w:t xml:space="preserve">ost-cholecystectomy diarrhea (PCD) </w:t>
      </w:r>
      <w:r w:rsidRPr="00352138">
        <w:rPr>
          <w:rFonts w:ascii="Times New Roman" w:hAnsi="Times New Roman" w:cs="Times New Roman"/>
          <w:sz w:val="24"/>
          <w:szCs w:val="24"/>
        </w:rPr>
        <w:t xml:space="preserve">patients </w:t>
      </w:r>
      <w:r>
        <w:rPr>
          <w:rFonts w:ascii="Times New Roman" w:hAnsi="Times New Roman" w:cs="Times New Roman"/>
          <w:sz w:val="24"/>
          <w:szCs w:val="24"/>
        </w:rPr>
        <w:t xml:space="preserve">(n=10) </w:t>
      </w:r>
      <w:r w:rsidRPr="00352138">
        <w:rPr>
          <w:rFonts w:ascii="Times New Roman" w:hAnsi="Times New Roman" w:cs="Times New Roman"/>
          <w:sz w:val="24"/>
          <w:szCs w:val="24"/>
        </w:rPr>
        <w:t xml:space="preserve">were selected </w:t>
      </w:r>
      <w:r>
        <w:rPr>
          <w:rFonts w:ascii="Times New Roman" w:hAnsi="Times New Roman" w:cs="Times New Roman"/>
          <w:sz w:val="24"/>
          <w:szCs w:val="24"/>
        </w:rPr>
        <w:t xml:space="preserve">in Minhang hospital, Fudan university </w:t>
      </w:r>
      <w:r w:rsidRPr="00352138">
        <w:rPr>
          <w:rFonts w:ascii="Times New Roman" w:hAnsi="Times New Roman" w:cs="Times New Roman"/>
          <w:sz w:val="24"/>
          <w:szCs w:val="24"/>
        </w:rPr>
        <w:t xml:space="preserve">according to </w:t>
      </w:r>
      <w:r>
        <w:rPr>
          <w:rFonts w:ascii="Times New Roman" w:hAnsi="Times New Roman" w:cs="Times New Roman"/>
          <w:sz w:val="24"/>
          <w:szCs w:val="24"/>
        </w:rPr>
        <w:t xml:space="preserve">diarrheal criteria </w:t>
      </w:r>
      <w:r>
        <w:rPr>
          <w:rFonts w:ascii="Times New Roman" w:hAnsi="Times New Roman" w:cs="Times New Roman"/>
          <w:noProof/>
          <w:sz w:val="24"/>
          <w:szCs w:val="24"/>
        </w:rPr>
        <w:t>(1, 2)</w:t>
      </w:r>
      <w:r>
        <w:rPr>
          <w:rFonts w:ascii="Times New Roman" w:hAnsi="Times New Roman" w:cs="Times New Roman" w:hint="eastAsia"/>
          <w:sz w:val="24"/>
          <w:szCs w:val="24"/>
        </w:rPr>
        <w:t>,</w:t>
      </w:r>
      <w:r>
        <w:rPr>
          <w:rFonts w:ascii="Times New Roman" w:hAnsi="Times New Roman" w:cs="Times New Roman"/>
          <w:sz w:val="24"/>
          <w:szCs w:val="24"/>
        </w:rPr>
        <w:t xml:space="preserve"> as well as </w:t>
      </w:r>
      <w:r w:rsidRPr="00352138">
        <w:rPr>
          <w:rFonts w:ascii="Times New Roman" w:hAnsi="Times New Roman" w:cs="Times New Roman"/>
          <w:sz w:val="24"/>
          <w:szCs w:val="24"/>
        </w:rPr>
        <w:t xml:space="preserve">NonPCD </w:t>
      </w:r>
      <w:r>
        <w:rPr>
          <w:rFonts w:ascii="Times New Roman" w:hAnsi="Times New Roman" w:cs="Times New Roman"/>
          <w:sz w:val="24"/>
          <w:szCs w:val="24"/>
        </w:rPr>
        <w:t>patients</w:t>
      </w:r>
      <w:r w:rsidRPr="00352138">
        <w:rPr>
          <w:rFonts w:ascii="Times New Roman" w:hAnsi="Times New Roman" w:cs="Times New Roman"/>
          <w:sz w:val="24"/>
          <w:szCs w:val="24"/>
        </w:rPr>
        <w:t xml:space="preserve"> </w:t>
      </w:r>
      <w:r>
        <w:rPr>
          <w:rFonts w:ascii="Times New Roman" w:hAnsi="Times New Roman" w:cs="Times New Roman"/>
          <w:sz w:val="24"/>
          <w:szCs w:val="24"/>
        </w:rPr>
        <w:t xml:space="preserve">(n=5) </w:t>
      </w:r>
      <w:r w:rsidRPr="00352138">
        <w:rPr>
          <w:rFonts w:ascii="Times New Roman" w:hAnsi="Times New Roman" w:cs="Times New Roman"/>
          <w:sz w:val="24"/>
          <w:szCs w:val="24"/>
        </w:rPr>
        <w:t xml:space="preserve">and </w:t>
      </w:r>
      <w:r>
        <w:rPr>
          <w:rFonts w:ascii="Times New Roman" w:hAnsi="Times New Roman" w:cs="Times New Roman"/>
          <w:sz w:val="24"/>
          <w:szCs w:val="24"/>
        </w:rPr>
        <w:t>healthy controls (HC,</w:t>
      </w:r>
      <w:r w:rsidRPr="009F09D2">
        <w:rPr>
          <w:rFonts w:ascii="Times New Roman" w:hAnsi="Times New Roman" w:cs="Times New Roman"/>
          <w:sz w:val="24"/>
          <w:szCs w:val="24"/>
        </w:rPr>
        <w:t xml:space="preserve"> </w:t>
      </w:r>
      <w:r>
        <w:rPr>
          <w:rFonts w:ascii="Times New Roman" w:hAnsi="Times New Roman" w:cs="Times New Roman"/>
          <w:sz w:val="24"/>
          <w:szCs w:val="24"/>
        </w:rPr>
        <w:t>n=5)</w:t>
      </w:r>
      <w:r w:rsidRPr="00352138">
        <w:rPr>
          <w:rFonts w:ascii="Times New Roman" w:hAnsi="Times New Roman" w:cs="Times New Roman"/>
          <w:sz w:val="24"/>
          <w:szCs w:val="24"/>
        </w:rPr>
        <w:t xml:space="preserve">. Clinical characters including </w:t>
      </w:r>
      <w:r>
        <w:rPr>
          <w:rFonts w:ascii="Times New Roman" w:hAnsi="Times New Roman" w:cs="Times New Roman"/>
          <w:sz w:val="24"/>
          <w:szCs w:val="24"/>
        </w:rPr>
        <w:t xml:space="preserve">age, sex, </w:t>
      </w:r>
      <w:r w:rsidRPr="00352138">
        <w:rPr>
          <w:rFonts w:ascii="Times New Roman" w:hAnsi="Times New Roman" w:cs="Times New Roman"/>
          <w:sz w:val="24"/>
          <w:szCs w:val="24"/>
        </w:rPr>
        <w:t xml:space="preserve">BMI, defecation frequency per day, stool output and fecal consistency by </w:t>
      </w:r>
      <w:r w:rsidRPr="00C74B70">
        <w:rPr>
          <w:rFonts w:ascii="Times New Roman" w:hAnsi="Times New Roman" w:cs="Times New Roman"/>
          <w:sz w:val="24"/>
          <w:szCs w:val="24"/>
        </w:rPr>
        <w:t>Bristol stool score</w:t>
      </w:r>
      <w:r w:rsidRPr="00352138">
        <w:rPr>
          <w:rFonts w:ascii="Times New Roman" w:hAnsi="Times New Roman" w:cs="Times New Roman"/>
          <w:sz w:val="24"/>
          <w:szCs w:val="24"/>
        </w:rPr>
        <w:t xml:space="preserve"> </w:t>
      </w:r>
      <w:r>
        <w:rPr>
          <w:rFonts w:ascii="Times New Roman" w:hAnsi="Times New Roman" w:cs="Times New Roman"/>
          <w:sz w:val="24"/>
          <w:szCs w:val="24"/>
        </w:rPr>
        <w:t>(</w:t>
      </w:r>
      <w:r w:rsidRPr="00352138">
        <w:rPr>
          <w:rFonts w:ascii="Times New Roman" w:hAnsi="Times New Roman" w:cs="Times New Roman"/>
          <w:sz w:val="24"/>
          <w:szCs w:val="24"/>
        </w:rPr>
        <w:t>BSS</w:t>
      </w:r>
      <w:r>
        <w:rPr>
          <w:rFonts w:ascii="Times New Roman" w:hAnsi="Times New Roman" w:cs="Times New Roman"/>
          <w:sz w:val="24"/>
          <w:szCs w:val="24"/>
        </w:rPr>
        <w:t>)</w:t>
      </w:r>
      <w:r w:rsidRPr="00352138">
        <w:rPr>
          <w:rFonts w:ascii="Times New Roman" w:hAnsi="Times New Roman" w:cs="Times New Roman"/>
          <w:sz w:val="24"/>
          <w:szCs w:val="24"/>
        </w:rPr>
        <w:t xml:space="preserve"> </w:t>
      </w:r>
      <w:r>
        <w:rPr>
          <w:rFonts w:ascii="Times New Roman" w:hAnsi="Times New Roman" w:cs="Times New Roman"/>
          <w:sz w:val="24"/>
          <w:szCs w:val="24"/>
        </w:rPr>
        <w:t xml:space="preserve">of these subjects </w:t>
      </w:r>
      <w:r w:rsidRPr="00352138">
        <w:rPr>
          <w:rFonts w:ascii="Times New Roman" w:hAnsi="Times New Roman" w:cs="Times New Roman"/>
          <w:sz w:val="24"/>
          <w:szCs w:val="24"/>
        </w:rPr>
        <w:t xml:space="preserve">were recorded and shown in </w:t>
      </w:r>
      <w:r>
        <w:rPr>
          <w:rFonts w:ascii="Times New Roman" w:hAnsi="Times New Roman" w:cs="Times New Roman"/>
          <w:sz w:val="24"/>
          <w:szCs w:val="24"/>
        </w:rPr>
        <w:t>Supplementary T</w:t>
      </w:r>
      <w:r w:rsidRPr="00352138">
        <w:rPr>
          <w:rFonts w:ascii="Times New Roman" w:hAnsi="Times New Roman" w:cs="Times New Roman"/>
          <w:sz w:val="24"/>
          <w:szCs w:val="24"/>
        </w:rPr>
        <w:t>able 1. Morning first stool sample</w:t>
      </w:r>
      <w:r>
        <w:rPr>
          <w:rFonts w:ascii="Times New Roman" w:hAnsi="Times New Roman" w:cs="Times New Roman"/>
          <w:sz w:val="24"/>
          <w:szCs w:val="24"/>
        </w:rPr>
        <w:t>s</w:t>
      </w:r>
      <w:r w:rsidRPr="00352138">
        <w:rPr>
          <w:rFonts w:ascii="Times New Roman" w:hAnsi="Times New Roman" w:cs="Times New Roman"/>
          <w:sz w:val="24"/>
          <w:szCs w:val="24"/>
        </w:rPr>
        <w:t xml:space="preserve"> were obtained from donors and suspended in an equal volume (w/v) PBS containing 20% glycerin, then frozen in liquid nitrogen immediately and preserved in -80 ℃ until use. </w:t>
      </w:r>
      <w:r>
        <w:rPr>
          <w:rFonts w:ascii="Times New Roman" w:hAnsi="Times New Roman" w:cs="Times New Roman"/>
          <w:sz w:val="24"/>
          <w:szCs w:val="24"/>
        </w:rPr>
        <w:t>Details of the inclusion criteria and exclusion criteria for those volunteers were shown as below.</w:t>
      </w:r>
    </w:p>
    <w:p w14:paraId="38302C7E" w14:textId="77777777" w:rsidR="008F2B10" w:rsidRDefault="008F2B10" w:rsidP="00C151CA">
      <w:pPr>
        <w:spacing w:line="360" w:lineRule="auto"/>
        <w:rPr>
          <w:rFonts w:ascii="Times New Roman" w:hAnsi="Times New Roman" w:cs="Times New Roman"/>
          <w:sz w:val="24"/>
          <w:szCs w:val="24"/>
        </w:rPr>
      </w:pPr>
      <w:r w:rsidRPr="00C74B70">
        <w:rPr>
          <w:rFonts w:ascii="Times New Roman" w:hAnsi="Times New Roman" w:cs="Times New Roman"/>
          <w:sz w:val="24"/>
          <w:szCs w:val="24"/>
        </w:rPr>
        <w:t>Inclusion criteria</w:t>
      </w:r>
      <w:r>
        <w:rPr>
          <w:rFonts w:ascii="Times New Roman" w:hAnsi="Times New Roman" w:cs="Times New Roman"/>
          <w:sz w:val="24"/>
          <w:szCs w:val="24"/>
        </w:rPr>
        <w:t xml:space="preserve"> and e</w:t>
      </w:r>
      <w:r w:rsidRPr="00C74B70">
        <w:rPr>
          <w:rFonts w:ascii="Times New Roman" w:hAnsi="Times New Roman" w:cs="Times New Roman"/>
          <w:sz w:val="24"/>
          <w:szCs w:val="24"/>
        </w:rPr>
        <w:t>xclusion criteria</w:t>
      </w:r>
      <w:r>
        <w:rPr>
          <w:rFonts w:ascii="Times New Roman" w:hAnsi="Times New Roman" w:cs="Times New Roman"/>
          <w:sz w:val="24"/>
          <w:szCs w:val="24"/>
        </w:rPr>
        <w:t xml:space="preserve"> for PCD and NonPCD patients:</w:t>
      </w:r>
    </w:p>
    <w:p w14:paraId="2B27A269" w14:textId="77777777" w:rsidR="008F2B10" w:rsidRPr="00C74B70" w:rsidRDefault="008F2B10" w:rsidP="00C151CA">
      <w:pPr>
        <w:spacing w:line="360" w:lineRule="auto"/>
        <w:rPr>
          <w:rFonts w:ascii="Times New Roman" w:hAnsi="Times New Roman" w:cs="Times New Roman"/>
          <w:sz w:val="24"/>
          <w:szCs w:val="24"/>
        </w:rPr>
      </w:pPr>
      <w:r>
        <w:rPr>
          <w:rFonts w:ascii="Times New Roman" w:hAnsi="Times New Roman" w:cs="Times New Roman"/>
          <w:sz w:val="24"/>
          <w:szCs w:val="24"/>
        </w:rPr>
        <w:t xml:space="preserve">1. </w:t>
      </w:r>
      <w:r w:rsidRPr="00C74B70">
        <w:rPr>
          <w:rFonts w:ascii="Times New Roman" w:hAnsi="Times New Roman" w:cs="Times New Roman"/>
          <w:sz w:val="24"/>
          <w:szCs w:val="24"/>
        </w:rPr>
        <w:t>Inclusion criteria: (1) underwent cholecystectomy in 2019; (2) within 18 years old to 65; (3) written informed consent; (4) PCD patients were selected when they met the diarrhea criteria -loose stool, increased defecation frequency (at least 3 times per day) or urgency, and significant altered fecal appearance graded by Bristol stool score</w:t>
      </w:r>
      <w:r>
        <w:rPr>
          <w:rFonts w:ascii="Times New Roman" w:hAnsi="Times New Roman" w:cs="Times New Roman"/>
          <w:sz w:val="24"/>
          <w:szCs w:val="24"/>
        </w:rPr>
        <w:t xml:space="preserve"> </w:t>
      </w:r>
      <w:r>
        <w:rPr>
          <w:rFonts w:ascii="Times New Roman" w:hAnsi="Times New Roman" w:cs="Times New Roman"/>
          <w:noProof/>
          <w:sz w:val="24"/>
          <w:szCs w:val="24"/>
        </w:rPr>
        <w:t>(1, 2)</w:t>
      </w:r>
      <w:r w:rsidRPr="00C74B70">
        <w:rPr>
          <w:rFonts w:ascii="Times New Roman" w:hAnsi="Times New Roman" w:cs="Times New Roman"/>
          <w:sz w:val="24"/>
          <w:szCs w:val="24"/>
        </w:rPr>
        <w:t>.</w:t>
      </w:r>
    </w:p>
    <w:p w14:paraId="2A8E584F" w14:textId="77777777" w:rsidR="008F2B10" w:rsidRPr="00C74B70" w:rsidRDefault="008F2B10" w:rsidP="00C151CA">
      <w:pPr>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sidRPr="00C74B70">
        <w:rPr>
          <w:rFonts w:ascii="Times New Roman" w:hAnsi="Times New Roman" w:cs="Times New Roman"/>
          <w:sz w:val="24"/>
          <w:szCs w:val="24"/>
        </w:rPr>
        <w:t>Exclusion criteria: (1) surgical histories of gastrointestinal tract; (2) medical history of irritable bowel syndrome (IBS), informatory bowel diseases (IBD), constipation and infective or idiopathic diarrhea; (3) medication history of antibiotics, probiotics or medicines known to affect gut microbiota; (4) history of chronic diseases.</w:t>
      </w:r>
    </w:p>
    <w:p w14:paraId="31DE9116" w14:textId="77777777" w:rsidR="008F2B10" w:rsidRPr="00C74B70" w:rsidRDefault="008F2B10" w:rsidP="00C151CA">
      <w:pPr>
        <w:spacing w:line="360" w:lineRule="auto"/>
        <w:rPr>
          <w:rFonts w:ascii="Times New Roman" w:hAnsi="Times New Roman" w:cs="Times New Roman"/>
          <w:sz w:val="24"/>
          <w:szCs w:val="24"/>
        </w:rPr>
      </w:pPr>
      <w:r w:rsidRPr="00C74B70">
        <w:rPr>
          <w:rFonts w:ascii="Times New Roman" w:hAnsi="Times New Roman" w:cs="Times New Roman"/>
          <w:sz w:val="24"/>
          <w:szCs w:val="24"/>
        </w:rPr>
        <w:t>Healthy controls (HC) were recruited by following criteria:</w:t>
      </w:r>
    </w:p>
    <w:p w14:paraId="4270D049" w14:textId="77777777" w:rsidR="008F2B10" w:rsidRPr="00C74B70" w:rsidRDefault="008F2B10" w:rsidP="00C151CA">
      <w:pPr>
        <w:spacing w:line="360" w:lineRule="auto"/>
        <w:rPr>
          <w:rFonts w:ascii="Times New Roman" w:hAnsi="Times New Roman" w:cs="Times New Roman"/>
          <w:sz w:val="24"/>
          <w:szCs w:val="24"/>
        </w:rPr>
      </w:pPr>
      <w:r>
        <w:rPr>
          <w:rFonts w:ascii="Times New Roman" w:hAnsi="Times New Roman" w:cs="Times New Roman"/>
          <w:sz w:val="24"/>
          <w:szCs w:val="24"/>
        </w:rPr>
        <w:t xml:space="preserve">1. </w:t>
      </w:r>
      <w:r w:rsidRPr="00C74B70">
        <w:rPr>
          <w:rFonts w:ascii="Times New Roman" w:hAnsi="Times New Roman" w:cs="Times New Roman"/>
          <w:sz w:val="24"/>
          <w:szCs w:val="24"/>
        </w:rPr>
        <w:t>Inclusive criteria: (1) aging within 18 years old to 65; (2) written informed consent; (3) denying of gallbladder removal surgery or history of gastrointestinal surgery; (4) fecal consistency scores for 3 and 4 by BSS; (5) written informed consent.</w:t>
      </w:r>
    </w:p>
    <w:p w14:paraId="7CF34B72" w14:textId="77777777" w:rsidR="008F2B10" w:rsidRDefault="008F2B10" w:rsidP="00C151CA">
      <w:pPr>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sidRPr="00C74B70">
        <w:rPr>
          <w:rFonts w:ascii="Times New Roman" w:hAnsi="Times New Roman" w:cs="Times New Roman"/>
          <w:sz w:val="24"/>
          <w:szCs w:val="24"/>
        </w:rPr>
        <w:t>Exclusive criteria: (1) chronic diseases including IBS, IBD, constipation and infective or idiopathic diarrhea; (2) administration of antibiotics, probiotics or medicines known to affect gut microbiota in recent 3 months.</w:t>
      </w:r>
    </w:p>
    <w:p w14:paraId="1CA246D5" w14:textId="77777777" w:rsidR="008F2B10" w:rsidRDefault="008F2B10" w:rsidP="00C151CA">
      <w:pPr>
        <w:spacing w:line="360" w:lineRule="auto"/>
        <w:rPr>
          <w:rFonts w:ascii="Times New Roman" w:hAnsi="Times New Roman" w:cs="Times New Roman"/>
          <w:sz w:val="24"/>
          <w:szCs w:val="24"/>
        </w:rPr>
      </w:pPr>
    </w:p>
    <w:p w14:paraId="18841AF2" w14:textId="77777777" w:rsidR="008F2B10" w:rsidRPr="00064663" w:rsidRDefault="008F2B10" w:rsidP="00C151CA">
      <w:pPr>
        <w:spacing w:line="360" w:lineRule="auto"/>
        <w:rPr>
          <w:rFonts w:ascii="Times New Roman" w:hAnsi="Times New Roman" w:cs="Times New Roman"/>
          <w:i/>
          <w:iCs/>
          <w:sz w:val="24"/>
          <w:szCs w:val="24"/>
        </w:rPr>
      </w:pPr>
      <w:r w:rsidRPr="00064663">
        <w:rPr>
          <w:rFonts w:ascii="Times New Roman" w:hAnsi="Times New Roman" w:cs="Times New Roman"/>
          <w:i/>
          <w:iCs/>
          <w:sz w:val="24"/>
          <w:szCs w:val="24"/>
        </w:rPr>
        <w:lastRenderedPageBreak/>
        <w:t>Extraction of microbial genome DNA and 16S rRNA amplicon sequencing</w:t>
      </w:r>
    </w:p>
    <w:p w14:paraId="1F0A66EB" w14:textId="77777777" w:rsidR="008F2B10" w:rsidRDefault="008F2B10" w:rsidP="00C151CA">
      <w:pPr>
        <w:spacing w:line="360" w:lineRule="auto"/>
        <w:rPr>
          <w:rFonts w:ascii="Times New Roman" w:hAnsi="Times New Roman" w:cs="Times New Roman"/>
          <w:sz w:val="24"/>
          <w:szCs w:val="24"/>
        </w:rPr>
      </w:pPr>
      <w:r w:rsidRPr="00352138">
        <w:rPr>
          <w:rFonts w:ascii="Times New Roman" w:hAnsi="Times New Roman" w:cs="Times New Roman"/>
          <w:sz w:val="24"/>
          <w:szCs w:val="24"/>
        </w:rPr>
        <w:t>According to manufacturers’ instructions</w:t>
      </w:r>
      <w:r>
        <w:rPr>
          <w:rFonts w:ascii="Times New Roman" w:hAnsi="Times New Roman" w:cs="Times New Roman"/>
          <w:sz w:val="24"/>
          <w:szCs w:val="24"/>
        </w:rPr>
        <w:t xml:space="preserve"> </w:t>
      </w:r>
      <w:r>
        <w:rPr>
          <w:rFonts w:ascii="Times New Roman" w:hAnsi="Times New Roman" w:cs="Times New Roman"/>
          <w:noProof/>
          <w:sz w:val="24"/>
          <w:szCs w:val="24"/>
        </w:rPr>
        <w:t>(3)</w:t>
      </w:r>
      <w:r w:rsidRPr="00352138">
        <w:rPr>
          <w:rFonts w:ascii="Times New Roman" w:hAnsi="Times New Roman" w:cs="Times New Roman"/>
          <w:sz w:val="24"/>
          <w:szCs w:val="24"/>
        </w:rPr>
        <w:t xml:space="preserve">, </w:t>
      </w:r>
      <w:bookmarkStart w:id="0" w:name="_Hlk108100160"/>
      <w:r w:rsidRPr="00352138">
        <w:rPr>
          <w:rFonts w:ascii="Times New Roman" w:hAnsi="Times New Roman" w:cs="Times New Roman"/>
          <w:sz w:val="24"/>
          <w:szCs w:val="24"/>
        </w:rPr>
        <w:t xml:space="preserve">total genome DNA from human and mice fecal samples were extracted by DNA extraction kit. In the template of microbial DNA, Hypervariable regions (V3-V4) of 16S rRNA gene were amplified by using specific bacterial primers (338 F and 806 R) with the barcode, and processed to sequencing libraries through </w:t>
      </w:r>
      <w:proofErr w:type="spellStart"/>
      <w:r w:rsidRPr="00352138">
        <w:rPr>
          <w:rFonts w:ascii="Times New Roman" w:hAnsi="Times New Roman" w:cs="Times New Roman"/>
          <w:sz w:val="24"/>
          <w:szCs w:val="24"/>
        </w:rPr>
        <w:t>TruSeq</w:t>
      </w:r>
      <w:proofErr w:type="spellEnd"/>
      <w:r w:rsidRPr="00352138">
        <w:rPr>
          <w:rFonts w:ascii="Times New Roman" w:hAnsi="Times New Roman" w:cs="Times New Roman"/>
          <w:sz w:val="24"/>
          <w:szCs w:val="24"/>
        </w:rPr>
        <w:t xml:space="preserve">® DNA PCR-Free Sample Preparation Kit. Sample amplicons were sequenced on an Illumina </w:t>
      </w:r>
      <w:proofErr w:type="spellStart"/>
      <w:r w:rsidRPr="00352138">
        <w:rPr>
          <w:rFonts w:ascii="Times New Roman" w:hAnsi="Times New Roman" w:cs="Times New Roman"/>
          <w:sz w:val="24"/>
          <w:szCs w:val="24"/>
        </w:rPr>
        <w:t>HiSeq</w:t>
      </w:r>
      <w:proofErr w:type="spellEnd"/>
      <w:r w:rsidRPr="00352138">
        <w:rPr>
          <w:rFonts w:ascii="Times New Roman" w:hAnsi="Times New Roman" w:cs="Times New Roman"/>
          <w:sz w:val="24"/>
          <w:szCs w:val="24"/>
        </w:rPr>
        <w:t xml:space="preserve"> platform (Illumina, </w:t>
      </w:r>
      <w:proofErr w:type="spellStart"/>
      <w:r w:rsidRPr="00352138">
        <w:rPr>
          <w:rFonts w:ascii="Times New Roman" w:hAnsi="Times New Roman" w:cs="Times New Roman"/>
          <w:sz w:val="24"/>
          <w:szCs w:val="24"/>
        </w:rPr>
        <w:t>MiSeq</w:t>
      </w:r>
      <w:proofErr w:type="spellEnd"/>
      <w:r w:rsidRPr="00352138">
        <w:rPr>
          <w:rFonts w:ascii="Times New Roman" w:hAnsi="Times New Roman" w:cs="Times New Roman"/>
          <w:sz w:val="24"/>
          <w:szCs w:val="24"/>
        </w:rPr>
        <w:t>, USA) and 250 bp paired-end reads were generated.</w:t>
      </w:r>
      <w:bookmarkEnd w:id="0"/>
    </w:p>
    <w:p w14:paraId="6D1B1744" w14:textId="77777777" w:rsidR="008F2B10" w:rsidRPr="0040774D" w:rsidRDefault="008F2B10" w:rsidP="00C151CA">
      <w:pPr>
        <w:spacing w:line="360" w:lineRule="auto"/>
        <w:rPr>
          <w:rFonts w:ascii="Times New Roman" w:hAnsi="Times New Roman" w:cs="Times New Roman"/>
          <w:sz w:val="24"/>
          <w:szCs w:val="24"/>
        </w:rPr>
      </w:pPr>
    </w:p>
    <w:p w14:paraId="435879FF" w14:textId="77777777" w:rsidR="008F2B10" w:rsidRPr="00064663" w:rsidRDefault="008F2B10" w:rsidP="00C151CA">
      <w:pPr>
        <w:spacing w:line="360" w:lineRule="auto"/>
        <w:rPr>
          <w:rFonts w:ascii="Times New Roman" w:hAnsi="Times New Roman" w:cs="Times New Roman"/>
          <w:i/>
          <w:iCs/>
          <w:sz w:val="24"/>
          <w:szCs w:val="24"/>
        </w:rPr>
      </w:pPr>
      <w:r w:rsidRPr="00064663">
        <w:rPr>
          <w:rFonts w:ascii="Times New Roman" w:hAnsi="Times New Roman" w:cs="Times New Roman"/>
          <w:i/>
          <w:iCs/>
          <w:sz w:val="24"/>
          <w:szCs w:val="24"/>
        </w:rPr>
        <w:t>Bioinformatic processing on 16S rRNA data</w:t>
      </w:r>
    </w:p>
    <w:p w14:paraId="344D13DD" w14:textId="77777777" w:rsidR="008F2B10" w:rsidRDefault="008F2B10" w:rsidP="00C151CA">
      <w:pPr>
        <w:spacing w:line="360" w:lineRule="auto"/>
        <w:rPr>
          <w:rFonts w:ascii="Times New Roman" w:hAnsi="Times New Roman" w:cs="Times New Roman"/>
          <w:sz w:val="24"/>
          <w:szCs w:val="24"/>
        </w:rPr>
      </w:pPr>
      <w:r w:rsidRPr="00352138">
        <w:rPr>
          <w:rFonts w:ascii="Times New Roman" w:hAnsi="Times New Roman" w:cs="Times New Roman"/>
          <w:sz w:val="24"/>
          <w:szCs w:val="24"/>
        </w:rPr>
        <w:t>Alpha diversity is applied in analyzing complexity of gut microbiota diversity and were calculated with QIIME (Version 1.7.0). Beta diversity was used to evaluate differences among samples, which was analyzed by Bray-</w:t>
      </w:r>
      <w:proofErr w:type="gramStart"/>
      <w:r w:rsidRPr="00352138">
        <w:rPr>
          <w:rFonts w:ascii="Times New Roman" w:hAnsi="Times New Roman" w:cs="Times New Roman"/>
          <w:sz w:val="24"/>
          <w:szCs w:val="24"/>
        </w:rPr>
        <w:t>Curtis</w:t>
      </w:r>
      <w:proofErr w:type="gramEnd"/>
      <w:r w:rsidRPr="00352138">
        <w:rPr>
          <w:rFonts w:ascii="Times New Roman" w:hAnsi="Times New Roman" w:cs="Times New Roman"/>
          <w:sz w:val="24"/>
          <w:szCs w:val="24"/>
        </w:rPr>
        <w:t xml:space="preserve"> dissimilarity and the Jaccard similarity index. Bacterial community distance was estimated by the nonmetric multidimensional scaling (NMDS) assay, principal coordinate analysis (PCoA) and the unweighted pair‐group method with arithmetic means (UPGMA) analysis among samples </w:t>
      </w:r>
      <w:r>
        <w:rPr>
          <w:rFonts w:ascii="Times New Roman" w:hAnsi="Times New Roman" w:cs="Times New Roman"/>
          <w:noProof/>
          <w:sz w:val="24"/>
          <w:szCs w:val="24"/>
        </w:rPr>
        <w:t>(4)</w:t>
      </w:r>
      <w:r w:rsidRPr="00352138">
        <w:rPr>
          <w:rFonts w:ascii="Times New Roman" w:hAnsi="Times New Roman" w:cs="Times New Roman"/>
          <w:sz w:val="24"/>
          <w:szCs w:val="24"/>
        </w:rPr>
        <w:t>.</w:t>
      </w:r>
      <w:r>
        <w:rPr>
          <w:rFonts w:ascii="Times New Roman" w:hAnsi="Times New Roman" w:cs="Times New Roman"/>
          <w:sz w:val="24"/>
          <w:szCs w:val="24"/>
        </w:rPr>
        <w:t xml:space="preserve"> M</w:t>
      </w:r>
      <w:r>
        <w:rPr>
          <w:rFonts w:ascii="Times New Roman" w:hAnsi="Times New Roman" w:cs="Times New Roman" w:hint="eastAsia"/>
          <w:sz w:val="24"/>
          <w:szCs w:val="24"/>
        </w:rPr>
        <w:t>oreover,</w:t>
      </w:r>
      <w:r>
        <w:rPr>
          <w:rFonts w:ascii="Times New Roman" w:hAnsi="Times New Roman" w:cs="Times New Roman"/>
          <w:sz w:val="24"/>
          <w:szCs w:val="24"/>
        </w:rPr>
        <w:t xml:space="preserve"> </w:t>
      </w:r>
      <w:r w:rsidRPr="00CD7DD3">
        <w:rPr>
          <w:rFonts w:ascii="Times New Roman" w:hAnsi="Times New Roman" w:cs="Times New Roman"/>
          <w:sz w:val="24"/>
          <w:szCs w:val="24"/>
        </w:rPr>
        <w:t>FAPROTAX</w:t>
      </w:r>
      <w:r>
        <w:rPr>
          <w:rFonts w:ascii="Times New Roman" w:hAnsi="Times New Roman" w:cs="Times New Roman"/>
          <w:sz w:val="24"/>
          <w:szCs w:val="24"/>
        </w:rPr>
        <w:t xml:space="preserve"> </w:t>
      </w:r>
      <w:r>
        <w:rPr>
          <w:rFonts w:ascii="Times New Roman" w:hAnsi="Times New Roman" w:cs="Times New Roman"/>
          <w:noProof/>
          <w:sz w:val="24"/>
          <w:szCs w:val="24"/>
        </w:rPr>
        <w:t>(5)</w:t>
      </w:r>
      <w:r>
        <w:rPr>
          <w:rFonts w:ascii="Times New Roman" w:hAnsi="Times New Roman" w:cs="Times New Roman"/>
          <w:sz w:val="24"/>
          <w:szCs w:val="24"/>
        </w:rPr>
        <w:t xml:space="preserve"> and Tax4Fun </w:t>
      </w:r>
      <w:r>
        <w:rPr>
          <w:rFonts w:ascii="Times New Roman" w:hAnsi="Times New Roman" w:cs="Times New Roman"/>
          <w:noProof/>
          <w:sz w:val="24"/>
          <w:szCs w:val="24"/>
        </w:rPr>
        <w:t>(6)</w:t>
      </w:r>
      <w:r>
        <w:rPr>
          <w:rFonts w:ascii="Times New Roman" w:hAnsi="Times New Roman" w:cs="Times New Roman"/>
          <w:sz w:val="24"/>
          <w:szCs w:val="24"/>
        </w:rPr>
        <w:t xml:space="preserve"> were employed to predict bacterial m</w:t>
      </w:r>
      <w:r w:rsidRPr="00F42764">
        <w:rPr>
          <w:rFonts w:ascii="Times New Roman" w:hAnsi="Times New Roman" w:cs="Times New Roman"/>
          <w:sz w:val="24"/>
          <w:szCs w:val="24"/>
        </w:rPr>
        <w:t>etagenome</w:t>
      </w:r>
      <w:r>
        <w:rPr>
          <w:rFonts w:ascii="Times New Roman" w:hAnsi="Times New Roman" w:cs="Times New Roman"/>
          <w:sz w:val="24"/>
          <w:szCs w:val="24"/>
        </w:rPr>
        <w:t xml:space="preserve"> functions in metabolism and ecology, and differentially-abundant functions in KEGG pathway level 3 between NonPCD and PCD groups were ranked by unsupervised RandomForest classification </w:t>
      </w:r>
      <w:r>
        <w:rPr>
          <w:rFonts w:ascii="Times New Roman" w:hAnsi="Times New Roman" w:cs="Times New Roman"/>
          <w:noProof/>
          <w:sz w:val="24"/>
          <w:szCs w:val="24"/>
        </w:rPr>
        <w:t>(4)</w:t>
      </w:r>
      <w:r>
        <w:rPr>
          <w:rFonts w:ascii="Times New Roman" w:hAnsi="Times New Roman" w:cs="Times New Roman"/>
          <w:sz w:val="24"/>
          <w:szCs w:val="24"/>
        </w:rPr>
        <w:t>.</w:t>
      </w:r>
    </w:p>
    <w:p w14:paraId="0BFFD22A" w14:textId="77777777" w:rsidR="008F2B10" w:rsidRDefault="008F2B10" w:rsidP="00C151CA">
      <w:pPr>
        <w:spacing w:line="360" w:lineRule="auto"/>
        <w:rPr>
          <w:rFonts w:ascii="Times New Roman" w:hAnsi="Times New Roman" w:cs="Times New Roman"/>
          <w:sz w:val="24"/>
          <w:szCs w:val="24"/>
        </w:rPr>
      </w:pPr>
    </w:p>
    <w:p w14:paraId="702E56AB" w14:textId="77777777" w:rsidR="008F2B10" w:rsidRPr="00064663" w:rsidRDefault="008F2B10" w:rsidP="00C151CA">
      <w:pPr>
        <w:spacing w:line="360" w:lineRule="auto"/>
        <w:rPr>
          <w:rFonts w:ascii="Times New Roman" w:hAnsi="Times New Roman" w:cs="Times New Roman"/>
          <w:i/>
          <w:iCs/>
          <w:sz w:val="24"/>
          <w:szCs w:val="24"/>
        </w:rPr>
      </w:pPr>
      <w:r w:rsidRPr="00064663">
        <w:rPr>
          <w:rFonts w:ascii="Times New Roman" w:hAnsi="Times New Roman" w:cs="Times New Roman"/>
          <w:i/>
          <w:iCs/>
          <w:sz w:val="24"/>
          <w:szCs w:val="24"/>
        </w:rPr>
        <w:t>Targeted bile acid metabolism in fecal samples</w:t>
      </w:r>
    </w:p>
    <w:p w14:paraId="3CBFCDEA" w14:textId="77777777" w:rsidR="008F2B10" w:rsidRDefault="008F2B10" w:rsidP="00C151CA">
      <w:pPr>
        <w:spacing w:line="360" w:lineRule="auto"/>
        <w:rPr>
          <w:rFonts w:ascii="Times New Roman" w:hAnsi="Times New Roman" w:cs="Times New Roman"/>
          <w:sz w:val="24"/>
          <w:szCs w:val="24"/>
        </w:rPr>
      </w:pPr>
      <w:r w:rsidRPr="00342C16">
        <w:rPr>
          <w:rFonts w:ascii="Times New Roman" w:hAnsi="Times New Roman" w:cs="Times New Roman"/>
          <w:sz w:val="24"/>
          <w:szCs w:val="24"/>
        </w:rPr>
        <w:t xml:space="preserve">Fecal bile acid metabolites </w:t>
      </w:r>
      <w:r>
        <w:rPr>
          <w:rFonts w:ascii="Times New Roman" w:hAnsi="Times New Roman" w:cs="Times New Roman"/>
          <w:sz w:val="24"/>
          <w:szCs w:val="24"/>
        </w:rPr>
        <w:t xml:space="preserve">from recipient mice </w:t>
      </w:r>
      <w:r w:rsidRPr="00342C16">
        <w:rPr>
          <w:rFonts w:ascii="Times New Roman" w:hAnsi="Times New Roman" w:cs="Times New Roman"/>
          <w:sz w:val="24"/>
          <w:szCs w:val="24"/>
        </w:rPr>
        <w:t>including 43 individuals were analyzed by UPLC/MS as previously reported</w:t>
      </w:r>
      <w:r>
        <w:rPr>
          <w:rFonts w:ascii="Times New Roman" w:hAnsi="Times New Roman" w:cs="Times New Roman"/>
          <w:sz w:val="24"/>
          <w:szCs w:val="24"/>
        </w:rPr>
        <w:t xml:space="preserve"> </w:t>
      </w:r>
      <w:r>
        <w:rPr>
          <w:rFonts w:ascii="Times New Roman" w:hAnsi="Times New Roman" w:cs="Times New Roman"/>
          <w:noProof/>
          <w:sz w:val="24"/>
          <w:szCs w:val="24"/>
        </w:rPr>
        <w:t>(3)</w:t>
      </w:r>
      <w:r w:rsidRPr="00342C16">
        <w:rPr>
          <w:rFonts w:ascii="Times New Roman" w:hAnsi="Times New Roman" w:cs="Times New Roman"/>
          <w:sz w:val="24"/>
          <w:szCs w:val="24"/>
        </w:rPr>
        <w:t>. The collected samples were dried in the lyophilizer</w:t>
      </w:r>
      <w:r>
        <w:rPr>
          <w:rFonts w:ascii="Times New Roman" w:hAnsi="Times New Roman" w:cs="Times New Roman"/>
          <w:sz w:val="24"/>
          <w:szCs w:val="24"/>
        </w:rPr>
        <w:t>. T</w:t>
      </w:r>
      <w:r w:rsidRPr="00342C16">
        <w:rPr>
          <w:rFonts w:ascii="Times New Roman" w:hAnsi="Times New Roman" w:cs="Times New Roman"/>
          <w:sz w:val="24"/>
          <w:szCs w:val="24"/>
        </w:rPr>
        <w:t xml:space="preserve">hen, 50 mg of each sample was mixed with 800 μL precooled methanol </w:t>
      </w:r>
      <w:bookmarkStart w:id="1" w:name="OLE_LINK8"/>
      <w:r w:rsidRPr="00342C16">
        <w:rPr>
          <w:rFonts w:ascii="Times New Roman" w:hAnsi="Times New Roman" w:cs="Times New Roman"/>
          <w:sz w:val="24"/>
          <w:szCs w:val="24"/>
        </w:rPr>
        <w:t>containing</w:t>
      </w:r>
      <w:bookmarkEnd w:id="1"/>
      <w:r w:rsidRPr="00342C16">
        <w:rPr>
          <w:rFonts w:ascii="Times New Roman" w:hAnsi="Times New Roman" w:cs="Times New Roman"/>
          <w:sz w:val="24"/>
          <w:szCs w:val="24"/>
        </w:rPr>
        <w:t xml:space="preserve"> 20 ng/mL internal standards, vortexed for 1 min, and incubated at 4 °C for 30 min. After centrifugation at 12000 rpm for 10 min, the supernatants were diluted 100 times with methanol and quantified in multiple reaction monitoring (MRM) mode. The acquisition data was analyzed by MultiQuant software (AB sciex, USA) and the concentration of individual bile acid was calculated by comparing with internal </w:t>
      </w:r>
      <w:r w:rsidRPr="00342C16">
        <w:rPr>
          <w:rFonts w:ascii="Times New Roman" w:hAnsi="Times New Roman" w:cs="Times New Roman"/>
          <w:sz w:val="24"/>
          <w:szCs w:val="24"/>
        </w:rPr>
        <w:lastRenderedPageBreak/>
        <w:t>standard.</w:t>
      </w:r>
    </w:p>
    <w:p w14:paraId="254B6426" w14:textId="3B59F938" w:rsidR="008F2B10" w:rsidRDefault="008F2B10" w:rsidP="00C151CA">
      <w:pPr>
        <w:spacing w:line="360" w:lineRule="auto"/>
        <w:rPr>
          <w:rFonts w:ascii="Times New Roman" w:hAnsi="Times New Roman" w:cs="Times New Roman"/>
          <w:sz w:val="24"/>
          <w:szCs w:val="24"/>
        </w:rPr>
      </w:pPr>
      <w:r w:rsidRPr="002B319F">
        <w:rPr>
          <w:rFonts w:ascii="Times New Roman" w:hAnsi="Times New Roman" w:cs="Times New Roman"/>
          <w:sz w:val="24"/>
          <w:szCs w:val="24"/>
        </w:rPr>
        <w:t xml:space="preserve">Internal standard reagents: </w:t>
      </w:r>
      <w:r>
        <w:rPr>
          <w:rFonts w:ascii="Times New Roman" w:hAnsi="Times New Roman" w:cs="Times New Roman"/>
          <w:kern w:val="0"/>
          <w:sz w:val="24"/>
          <w:szCs w:val="24"/>
        </w:rPr>
        <w:t>a</w:t>
      </w:r>
      <w:r w:rsidRPr="00C74B70">
        <w:rPr>
          <w:rFonts w:ascii="Times New Roman" w:hAnsi="Times New Roman" w:cs="Times New Roman"/>
          <w:kern w:val="0"/>
          <w:sz w:val="24"/>
          <w:szCs w:val="24"/>
        </w:rPr>
        <w:t xml:space="preserve"> panel of </w:t>
      </w:r>
      <w:r>
        <w:rPr>
          <w:rFonts w:ascii="Times New Roman" w:hAnsi="Times New Roman" w:cs="Times New Roman"/>
          <w:kern w:val="0"/>
          <w:sz w:val="24"/>
          <w:szCs w:val="24"/>
        </w:rPr>
        <w:t>4</w:t>
      </w:r>
      <w:r w:rsidRPr="00C74B70">
        <w:rPr>
          <w:rFonts w:ascii="Times New Roman" w:hAnsi="Times New Roman" w:cs="Times New Roman"/>
          <w:kern w:val="0"/>
          <w:sz w:val="24"/>
          <w:szCs w:val="24"/>
        </w:rPr>
        <w:t>3</w:t>
      </w:r>
      <w:r>
        <w:rPr>
          <w:rFonts w:ascii="Times New Roman" w:hAnsi="Times New Roman" w:cs="Times New Roman"/>
          <w:kern w:val="0"/>
          <w:sz w:val="24"/>
          <w:szCs w:val="24"/>
        </w:rPr>
        <w:t xml:space="preserve"> bile acid </w:t>
      </w:r>
      <w:r w:rsidRPr="00C74B70">
        <w:rPr>
          <w:rFonts w:ascii="Times New Roman" w:hAnsi="Times New Roman" w:cs="Times New Roman"/>
          <w:kern w:val="0"/>
          <w:sz w:val="24"/>
          <w:szCs w:val="24"/>
        </w:rPr>
        <w:t xml:space="preserve">metabolites were determined in feces of </w:t>
      </w:r>
      <w:r>
        <w:rPr>
          <w:rFonts w:ascii="Times New Roman" w:hAnsi="Times New Roman" w:cs="Times New Roman"/>
          <w:kern w:val="0"/>
          <w:sz w:val="24"/>
          <w:szCs w:val="24"/>
        </w:rPr>
        <w:t>mice and patients</w:t>
      </w:r>
      <w:r w:rsidRPr="00C74B70">
        <w:rPr>
          <w:rFonts w:ascii="Times New Roman" w:hAnsi="Times New Roman" w:cs="Times New Roman"/>
          <w:kern w:val="0"/>
          <w:sz w:val="24"/>
          <w:szCs w:val="24"/>
        </w:rPr>
        <w:t>, comprising</w:t>
      </w:r>
      <w:r w:rsidRPr="002B319F">
        <w:rPr>
          <w:rFonts w:ascii="Times New Roman" w:hAnsi="Times New Roman" w:cs="Times New Roman"/>
          <w:sz w:val="24"/>
          <w:szCs w:val="24"/>
        </w:rPr>
        <w:t xml:space="preserve"> glycolithocholic acid (GLCA), apocholic acid (apoCA), 7,12-diketolithocholic acid (7,12-diketoLCA)</w:t>
      </w:r>
      <w:r>
        <w:rPr>
          <w:rFonts w:ascii="Times New Roman" w:hAnsi="Times New Roman" w:cs="Times New Roman"/>
          <w:sz w:val="24"/>
          <w:szCs w:val="24"/>
        </w:rPr>
        <w:t xml:space="preserve">, </w:t>
      </w:r>
      <w:r w:rsidRPr="002B319F">
        <w:rPr>
          <w:rFonts w:ascii="Times New Roman" w:hAnsi="Times New Roman" w:cs="Times New Roman"/>
          <w:sz w:val="24"/>
          <w:szCs w:val="24"/>
        </w:rPr>
        <w:t>taurolithocholic acid (TLCA), isolithocholic acid (isoLCA), murideoxycholic acid (MDCA), 12-dehydrocholic acid (12-</w:t>
      </w:r>
      <w:r w:rsidRPr="002B319F">
        <w:rPr>
          <w:rFonts w:ascii="Times New Roman" w:hAnsi="Times New Roman" w:cs="Times New Roman" w:hint="eastAsia"/>
          <w:sz w:val="24"/>
          <w:szCs w:val="24"/>
        </w:rPr>
        <w:t>DHCA</w:t>
      </w:r>
      <w:r w:rsidRPr="002B319F">
        <w:rPr>
          <w:rFonts w:ascii="Times New Roman" w:hAnsi="Times New Roman" w:cs="Times New Roman"/>
          <w:sz w:val="24"/>
          <w:szCs w:val="24"/>
        </w:rPr>
        <w:t>)</w:t>
      </w:r>
      <w:r w:rsidRPr="002B319F">
        <w:rPr>
          <w:rFonts w:ascii="Times New Roman" w:hAnsi="Times New Roman" w:cs="Times New Roman" w:hint="eastAsia"/>
          <w:sz w:val="24"/>
          <w:szCs w:val="24"/>
        </w:rPr>
        <w:t>,</w:t>
      </w:r>
      <w:r w:rsidRPr="002B319F">
        <w:rPr>
          <w:rFonts w:ascii="Times New Roman" w:hAnsi="Times New Roman" w:cs="Times New Roman"/>
          <w:sz w:val="24"/>
          <w:szCs w:val="24"/>
        </w:rPr>
        <w:t xml:space="preserve"> tauro-β-muricholic acid (TβMCA), glycodehydrocholic acid (GDHCA),</w:t>
      </w:r>
      <w:r w:rsidR="006B1BBD">
        <w:rPr>
          <w:rFonts w:ascii="Times New Roman" w:hAnsi="Times New Roman" w:cs="Times New Roman"/>
          <w:sz w:val="24"/>
          <w:szCs w:val="24"/>
        </w:rPr>
        <w:t xml:space="preserve"> </w:t>
      </w:r>
      <w:r w:rsidRPr="002B319F">
        <w:rPr>
          <w:rFonts w:ascii="Times New Roman" w:hAnsi="Times New Roman" w:cs="Times New Roman"/>
          <w:sz w:val="24"/>
          <w:szCs w:val="24"/>
        </w:rPr>
        <w:t xml:space="preserve">β-hyodeoxycholic acid (βHDCA), norcholic acid </w:t>
      </w:r>
      <w:r w:rsidRPr="002B319F">
        <w:rPr>
          <w:rFonts w:ascii="Times New Roman" w:hAnsi="Times New Roman" w:cs="Times New Roman" w:hint="eastAsia"/>
          <w:sz w:val="24"/>
          <w:szCs w:val="24"/>
        </w:rPr>
        <w:t>(</w:t>
      </w:r>
      <w:r w:rsidRPr="002B319F">
        <w:rPr>
          <w:rFonts w:ascii="Times New Roman" w:hAnsi="Times New Roman" w:cs="Times New Roman"/>
          <w:sz w:val="24"/>
          <w:szCs w:val="24"/>
        </w:rPr>
        <w:t xml:space="preserve">NorCA), β-ursodeoxycholic acid (βUDCA), </w:t>
      </w:r>
      <w:r w:rsidRPr="00525C09">
        <w:rPr>
          <w:rFonts w:ascii="Times New Roman" w:hAnsi="Times New Roman" w:cs="Times New Roman"/>
          <w:sz w:val="24"/>
          <w:szCs w:val="24"/>
        </w:rPr>
        <w:t xml:space="preserve">dehydrolithocholic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dehydroLCA), allolithocholic acid (alloLCA), ursocholic acid (UCA), allocholic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ACA), 23-nordeoxycholic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NorDCA), 3-dehydrocholic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3-DHCA), 6-ketolithocholic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6-keto</w:t>
      </w:r>
      <w:r w:rsidRPr="00525C09">
        <w:rPr>
          <w:rFonts w:ascii="Times New Roman" w:hAnsi="Times New Roman" w:cs="Times New Roman" w:hint="eastAsia"/>
          <w:sz w:val="24"/>
          <w:szCs w:val="24"/>
        </w:rPr>
        <w:t>LCA</w:t>
      </w:r>
      <w:r w:rsidRPr="00525C09">
        <w:rPr>
          <w:rFonts w:ascii="Times New Roman" w:hAnsi="Times New Roman" w:cs="Times New Roman"/>
          <w:sz w:val="24"/>
          <w:szCs w:val="24"/>
        </w:rPr>
        <w:t>)</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 7-ketodeoxycholic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7-ketoDCA), taurodeoxycholic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TDCA), hyodeoxycholic acid </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HDCA)</w:t>
      </w:r>
      <w:r w:rsidRPr="00525C09">
        <w:rPr>
          <w:rFonts w:ascii="Times New Roman" w:hAnsi="Times New Roman" w:cs="Times New Roman" w:hint="eastAsia"/>
          <w:sz w:val="24"/>
          <w:szCs w:val="24"/>
        </w:rPr>
        <w:t>,</w:t>
      </w:r>
      <w:r w:rsidRPr="00525C09">
        <w:rPr>
          <w:rFonts w:ascii="Times New Roman" w:hAnsi="Times New Roman" w:cs="Times New Roman"/>
          <w:sz w:val="24"/>
          <w:szCs w:val="24"/>
        </w:rPr>
        <w:t xml:space="preserve"> deoxycholic acid (DCA), </w:t>
      </w:r>
      <w:r w:rsidRPr="00813D71">
        <w:rPr>
          <w:rFonts w:ascii="Times New Roman" w:hAnsi="Times New Roman" w:cs="Times New Roman"/>
          <w:sz w:val="24"/>
          <w:szCs w:val="24"/>
        </w:rPr>
        <w:t xml:space="preserve">taurochenodeoxycholic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TCDCA), taurohyodeoxycholic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THDCA), taurocholic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TCA), tauroursodeoxycholic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TUDCA), ursodeoxycholic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UDCA), chenodeoxycholic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CDCA), 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CA), glycoursodeoxycholic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GUDCA), glycohyodeoxycholic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GHDCA), glycochenodeoxycholic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GCDCA), glycodeoxycholicacid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GDCA), glycocholic acid (GCA), lithocholic acid (LCA), isodeoxycholic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isoDCA), 12-ketolithocholic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12-ketoLCA), ω-muricholic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ωMCA), taurohyocholic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THCA), λ-muricholic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 xml:space="preserve">λMCA), α-muricholic acid </w:t>
      </w:r>
      <w:r w:rsidRPr="00813D71">
        <w:rPr>
          <w:rFonts w:ascii="Times New Roman" w:hAnsi="Times New Roman" w:cs="Times New Roman" w:hint="eastAsia"/>
          <w:sz w:val="24"/>
          <w:szCs w:val="24"/>
        </w:rPr>
        <w:t>(</w:t>
      </w:r>
      <w:r w:rsidRPr="00813D71">
        <w:rPr>
          <w:rFonts w:ascii="Times New Roman" w:hAnsi="Times New Roman" w:cs="Times New Roman"/>
          <w:sz w:val="24"/>
          <w:szCs w:val="24"/>
        </w:rPr>
        <w:t>αMCA)</w:t>
      </w:r>
      <w:r>
        <w:rPr>
          <w:rFonts w:ascii="Times New Roman" w:hAnsi="Times New Roman" w:cs="Times New Roman"/>
          <w:sz w:val="24"/>
          <w:szCs w:val="24"/>
        </w:rPr>
        <w:t xml:space="preserve">, </w:t>
      </w:r>
      <w:r w:rsidRPr="002B319F">
        <w:rPr>
          <w:rFonts w:ascii="Times New Roman" w:hAnsi="Times New Roman" w:cs="Times New Roman"/>
          <w:sz w:val="24"/>
          <w:szCs w:val="24"/>
        </w:rPr>
        <w:t>β-muricholic acid (βMCA)</w:t>
      </w:r>
      <w:r>
        <w:rPr>
          <w:rFonts w:ascii="Times New Roman" w:hAnsi="Times New Roman" w:cs="Times New Roman"/>
          <w:sz w:val="24"/>
          <w:szCs w:val="24"/>
        </w:rPr>
        <w:t>.</w:t>
      </w:r>
    </w:p>
    <w:p w14:paraId="584DCCFC" w14:textId="77777777" w:rsidR="008F2B10" w:rsidRPr="00813D71" w:rsidRDefault="008F2B10" w:rsidP="00C151CA">
      <w:pPr>
        <w:spacing w:line="360" w:lineRule="auto"/>
        <w:rPr>
          <w:rFonts w:ascii="Times New Roman" w:hAnsi="Times New Roman" w:cs="Times New Roman"/>
          <w:sz w:val="24"/>
          <w:szCs w:val="24"/>
        </w:rPr>
      </w:pPr>
    </w:p>
    <w:p w14:paraId="3BBDCED1" w14:textId="77777777" w:rsidR="008F2B10" w:rsidRPr="00064663" w:rsidRDefault="008F2B10" w:rsidP="00C151CA">
      <w:pPr>
        <w:spacing w:line="360" w:lineRule="auto"/>
        <w:rPr>
          <w:rFonts w:ascii="Times New Roman" w:hAnsi="Times New Roman" w:cs="Times New Roman"/>
          <w:i/>
          <w:iCs/>
          <w:kern w:val="0"/>
          <w:sz w:val="24"/>
          <w:szCs w:val="24"/>
        </w:rPr>
      </w:pPr>
      <w:r w:rsidRPr="00064663">
        <w:rPr>
          <w:rFonts w:ascii="Times New Roman" w:hAnsi="Times New Roman" w:cs="Times New Roman"/>
          <w:i/>
          <w:iCs/>
          <w:kern w:val="0"/>
          <w:sz w:val="24"/>
          <w:szCs w:val="24"/>
        </w:rPr>
        <w:t>Targeted profiling fecal tryptophan metabolism</w:t>
      </w:r>
    </w:p>
    <w:p w14:paraId="7BB3F7A5" w14:textId="77777777" w:rsidR="008F2B10" w:rsidRPr="000647C2" w:rsidRDefault="008F2B10" w:rsidP="00C151CA">
      <w:pPr>
        <w:spacing w:line="360" w:lineRule="auto"/>
        <w:rPr>
          <w:rFonts w:ascii="Times New Roman" w:hAnsi="Times New Roman" w:cs="Times New Roman"/>
          <w:sz w:val="24"/>
          <w:szCs w:val="24"/>
        </w:rPr>
      </w:pPr>
      <w:r w:rsidRPr="00352138">
        <w:rPr>
          <w:rFonts w:ascii="Times New Roman" w:hAnsi="Times New Roman" w:cs="Times New Roman"/>
          <w:kern w:val="0"/>
          <w:sz w:val="24"/>
          <w:szCs w:val="24"/>
        </w:rPr>
        <w:t>A total of 100</w:t>
      </w:r>
      <w:r>
        <w:rPr>
          <w:rFonts w:ascii="Times New Roman" w:hAnsi="Times New Roman" w:cs="Times New Roman"/>
          <w:kern w:val="0"/>
          <w:sz w:val="24"/>
          <w:szCs w:val="24"/>
        </w:rPr>
        <w:t xml:space="preserve"> </w:t>
      </w:r>
      <w:r w:rsidRPr="00352138">
        <w:rPr>
          <w:rFonts w:ascii="Times New Roman" w:hAnsi="Times New Roman" w:cs="Times New Roman"/>
          <w:kern w:val="0"/>
          <w:sz w:val="24"/>
          <w:szCs w:val="24"/>
        </w:rPr>
        <w:t>±</w:t>
      </w:r>
      <w:r>
        <w:rPr>
          <w:rFonts w:ascii="Times New Roman" w:hAnsi="Times New Roman" w:cs="Times New Roman"/>
          <w:kern w:val="0"/>
          <w:sz w:val="24"/>
          <w:szCs w:val="24"/>
        </w:rPr>
        <w:t xml:space="preserve"> </w:t>
      </w:r>
      <w:r w:rsidRPr="00352138">
        <w:rPr>
          <w:rFonts w:ascii="Times New Roman" w:hAnsi="Times New Roman" w:cs="Times New Roman"/>
          <w:kern w:val="0"/>
          <w:sz w:val="24"/>
          <w:szCs w:val="24"/>
        </w:rPr>
        <w:t>5mg fecal samples were placed into a 2 mL centrifuge tube after being thawed on ice</w:t>
      </w:r>
      <w:r>
        <w:rPr>
          <w:rFonts w:ascii="Times New Roman" w:hAnsi="Times New Roman" w:cs="Times New Roman"/>
          <w:kern w:val="0"/>
          <w:sz w:val="24"/>
          <w:szCs w:val="24"/>
        </w:rPr>
        <w:t>,</w:t>
      </w:r>
      <w:r w:rsidRPr="00352138">
        <w:rPr>
          <w:rFonts w:ascii="Times New Roman" w:hAnsi="Times New Roman" w:cs="Times New Roman"/>
          <w:kern w:val="0"/>
          <w:sz w:val="24"/>
          <w:szCs w:val="24"/>
        </w:rPr>
        <w:t xml:space="preserve"> </w:t>
      </w:r>
      <w:r>
        <w:rPr>
          <w:rFonts w:ascii="Times New Roman" w:hAnsi="Times New Roman" w:cs="Times New Roman"/>
          <w:kern w:val="0"/>
          <w:sz w:val="24"/>
          <w:szCs w:val="24"/>
        </w:rPr>
        <w:t>t</w:t>
      </w:r>
      <w:r w:rsidRPr="00352138">
        <w:rPr>
          <w:rFonts w:ascii="Times New Roman" w:hAnsi="Times New Roman" w:cs="Times New Roman"/>
          <w:kern w:val="0"/>
          <w:sz w:val="24"/>
          <w:szCs w:val="24"/>
        </w:rPr>
        <w:t>hen, mixed with 10 μL internal standard solution and 0.5 mL water- acetonitrile-methanol (1:2:2, v/v/v)</w:t>
      </w:r>
      <w:r>
        <w:rPr>
          <w:rFonts w:ascii="Times New Roman" w:hAnsi="Times New Roman" w:cs="Times New Roman"/>
          <w:kern w:val="0"/>
          <w:sz w:val="24"/>
          <w:szCs w:val="24"/>
        </w:rPr>
        <w:t xml:space="preserve"> solution</w:t>
      </w:r>
      <w:r w:rsidRPr="00352138">
        <w:rPr>
          <w:rFonts w:ascii="Times New Roman" w:hAnsi="Times New Roman" w:cs="Times New Roman"/>
          <w:kern w:val="0"/>
          <w:sz w:val="24"/>
          <w:szCs w:val="24"/>
        </w:rPr>
        <w:t>. After several ceramic beads were added, they were homogenated using Biospec MiniBeadbeater. After centrifugation</w:t>
      </w:r>
      <w:r>
        <w:rPr>
          <w:rFonts w:ascii="Times New Roman" w:hAnsi="Times New Roman" w:cs="Times New Roman"/>
          <w:kern w:val="0"/>
          <w:sz w:val="24"/>
          <w:szCs w:val="24"/>
        </w:rPr>
        <w:t xml:space="preserve"> at 12000g for 10 min</w:t>
      </w:r>
      <w:r w:rsidRPr="00352138">
        <w:rPr>
          <w:rFonts w:ascii="Times New Roman" w:hAnsi="Times New Roman" w:cs="Times New Roman"/>
          <w:kern w:val="0"/>
          <w:sz w:val="24"/>
          <w:szCs w:val="24"/>
        </w:rPr>
        <w:t>, 400 μL supernatant was collected and dried under nitrogen gas. The residue was re-dissolved in 100 μL acetonitrile-water (1:1, v/v) and then centrifuged</w:t>
      </w:r>
      <w:r>
        <w:rPr>
          <w:rFonts w:ascii="Times New Roman" w:hAnsi="Times New Roman" w:cs="Times New Roman"/>
          <w:kern w:val="0"/>
          <w:sz w:val="24"/>
          <w:szCs w:val="24"/>
        </w:rPr>
        <w:t xml:space="preserve"> again</w:t>
      </w:r>
      <w:r w:rsidRPr="00352138">
        <w:rPr>
          <w:rFonts w:ascii="Times New Roman" w:hAnsi="Times New Roman" w:cs="Times New Roman"/>
          <w:kern w:val="0"/>
          <w:sz w:val="24"/>
          <w:szCs w:val="24"/>
        </w:rPr>
        <w:t xml:space="preserve">. The supernatant was </w:t>
      </w:r>
      <w:r>
        <w:rPr>
          <w:rFonts w:ascii="Times New Roman" w:hAnsi="Times New Roman" w:cs="Times New Roman"/>
          <w:kern w:val="0"/>
          <w:sz w:val="24"/>
          <w:szCs w:val="24"/>
        </w:rPr>
        <w:t>analyzed by</w:t>
      </w:r>
      <w:r w:rsidRPr="00352138">
        <w:rPr>
          <w:rFonts w:ascii="Times New Roman" w:hAnsi="Times New Roman" w:cs="Times New Roman"/>
          <w:kern w:val="0"/>
          <w:sz w:val="24"/>
          <w:szCs w:val="24"/>
        </w:rPr>
        <w:t xml:space="preserve"> HPLC-MS/MS </w:t>
      </w:r>
      <w:r>
        <w:rPr>
          <w:rFonts w:ascii="Times New Roman" w:hAnsi="Times New Roman" w:cs="Times New Roman"/>
          <w:kern w:val="0"/>
          <w:sz w:val="24"/>
          <w:szCs w:val="24"/>
        </w:rPr>
        <w:t xml:space="preserve">and </w:t>
      </w:r>
      <w:r w:rsidRPr="00352138">
        <w:rPr>
          <w:rFonts w:ascii="Times New Roman" w:hAnsi="Times New Roman" w:cs="Times New Roman"/>
          <w:kern w:val="0"/>
          <w:sz w:val="24"/>
          <w:szCs w:val="24"/>
        </w:rPr>
        <w:t>HPLC-MS/MS</w:t>
      </w:r>
      <w:r>
        <w:rPr>
          <w:rFonts w:ascii="Times New Roman" w:hAnsi="Times New Roman" w:cs="Times New Roman"/>
          <w:kern w:val="0"/>
          <w:sz w:val="24"/>
          <w:szCs w:val="24"/>
        </w:rPr>
        <w:t xml:space="preserve"> condition was described in supplementary methods</w:t>
      </w:r>
      <w:r w:rsidRPr="00352138">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Integrative crosstalk among these tryptophan metabolites was disclosed by KEGG enrichment analysis and depicted in KEGG map </w:t>
      </w:r>
      <w:r>
        <w:rPr>
          <w:rFonts w:ascii="Times New Roman" w:hAnsi="Times New Roman" w:cs="Times New Roman"/>
          <w:noProof/>
          <w:kern w:val="0"/>
          <w:sz w:val="24"/>
          <w:szCs w:val="24"/>
        </w:rPr>
        <w:lastRenderedPageBreak/>
        <w:t>(7)</w:t>
      </w:r>
      <w:r>
        <w:rPr>
          <w:rFonts w:ascii="Times New Roman" w:hAnsi="Times New Roman" w:cs="Times New Roman"/>
          <w:kern w:val="0"/>
          <w:sz w:val="24"/>
          <w:szCs w:val="24"/>
        </w:rPr>
        <w:t xml:space="preserve">. </w:t>
      </w:r>
      <w:r w:rsidRPr="00442A3F">
        <w:rPr>
          <w:rFonts w:ascii="Times New Roman" w:hAnsi="Times New Roman" w:cs="Times New Roman"/>
          <w:sz w:val="24"/>
          <w:szCs w:val="24"/>
        </w:rPr>
        <w:t>T</w:t>
      </w:r>
      <w:r w:rsidRPr="00442A3F">
        <w:rPr>
          <w:rFonts w:ascii="Times New Roman" w:hAnsi="Times New Roman" w:cs="Times New Roman" w:hint="eastAsia"/>
          <w:sz w:val="24"/>
          <w:szCs w:val="24"/>
        </w:rPr>
        <w:t>otal</w:t>
      </w:r>
      <w:r w:rsidRPr="00442A3F">
        <w:rPr>
          <w:rFonts w:ascii="Times New Roman" w:hAnsi="Times New Roman" w:cs="Times New Roman"/>
          <w:sz w:val="24"/>
          <w:szCs w:val="24"/>
        </w:rPr>
        <w:t xml:space="preserve"> 5-HT </w:t>
      </w:r>
      <w:r w:rsidRPr="00342C16">
        <w:rPr>
          <w:rFonts w:ascii="Times New Roman" w:hAnsi="Times New Roman" w:cs="Times New Roman"/>
          <w:sz w:val="24"/>
          <w:szCs w:val="24"/>
        </w:rPr>
        <w:t xml:space="preserve">excretion of </w:t>
      </w:r>
      <w:r>
        <w:rPr>
          <w:rFonts w:ascii="Times New Roman" w:hAnsi="Times New Roman" w:cs="Times New Roman"/>
          <w:sz w:val="24"/>
          <w:szCs w:val="24"/>
        </w:rPr>
        <w:t xml:space="preserve">each </w:t>
      </w:r>
      <w:r w:rsidRPr="00342C16">
        <w:rPr>
          <w:rFonts w:ascii="Times New Roman" w:hAnsi="Times New Roman" w:cs="Times New Roman"/>
          <w:sz w:val="24"/>
          <w:szCs w:val="24"/>
        </w:rPr>
        <w:t xml:space="preserve">donor was calculated by the concentration (ng/g) × </w:t>
      </w:r>
      <w:r w:rsidRPr="00342C16">
        <w:rPr>
          <w:rFonts w:ascii="Times New Roman" w:hAnsi="Times New Roman" w:cs="Times New Roman" w:hint="eastAsia"/>
          <w:sz w:val="24"/>
          <w:szCs w:val="24"/>
        </w:rPr>
        <w:t>defecation</w:t>
      </w:r>
      <w:r w:rsidRPr="00342C16">
        <w:rPr>
          <w:rFonts w:ascii="Times New Roman" w:hAnsi="Times New Roman" w:cs="Times New Roman"/>
          <w:sz w:val="24"/>
          <w:szCs w:val="24"/>
        </w:rPr>
        <w:t xml:space="preserve"> </w:t>
      </w:r>
      <w:r w:rsidRPr="00342C16">
        <w:rPr>
          <w:rFonts w:ascii="Times New Roman" w:hAnsi="Times New Roman" w:cs="Times New Roman" w:hint="eastAsia"/>
          <w:sz w:val="24"/>
          <w:szCs w:val="24"/>
        </w:rPr>
        <w:t>output</w:t>
      </w:r>
      <w:r w:rsidRPr="00342C16">
        <w:rPr>
          <w:rFonts w:ascii="Times New Roman" w:hAnsi="Times New Roman" w:cs="Times New Roman"/>
          <w:sz w:val="24"/>
          <w:szCs w:val="24"/>
        </w:rPr>
        <w:t xml:space="preserve"> (g).</w:t>
      </w:r>
    </w:p>
    <w:p w14:paraId="5991CC99" w14:textId="78DBD9D5" w:rsidR="008F2B10" w:rsidRPr="000647C2" w:rsidRDefault="008F2B10" w:rsidP="00C151CA">
      <w:pPr>
        <w:spacing w:line="360" w:lineRule="auto"/>
        <w:rPr>
          <w:rFonts w:ascii="Times New Roman" w:hAnsi="Times New Roman" w:cs="Times New Roman"/>
          <w:kern w:val="0"/>
          <w:sz w:val="24"/>
          <w:szCs w:val="24"/>
        </w:rPr>
      </w:pPr>
      <w:r w:rsidRPr="00C74B70">
        <w:rPr>
          <w:rFonts w:ascii="Times New Roman" w:hAnsi="Times New Roman" w:cs="Times New Roman"/>
          <w:kern w:val="0"/>
          <w:sz w:val="24"/>
          <w:szCs w:val="24"/>
        </w:rPr>
        <w:t>Internal standard reagents</w:t>
      </w:r>
      <w:r>
        <w:rPr>
          <w:rFonts w:ascii="Times New Roman" w:hAnsi="Times New Roman" w:cs="Times New Roman"/>
          <w:kern w:val="0"/>
          <w:sz w:val="24"/>
          <w:szCs w:val="24"/>
        </w:rPr>
        <w:t>: a</w:t>
      </w:r>
      <w:r w:rsidRPr="00C74B70">
        <w:rPr>
          <w:rFonts w:ascii="Times New Roman" w:hAnsi="Times New Roman" w:cs="Times New Roman"/>
          <w:kern w:val="0"/>
          <w:sz w:val="24"/>
          <w:szCs w:val="24"/>
        </w:rPr>
        <w:t xml:space="preserve"> panel of 23 tryptophan metabolites were determined in feces of NonPCD and PCD patients, comprising kynurenate, tryptophan, indole-3-propionic acid (IPA), quinolinic acid, indoleacetate, serotonin, indole-3-acetaldehyde (IAAld), tryptamine, xanthurenate, indole-3-lactic acid (ILA), cinnavalininate, nicotinamide adenine dinucleotide (NAD), 5-hydroxyindole-3-acetic acid, N-formyl-kynurenine, picolinic acid, indole-3-carboxaldehyde, 5-hydroxy-L-tryptophan (5-HTP), L-kynurenine, melatonin, 3-hydroxyanthranilic acid, 3-indoxyl sulfate, 3-hydroxyl-L-kynurenine and indoxyl-b-D-glucuronide.</w:t>
      </w:r>
    </w:p>
    <w:p w14:paraId="4962F8ED" w14:textId="77777777" w:rsidR="008F2B10" w:rsidRPr="00064663" w:rsidRDefault="008F2B10" w:rsidP="00C151CA">
      <w:pPr>
        <w:spacing w:line="360" w:lineRule="auto"/>
        <w:rPr>
          <w:rFonts w:ascii="Times New Roman" w:hAnsi="Times New Roman" w:cs="Times New Roman"/>
          <w:i/>
          <w:iCs/>
          <w:kern w:val="0"/>
          <w:sz w:val="24"/>
          <w:szCs w:val="24"/>
        </w:rPr>
      </w:pPr>
      <w:r w:rsidRPr="00064663">
        <w:rPr>
          <w:rFonts w:ascii="Times New Roman" w:hAnsi="Times New Roman" w:cs="Times New Roman"/>
          <w:i/>
          <w:iCs/>
          <w:kern w:val="0"/>
          <w:sz w:val="24"/>
          <w:szCs w:val="24"/>
        </w:rPr>
        <w:t>HPLC-MS/MS condition</w:t>
      </w:r>
    </w:p>
    <w:p w14:paraId="74F472C9" w14:textId="77777777" w:rsidR="008F2B10" w:rsidRDefault="008F2B10" w:rsidP="00C151CA">
      <w:pPr>
        <w:spacing w:line="360" w:lineRule="auto"/>
        <w:rPr>
          <w:rFonts w:ascii="Times New Roman" w:hAnsi="Times New Roman" w:cs="Times New Roman"/>
          <w:kern w:val="0"/>
          <w:sz w:val="24"/>
          <w:szCs w:val="24"/>
        </w:rPr>
      </w:pPr>
      <w:r w:rsidRPr="00C74B70">
        <w:rPr>
          <w:rFonts w:ascii="Times New Roman" w:hAnsi="Times New Roman" w:cs="Times New Roman"/>
          <w:kern w:val="0"/>
          <w:sz w:val="24"/>
          <w:szCs w:val="24"/>
        </w:rPr>
        <w:t xml:space="preserve">The separation was performed on a UPLC system (Agilent 1290 Infinity UHPLC) on a C-18 column (Waters, CSH C18 1.7μm, 2.1 mm×100 mm column) by gradient elution. Eluent A was acetonitrile and Eluent B contained 20 mM ammonium </w:t>
      </w:r>
      <w:proofErr w:type="spellStart"/>
      <w:r w:rsidRPr="00C74B70">
        <w:rPr>
          <w:rFonts w:ascii="Times New Roman" w:hAnsi="Times New Roman" w:cs="Times New Roman"/>
          <w:kern w:val="0"/>
          <w:sz w:val="24"/>
          <w:szCs w:val="24"/>
        </w:rPr>
        <w:t>formate</w:t>
      </w:r>
      <w:proofErr w:type="spellEnd"/>
      <w:r w:rsidRPr="00C74B70">
        <w:rPr>
          <w:rFonts w:ascii="Times New Roman" w:hAnsi="Times New Roman" w:cs="Times New Roman"/>
          <w:kern w:val="0"/>
          <w:sz w:val="24"/>
          <w:szCs w:val="24"/>
        </w:rPr>
        <w:t xml:space="preserve"> buffer (pH 3.7). The gradient elution program was as follows: 0 min = 15% B, 2min =15% B, 9 min = 98% B, 11 min = 98% B and 11.5 min = 15% B, and 14 min=15% B. Before injecting the next sample, the column was equilibrated with the initial mobile phase for 5 min. The flow rate was constant at 0.4 mL/min and the column temperature was set at 50 ℃. The ESI positive source conditions were as follows: source temperature: 550℃; ion Source Gas1 (Gas1): 55; Ion Source Gas2 (Gas2): 55; Curtain gas (CUR): 40; </w:t>
      </w:r>
      <w:proofErr w:type="spellStart"/>
      <w:r w:rsidRPr="00C74B70">
        <w:rPr>
          <w:rFonts w:ascii="Times New Roman" w:hAnsi="Times New Roman" w:cs="Times New Roman"/>
          <w:kern w:val="0"/>
          <w:sz w:val="24"/>
          <w:szCs w:val="24"/>
        </w:rPr>
        <w:t>ionSapary</w:t>
      </w:r>
      <w:proofErr w:type="spellEnd"/>
      <w:r w:rsidRPr="00C74B70">
        <w:rPr>
          <w:rFonts w:ascii="Times New Roman" w:hAnsi="Times New Roman" w:cs="Times New Roman"/>
          <w:kern w:val="0"/>
          <w:sz w:val="24"/>
          <w:szCs w:val="24"/>
        </w:rPr>
        <w:t xml:space="preserve"> Voltage Floating (ISVF): +4500 V; The ESI negative source conditions were as follows: source temperature: 550℃; ion Source Gas1 (Gas1): 55; Ion Source Gas2 (Gas2): 55; Curtain gas (CUR): 40; </w:t>
      </w:r>
      <w:proofErr w:type="spellStart"/>
      <w:r w:rsidRPr="00C74B70">
        <w:rPr>
          <w:rFonts w:ascii="Times New Roman" w:hAnsi="Times New Roman" w:cs="Times New Roman"/>
          <w:kern w:val="0"/>
          <w:sz w:val="24"/>
          <w:szCs w:val="24"/>
        </w:rPr>
        <w:t>ionSapary</w:t>
      </w:r>
      <w:proofErr w:type="spellEnd"/>
      <w:r w:rsidRPr="00C74B70">
        <w:rPr>
          <w:rFonts w:ascii="Times New Roman" w:hAnsi="Times New Roman" w:cs="Times New Roman"/>
          <w:kern w:val="0"/>
          <w:sz w:val="24"/>
          <w:szCs w:val="24"/>
        </w:rPr>
        <w:t xml:space="preserve"> Voltage Floating (ISVF): -4500 V. The APCI source conditions were as follows: source temperature: 550℃; ion Source Gas1 (Gas1): 55; Ion Source Gas2 (Gas2): 55; Curtain gas (CUR): 40; </w:t>
      </w:r>
      <w:proofErr w:type="spellStart"/>
      <w:r w:rsidRPr="00C74B70">
        <w:rPr>
          <w:rFonts w:ascii="Times New Roman" w:hAnsi="Times New Roman" w:cs="Times New Roman"/>
          <w:kern w:val="0"/>
          <w:sz w:val="24"/>
          <w:szCs w:val="24"/>
        </w:rPr>
        <w:t>ionSapary</w:t>
      </w:r>
      <w:proofErr w:type="spellEnd"/>
      <w:r w:rsidRPr="00C74B70">
        <w:rPr>
          <w:rFonts w:ascii="Times New Roman" w:hAnsi="Times New Roman" w:cs="Times New Roman"/>
          <w:kern w:val="0"/>
          <w:sz w:val="24"/>
          <w:szCs w:val="24"/>
        </w:rPr>
        <w:t xml:space="preserve"> Voltage Floating (ISVF): +5500 V.</w:t>
      </w:r>
      <w:r>
        <w:rPr>
          <w:rFonts w:ascii="Times New Roman" w:hAnsi="Times New Roman" w:cs="Times New Roman" w:hint="eastAsia"/>
          <w:kern w:val="0"/>
          <w:sz w:val="24"/>
          <w:szCs w:val="24"/>
        </w:rPr>
        <w:t xml:space="preserve"> </w:t>
      </w:r>
      <w:r w:rsidRPr="00352138">
        <w:rPr>
          <w:rFonts w:ascii="Times New Roman" w:hAnsi="Times New Roman" w:cs="Times New Roman"/>
          <w:kern w:val="0"/>
          <w:sz w:val="24"/>
          <w:szCs w:val="24"/>
        </w:rPr>
        <w:t>QTRAP 5500 mass spectrometer (AB SCIEX) was performed in positive switch mode and MRM method was used for mass spectrometry quantitative data acquisition</w:t>
      </w:r>
      <w:r>
        <w:rPr>
          <w:rFonts w:ascii="Times New Roman" w:hAnsi="Times New Roman" w:cs="Times New Roman"/>
          <w:kern w:val="0"/>
          <w:sz w:val="24"/>
          <w:szCs w:val="24"/>
        </w:rPr>
        <w:t xml:space="preserve">, and </w:t>
      </w:r>
      <w:r w:rsidRPr="00341091">
        <w:rPr>
          <w:rFonts w:ascii="Times New Roman" w:hAnsi="Times New Roman" w:cs="Times New Roman"/>
          <w:kern w:val="0"/>
          <w:sz w:val="24"/>
          <w:szCs w:val="24"/>
        </w:rPr>
        <w:t xml:space="preserve">MultiQuant </w:t>
      </w:r>
      <w:r>
        <w:rPr>
          <w:rFonts w:ascii="Times New Roman" w:hAnsi="Times New Roman" w:cs="Times New Roman"/>
          <w:kern w:val="0"/>
          <w:sz w:val="24"/>
          <w:szCs w:val="24"/>
        </w:rPr>
        <w:t xml:space="preserve">(v3.0.3) </w:t>
      </w:r>
      <w:r w:rsidRPr="00341091">
        <w:rPr>
          <w:rFonts w:ascii="Times New Roman" w:hAnsi="Times New Roman" w:cs="Times New Roman"/>
          <w:kern w:val="0"/>
          <w:sz w:val="24"/>
          <w:szCs w:val="24"/>
        </w:rPr>
        <w:t xml:space="preserve">or Analyst </w:t>
      </w:r>
      <w:r>
        <w:rPr>
          <w:rFonts w:ascii="Times New Roman" w:hAnsi="Times New Roman" w:cs="Times New Roman"/>
          <w:kern w:val="0"/>
          <w:sz w:val="24"/>
          <w:szCs w:val="24"/>
        </w:rPr>
        <w:t xml:space="preserve">(v1.6.2) </w:t>
      </w:r>
      <w:r w:rsidRPr="00341091">
        <w:rPr>
          <w:rFonts w:ascii="Times New Roman" w:hAnsi="Times New Roman" w:cs="Times New Roman"/>
          <w:kern w:val="0"/>
          <w:sz w:val="24"/>
          <w:szCs w:val="24"/>
        </w:rPr>
        <w:t>was used for data processing</w:t>
      </w:r>
      <w:r>
        <w:rPr>
          <w:rFonts w:ascii="Times New Roman" w:hAnsi="Times New Roman" w:cs="Times New Roman"/>
          <w:kern w:val="0"/>
          <w:sz w:val="24"/>
          <w:szCs w:val="24"/>
        </w:rPr>
        <w:t>.</w:t>
      </w:r>
    </w:p>
    <w:p w14:paraId="60E48F4A" w14:textId="77777777" w:rsidR="008F2B10" w:rsidRPr="00C151CA" w:rsidRDefault="008F2B10" w:rsidP="00C151CA">
      <w:pPr>
        <w:spacing w:line="360" w:lineRule="auto"/>
        <w:rPr>
          <w:rFonts w:ascii="Times New Roman" w:hAnsi="Times New Roman" w:cs="Times New Roman"/>
          <w:b/>
          <w:bCs/>
          <w:kern w:val="0"/>
          <w:sz w:val="24"/>
          <w:szCs w:val="24"/>
        </w:rPr>
      </w:pPr>
      <w:r w:rsidRPr="00C151CA">
        <w:rPr>
          <w:rFonts w:ascii="Times New Roman" w:hAnsi="Times New Roman" w:cs="Times New Roman"/>
          <w:b/>
          <w:bCs/>
          <w:kern w:val="0"/>
          <w:sz w:val="24"/>
          <w:szCs w:val="24"/>
        </w:rPr>
        <w:t>Reference</w:t>
      </w:r>
    </w:p>
    <w:p w14:paraId="3B59F6E7" w14:textId="09EEAB89" w:rsidR="008F2B10" w:rsidRPr="00153DA6" w:rsidRDefault="008F2B10" w:rsidP="00153DA6">
      <w:pPr>
        <w:pStyle w:val="EndNoteBibliography"/>
        <w:numPr>
          <w:ilvl w:val="0"/>
          <w:numId w:val="1"/>
        </w:numPr>
        <w:rPr>
          <w:rFonts w:ascii="Times New Roman" w:hAnsi="Times New Roman" w:cs="Times New Roman"/>
        </w:rPr>
      </w:pPr>
      <w:r w:rsidRPr="00153DA6">
        <w:rPr>
          <w:rFonts w:ascii="Times New Roman" w:hAnsi="Times New Roman" w:cs="Times New Roman"/>
        </w:rPr>
        <w:lastRenderedPageBreak/>
        <w:t xml:space="preserve">Arasaradnam RP, et al. Guidelines for the investigation of chronic diarrhoea in adults: British Society of Gastroenterology, 3rd edition. </w:t>
      </w:r>
      <w:r w:rsidRPr="00153DA6">
        <w:rPr>
          <w:rFonts w:ascii="Times New Roman" w:hAnsi="Times New Roman" w:cs="Times New Roman"/>
          <w:i/>
        </w:rPr>
        <w:t>Gut.</w:t>
      </w:r>
      <w:r w:rsidRPr="00153DA6">
        <w:rPr>
          <w:rFonts w:ascii="Times New Roman" w:hAnsi="Times New Roman" w:cs="Times New Roman"/>
        </w:rPr>
        <w:t xml:space="preserve"> 2018;67(8):1380-99.</w:t>
      </w:r>
    </w:p>
    <w:p w14:paraId="0561E0C6" w14:textId="2437597F" w:rsidR="008F2B10" w:rsidRPr="00153DA6" w:rsidRDefault="008F2B10" w:rsidP="00153DA6">
      <w:pPr>
        <w:pStyle w:val="EndNoteBibliography"/>
        <w:numPr>
          <w:ilvl w:val="0"/>
          <w:numId w:val="1"/>
        </w:numPr>
        <w:rPr>
          <w:rFonts w:ascii="Times New Roman" w:hAnsi="Times New Roman" w:cs="Times New Roman"/>
        </w:rPr>
      </w:pPr>
      <w:r w:rsidRPr="00153DA6">
        <w:rPr>
          <w:rFonts w:ascii="Times New Roman" w:hAnsi="Times New Roman" w:cs="Times New Roman"/>
        </w:rPr>
        <w:t xml:space="preserve">Smalley W, Falck-Ytter C, Carrasco-Labra A, Wani S, Lytvyn L, Falck-Ytter Y. AGA Clinical Practice Guidelines on the Laboratory Evaluation of Functional Diarrhea and Diarrhea-Predominant Irritable Bowel Syndrome in Adults (IBS-D). </w:t>
      </w:r>
      <w:r w:rsidRPr="00153DA6">
        <w:rPr>
          <w:rFonts w:ascii="Times New Roman" w:hAnsi="Times New Roman" w:cs="Times New Roman"/>
          <w:i/>
        </w:rPr>
        <w:t>Gastroenterology.</w:t>
      </w:r>
      <w:r w:rsidRPr="00153DA6">
        <w:rPr>
          <w:rFonts w:ascii="Times New Roman" w:hAnsi="Times New Roman" w:cs="Times New Roman"/>
        </w:rPr>
        <w:t xml:space="preserve"> 2019;157(3):851-4.</w:t>
      </w:r>
    </w:p>
    <w:p w14:paraId="16F8D224" w14:textId="5D982485" w:rsidR="008F2B10" w:rsidRPr="00153DA6" w:rsidRDefault="008F2B10" w:rsidP="00153DA6">
      <w:pPr>
        <w:pStyle w:val="EndNoteBibliography"/>
        <w:numPr>
          <w:ilvl w:val="0"/>
          <w:numId w:val="1"/>
        </w:numPr>
        <w:rPr>
          <w:rFonts w:ascii="Times New Roman" w:hAnsi="Times New Roman" w:cs="Times New Roman"/>
        </w:rPr>
      </w:pPr>
      <w:r w:rsidRPr="00153DA6">
        <w:rPr>
          <w:rFonts w:ascii="Times New Roman" w:hAnsi="Times New Roman" w:cs="Times New Roman"/>
        </w:rPr>
        <w:t xml:space="preserve">Xu Y, et al. Disordered Gut Microbiota Correlates With Altered Fecal Bile Acid Metabolism and Post-cholecystectomy Diarrhea. </w:t>
      </w:r>
      <w:r w:rsidRPr="00153DA6">
        <w:rPr>
          <w:rFonts w:ascii="Times New Roman" w:hAnsi="Times New Roman" w:cs="Times New Roman"/>
          <w:i/>
        </w:rPr>
        <w:t>Front Microbiol.</w:t>
      </w:r>
      <w:r w:rsidRPr="00153DA6">
        <w:rPr>
          <w:rFonts w:ascii="Times New Roman" w:hAnsi="Times New Roman" w:cs="Times New Roman"/>
        </w:rPr>
        <w:t xml:space="preserve"> 2022;13</w:t>
      </w:r>
      <w:r w:rsidR="00153DA6">
        <w:rPr>
          <w:rFonts w:ascii="Times New Roman" w:hAnsi="Times New Roman" w:cs="Times New Roman" w:hint="eastAsia"/>
        </w:rPr>
        <w:t>:</w:t>
      </w:r>
      <w:r w:rsidR="00153DA6" w:rsidRPr="00153DA6">
        <w:rPr>
          <w:rFonts w:ascii="Times New Roman" w:hAnsi="Times New Roman" w:cs="Times New Roman"/>
        </w:rPr>
        <w:t xml:space="preserve"> 800604</w:t>
      </w:r>
      <w:r w:rsidRPr="00153DA6">
        <w:rPr>
          <w:rFonts w:ascii="Times New Roman" w:hAnsi="Times New Roman" w:cs="Times New Roman"/>
        </w:rPr>
        <w:t>.</w:t>
      </w:r>
    </w:p>
    <w:p w14:paraId="62A26A1F" w14:textId="479012B7" w:rsidR="008F2B10" w:rsidRPr="00153DA6" w:rsidRDefault="008F2B10" w:rsidP="00153DA6">
      <w:pPr>
        <w:pStyle w:val="EndNoteBibliography"/>
        <w:numPr>
          <w:ilvl w:val="0"/>
          <w:numId w:val="1"/>
        </w:numPr>
        <w:rPr>
          <w:rFonts w:ascii="Times New Roman" w:hAnsi="Times New Roman" w:cs="Times New Roman"/>
        </w:rPr>
      </w:pPr>
      <w:r w:rsidRPr="00153DA6">
        <w:rPr>
          <w:rFonts w:ascii="Times New Roman" w:hAnsi="Times New Roman" w:cs="Times New Roman"/>
        </w:rPr>
        <w:t xml:space="preserve">Zhang SL, et al. Pectin supplement significantly enhanced the anti-PD-1 efficacy in tumor-bearing mice humanized with gut microbiota from patients with colorectal cancer. </w:t>
      </w:r>
      <w:r w:rsidRPr="00153DA6">
        <w:rPr>
          <w:rFonts w:ascii="Times New Roman" w:hAnsi="Times New Roman" w:cs="Times New Roman"/>
          <w:i/>
        </w:rPr>
        <w:t>Theranostics.</w:t>
      </w:r>
      <w:r w:rsidRPr="00153DA6">
        <w:rPr>
          <w:rFonts w:ascii="Times New Roman" w:hAnsi="Times New Roman" w:cs="Times New Roman"/>
        </w:rPr>
        <w:t xml:space="preserve"> 2021;11(9):4155-</w:t>
      </w:r>
      <w:r w:rsidR="00153DA6" w:rsidRPr="00153DA6">
        <w:rPr>
          <w:rFonts w:ascii="Times New Roman" w:hAnsi="Times New Roman" w:cs="Times New Roman"/>
        </w:rPr>
        <w:t>41</w:t>
      </w:r>
      <w:r w:rsidRPr="00153DA6">
        <w:rPr>
          <w:rFonts w:ascii="Times New Roman" w:hAnsi="Times New Roman" w:cs="Times New Roman"/>
        </w:rPr>
        <w:t>70.</w:t>
      </w:r>
    </w:p>
    <w:p w14:paraId="0BCE0633" w14:textId="7EB514E0" w:rsidR="008F2B10" w:rsidRPr="00153DA6" w:rsidRDefault="008F2B10" w:rsidP="00153DA6">
      <w:pPr>
        <w:pStyle w:val="EndNoteBibliography"/>
        <w:numPr>
          <w:ilvl w:val="0"/>
          <w:numId w:val="1"/>
        </w:numPr>
        <w:rPr>
          <w:rFonts w:ascii="Times New Roman" w:hAnsi="Times New Roman" w:cs="Times New Roman"/>
        </w:rPr>
      </w:pPr>
      <w:r w:rsidRPr="00153DA6">
        <w:rPr>
          <w:rFonts w:ascii="Times New Roman" w:hAnsi="Times New Roman" w:cs="Times New Roman"/>
        </w:rPr>
        <w:t xml:space="preserve">Xu Z, et al. Bacterial dynamics and functions driven by bulking agents to mitigate gaseous emissions in kitchen waste composting. </w:t>
      </w:r>
      <w:r w:rsidRPr="00153DA6">
        <w:rPr>
          <w:rFonts w:ascii="Times New Roman" w:hAnsi="Times New Roman" w:cs="Times New Roman"/>
          <w:i/>
        </w:rPr>
        <w:t>Bioresour Technol.</w:t>
      </w:r>
      <w:r w:rsidRPr="00153DA6">
        <w:rPr>
          <w:rFonts w:ascii="Times New Roman" w:hAnsi="Times New Roman" w:cs="Times New Roman"/>
        </w:rPr>
        <w:t xml:space="preserve"> 2021;332:125028.</w:t>
      </w:r>
    </w:p>
    <w:p w14:paraId="79D08B52" w14:textId="03EECB51" w:rsidR="008F2B10" w:rsidRPr="00153DA6" w:rsidRDefault="008F2B10" w:rsidP="00153DA6">
      <w:pPr>
        <w:pStyle w:val="EndNoteBibliography"/>
        <w:numPr>
          <w:ilvl w:val="0"/>
          <w:numId w:val="1"/>
        </w:numPr>
        <w:rPr>
          <w:rFonts w:ascii="Times New Roman" w:hAnsi="Times New Roman" w:cs="Times New Roman"/>
        </w:rPr>
      </w:pPr>
      <w:r w:rsidRPr="00153DA6">
        <w:rPr>
          <w:rFonts w:ascii="Times New Roman" w:hAnsi="Times New Roman" w:cs="Times New Roman"/>
        </w:rPr>
        <w:t xml:space="preserve">Sun S, Jones RB, Fodor AA. Inference-based accuracy of metagenome prediction tools varies across sample types and functional categories. </w:t>
      </w:r>
      <w:r w:rsidRPr="00153DA6">
        <w:rPr>
          <w:rFonts w:ascii="Times New Roman" w:hAnsi="Times New Roman" w:cs="Times New Roman"/>
          <w:i/>
        </w:rPr>
        <w:t>Microbiome.</w:t>
      </w:r>
      <w:r w:rsidRPr="00153DA6">
        <w:rPr>
          <w:rFonts w:ascii="Times New Roman" w:hAnsi="Times New Roman" w:cs="Times New Roman"/>
        </w:rPr>
        <w:t xml:space="preserve"> 2020;8(1):46.</w:t>
      </w:r>
    </w:p>
    <w:p w14:paraId="507DBCDA" w14:textId="4FFFF33A" w:rsidR="008F2B10" w:rsidRPr="00153DA6" w:rsidRDefault="008F2B10" w:rsidP="00153DA6">
      <w:pPr>
        <w:pStyle w:val="EndNoteBibliography"/>
        <w:numPr>
          <w:ilvl w:val="0"/>
          <w:numId w:val="1"/>
        </w:numPr>
        <w:rPr>
          <w:rFonts w:ascii="Times New Roman" w:hAnsi="Times New Roman" w:cs="Times New Roman"/>
        </w:rPr>
      </w:pPr>
      <w:r w:rsidRPr="00153DA6">
        <w:rPr>
          <w:rFonts w:ascii="Times New Roman" w:hAnsi="Times New Roman" w:cs="Times New Roman"/>
        </w:rPr>
        <w:t xml:space="preserve">Liu X, et al. KeggExp: a web server for visual integration of KEGG pathways and expression profile data. </w:t>
      </w:r>
      <w:r w:rsidRPr="00153DA6">
        <w:rPr>
          <w:rFonts w:ascii="Times New Roman" w:hAnsi="Times New Roman" w:cs="Times New Roman"/>
          <w:i/>
        </w:rPr>
        <w:t>Bioinformatics.</w:t>
      </w:r>
      <w:r w:rsidRPr="00153DA6">
        <w:rPr>
          <w:rFonts w:ascii="Times New Roman" w:hAnsi="Times New Roman" w:cs="Times New Roman"/>
        </w:rPr>
        <w:t xml:space="preserve"> 2019;35(8):1430-</w:t>
      </w:r>
      <w:r w:rsidR="00153DA6" w:rsidRPr="00153DA6">
        <w:rPr>
          <w:rFonts w:ascii="Times New Roman" w:hAnsi="Times New Roman" w:cs="Times New Roman"/>
        </w:rPr>
        <w:t>143</w:t>
      </w:r>
      <w:r w:rsidRPr="00153DA6">
        <w:rPr>
          <w:rFonts w:ascii="Times New Roman" w:hAnsi="Times New Roman" w:cs="Times New Roman"/>
        </w:rPr>
        <w:t>2.</w:t>
      </w:r>
    </w:p>
    <w:p w14:paraId="02C2DEFA" w14:textId="362E2E6A" w:rsidR="008F2B10" w:rsidRDefault="008F2B10" w:rsidP="007928C7">
      <w:pPr>
        <w:spacing w:line="360" w:lineRule="auto"/>
        <w:rPr>
          <w:rFonts w:ascii="Times New Roman" w:hAnsi="Times New Roman" w:cs="Times New Roman"/>
          <w:kern w:val="0"/>
          <w:sz w:val="24"/>
          <w:szCs w:val="24"/>
        </w:rPr>
      </w:pPr>
    </w:p>
    <w:p w14:paraId="24B769A8" w14:textId="2B5D2102" w:rsidR="00AF7EA1" w:rsidRDefault="00AF7EA1" w:rsidP="007928C7">
      <w:pPr>
        <w:spacing w:line="360" w:lineRule="auto"/>
        <w:rPr>
          <w:rFonts w:ascii="Times New Roman" w:hAnsi="Times New Roman" w:cs="Times New Roman"/>
          <w:kern w:val="0"/>
          <w:sz w:val="24"/>
          <w:szCs w:val="24"/>
        </w:rPr>
      </w:pPr>
    </w:p>
    <w:p w14:paraId="2EC80E70" w14:textId="4BDEA7D1" w:rsidR="00AF7EA1" w:rsidRDefault="00AF7EA1" w:rsidP="007928C7">
      <w:pPr>
        <w:spacing w:line="360" w:lineRule="auto"/>
        <w:rPr>
          <w:rFonts w:ascii="Times New Roman" w:hAnsi="Times New Roman" w:cs="Times New Roman"/>
          <w:kern w:val="0"/>
          <w:sz w:val="24"/>
          <w:szCs w:val="24"/>
        </w:rPr>
      </w:pPr>
    </w:p>
    <w:p w14:paraId="37D8E18E" w14:textId="1651DC41" w:rsidR="00AF7EA1" w:rsidRDefault="00AF7EA1" w:rsidP="007928C7">
      <w:pPr>
        <w:spacing w:line="360" w:lineRule="auto"/>
        <w:rPr>
          <w:rFonts w:ascii="Times New Roman" w:hAnsi="Times New Roman" w:cs="Times New Roman"/>
          <w:kern w:val="0"/>
          <w:sz w:val="24"/>
          <w:szCs w:val="24"/>
        </w:rPr>
      </w:pPr>
    </w:p>
    <w:p w14:paraId="0CE64A41" w14:textId="05BAA0C1" w:rsidR="00AF7EA1" w:rsidRDefault="00AF7EA1" w:rsidP="007928C7">
      <w:pPr>
        <w:spacing w:line="360" w:lineRule="auto"/>
        <w:rPr>
          <w:rFonts w:ascii="Times New Roman" w:hAnsi="Times New Roman" w:cs="Times New Roman"/>
          <w:kern w:val="0"/>
          <w:sz w:val="24"/>
          <w:szCs w:val="24"/>
        </w:rPr>
      </w:pPr>
    </w:p>
    <w:p w14:paraId="63B5C38F" w14:textId="77777777" w:rsidR="006B1BBD" w:rsidRDefault="006B1BBD" w:rsidP="007928C7">
      <w:pPr>
        <w:spacing w:line="360" w:lineRule="auto"/>
        <w:rPr>
          <w:rFonts w:ascii="Times New Roman" w:hAnsi="Times New Roman" w:cs="Times New Roman"/>
          <w:kern w:val="0"/>
          <w:sz w:val="24"/>
          <w:szCs w:val="24"/>
        </w:rPr>
      </w:pPr>
    </w:p>
    <w:p w14:paraId="08F0BFE4" w14:textId="02FF844F" w:rsidR="008F2B10" w:rsidRPr="005C3178" w:rsidRDefault="008F2B10" w:rsidP="007928C7">
      <w:pPr>
        <w:spacing w:line="360" w:lineRule="auto"/>
        <w:rPr>
          <w:rFonts w:ascii="Times New Roman" w:hAnsi="Times New Roman" w:cs="Times New Roman"/>
          <w:b/>
          <w:bCs/>
          <w:kern w:val="0"/>
          <w:sz w:val="24"/>
          <w:szCs w:val="24"/>
        </w:rPr>
      </w:pPr>
      <w:r w:rsidRPr="005C3178">
        <w:rPr>
          <w:rFonts w:ascii="Times New Roman" w:hAnsi="Times New Roman" w:cs="Times New Roman"/>
          <w:b/>
          <w:bCs/>
          <w:kern w:val="0"/>
          <w:sz w:val="24"/>
          <w:szCs w:val="24"/>
        </w:rPr>
        <w:t xml:space="preserve">Supplementary </w:t>
      </w:r>
      <w:r w:rsidR="00D77DC8">
        <w:rPr>
          <w:rFonts w:ascii="Times New Roman" w:hAnsi="Times New Roman" w:cs="Times New Roman"/>
          <w:b/>
          <w:bCs/>
          <w:kern w:val="0"/>
          <w:sz w:val="24"/>
          <w:szCs w:val="24"/>
        </w:rPr>
        <w:t>F</w:t>
      </w:r>
      <w:r w:rsidRPr="005C3178">
        <w:rPr>
          <w:rFonts w:ascii="Times New Roman" w:hAnsi="Times New Roman" w:cs="Times New Roman"/>
          <w:b/>
          <w:bCs/>
          <w:kern w:val="0"/>
          <w:sz w:val="24"/>
          <w:szCs w:val="24"/>
        </w:rPr>
        <w:t>igures:</w:t>
      </w:r>
    </w:p>
    <w:p w14:paraId="16FE419C" w14:textId="77777777" w:rsidR="008F2B10" w:rsidRDefault="008F2B10" w:rsidP="000D3EAA">
      <w:pPr>
        <w:spacing w:line="360" w:lineRule="auto"/>
        <w:rPr>
          <w:rFonts w:ascii="Times New Roman" w:hAnsi="Times New Roman" w:cs="Times New Roman"/>
          <w:b/>
          <w:bCs/>
          <w:sz w:val="24"/>
          <w:szCs w:val="24"/>
        </w:rPr>
      </w:pPr>
      <w:r>
        <w:rPr>
          <w:noProof/>
        </w:rPr>
        <w:lastRenderedPageBreak/>
        <w:drawing>
          <wp:inline distT="0" distB="0" distL="0" distR="0" wp14:anchorId="0C708BE6" wp14:editId="54B3B2B9">
            <wp:extent cx="5041900" cy="55499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1900" cy="5549900"/>
                    </a:xfrm>
                    <a:prstGeom prst="rect">
                      <a:avLst/>
                    </a:prstGeom>
                    <a:noFill/>
                    <a:ln>
                      <a:noFill/>
                    </a:ln>
                  </pic:spPr>
                </pic:pic>
              </a:graphicData>
            </a:graphic>
          </wp:inline>
        </w:drawing>
      </w:r>
    </w:p>
    <w:p w14:paraId="156A2D01" w14:textId="59BCFEE9" w:rsidR="008F2B10" w:rsidRDefault="008F2B10" w:rsidP="000D3EAA">
      <w:pPr>
        <w:spacing w:line="360" w:lineRule="auto"/>
        <w:rPr>
          <w:rFonts w:ascii="Times New Roman" w:hAnsi="Times New Roman" w:cs="Times New Roman"/>
          <w:sz w:val="24"/>
          <w:szCs w:val="24"/>
        </w:rPr>
      </w:pPr>
      <w:r w:rsidRPr="001C0E9D">
        <w:rPr>
          <w:rFonts w:ascii="Times New Roman" w:hAnsi="Times New Roman" w:cs="Times New Roman" w:hint="eastAsia"/>
          <w:b/>
          <w:bCs/>
          <w:sz w:val="24"/>
          <w:szCs w:val="24"/>
        </w:rPr>
        <w:t>F</w:t>
      </w:r>
      <w:r w:rsidRPr="001C0E9D">
        <w:rPr>
          <w:rFonts w:ascii="Times New Roman" w:hAnsi="Times New Roman" w:cs="Times New Roman"/>
          <w:b/>
          <w:bCs/>
          <w:sz w:val="24"/>
          <w:szCs w:val="24"/>
        </w:rPr>
        <w:t xml:space="preserve">igure </w:t>
      </w:r>
      <w:r>
        <w:rPr>
          <w:rFonts w:ascii="Times New Roman" w:hAnsi="Times New Roman" w:cs="Times New Roman"/>
          <w:b/>
          <w:bCs/>
          <w:sz w:val="24"/>
          <w:szCs w:val="24"/>
        </w:rPr>
        <w:t>S</w:t>
      </w:r>
      <w:r w:rsidRPr="001C0E9D">
        <w:rPr>
          <w:rFonts w:ascii="Times New Roman" w:hAnsi="Times New Roman" w:cs="Times New Roman"/>
          <w:b/>
          <w:bCs/>
          <w:sz w:val="24"/>
          <w:szCs w:val="24"/>
        </w:rPr>
        <w:t>1</w:t>
      </w:r>
      <w:r>
        <w:rPr>
          <w:rFonts w:ascii="Times New Roman" w:hAnsi="Times New Roman" w:cs="Times New Roman"/>
          <w:sz w:val="24"/>
          <w:szCs w:val="24"/>
        </w:rPr>
        <w:t xml:space="preserve">: Reduced bacterial diversity and changed composition in feces from PCD donors. (A) attenuated gut microbial richness and evenness by decreased </w:t>
      </w:r>
      <w:r w:rsidRPr="00AD0C6D">
        <w:rPr>
          <w:rFonts w:ascii="Times New Roman" w:hAnsi="Times New Roman" w:cs="Times New Roman"/>
          <w:sz w:val="24"/>
          <w:szCs w:val="24"/>
        </w:rPr>
        <w:t>α-</w:t>
      </w:r>
      <w:r>
        <w:rPr>
          <w:rFonts w:ascii="Times New Roman" w:hAnsi="Times New Roman" w:cs="Times New Roman"/>
          <w:sz w:val="24"/>
          <w:szCs w:val="24"/>
        </w:rPr>
        <w:t>diversity (Shannon index, PD-whole-tree and Chao1) in healthy control (HC, n=5), NonPCD (n=5) and PCD (n=10) individuals. (B) Disordered fecal bacterial structure by u</w:t>
      </w:r>
      <w:r w:rsidRPr="00E11494">
        <w:rPr>
          <w:rFonts w:ascii="Times New Roman" w:hAnsi="Times New Roman" w:cs="Times New Roman"/>
          <w:sz w:val="24"/>
          <w:szCs w:val="24"/>
        </w:rPr>
        <w:t>nweighted pair-group method with arithmetic</w:t>
      </w:r>
      <w:r>
        <w:rPr>
          <w:rFonts w:ascii="Times New Roman" w:hAnsi="Times New Roman" w:cs="Times New Roman"/>
          <w:sz w:val="24"/>
          <w:szCs w:val="24"/>
        </w:rPr>
        <w:t xml:space="preserve"> </w:t>
      </w:r>
      <w:r w:rsidRPr="00E11494">
        <w:rPr>
          <w:rFonts w:ascii="Times New Roman" w:hAnsi="Times New Roman" w:cs="Times New Roman"/>
          <w:sz w:val="24"/>
          <w:szCs w:val="24"/>
        </w:rPr>
        <w:t>means (UPGMA)</w:t>
      </w:r>
      <w:r>
        <w:rPr>
          <w:rFonts w:ascii="Times New Roman" w:hAnsi="Times New Roman" w:cs="Times New Roman"/>
          <w:sz w:val="24"/>
          <w:szCs w:val="24"/>
        </w:rPr>
        <w:t xml:space="preserve"> tree based on bray-curtis distance (left panel) and bacterial top 10 abundance and structure in phylum of each donor among three groups (right panel). (C) Total length of whole gastrointestinal (</w:t>
      </w:r>
      <w:r>
        <w:rPr>
          <w:rFonts w:ascii="Times New Roman" w:hAnsi="Times New Roman" w:cs="Times New Roman" w:hint="eastAsia"/>
          <w:sz w:val="24"/>
          <w:szCs w:val="24"/>
        </w:rPr>
        <w:t>GI</w:t>
      </w:r>
      <w:r>
        <w:rPr>
          <w:rFonts w:ascii="Times New Roman" w:hAnsi="Times New Roman" w:cs="Times New Roman"/>
          <w:sz w:val="24"/>
          <w:szCs w:val="24"/>
        </w:rPr>
        <w:t>) tract of</w:t>
      </w:r>
      <w:r>
        <w:rPr>
          <w:rFonts w:ascii="Times New Roman" w:hAnsi="Times New Roman" w:cs="Times New Roman" w:hint="eastAsia"/>
          <w:sz w:val="24"/>
          <w:szCs w:val="24"/>
        </w:rPr>
        <w:t xml:space="preserve"> </w:t>
      </w:r>
      <w:r>
        <w:rPr>
          <w:rFonts w:ascii="Times New Roman" w:hAnsi="Times New Roman" w:cs="Times New Roman"/>
          <w:sz w:val="24"/>
          <w:szCs w:val="24"/>
        </w:rPr>
        <w:t>mice transplanted with donors’ fecal microbiota (n=4). D</w:t>
      </w:r>
      <w:r>
        <w:rPr>
          <w:rFonts w:ascii="Times New Roman" w:hAnsi="Times New Roman" w:cs="Times New Roman" w:hint="eastAsia"/>
          <w:sz w:val="24"/>
          <w:szCs w:val="24"/>
        </w:rPr>
        <w:t>ata</w:t>
      </w:r>
      <w:r>
        <w:rPr>
          <w:rFonts w:ascii="Times New Roman" w:hAnsi="Times New Roman" w:cs="Times New Roman"/>
          <w:sz w:val="24"/>
          <w:szCs w:val="24"/>
        </w:rPr>
        <w:t xml:space="preserve"> </w:t>
      </w:r>
      <w:r>
        <w:rPr>
          <w:rFonts w:ascii="Times New Roman" w:hAnsi="Times New Roman" w:cs="Times New Roman" w:hint="eastAsia"/>
          <w:sz w:val="24"/>
          <w:szCs w:val="24"/>
        </w:rPr>
        <w:t>are</w:t>
      </w:r>
      <w:r>
        <w:rPr>
          <w:rFonts w:ascii="Times New Roman" w:hAnsi="Times New Roman" w:cs="Times New Roman"/>
          <w:sz w:val="24"/>
          <w:szCs w:val="24"/>
        </w:rPr>
        <w:t xml:space="preserve"> shown as mean </w:t>
      </w:r>
      <w:r w:rsidRPr="007F48D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SEM</w:t>
      </w:r>
      <w:r>
        <w:rPr>
          <w:rFonts w:ascii="Times New Roman" w:hAnsi="Times New Roman" w:cs="Times New Roman"/>
          <w:sz w:val="24"/>
          <w:szCs w:val="24"/>
        </w:rPr>
        <w:t xml:space="preserve">; *p&lt;0.05, ** p&lt;0.01, *** p&lt;0.005, ns for not significantly. </w:t>
      </w:r>
    </w:p>
    <w:p w14:paraId="254D3E1E" w14:textId="77777777" w:rsidR="008F2B10" w:rsidRDefault="008F2B10" w:rsidP="000D3EAA">
      <w:pPr>
        <w:spacing w:line="360" w:lineRule="auto"/>
        <w:rPr>
          <w:rFonts w:ascii="Times New Roman" w:hAnsi="Times New Roman" w:cs="Times New Roman"/>
          <w:sz w:val="24"/>
          <w:szCs w:val="24"/>
        </w:rPr>
      </w:pPr>
      <w:r>
        <w:rPr>
          <w:noProof/>
        </w:rPr>
        <w:lastRenderedPageBreak/>
        <w:drawing>
          <wp:inline distT="0" distB="0" distL="0" distR="0" wp14:anchorId="0CDC3794" wp14:editId="774CF078">
            <wp:extent cx="5099050" cy="250825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99050" cy="2508250"/>
                    </a:xfrm>
                    <a:prstGeom prst="rect">
                      <a:avLst/>
                    </a:prstGeom>
                    <a:noFill/>
                    <a:ln>
                      <a:noFill/>
                    </a:ln>
                  </pic:spPr>
                </pic:pic>
              </a:graphicData>
            </a:graphic>
          </wp:inline>
        </w:drawing>
      </w:r>
    </w:p>
    <w:p w14:paraId="1F54D051" w14:textId="77777777" w:rsidR="008F2B10" w:rsidRPr="003C3705" w:rsidRDefault="008F2B10" w:rsidP="000D3EAA">
      <w:pPr>
        <w:spacing w:line="360" w:lineRule="auto"/>
        <w:rPr>
          <w:rFonts w:ascii="Times New Roman" w:hAnsi="Times New Roman" w:cs="Times New Roman"/>
          <w:b/>
          <w:bCs/>
          <w:kern w:val="0"/>
          <w:sz w:val="24"/>
          <w:szCs w:val="24"/>
        </w:rPr>
      </w:pPr>
      <w:r w:rsidRPr="001C0E9D">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Pr="001C0E9D">
        <w:rPr>
          <w:rFonts w:ascii="Times New Roman" w:hAnsi="Times New Roman" w:cs="Times New Roman"/>
          <w:b/>
          <w:bCs/>
          <w:sz w:val="24"/>
          <w:szCs w:val="24"/>
        </w:rPr>
        <w:t>2</w:t>
      </w:r>
      <w:r w:rsidRPr="004F4A2C">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Compatible</w:t>
      </w:r>
      <w:r>
        <w:rPr>
          <w:rFonts w:ascii="Times New Roman" w:hAnsi="Times New Roman" w:cs="Times New Roman"/>
          <w:sz w:val="24"/>
          <w:szCs w:val="24"/>
        </w:rPr>
        <w:t xml:space="preserve"> </w:t>
      </w:r>
      <w:r>
        <w:rPr>
          <w:rFonts w:ascii="Times New Roman" w:hAnsi="Times New Roman" w:cs="Times New Roman" w:hint="eastAsia"/>
          <w:sz w:val="24"/>
          <w:szCs w:val="24"/>
        </w:rPr>
        <w:t>peristaltic</w:t>
      </w:r>
      <w:r>
        <w:rPr>
          <w:rFonts w:ascii="Times New Roman" w:hAnsi="Times New Roman" w:cs="Times New Roman"/>
          <w:sz w:val="24"/>
          <w:szCs w:val="24"/>
        </w:rPr>
        <w:t xml:space="preserve"> </w:t>
      </w:r>
      <w:r>
        <w:rPr>
          <w:rFonts w:ascii="Times New Roman" w:hAnsi="Times New Roman" w:cs="Times New Roman" w:hint="eastAsia"/>
          <w:sz w:val="24"/>
          <w:szCs w:val="24"/>
        </w:rPr>
        <w:t>motility</w:t>
      </w:r>
      <w:r>
        <w:rPr>
          <w:rFonts w:ascii="Times New Roman" w:hAnsi="Times New Roman" w:cs="Times New Roman"/>
          <w:sz w:val="24"/>
          <w:szCs w:val="24"/>
        </w:rPr>
        <w:t xml:space="preserve"> </w:t>
      </w:r>
      <w:r>
        <w:rPr>
          <w:rFonts w:ascii="Times New Roman" w:hAnsi="Times New Roman" w:cs="Times New Roman" w:hint="eastAsia"/>
          <w:sz w:val="24"/>
          <w:szCs w:val="24"/>
        </w:rPr>
        <w:t>of</w:t>
      </w:r>
      <w:r>
        <w:rPr>
          <w:rFonts w:ascii="Times New Roman" w:hAnsi="Times New Roman" w:cs="Times New Roman"/>
          <w:sz w:val="24"/>
          <w:szCs w:val="24"/>
        </w:rPr>
        <w:t xml:space="preserve"> small intestine among three humanized gut microbiota mice groups. (</w:t>
      </w:r>
      <w:r w:rsidRPr="004F4A2C">
        <w:rPr>
          <w:rFonts w:ascii="Times New Roman" w:hAnsi="Times New Roman" w:cs="Times New Roman"/>
          <w:sz w:val="24"/>
          <w:szCs w:val="24"/>
        </w:rPr>
        <w:t>A</w:t>
      </w:r>
      <w:r>
        <w:rPr>
          <w:rFonts w:ascii="Times New Roman" w:hAnsi="Times New Roman" w:cs="Times New Roman"/>
          <w:sz w:val="24"/>
          <w:szCs w:val="24"/>
        </w:rPr>
        <w:t>)</w:t>
      </w:r>
      <w:r w:rsidRPr="006B6453">
        <w:rPr>
          <w:rFonts w:ascii="Times New Roman" w:hAnsi="Times New Roman" w:cs="Times New Roman"/>
          <w:sz w:val="24"/>
          <w:szCs w:val="24"/>
        </w:rPr>
        <w:t xml:space="preserve"> </w:t>
      </w:r>
      <w:r>
        <w:rPr>
          <w:rFonts w:ascii="Times New Roman" w:hAnsi="Times New Roman" w:cs="Times New Roman"/>
          <w:sz w:val="24"/>
          <w:szCs w:val="24"/>
        </w:rPr>
        <w:t>Whole GITT in mice humanized with gut microbiota mixture from 5 HC donors, 5 NonPCD and 5 PCD patients, n=12/group. (B) Fecal water content in three groups (n=12). (C) Photographs for peristalsis distance of carmine solution in small intestine of each group 30 min after the marker solution gavage. (D) Gastrointestinal transit distance in small intestine were compatible among three groups (n=6), normalized by the length of whole small intestine. (E) Length of small intestine and colon among three groups</w:t>
      </w:r>
      <w:r w:rsidRPr="00120833">
        <w:rPr>
          <w:rFonts w:ascii="Times New Roman" w:hAnsi="Times New Roman" w:cs="Times New Roman"/>
          <w:sz w:val="24"/>
          <w:szCs w:val="24"/>
        </w:rPr>
        <w:t>.</w:t>
      </w:r>
      <w:r>
        <w:rPr>
          <w:rFonts w:ascii="Times New Roman" w:hAnsi="Times New Roman" w:cs="Times New Roman"/>
          <w:sz w:val="24"/>
          <w:szCs w:val="24"/>
        </w:rPr>
        <w:t xml:space="preserve"> D</w:t>
      </w:r>
      <w:r>
        <w:rPr>
          <w:rFonts w:ascii="Times New Roman" w:hAnsi="Times New Roman" w:cs="Times New Roman" w:hint="eastAsia"/>
          <w:sz w:val="24"/>
          <w:szCs w:val="24"/>
        </w:rPr>
        <w:t>ata</w:t>
      </w:r>
      <w:r>
        <w:rPr>
          <w:rFonts w:ascii="Times New Roman" w:hAnsi="Times New Roman" w:cs="Times New Roman"/>
          <w:sz w:val="24"/>
          <w:szCs w:val="24"/>
        </w:rPr>
        <w:t xml:space="preserve"> </w:t>
      </w:r>
      <w:r>
        <w:rPr>
          <w:rFonts w:ascii="Times New Roman" w:hAnsi="Times New Roman" w:cs="Times New Roman" w:hint="eastAsia"/>
          <w:sz w:val="24"/>
          <w:szCs w:val="24"/>
        </w:rPr>
        <w:t>are</w:t>
      </w:r>
      <w:r>
        <w:rPr>
          <w:rFonts w:ascii="Times New Roman" w:hAnsi="Times New Roman" w:cs="Times New Roman"/>
          <w:sz w:val="24"/>
          <w:szCs w:val="24"/>
        </w:rPr>
        <w:t xml:space="preserve"> expressed in mean </w:t>
      </w:r>
      <w:r w:rsidRPr="007F48D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SEM</w:t>
      </w:r>
      <w:r>
        <w:rPr>
          <w:rFonts w:ascii="Times New Roman" w:hAnsi="Times New Roman" w:cs="Times New Roman"/>
          <w:sz w:val="24"/>
          <w:szCs w:val="24"/>
        </w:rPr>
        <w:t>; * p&lt;0.05, ** p&lt;0.01, *** p&lt;0.005, ns for not significant.</w:t>
      </w:r>
    </w:p>
    <w:p w14:paraId="13C8733B" w14:textId="77777777" w:rsidR="008F2B10" w:rsidRPr="00957034" w:rsidRDefault="008F2B10" w:rsidP="000D3EAA">
      <w:pPr>
        <w:spacing w:line="360" w:lineRule="auto"/>
        <w:rPr>
          <w:rFonts w:ascii="Times New Roman" w:hAnsi="Times New Roman" w:cs="Times New Roman"/>
          <w:sz w:val="24"/>
          <w:szCs w:val="24"/>
        </w:rPr>
      </w:pPr>
      <w:r>
        <w:rPr>
          <w:noProof/>
        </w:rPr>
        <w:lastRenderedPageBreak/>
        <w:drawing>
          <wp:inline distT="0" distB="0" distL="0" distR="0" wp14:anchorId="5DB22547" wp14:editId="164CEE09">
            <wp:extent cx="5274310" cy="444754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447540"/>
                    </a:xfrm>
                    <a:prstGeom prst="rect">
                      <a:avLst/>
                    </a:prstGeom>
                    <a:noFill/>
                    <a:ln>
                      <a:noFill/>
                    </a:ln>
                  </pic:spPr>
                </pic:pic>
              </a:graphicData>
            </a:graphic>
          </wp:inline>
        </w:drawing>
      </w:r>
    </w:p>
    <w:p w14:paraId="0BF95852" w14:textId="77777777" w:rsidR="008F2B10" w:rsidRPr="003C3705" w:rsidRDefault="008F2B10" w:rsidP="000D3EAA">
      <w:pPr>
        <w:spacing w:line="360" w:lineRule="auto"/>
        <w:rPr>
          <w:rFonts w:ascii="Times New Roman" w:hAnsi="Times New Roman" w:cs="Times New Roman"/>
          <w:b/>
          <w:bCs/>
          <w:kern w:val="0"/>
          <w:sz w:val="24"/>
          <w:szCs w:val="24"/>
        </w:rPr>
      </w:pPr>
      <w:r w:rsidRPr="001C0E9D">
        <w:rPr>
          <w:rFonts w:ascii="Times New Roman" w:hAnsi="Times New Roman" w:cs="Times New Roman"/>
          <w:b/>
          <w:bCs/>
          <w:sz w:val="24"/>
          <w:szCs w:val="24"/>
        </w:rPr>
        <w:t xml:space="preserve">Figure </w:t>
      </w:r>
      <w:r>
        <w:rPr>
          <w:rFonts w:ascii="Times New Roman" w:hAnsi="Times New Roman" w:cs="Times New Roman"/>
          <w:b/>
          <w:bCs/>
          <w:sz w:val="24"/>
          <w:szCs w:val="24"/>
        </w:rPr>
        <w:t>S3</w:t>
      </w:r>
      <w:r w:rsidRPr="004F4A2C">
        <w:rPr>
          <w:rFonts w:ascii="Times New Roman" w:hAnsi="Times New Roman" w:cs="Times New Roman"/>
          <w:sz w:val="24"/>
          <w:szCs w:val="24"/>
        </w:rPr>
        <w:t xml:space="preserve">: </w:t>
      </w:r>
      <w:r>
        <w:rPr>
          <w:rFonts w:ascii="Times New Roman" w:hAnsi="Times New Roman" w:cs="Times New Roman"/>
          <w:sz w:val="24"/>
          <w:szCs w:val="24"/>
        </w:rPr>
        <w:t>Declined gut microbial diversity and altered bacterial structure in recipient mice.</w:t>
      </w:r>
      <w:r w:rsidRPr="003C3705">
        <w:rPr>
          <w:rFonts w:ascii="Times New Roman" w:hAnsi="Times New Roman" w:cs="Times New Roman"/>
          <w:sz w:val="24"/>
          <w:szCs w:val="24"/>
        </w:rPr>
        <w:t xml:space="preserve"> </w:t>
      </w:r>
      <w:r>
        <w:rPr>
          <w:rFonts w:ascii="Times New Roman" w:hAnsi="Times New Roman" w:cs="Times New Roman"/>
          <w:sz w:val="24"/>
          <w:szCs w:val="24"/>
        </w:rPr>
        <w:t xml:space="preserve">(A) Decreased bacterial richness and evenness by reduced </w:t>
      </w:r>
      <w:r w:rsidRPr="00AD0C6D">
        <w:rPr>
          <w:rFonts w:ascii="Times New Roman" w:hAnsi="Times New Roman" w:cs="Times New Roman"/>
          <w:sz w:val="24"/>
          <w:szCs w:val="24"/>
        </w:rPr>
        <w:t>α-</w:t>
      </w:r>
      <w:r>
        <w:rPr>
          <w:rFonts w:ascii="Times New Roman" w:hAnsi="Times New Roman" w:cs="Times New Roman"/>
          <w:sz w:val="24"/>
          <w:szCs w:val="24"/>
        </w:rPr>
        <w:t>diversity (Simpson, Shannon index and ACE) in humanized mice, n=11 for HC, n=10 for NonPCD and n=22 for PCD group. (B) Beta-diversity index by weighted Unifrac distance (</w:t>
      </w:r>
      <w:r w:rsidRPr="00556697">
        <w:rPr>
          <w:rFonts w:ascii="Times New Roman" w:hAnsi="Times New Roman" w:cs="Times New Roman"/>
          <w:sz w:val="24"/>
          <w:szCs w:val="24"/>
        </w:rPr>
        <w:t>Wilcox rank</w:t>
      </w:r>
      <w:r>
        <w:rPr>
          <w:rFonts w:ascii="Times New Roman" w:hAnsi="Times New Roman" w:cs="Times New Roman"/>
          <w:sz w:val="24"/>
          <w:szCs w:val="24"/>
        </w:rPr>
        <w:t xml:space="preserve"> </w:t>
      </w:r>
      <w:r w:rsidRPr="00556697">
        <w:rPr>
          <w:rFonts w:ascii="Times New Roman" w:hAnsi="Times New Roman" w:cs="Times New Roman"/>
          <w:sz w:val="24"/>
          <w:szCs w:val="24"/>
        </w:rPr>
        <w:t>sum test</w:t>
      </w:r>
      <w:r>
        <w:rPr>
          <w:rFonts w:ascii="Times New Roman" w:hAnsi="Times New Roman" w:cs="Times New Roman"/>
          <w:sz w:val="24"/>
          <w:szCs w:val="24"/>
        </w:rPr>
        <w:t xml:space="preserve">) in three groups. (C) Heatmap showing changed bacterial structure (especially </w:t>
      </w:r>
      <w:r w:rsidRPr="002E7D09">
        <w:rPr>
          <w:rFonts w:ascii="Times New Roman" w:hAnsi="Times New Roman" w:cs="Times New Roman"/>
          <w:i/>
          <w:iCs/>
          <w:sz w:val="24"/>
          <w:szCs w:val="24"/>
        </w:rPr>
        <w:t>Firmicutes</w:t>
      </w:r>
      <w:r>
        <w:rPr>
          <w:rFonts w:ascii="Times New Roman" w:hAnsi="Times New Roman" w:cs="Times New Roman"/>
          <w:sz w:val="24"/>
          <w:szCs w:val="24"/>
        </w:rPr>
        <w:t xml:space="preserve"> and </w:t>
      </w:r>
      <w:r w:rsidRPr="002E7D09">
        <w:rPr>
          <w:rFonts w:ascii="Times New Roman" w:hAnsi="Times New Roman" w:cs="Times New Roman"/>
          <w:i/>
          <w:iCs/>
          <w:sz w:val="24"/>
          <w:szCs w:val="24"/>
        </w:rPr>
        <w:t>Bacteroidota</w:t>
      </w:r>
      <w:r>
        <w:rPr>
          <w:rFonts w:ascii="Times New Roman" w:hAnsi="Times New Roman" w:cs="Times New Roman"/>
          <w:sz w:val="24"/>
          <w:szCs w:val="24"/>
        </w:rPr>
        <w:t xml:space="preserve">) in phylum among three groups. (D) Sankey diagram showing microbial differences in phylum level among three groups. (E, F, G) Bacterial function predicted </w:t>
      </w:r>
      <w:r>
        <w:rPr>
          <w:rFonts w:ascii="Times New Roman" w:hAnsi="Times New Roman" w:cs="Times New Roman" w:hint="eastAsia"/>
          <w:sz w:val="24"/>
          <w:szCs w:val="24"/>
        </w:rPr>
        <w:t>by</w:t>
      </w:r>
      <w:r>
        <w:rPr>
          <w:rFonts w:ascii="Times New Roman" w:hAnsi="Times New Roman" w:cs="Times New Roman"/>
          <w:sz w:val="24"/>
          <w:szCs w:val="24"/>
        </w:rPr>
        <w:t xml:space="preserve"> Tax4</w:t>
      </w:r>
      <w:r>
        <w:rPr>
          <w:rFonts w:ascii="Times New Roman" w:hAnsi="Times New Roman" w:cs="Times New Roman" w:hint="eastAsia"/>
          <w:sz w:val="24"/>
          <w:szCs w:val="24"/>
        </w:rPr>
        <w:t>Fun</w:t>
      </w:r>
      <w:r>
        <w:rPr>
          <w:rFonts w:ascii="Times New Roman" w:hAnsi="Times New Roman" w:cs="Times New Roman"/>
          <w:sz w:val="24"/>
          <w:szCs w:val="24"/>
        </w:rPr>
        <w:t xml:space="preserve"> based on KEGG pathway analysis </w:t>
      </w:r>
      <w:r>
        <w:rPr>
          <w:rFonts w:ascii="Times New Roman" w:hAnsi="Times New Roman" w:cs="Times New Roman" w:hint="eastAsia"/>
          <w:sz w:val="24"/>
          <w:szCs w:val="24"/>
        </w:rPr>
        <w:t>among</w:t>
      </w:r>
      <w:r>
        <w:rPr>
          <w:rFonts w:ascii="Times New Roman" w:hAnsi="Times New Roman" w:cs="Times New Roman"/>
          <w:sz w:val="24"/>
          <w:szCs w:val="24"/>
        </w:rPr>
        <w:t xml:space="preserve"> three groups, lysine degradation in (E), tryptophan metabolism in (F) and quorum sensing in (G). D</w:t>
      </w:r>
      <w:r>
        <w:rPr>
          <w:rFonts w:ascii="Times New Roman" w:hAnsi="Times New Roman" w:cs="Times New Roman" w:hint="eastAsia"/>
          <w:sz w:val="24"/>
          <w:szCs w:val="24"/>
        </w:rPr>
        <w:t>ata</w:t>
      </w:r>
      <w:r>
        <w:rPr>
          <w:rFonts w:ascii="Times New Roman" w:hAnsi="Times New Roman" w:cs="Times New Roman"/>
          <w:sz w:val="24"/>
          <w:szCs w:val="24"/>
        </w:rPr>
        <w:t xml:space="preserve"> </w:t>
      </w:r>
      <w:r>
        <w:rPr>
          <w:rFonts w:ascii="Times New Roman" w:hAnsi="Times New Roman" w:cs="Times New Roman" w:hint="eastAsia"/>
          <w:sz w:val="24"/>
          <w:szCs w:val="24"/>
        </w:rPr>
        <w:t>are</w:t>
      </w:r>
      <w:r>
        <w:rPr>
          <w:rFonts w:ascii="Times New Roman" w:hAnsi="Times New Roman" w:cs="Times New Roman"/>
          <w:sz w:val="24"/>
          <w:szCs w:val="24"/>
        </w:rPr>
        <w:t xml:space="preserve"> expressed as mean </w:t>
      </w:r>
      <w:r w:rsidRPr="007F48D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SEM</w:t>
      </w:r>
      <w:r>
        <w:rPr>
          <w:rFonts w:ascii="Times New Roman" w:hAnsi="Times New Roman" w:cs="Times New Roman"/>
          <w:sz w:val="24"/>
          <w:szCs w:val="24"/>
        </w:rPr>
        <w:t>. * p&lt;0.05, ** p&lt;0.01, *** p&lt;0.005.</w:t>
      </w:r>
    </w:p>
    <w:p w14:paraId="77BDEE42" w14:textId="77777777" w:rsidR="008F2B10" w:rsidRDefault="008F2B10" w:rsidP="000D3EAA">
      <w:r>
        <w:rPr>
          <w:noProof/>
        </w:rPr>
        <w:lastRenderedPageBreak/>
        <w:drawing>
          <wp:inline distT="0" distB="0" distL="0" distR="0" wp14:anchorId="20548F8F" wp14:editId="671434F1">
            <wp:extent cx="5274310" cy="431927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4319270"/>
                    </a:xfrm>
                    <a:prstGeom prst="rect">
                      <a:avLst/>
                    </a:prstGeom>
                    <a:noFill/>
                    <a:ln>
                      <a:noFill/>
                    </a:ln>
                  </pic:spPr>
                </pic:pic>
              </a:graphicData>
            </a:graphic>
          </wp:inline>
        </w:drawing>
      </w:r>
    </w:p>
    <w:p w14:paraId="4C6A3F77" w14:textId="77777777" w:rsidR="008F2B10" w:rsidRPr="00225E7C" w:rsidRDefault="008F2B10" w:rsidP="000D3EAA">
      <w:pPr>
        <w:spacing w:line="360" w:lineRule="auto"/>
        <w:rPr>
          <w:rFonts w:ascii="Times New Roman" w:hAnsi="Times New Roman" w:cs="Times New Roman"/>
          <w:sz w:val="24"/>
          <w:szCs w:val="24"/>
        </w:rPr>
      </w:pPr>
      <w:r w:rsidRPr="001C0E9D">
        <w:rPr>
          <w:rFonts w:ascii="Times New Roman" w:hAnsi="Times New Roman" w:cs="Times New Roman" w:hint="eastAsia"/>
          <w:b/>
          <w:bCs/>
          <w:sz w:val="24"/>
          <w:szCs w:val="24"/>
        </w:rPr>
        <w:t>F</w:t>
      </w:r>
      <w:r w:rsidRPr="001C0E9D">
        <w:rPr>
          <w:rFonts w:ascii="Times New Roman" w:hAnsi="Times New Roman" w:cs="Times New Roman"/>
          <w:b/>
          <w:bCs/>
          <w:sz w:val="24"/>
          <w:szCs w:val="24"/>
        </w:rPr>
        <w:t xml:space="preserve">igure </w:t>
      </w:r>
      <w:r>
        <w:rPr>
          <w:rFonts w:ascii="Times New Roman" w:hAnsi="Times New Roman" w:cs="Times New Roman"/>
          <w:b/>
          <w:bCs/>
          <w:sz w:val="24"/>
          <w:szCs w:val="24"/>
        </w:rPr>
        <w:t>S4</w:t>
      </w:r>
      <w:r>
        <w:rPr>
          <w:rFonts w:ascii="Times New Roman" w:hAnsi="Times New Roman" w:cs="Times New Roman"/>
          <w:sz w:val="24"/>
          <w:szCs w:val="24"/>
        </w:rPr>
        <w:t>:</w:t>
      </w:r>
      <w:r w:rsidRPr="009F57E5">
        <w:rPr>
          <w:rFonts w:ascii="Times New Roman" w:hAnsi="Times New Roman" w:cs="Times New Roman"/>
          <w:sz w:val="24"/>
          <w:szCs w:val="24"/>
        </w:rPr>
        <w:t xml:space="preserve"> </w:t>
      </w:r>
      <w:r>
        <w:rPr>
          <w:rFonts w:ascii="Times New Roman" w:hAnsi="Times New Roman" w:cs="Times New Roman"/>
          <w:sz w:val="24"/>
          <w:szCs w:val="24"/>
        </w:rPr>
        <w:t xml:space="preserve">Reduced co-occurrence network among top 100 genera in PCD mice. </w:t>
      </w:r>
      <w:r w:rsidRPr="00225E7C">
        <w:rPr>
          <w:rFonts w:ascii="Times New Roman" w:hAnsi="Times New Roman" w:cs="Times New Roman"/>
          <w:sz w:val="24"/>
          <w:szCs w:val="24"/>
        </w:rPr>
        <w:t xml:space="preserve">Representative co-abundance network </w:t>
      </w:r>
      <w:r>
        <w:rPr>
          <w:rFonts w:ascii="Times New Roman" w:hAnsi="Times New Roman" w:cs="Times New Roman"/>
          <w:sz w:val="24"/>
          <w:szCs w:val="24"/>
        </w:rPr>
        <w:t>showing</w:t>
      </w:r>
      <w:r w:rsidRPr="00225E7C">
        <w:rPr>
          <w:rFonts w:ascii="Times New Roman" w:hAnsi="Times New Roman" w:cs="Times New Roman"/>
          <w:sz w:val="24"/>
          <w:szCs w:val="24"/>
        </w:rPr>
        <w:t xml:space="preserve"> </w:t>
      </w:r>
      <w:r>
        <w:rPr>
          <w:rFonts w:ascii="Times New Roman" w:hAnsi="Times New Roman" w:cs="Times New Roman"/>
          <w:sz w:val="24"/>
          <w:szCs w:val="24"/>
        </w:rPr>
        <w:t>inter-relationship among genus bacteria</w:t>
      </w:r>
      <w:r w:rsidRPr="00225E7C">
        <w:rPr>
          <w:rFonts w:ascii="Times New Roman" w:hAnsi="Times New Roman" w:cs="Times New Roman"/>
          <w:sz w:val="24"/>
          <w:szCs w:val="24"/>
        </w:rPr>
        <w:t xml:space="preserve"> in three groups, respectively. </w:t>
      </w:r>
      <w:r>
        <w:rPr>
          <w:rFonts w:ascii="Times New Roman" w:hAnsi="Times New Roman" w:cs="Times New Roman"/>
          <w:sz w:val="24"/>
          <w:szCs w:val="24"/>
        </w:rPr>
        <w:t>C</w:t>
      </w:r>
      <w:r w:rsidRPr="00225E7C">
        <w:rPr>
          <w:rFonts w:ascii="Times New Roman" w:hAnsi="Times New Roman" w:cs="Times New Roman"/>
          <w:sz w:val="24"/>
          <w:szCs w:val="24"/>
        </w:rPr>
        <w:t xml:space="preserve">orrelations among top 100 genera were </w:t>
      </w:r>
      <w:r>
        <w:rPr>
          <w:rFonts w:ascii="Times New Roman" w:hAnsi="Times New Roman" w:cs="Times New Roman"/>
          <w:sz w:val="24"/>
          <w:szCs w:val="24"/>
        </w:rPr>
        <w:t>analyzed by the</w:t>
      </w:r>
      <w:r w:rsidRPr="00225E7C">
        <w:rPr>
          <w:rFonts w:ascii="Times New Roman" w:hAnsi="Times New Roman" w:cs="Times New Roman"/>
          <w:sz w:val="24"/>
          <w:szCs w:val="24"/>
        </w:rPr>
        <w:t xml:space="preserve"> abundance of each genus</w:t>
      </w:r>
      <w:r>
        <w:rPr>
          <w:rFonts w:ascii="Times New Roman" w:hAnsi="Times New Roman" w:cs="Times New Roman"/>
          <w:sz w:val="24"/>
          <w:szCs w:val="24"/>
        </w:rPr>
        <w:t xml:space="preserve"> microbe, </w:t>
      </w:r>
      <w:r w:rsidRPr="00225E7C">
        <w:rPr>
          <w:rFonts w:ascii="Times New Roman" w:hAnsi="Times New Roman" w:cs="Times New Roman"/>
          <w:sz w:val="24"/>
          <w:szCs w:val="24"/>
        </w:rPr>
        <w:t xml:space="preserve">and </w:t>
      </w:r>
      <w:r>
        <w:rPr>
          <w:rFonts w:ascii="Times New Roman" w:hAnsi="Times New Roman" w:cs="Times New Roman"/>
          <w:sz w:val="24"/>
          <w:szCs w:val="24"/>
        </w:rPr>
        <w:t xml:space="preserve">the </w:t>
      </w:r>
      <w:r w:rsidRPr="00225E7C">
        <w:rPr>
          <w:rFonts w:ascii="Times New Roman" w:hAnsi="Times New Roman" w:cs="Times New Roman"/>
          <w:sz w:val="24"/>
          <w:szCs w:val="24"/>
        </w:rPr>
        <w:t>correlation coefficients (</w:t>
      </w:r>
      <w:r>
        <w:rPr>
          <w:rFonts w:ascii="Times New Roman" w:hAnsi="Times New Roman" w:cs="Times New Roman"/>
          <w:sz w:val="24"/>
          <w:szCs w:val="24"/>
        </w:rPr>
        <w:t>P</w:t>
      </w:r>
      <w:r w:rsidRPr="002A2CF9">
        <w:rPr>
          <w:rFonts w:ascii="Times New Roman" w:hAnsi="Times New Roman" w:cs="Times New Roman"/>
          <w:sz w:val="24"/>
          <w:szCs w:val="24"/>
          <w:vertAlign w:val="subscript"/>
        </w:rPr>
        <w:t>fdr</w:t>
      </w:r>
      <w:r w:rsidRPr="00225E7C">
        <w:rPr>
          <w:rFonts w:ascii="Times New Roman" w:hAnsi="Times New Roman" w:cs="Times New Roman"/>
          <w:sz w:val="24"/>
          <w:szCs w:val="24"/>
        </w:rPr>
        <w:t>&lt;0.05,</w:t>
      </w:r>
      <w:r w:rsidRPr="00225E7C">
        <w:rPr>
          <w:rFonts w:ascii="Times New Roman" w:hAnsi="Times New Roman" w:cs="Times New Roman"/>
          <w:sz w:val="24"/>
          <w:szCs w:val="24"/>
        </w:rPr>
        <w:sym w:font="Symbol" w:char="F07C"/>
      </w:r>
      <w:r w:rsidRPr="00225E7C">
        <w:rPr>
          <w:rFonts w:ascii="Times New Roman" w:hAnsi="Times New Roman" w:cs="Times New Roman"/>
          <w:sz w:val="24"/>
          <w:szCs w:val="24"/>
        </w:rPr>
        <w:t>r</w:t>
      </w:r>
      <w:r w:rsidRPr="00225E7C">
        <w:rPr>
          <w:rFonts w:ascii="Times New Roman" w:hAnsi="Times New Roman" w:cs="Times New Roman"/>
          <w:sz w:val="24"/>
          <w:szCs w:val="24"/>
        </w:rPr>
        <w:sym w:font="Symbol" w:char="F07C"/>
      </w:r>
      <w:r w:rsidRPr="00225E7C">
        <w:rPr>
          <w:rFonts w:ascii="Times New Roman" w:hAnsi="Times New Roman" w:cs="Times New Roman"/>
          <w:sz w:val="24"/>
          <w:szCs w:val="24"/>
        </w:rPr>
        <w:t>&gt;0.</w:t>
      </w:r>
      <w:r>
        <w:rPr>
          <w:rFonts w:ascii="Times New Roman" w:hAnsi="Times New Roman" w:cs="Times New Roman"/>
          <w:sz w:val="24"/>
          <w:szCs w:val="24"/>
        </w:rPr>
        <w:t>7</w:t>
      </w:r>
      <w:r w:rsidRPr="00225E7C">
        <w:rPr>
          <w:rFonts w:ascii="Times New Roman" w:hAnsi="Times New Roman" w:cs="Times New Roman"/>
          <w:sz w:val="24"/>
          <w:szCs w:val="24"/>
        </w:rPr>
        <w:t xml:space="preserve">) were </w:t>
      </w:r>
      <w:r>
        <w:rPr>
          <w:rFonts w:ascii="Times New Roman" w:hAnsi="Times New Roman" w:cs="Times New Roman"/>
          <w:sz w:val="24"/>
          <w:szCs w:val="24"/>
        </w:rPr>
        <w:t>considered</w:t>
      </w:r>
      <w:r w:rsidRPr="00225E7C">
        <w:rPr>
          <w:rFonts w:ascii="Times New Roman" w:hAnsi="Times New Roman" w:cs="Times New Roman"/>
          <w:sz w:val="24"/>
          <w:szCs w:val="24"/>
        </w:rPr>
        <w:t xml:space="preserve"> as clear links and visualized by Cytoscape v3.8.2. </w:t>
      </w:r>
      <w:r w:rsidRPr="00A101CA">
        <w:rPr>
          <w:rFonts w:ascii="Times New Roman" w:hAnsi="Times New Roman" w:cs="Times New Roman"/>
          <w:sz w:val="24"/>
          <w:szCs w:val="24"/>
        </w:rPr>
        <w:t xml:space="preserve">Multiplicity testing were conducted and P value was adjusted </w:t>
      </w:r>
      <w:r w:rsidRPr="00A101CA">
        <w:rPr>
          <w:rFonts w:ascii="Times New Roman" w:hAnsi="Times New Roman" w:cs="Times New Roman"/>
          <w:kern w:val="0"/>
          <w:sz w:val="24"/>
          <w:szCs w:val="24"/>
        </w:rPr>
        <w:t xml:space="preserve">using </w:t>
      </w:r>
      <w:r w:rsidRPr="00A101CA">
        <w:rPr>
          <w:rFonts w:ascii="Times New Roman" w:hAnsi="Times New Roman" w:cs="Times New Roman"/>
          <w:sz w:val="24"/>
          <w:szCs w:val="24"/>
        </w:rPr>
        <w:t xml:space="preserve">the methods of Benjamini, Hochberg, and Yekutieli to control the </w:t>
      </w:r>
      <w:r w:rsidRPr="00A101CA">
        <w:rPr>
          <w:rFonts w:ascii="Times New Roman" w:hAnsi="Times New Roman" w:cs="Times New Roman"/>
          <w:kern w:val="0"/>
          <w:sz w:val="24"/>
          <w:szCs w:val="24"/>
        </w:rPr>
        <w:t>false discovery rate (FDR)</w:t>
      </w:r>
      <w:r w:rsidRPr="00A101CA">
        <w:rPr>
          <w:rFonts w:ascii="Times New Roman" w:hAnsi="Times New Roman" w:cs="Times New Roman"/>
          <w:sz w:val="24"/>
          <w:szCs w:val="24"/>
        </w:rPr>
        <w:t>. P</w:t>
      </w:r>
      <w:r w:rsidRPr="00A101CA">
        <w:rPr>
          <w:rFonts w:ascii="Times New Roman" w:hAnsi="Times New Roman" w:cs="Times New Roman"/>
          <w:sz w:val="24"/>
          <w:szCs w:val="24"/>
          <w:vertAlign w:val="subscript"/>
        </w:rPr>
        <w:t>fdr</w:t>
      </w:r>
      <w:r w:rsidRPr="00A101CA">
        <w:rPr>
          <w:rFonts w:ascii="Times New Roman" w:hAnsi="Times New Roman" w:cs="Times New Roman"/>
          <w:kern w:val="0"/>
          <w:sz w:val="24"/>
          <w:szCs w:val="24"/>
        </w:rPr>
        <w:t>&lt;0.05 was</w:t>
      </w:r>
      <w:r w:rsidRPr="00A101CA">
        <w:rPr>
          <w:rFonts w:ascii="Times New Roman" w:hAnsi="Times New Roman" w:cs="Times New Roman" w:hint="eastAsia"/>
          <w:sz w:val="24"/>
          <w:szCs w:val="24"/>
        </w:rPr>
        <w:t xml:space="preserve"> </w:t>
      </w:r>
      <w:r w:rsidRPr="00A101CA">
        <w:rPr>
          <w:rFonts w:ascii="Times New Roman" w:hAnsi="Times New Roman" w:cs="Times New Roman"/>
          <w:kern w:val="0"/>
          <w:sz w:val="24"/>
          <w:szCs w:val="24"/>
        </w:rPr>
        <w:t>considered significant. Genera were presented in g</w:t>
      </w:r>
      <w:r w:rsidRPr="00A101CA">
        <w:rPr>
          <w:rFonts w:ascii="Times New Roman" w:hAnsi="Times New Roman" w:cs="Times New Roman"/>
          <w:sz w:val="24"/>
          <w:szCs w:val="24"/>
        </w:rPr>
        <w:t xml:space="preserve">reen dots labeled with red and mutual correlation in gray line in three groups. </w:t>
      </w:r>
      <w:r>
        <w:rPr>
          <w:rFonts w:ascii="Times New Roman" w:hAnsi="Times New Roman" w:cs="Times New Roman"/>
          <w:sz w:val="24"/>
          <w:szCs w:val="24"/>
        </w:rPr>
        <w:t>There existed declined co-relationship network in PCD group with only 281 correlations, but 638 in HC and 494 in NonPCD groups. P, positive correlation; N, negative correlation.</w:t>
      </w:r>
    </w:p>
    <w:p w14:paraId="2311A69A" w14:textId="77777777" w:rsidR="008F2B10" w:rsidRPr="00A555CD" w:rsidRDefault="008F2B10" w:rsidP="000D3EAA">
      <w:pPr>
        <w:spacing w:line="360" w:lineRule="auto"/>
        <w:rPr>
          <w:rFonts w:ascii="Times New Roman" w:hAnsi="Times New Roman" w:cs="Times New Roman"/>
          <w:b/>
          <w:bCs/>
          <w:kern w:val="0"/>
          <w:sz w:val="24"/>
          <w:szCs w:val="24"/>
        </w:rPr>
      </w:pPr>
      <w:r>
        <w:rPr>
          <w:noProof/>
        </w:rPr>
        <w:lastRenderedPageBreak/>
        <w:drawing>
          <wp:inline distT="0" distB="0" distL="0" distR="0" wp14:anchorId="0D3FF325" wp14:editId="695F9400">
            <wp:extent cx="5274310" cy="410337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4103370"/>
                    </a:xfrm>
                    <a:prstGeom prst="rect">
                      <a:avLst/>
                    </a:prstGeom>
                    <a:noFill/>
                    <a:ln>
                      <a:noFill/>
                    </a:ln>
                  </pic:spPr>
                </pic:pic>
              </a:graphicData>
            </a:graphic>
          </wp:inline>
        </w:drawing>
      </w:r>
    </w:p>
    <w:p w14:paraId="77312AC6" w14:textId="77777777" w:rsidR="008F2B10" w:rsidRDefault="008F2B10" w:rsidP="000D3EAA">
      <w:pPr>
        <w:spacing w:line="360" w:lineRule="auto"/>
        <w:rPr>
          <w:rFonts w:ascii="Times New Roman" w:hAnsi="Times New Roman" w:cs="Times New Roman"/>
          <w:sz w:val="24"/>
          <w:szCs w:val="24"/>
        </w:rPr>
      </w:pPr>
      <w:r w:rsidRPr="001C0E9D">
        <w:rPr>
          <w:rFonts w:ascii="Times New Roman" w:hAnsi="Times New Roman" w:cs="Times New Roman"/>
          <w:b/>
          <w:bCs/>
          <w:sz w:val="24"/>
          <w:szCs w:val="24"/>
        </w:rPr>
        <w:t>Figure</w:t>
      </w:r>
      <w:r w:rsidRPr="001C0E9D">
        <w:rPr>
          <w:rFonts w:ascii="Times New Roman" w:hAnsi="Times New Roman" w:cs="Times New Roman" w:hint="eastAsia"/>
          <w:b/>
          <w:bCs/>
          <w:sz w:val="24"/>
          <w:szCs w:val="24"/>
        </w:rPr>
        <w:t xml:space="preserve"> </w:t>
      </w:r>
      <w:r>
        <w:rPr>
          <w:rFonts w:ascii="Times New Roman" w:hAnsi="Times New Roman" w:cs="Times New Roman"/>
          <w:b/>
          <w:bCs/>
          <w:sz w:val="24"/>
          <w:szCs w:val="24"/>
        </w:rPr>
        <w:t>S5</w:t>
      </w:r>
      <w:r w:rsidRPr="007D4EFB">
        <w:rPr>
          <w:rFonts w:ascii="Times New Roman" w:hAnsi="Times New Roman" w:cs="Times New Roman"/>
          <w:sz w:val="24"/>
          <w:szCs w:val="24"/>
        </w:rPr>
        <w:t>:</w:t>
      </w:r>
      <w:r>
        <w:rPr>
          <w:rFonts w:ascii="Times New Roman" w:hAnsi="Times New Roman" w:cs="Times New Roman"/>
          <w:sz w:val="24"/>
          <w:szCs w:val="24"/>
        </w:rPr>
        <w:t xml:space="preserve"> Undifferentiated colonic enterochromaffin (</w:t>
      </w:r>
      <w:r>
        <w:rPr>
          <w:rFonts w:ascii="Times New Roman" w:hAnsi="Times New Roman" w:cs="Times New Roman" w:hint="eastAsia"/>
          <w:sz w:val="24"/>
          <w:szCs w:val="24"/>
        </w:rPr>
        <w:t>ECs</w:t>
      </w:r>
      <w:r>
        <w:rPr>
          <w:rFonts w:ascii="Times New Roman" w:hAnsi="Times New Roman" w:cs="Times New Roman"/>
          <w:sz w:val="24"/>
          <w:szCs w:val="24"/>
        </w:rPr>
        <w:t xml:space="preserve">) cells and compatible Maoa </w:t>
      </w:r>
      <w:r>
        <w:rPr>
          <w:rFonts w:ascii="Times New Roman" w:hAnsi="Times New Roman" w:cs="Times New Roman" w:hint="eastAsia"/>
          <w:sz w:val="24"/>
          <w:szCs w:val="24"/>
        </w:rPr>
        <w:t>among</w:t>
      </w:r>
      <w:r>
        <w:rPr>
          <w:rFonts w:ascii="Times New Roman" w:hAnsi="Times New Roman" w:cs="Times New Roman"/>
          <w:sz w:val="24"/>
          <w:szCs w:val="24"/>
        </w:rPr>
        <w:t xml:space="preserve"> three groups. (A) Parallel expression of </w:t>
      </w:r>
      <w:r w:rsidRPr="001035F3">
        <w:rPr>
          <w:rFonts w:ascii="Times New Roman" w:hAnsi="Times New Roman" w:cs="Times New Roman"/>
          <w:kern w:val="0"/>
          <w:sz w:val="24"/>
          <w:szCs w:val="24"/>
        </w:rPr>
        <w:t xml:space="preserve">chromogranin </w:t>
      </w:r>
      <w:r>
        <w:rPr>
          <w:rFonts w:ascii="Times New Roman" w:hAnsi="Times New Roman" w:cs="Times New Roman"/>
          <w:kern w:val="0"/>
          <w:sz w:val="24"/>
          <w:szCs w:val="24"/>
        </w:rPr>
        <w:t xml:space="preserve">A+ </w:t>
      </w:r>
      <w:r>
        <w:rPr>
          <w:rFonts w:ascii="Times New Roman" w:hAnsi="Times New Roman" w:cs="Times New Roman"/>
          <w:sz w:val="24"/>
          <w:szCs w:val="24"/>
        </w:rPr>
        <w:t>(</w:t>
      </w:r>
      <w:r w:rsidRPr="00006E26">
        <w:rPr>
          <w:rFonts w:ascii="Times New Roman" w:hAnsi="Times New Roman" w:cs="Times New Roman"/>
          <w:sz w:val="24"/>
          <w:szCs w:val="24"/>
        </w:rPr>
        <w:t>CgA</w:t>
      </w:r>
      <w:r>
        <w:rPr>
          <w:rFonts w:ascii="Times New Roman" w:hAnsi="Times New Roman" w:cs="Times New Roman"/>
          <w:sz w:val="24"/>
          <w:szCs w:val="24"/>
        </w:rPr>
        <w:t xml:space="preserve">) indicating insignificant proliferation of colonic ECs in mice, n=5/group. (B) Representative IHC photographs of strained </w:t>
      </w:r>
      <w:r w:rsidRPr="00006E26">
        <w:rPr>
          <w:rFonts w:ascii="Times New Roman" w:hAnsi="Times New Roman" w:cs="Times New Roman"/>
          <w:sz w:val="24"/>
          <w:szCs w:val="24"/>
        </w:rPr>
        <w:t>CgA</w:t>
      </w:r>
      <w:r>
        <w:rPr>
          <w:rFonts w:ascii="Times New Roman" w:hAnsi="Times New Roman" w:cs="Times New Roman"/>
          <w:sz w:val="24"/>
          <w:szCs w:val="24"/>
        </w:rPr>
        <w:t xml:space="preserve"> in colon (left panel) and the IHC score (right panel), n=5/group. (C) Relative expression of </w:t>
      </w:r>
      <w:r>
        <w:rPr>
          <w:rFonts w:ascii="Times New Roman" w:hAnsi="Times New Roman" w:cs="Times New Roman" w:hint="eastAsia"/>
          <w:sz w:val="24"/>
          <w:szCs w:val="24"/>
        </w:rPr>
        <w:t>Maoa</w:t>
      </w:r>
      <w:r>
        <w:rPr>
          <w:rFonts w:ascii="Times New Roman" w:hAnsi="Times New Roman" w:cs="Times New Roman"/>
          <w:sz w:val="24"/>
          <w:szCs w:val="24"/>
        </w:rPr>
        <w:t xml:space="preserve"> for 5-HT degradation in three grouped mice (n=5). D</w:t>
      </w:r>
      <w:r>
        <w:rPr>
          <w:rFonts w:ascii="Times New Roman" w:hAnsi="Times New Roman" w:cs="Times New Roman" w:hint="eastAsia"/>
          <w:sz w:val="24"/>
          <w:szCs w:val="24"/>
        </w:rPr>
        <w:t>ata</w:t>
      </w:r>
      <w:r>
        <w:rPr>
          <w:rFonts w:ascii="Times New Roman" w:hAnsi="Times New Roman" w:cs="Times New Roman"/>
          <w:sz w:val="24"/>
          <w:szCs w:val="24"/>
        </w:rPr>
        <w:t xml:space="preserve"> </w:t>
      </w:r>
      <w:r>
        <w:rPr>
          <w:rFonts w:ascii="Times New Roman" w:hAnsi="Times New Roman" w:cs="Times New Roman" w:hint="eastAsia"/>
          <w:sz w:val="24"/>
          <w:szCs w:val="24"/>
        </w:rPr>
        <w:t>are</w:t>
      </w:r>
      <w:r>
        <w:rPr>
          <w:rFonts w:ascii="Times New Roman" w:hAnsi="Times New Roman" w:cs="Times New Roman"/>
          <w:sz w:val="24"/>
          <w:szCs w:val="24"/>
        </w:rPr>
        <w:t xml:space="preserve"> expressed in mean </w:t>
      </w:r>
      <w:r w:rsidRPr="007F48D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SEM</w:t>
      </w:r>
      <w:r>
        <w:rPr>
          <w:rFonts w:ascii="Times New Roman" w:hAnsi="Times New Roman" w:cs="Times New Roman"/>
          <w:sz w:val="24"/>
          <w:szCs w:val="24"/>
        </w:rPr>
        <w:t>; * p&lt;0.05, ** p&lt;0.01, ns for not significant.</w:t>
      </w:r>
    </w:p>
    <w:p w14:paraId="3442DD0D" w14:textId="77777777" w:rsidR="008F2B10" w:rsidRDefault="008F2B10" w:rsidP="000D3EAA">
      <w:pPr>
        <w:spacing w:line="360" w:lineRule="auto"/>
        <w:rPr>
          <w:rFonts w:ascii="Times New Roman" w:hAnsi="Times New Roman" w:cs="Times New Roman"/>
          <w:sz w:val="24"/>
          <w:szCs w:val="24"/>
        </w:rPr>
      </w:pPr>
      <w:r>
        <w:rPr>
          <w:noProof/>
        </w:rPr>
        <w:lastRenderedPageBreak/>
        <w:drawing>
          <wp:inline distT="0" distB="0" distL="0" distR="0" wp14:anchorId="12BDC1BC" wp14:editId="14BDF4D5">
            <wp:extent cx="5274310" cy="4221480"/>
            <wp:effectExtent l="0" t="0" r="254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4221480"/>
                    </a:xfrm>
                    <a:prstGeom prst="rect">
                      <a:avLst/>
                    </a:prstGeom>
                    <a:noFill/>
                    <a:ln>
                      <a:noFill/>
                    </a:ln>
                  </pic:spPr>
                </pic:pic>
              </a:graphicData>
            </a:graphic>
          </wp:inline>
        </w:drawing>
      </w:r>
    </w:p>
    <w:p w14:paraId="0426FD97" w14:textId="77777777" w:rsidR="008F2B10" w:rsidRDefault="008F2B10" w:rsidP="000D3EAA">
      <w:pPr>
        <w:spacing w:line="360" w:lineRule="auto"/>
        <w:rPr>
          <w:rFonts w:ascii="Times New Roman" w:hAnsi="Times New Roman" w:cs="Times New Roman"/>
          <w:sz w:val="24"/>
          <w:szCs w:val="24"/>
        </w:rPr>
      </w:pPr>
      <w:r w:rsidRPr="001C0E9D">
        <w:rPr>
          <w:rFonts w:ascii="Times New Roman" w:hAnsi="Times New Roman" w:cs="Times New Roman"/>
          <w:b/>
          <w:bCs/>
          <w:sz w:val="24"/>
          <w:szCs w:val="24"/>
        </w:rPr>
        <w:t>Figure</w:t>
      </w:r>
      <w:r w:rsidRPr="001C0E9D">
        <w:rPr>
          <w:rFonts w:ascii="Times New Roman" w:hAnsi="Times New Roman" w:cs="Times New Roman" w:hint="eastAsia"/>
          <w:b/>
          <w:bCs/>
          <w:sz w:val="24"/>
          <w:szCs w:val="24"/>
        </w:rPr>
        <w:t xml:space="preserve"> </w:t>
      </w:r>
      <w:r>
        <w:rPr>
          <w:rFonts w:ascii="Times New Roman" w:hAnsi="Times New Roman" w:cs="Times New Roman"/>
          <w:b/>
          <w:bCs/>
          <w:sz w:val="24"/>
          <w:szCs w:val="24"/>
        </w:rPr>
        <w:t>S6</w:t>
      </w:r>
      <w:r w:rsidRPr="007D4EFB">
        <w:rPr>
          <w:rFonts w:ascii="Times New Roman" w:hAnsi="Times New Roman" w:cs="Times New Roman"/>
          <w:sz w:val="24"/>
          <w:szCs w:val="24"/>
        </w:rPr>
        <w:t>:</w:t>
      </w:r>
      <w:r>
        <w:rPr>
          <w:rFonts w:ascii="Times New Roman" w:hAnsi="Times New Roman" w:cs="Times New Roman"/>
          <w:sz w:val="24"/>
          <w:szCs w:val="24"/>
        </w:rPr>
        <w:t xml:space="preserve"> Invariant 5-HT</w:t>
      </w:r>
      <w:r>
        <w:rPr>
          <w:rFonts w:ascii="Times New Roman" w:hAnsi="Times New Roman" w:cs="Times New Roman"/>
          <w:kern w:val="0"/>
          <w:sz w:val="24"/>
          <w:szCs w:val="24"/>
        </w:rPr>
        <w:t xml:space="preserve"> level</w:t>
      </w:r>
      <w:r w:rsidRPr="003C3705">
        <w:rPr>
          <w:rFonts w:ascii="Times New Roman" w:hAnsi="Times New Roman" w:cs="Times New Roman"/>
          <w:kern w:val="0"/>
          <w:sz w:val="24"/>
          <w:szCs w:val="24"/>
        </w:rPr>
        <w:t xml:space="preserve"> </w:t>
      </w:r>
      <w:r>
        <w:rPr>
          <w:rFonts w:ascii="Times New Roman" w:hAnsi="Times New Roman" w:cs="Times New Roman"/>
          <w:kern w:val="0"/>
          <w:sz w:val="24"/>
          <w:szCs w:val="24"/>
        </w:rPr>
        <w:t>with unchanged and inactivated 5-HT receptors in small intestine among three grouped mice</w:t>
      </w:r>
      <w:r w:rsidRPr="003C3705">
        <w:rPr>
          <w:rFonts w:ascii="Times New Roman" w:hAnsi="Times New Roman" w:cs="Times New Roman" w:hint="eastAsia"/>
          <w:kern w:val="0"/>
          <w:sz w:val="24"/>
          <w:szCs w:val="24"/>
        </w:rPr>
        <w:t>.</w:t>
      </w:r>
      <w:r>
        <w:rPr>
          <w:rFonts w:ascii="Times New Roman" w:hAnsi="Times New Roman" w:cs="Times New Roman"/>
          <w:kern w:val="0"/>
          <w:sz w:val="24"/>
          <w:szCs w:val="24"/>
        </w:rPr>
        <w:t xml:space="preserve"> (A) </w:t>
      </w:r>
      <w:r>
        <w:rPr>
          <w:rFonts w:ascii="Times New Roman" w:hAnsi="Times New Roman" w:cs="Times New Roman"/>
          <w:sz w:val="24"/>
          <w:szCs w:val="24"/>
        </w:rPr>
        <w:t xml:space="preserve">Level of 5-HT in small intestine, normalized by total protein in mice, n=7-9. (B) Insignificant relation between 5-HT level in small intestine and total GI transit time. (C) Serotonin level in serum, small intestine, and colon among three grouped mice. (D) Relative expressions of vital intermediates relative to </w:t>
      </w:r>
      <w:r w:rsidRPr="009F4F88">
        <w:rPr>
          <w:rFonts w:ascii="Times New Roman" w:hAnsi="Times New Roman" w:cs="Times New Roman"/>
          <w:i/>
          <w:iCs/>
          <w:sz w:val="24"/>
          <w:szCs w:val="24"/>
        </w:rPr>
        <w:t>β-actin</w:t>
      </w:r>
      <w:r>
        <w:rPr>
          <w:rFonts w:ascii="Times New Roman" w:hAnsi="Times New Roman" w:cs="Times New Roman"/>
          <w:sz w:val="24"/>
          <w:szCs w:val="24"/>
        </w:rPr>
        <w:t xml:space="preserve"> for 5-HT metabolism </w:t>
      </w:r>
      <w:r w:rsidRPr="009F4F88">
        <w:rPr>
          <w:rFonts w:ascii="Times New Roman" w:hAnsi="Times New Roman" w:cs="Times New Roman"/>
          <w:sz w:val="24"/>
          <w:szCs w:val="24"/>
        </w:rPr>
        <w:t>i</w:t>
      </w:r>
      <w:r>
        <w:rPr>
          <w:rFonts w:ascii="Times New Roman" w:hAnsi="Times New Roman" w:cs="Times New Roman"/>
          <w:sz w:val="24"/>
          <w:szCs w:val="24"/>
        </w:rPr>
        <w:t>n small intestine of mice among groups (n=3-4). (E) Negative correlation with significance between colonic cAMP</w:t>
      </w:r>
      <w:r>
        <w:rPr>
          <w:rFonts w:ascii="Times New Roman" w:hAnsi="Times New Roman" w:cs="Times New Roman" w:hint="eastAsia"/>
          <w:sz w:val="24"/>
          <w:szCs w:val="24"/>
        </w:rPr>
        <w:t xml:space="preserve"> </w:t>
      </w:r>
      <w:r>
        <w:rPr>
          <w:rFonts w:ascii="Times New Roman" w:hAnsi="Times New Roman" w:cs="Times New Roman"/>
          <w:sz w:val="24"/>
          <w:szCs w:val="24"/>
        </w:rPr>
        <w:t>and total GI transit time. (F) Relative expressions of 5-HT3R and 5-HT4R in small intestine among three grouped mice, n=5. (G, H) Compatible level of cAMP among three grouped mice (G) and its insignificant correlation with total gastrointestinal transit time (H) indicating inactivated 5-HTR in small intestine, n=8/group.</w:t>
      </w:r>
      <w:r>
        <w:rPr>
          <w:rFonts w:ascii="Times New Roman" w:hAnsi="Times New Roman" w:cs="Times New Roman" w:hint="eastAsia"/>
          <w:sz w:val="24"/>
          <w:szCs w:val="24"/>
        </w:rPr>
        <w:t xml:space="preserve"> </w:t>
      </w:r>
      <w:r>
        <w:rPr>
          <w:rFonts w:ascii="Times New Roman" w:hAnsi="Times New Roman" w:cs="Times New Roman"/>
          <w:sz w:val="24"/>
          <w:szCs w:val="24"/>
        </w:rPr>
        <w:t>D</w:t>
      </w:r>
      <w:r>
        <w:rPr>
          <w:rFonts w:ascii="Times New Roman" w:hAnsi="Times New Roman" w:cs="Times New Roman" w:hint="eastAsia"/>
          <w:sz w:val="24"/>
          <w:szCs w:val="24"/>
        </w:rPr>
        <w:t>ata</w:t>
      </w:r>
      <w:r>
        <w:rPr>
          <w:rFonts w:ascii="Times New Roman" w:hAnsi="Times New Roman" w:cs="Times New Roman"/>
          <w:sz w:val="24"/>
          <w:szCs w:val="24"/>
        </w:rPr>
        <w:t xml:space="preserve"> </w:t>
      </w:r>
      <w:r>
        <w:rPr>
          <w:rFonts w:ascii="Times New Roman" w:hAnsi="Times New Roman" w:cs="Times New Roman" w:hint="eastAsia"/>
          <w:sz w:val="24"/>
          <w:szCs w:val="24"/>
        </w:rPr>
        <w:t>are</w:t>
      </w:r>
      <w:r>
        <w:rPr>
          <w:rFonts w:ascii="Times New Roman" w:hAnsi="Times New Roman" w:cs="Times New Roman"/>
          <w:sz w:val="24"/>
          <w:szCs w:val="24"/>
        </w:rPr>
        <w:t xml:space="preserve"> expressed in mean </w:t>
      </w:r>
      <w:r w:rsidRPr="007F48D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SEM</w:t>
      </w:r>
      <w:r>
        <w:rPr>
          <w:rFonts w:ascii="Times New Roman" w:hAnsi="Times New Roman" w:cs="Times New Roman"/>
          <w:sz w:val="24"/>
          <w:szCs w:val="24"/>
        </w:rPr>
        <w:t>; ns for not significant.</w:t>
      </w:r>
    </w:p>
    <w:p w14:paraId="66DB305E" w14:textId="77777777" w:rsidR="008F2B10" w:rsidRPr="00427282" w:rsidRDefault="008F2B10" w:rsidP="005C3178">
      <w:pPr>
        <w:spacing w:line="360" w:lineRule="auto"/>
        <w:jc w:val="center"/>
        <w:rPr>
          <w:rFonts w:ascii="Times New Roman" w:hAnsi="Times New Roman" w:cs="Times New Roman"/>
          <w:sz w:val="24"/>
          <w:szCs w:val="24"/>
        </w:rPr>
      </w:pPr>
      <w:r>
        <w:rPr>
          <w:noProof/>
        </w:rPr>
        <w:lastRenderedPageBreak/>
        <w:drawing>
          <wp:inline distT="0" distB="0" distL="0" distR="0" wp14:anchorId="5666574F" wp14:editId="2F3059ED">
            <wp:extent cx="5041900" cy="5251450"/>
            <wp:effectExtent l="0" t="0" r="635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1900" cy="5251450"/>
                    </a:xfrm>
                    <a:prstGeom prst="rect">
                      <a:avLst/>
                    </a:prstGeom>
                    <a:noFill/>
                    <a:ln>
                      <a:noFill/>
                    </a:ln>
                  </pic:spPr>
                </pic:pic>
              </a:graphicData>
            </a:graphic>
          </wp:inline>
        </w:drawing>
      </w:r>
    </w:p>
    <w:p w14:paraId="01DB6DEE" w14:textId="77777777" w:rsidR="008F2B10" w:rsidRPr="00277932" w:rsidRDefault="008F2B10" w:rsidP="000D3EAA">
      <w:pPr>
        <w:spacing w:line="360" w:lineRule="auto"/>
        <w:rPr>
          <w:rFonts w:ascii="Times New Roman" w:hAnsi="Times New Roman" w:cs="Times New Roman"/>
          <w:sz w:val="24"/>
          <w:szCs w:val="24"/>
        </w:rPr>
      </w:pPr>
      <w:r w:rsidRPr="001C0E9D">
        <w:rPr>
          <w:rFonts w:ascii="Times New Roman" w:hAnsi="Times New Roman" w:cs="Times New Roman"/>
          <w:b/>
          <w:bCs/>
          <w:sz w:val="24"/>
          <w:szCs w:val="24"/>
        </w:rPr>
        <w:t>Figure</w:t>
      </w:r>
      <w:r w:rsidRPr="001C0E9D">
        <w:rPr>
          <w:rFonts w:ascii="Times New Roman" w:hAnsi="Times New Roman" w:cs="Times New Roman" w:hint="eastAsia"/>
          <w:b/>
          <w:bCs/>
          <w:sz w:val="24"/>
          <w:szCs w:val="24"/>
        </w:rPr>
        <w:t xml:space="preserve"> </w:t>
      </w:r>
      <w:r>
        <w:rPr>
          <w:rFonts w:ascii="Times New Roman" w:hAnsi="Times New Roman" w:cs="Times New Roman"/>
          <w:b/>
          <w:bCs/>
          <w:sz w:val="24"/>
          <w:szCs w:val="24"/>
        </w:rPr>
        <w:t>S7</w:t>
      </w:r>
      <w:r w:rsidRPr="007D4EFB">
        <w:rPr>
          <w:rFonts w:ascii="Times New Roman" w:hAnsi="Times New Roman" w:cs="Times New Roman"/>
          <w:sz w:val="24"/>
          <w:szCs w:val="24"/>
        </w:rPr>
        <w:t>:</w:t>
      </w:r>
      <w:r>
        <w:rPr>
          <w:rFonts w:ascii="Times New Roman" w:hAnsi="Times New Roman" w:cs="Times New Roman"/>
          <w:sz w:val="24"/>
          <w:szCs w:val="24"/>
        </w:rPr>
        <w:t xml:space="preserve"> Bacteria from PCD mice and patients failed to elevated 5-HT level and stimulate Tph1 in RIN14B cells. (A) Compatible 5-HT level in RIN14B cell supernatants after exposure to washed bacteria from recipient mice, normal 5-HT level was determined as normal control (NC) and 15</w:t>
      </w:r>
      <w:r w:rsidRPr="00277932">
        <w:rPr>
          <w:rFonts w:ascii="Times New Roman" w:hAnsi="Times New Roman" w:cs="Times New Roman"/>
          <w:sz w:val="24"/>
          <w:szCs w:val="24"/>
        </w:rPr>
        <w:t xml:space="preserve"> μM</w:t>
      </w:r>
      <w:r>
        <w:rPr>
          <w:rFonts w:ascii="Times New Roman" w:hAnsi="Times New Roman" w:cs="Times New Roman"/>
          <w:sz w:val="24"/>
          <w:szCs w:val="24"/>
        </w:rPr>
        <w:t xml:space="preserve"> ionomycin was added as positive control (PC), n=3-6. (B) Relative expression of intracellular Tph1 to GAPDH in RIN14B cells when exposed to bacteria from recipient mice, n=6. (C, D) Level of 5-HT in RIN14B cell supernatants when exposed to grouped patients’ fecal bacteria (C) and 15 individuals (D), n=3/donor. (E, </w:t>
      </w:r>
      <w:r>
        <w:rPr>
          <w:rFonts w:ascii="Times New Roman" w:hAnsi="Times New Roman" w:cs="Times New Roman" w:hint="eastAsia"/>
          <w:sz w:val="24"/>
          <w:szCs w:val="24"/>
        </w:rPr>
        <w:t>F</w:t>
      </w:r>
      <w:r>
        <w:rPr>
          <w:rFonts w:ascii="Times New Roman" w:hAnsi="Times New Roman" w:cs="Times New Roman"/>
          <w:sz w:val="24"/>
          <w:szCs w:val="24"/>
        </w:rPr>
        <w:t xml:space="preserve">) </w:t>
      </w:r>
      <w:r>
        <w:rPr>
          <w:rFonts w:ascii="Times New Roman" w:hAnsi="Times New Roman" w:cs="Times New Roman" w:hint="eastAsia"/>
          <w:sz w:val="24"/>
          <w:szCs w:val="24"/>
        </w:rPr>
        <w:t>Indiscrimination</w:t>
      </w:r>
      <w:r>
        <w:rPr>
          <w:rFonts w:ascii="Times New Roman" w:hAnsi="Times New Roman" w:cs="Times New Roman"/>
          <w:sz w:val="24"/>
          <w:szCs w:val="24"/>
        </w:rPr>
        <w:t xml:space="preserve"> of Tph1 expressions in three grouped patients (E) and among 15 individuals (F), n=3/donor.</w:t>
      </w:r>
    </w:p>
    <w:p w14:paraId="5A14E687" w14:textId="77777777" w:rsidR="008F2B10" w:rsidRDefault="008F2B10" w:rsidP="000D3EAA">
      <w:pPr>
        <w:spacing w:line="360" w:lineRule="auto"/>
        <w:rPr>
          <w:rFonts w:ascii="Times New Roman" w:hAnsi="Times New Roman" w:cs="Times New Roman"/>
          <w:sz w:val="24"/>
          <w:szCs w:val="24"/>
        </w:rPr>
      </w:pPr>
      <w:r>
        <w:rPr>
          <w:noProof/>
        </w:rPr>
        <w:lastRenderedPageBreak/>
        <w:drawing>
          <wp:inline distT="0" distB="0" distL="0" distR="0" wp14:anchorId="6CF6A5F9" wp14:editId="4D4A293B">
            <wp:extent cx="5274310" cy="3580130"/>
            <wp:effectExtent l="0" t="0" r="254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580130"/>
                    </a:xfrm>
                    <a:prstGeom prst="rect">
                      <a:avLst/>
                    </a:prstGeom>
                    <a:noFill/>
                    <a:ln>
                      <a:noFill/>
                    </a:ln>
                  </pic:spPr>
                </pic:pic>
              </a:graphicData>
            </a:graphic>
          </wp:inline>
        </w:drawing>
      </w:r>
    </w:p>
    <w:p w14:paraId="092E442F" w14:textId="16AF2F79" w:rsidR="00EB25E6" w:rsidRPr="00EB25E6" w:rsidRDefault="008F2B10" w:rsidP="000D3EAA">
      <w:pPr>
        <w:spacing w:line="360" w:lineRule="auto"/>
        <w:rPr>
          <w:rFonts w:ascii="Times New Roman" w:hAnsi="Times New Roman" w:cs="Times New Roman"/>
          <w:sz w:val="24"/>
          <w:szCs w:val="24"/>
        </w:rPr>
      </w:pPr>
      <w:r w:rsidRPr="001C0E9D">
        <w:rPr>
          <w:rFonts w:ascii="Times New Roman" w:hAnsi="Times New Roman" w:cs="Times New Roman"/>
          <w:b/>
          <w:bCs/>
          <w:sz w:val="24"/>
          <w:szCs w:val="24"/>
        </w:rPr>
        <w:t>Figure</w:t>
      </w:r>
      <w:r w:rsidRPr="001C0E9D">
        <w:rPr>
          <w:rFonts w:ascii="Times New Roman" w:hAnsi="Times New Roman" w:cs="Times New Roman" w:hint="eastAsia"/>
          <w:b/>
          <w:bCs/>
          <w:sz w:val="24"/>
          <w:szCs w:val="24"/>
        </w:rPr>
        <w:t xml:space="preserve"> </w:t>
      </w:r>
      <w:r>
        <w:rPr>
          <w:rFonts w:ascii="Times New Roman" w:hAnsi="Times New Roman" w:cs="Times New Roman"/>
          <w:b/>
          <w:bCs/>
          <w:sz w:val="24"/>
          <w:szCs w:val="24"/>
        </w:rPr>
        <w:t>S8</w:t>
      </w:r>
      <w:r w:rsidRPr="007D4EFB">
        <w:rPr>
          <w:rFonts w:ascii="Times New Roman" w:hAnsi="Times New Roman" w:cs="Times New Roman"/>
          <w:sz w:val="24"/>
          <w:szCs w:val="24"/>
        </w:rPr>
        <w:t>:</w:t>
      </w:r>
      <w:r>
        <w:rPr>
          <w:rFonts w:ascii="Times New Roman" w:hAnsi="Times New Roman" w:cs="Times New Roman"/>
          <w:sz w:val="24"/>
          <w:szCs w:val="24"/>
        </w:rPr>
        <w:t xml:space="preserve"> Overabundant BAs metabolites in feces of PCD patients. (A) Distinction in fecal bile acid metabolism by the </w:t>
      </w:r>
      <w:r w:rsidRPr="00D3083A">
        <w:rPr>
          <w:rFonts w:ascii="Times New Roman" w:hAnsi="Times New Roman" w:cs="Times New Roman" w:hint="eastAsia"/>
          <w:sz w:val="24"/>
          <w:szCs w:val="24"/>
        </w:rPr>
        <w:t>Orthogonal Projections to Latent Structures Discriminant Analysis</w:t>
      </w:r>
      <w:r w:rsidRPr="00D3083A">
        <w:rPr>
          <w:rFonts w:ascii="Times New Roman" w:hAnsi="Times New Roman" w:cs="Times New Roman"/>
          <w:sz w:val="24"/>
          <w:szCs w:val="24"/>
        </w:rPr>
        <w:t xml:space="preserve"> (OPLS-DA)</w:t>
      </w:r>
      <w:r>
        <w:rPr>
          <w:rFonts w:ascii="Times New Roman" w:hAnsi="Times New Roman" w:cs="Times New Roman"/>
          <w:sz w:val="24"/>
          <w:szCs w:val="24"/>
        </w:rPr>
        <w:t xml:space="preserve"> model among three grouped mice, n=5. (B) </w:t>
      </w:r>
      <w:r w:rsidRPr="00342C16">
        <w:rPr>
          <w:rFonts w:ascii="Times New Roman" w:hAnsi="Times New Roman" w:cs="Times New Roman"/>
          <w:sz w:val="24"/>
          <w:szCs w:val="24"/>
        </w:rPr>
        <w:t xml:space="preserve">OPLS-DA validate model </w:t>
      </w:r>
      <w:r>
        <w:rPr>
          <w:rFonts w:ascii="Times New Roman" w:hAnsi="Times New Roman" w:cs="Times New Roman"/>
          <w:sz w:val="24"/>
          <w:szCs w:val="24"/>
        </w:rPr>
        <w:t>of</w:t>
      </w:r>
      <w:r w:rsidRPr="00342C16">
        <w:rPr>
          <w:rFonts w:ascii="Times New Roman" w:hAnsi="Times New Roman" w:cs="Times New Roman"/>
          <w:sz w:val="24"/>
          <w:szCs w:val="24"/>
        </w:rPr>
        <w:t xml:space="preserve"> </w:t>
      </w:r>
      <w:r>
        <w:rPr>
          <w:rFonts w:ascii="Times New Roman" w:hAnsi="Times New Roman" w:cs="Times New Roman"/>
          <w:sz w:val="24"/>
          <w:szCs w:val="24"/>
        </w:rPr>
        <w:t xml:space="preserve">fecal </w:t>
      </w:r>
      <w:r w:rsidRPr="00342C16">
        <w:rPr>
          <w:rFonts w:ascii="Times New Roman" w:hAnsi="Times New Roman" w:cs="Times New Roman"/>
          <w:sz w:val="24"/>
          <w:szCs w:val="24"/>
        </w:rPr>
        <w:t>bile acid metabolism</w:t>
      </w:r>
      <w:r>
        <w:rPr>
          <w:rFonts w:ascii="Times New Roman" w:hAnsi="Times New Roman" w:cs="Times New Roman"/>
          <w:sz w:val="24"/>
          <w:szCs w:val="24"/>
        </w:rPr>
        <w:t xml:space="preserve"> in three grouped mice by </w:t>
      </w:r>
      <w:r w:rsidRPr="00342C16">
        <w:rPr>
          <w:rFonts w:ascii="Times New Roman" w:hAnsi="Times New Roman" w:cs="Times New Roman"/>
          <w:sz w:val="24"/>
          <w:szCs w:val="24"/>
        </w:rPr>
        <w:t>permutations plot</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C) Metabolic characteristics of specific bile acids metabolites in feces of clinical donors, n=4-10. (D) Length of colon with no significance among bile acids treated mice, n=9-12. (E) Elevated expression of SERT to </w:t>
      </w:r>
      <w:r w:rsidRPr="006F2093">
        <w:rPr>
          <w:rFonts w:ascii="Times New Roman" w:hAnsi="Times New Roman" w:cs="Times New Roman"/>
          <w:sz w:val="24"/>
          <w:szCs w:val="24"/>
        </w:rPr>
        <w:t>β-</w:t>
      </w:r>
      <w:proofErr w:type="spellStart"/>
      <w:r>
        <w:rPr>
          <w:rFonts w:ascii="Times New Roman" w:hAnsi="Times New Roman" w:cs="Times New Roman"/>
          <w:sz w:val="24"/>
          <w:szCs w:val="24"/>
        </w:rPr>
        <w:t>a</w:t>
      </w:r>
      <w:r w:rsidRPr="006F2093">
        <w:rPr>
          <w:rFonts w:ascii="Times New Roman" w:hAnsi="Times New Roman" w:cs="Times New Roman"/>
          <w:sz w:val="24"/>
          <w:szCs w:val="24"/>
        </w:rPr>
        <w:t>ct</w:t>
      </w:r>
      <w:r>
        <w:rPr>
          <w:rFonts w:ascii="Times New Roman" w:hAnsi="Times New Roman" w:cs="Times New Roman"/>
          <w:sz w:val="24"/>
          <w:szCs w:val="24"/>
        </w:rPr>
        <w:t>in</w:t>
      </w:r>
      <w:proofErr w:type="spellEnd"/>
      <w:r>
        <w:rPr>
          <w:rFonts w:ascii="Times New Roman" w:hAnsi="Times New Roman" w:cs="Times New Roman"/>
          <w:sz w:val="24"/>
          <w:szCs w:val="24"/>
        </w:rPr>
        <w:t xml:space="preserve"> by LCA, but not DCA and HDCA, n=5. **P&lt;0.01, ns for not significant.</w:t>
      </w:r>
    </w:p>
    <w:p w14:paraId="216D2043" w14:textId="77777777" w:rsidR="008F2B10" w:rsidRDefault="008F2B10" w:rsidP="000D3EAA">
      <w:pPr>
        <w:spacing w:line="360" w:lineRule="auto"/>
        <w:rPr>
          <w:rFonts w:ascii="Times New Roman" w:hAnsi="Times New Roman" w:cs="Times New Roman"/>
          <w:sz w:val="24"/>
          <w:szCs w:val="24"/>
        </w:rPr>
      </w:pPr>
      <w:r>
        <w:rPr>
          <w:noProof/>
        </w:rPr>
        <w:lastRenderedPageBreak/>
        <w:drawing>
          <wp:inline distT="0" distB="0" distL="0" distR="0" wp14:anchorId="311CAC4E" wp14:editId="340AE715">
            <wp:extent cx="5274310" cy="4432300"/>
            <wp:effectExtent l="0" t="0" r="254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4432300"/>
                    </a:xfrm>
                    <a:prstGeom prst="rect">
                      <a:avLst/>
                    </a:prstGeom>
                    <a:noFill/>
                    <a:ln>
                      <a:noFill/>
                    </a:ln>
                  </pic:spPr>
                </pic:pic>
              </a:graphicData>
            </a:graphic>
          </wp:inline>
        </w:drawing>
      </w:r>
    </w:p>
    <w:p w14:paraId="727B6A40" w14:textId="77777777" w:rsidR="008F2B10" w:rsidRPr="009B577D" w:rsidRDefault="008F2B10" w:rsidP="000D3EAA">
      <w:pPr>
        <w:spacing w:line="360" w:lineRule="auto"/>
        <w:rPr>
          <w:rFonts w:ascii="Times New Roman" w:hAnsi="Times New Roman" w:cs="Times New Roman"/>
          <w:sz w:val="24"/>
          <w:szCs w:val="24"/>
        </w:rPr>
      </w:pPr>
      <w:r w:rsidRPr="001C0E9D">
        <w:rPr>
          <w:rFonts w:ascii="Times New Roman" w:hAnsi="Times New Roman" w:cs="Times New Roman"/>
          <w:b/>
          <w:bCs/>
          <w:sz w:val="24"/>
          <w:szCs w:val="24"/>
        </w:rPr>
        <w:t>Figure</w:t>
      </w:r>
      <w:r w:rsidRPr="001C0E9D">
        <w:rPr>
          <w:rFonts w:ascii="Times New Roman" w:hAnsi="Times New Roman" w:cs="Times New Roman" w:hint="eastAsia"/>
          <w:b/>
          <w:bCs/>
          <w:sz w:val="24"/>
          <w:szCs w:val="24"/>
        </w:rPr>
        <w:t xml:space="preserve"> </w:t>
      </w:r>
      <w:r>
        <w:rPr>
          <w:rFonts w:ascii="Times New Roman" w:hAnsi="Times New Roman" w:cs="Times New Roman"/>
          <w:b/>
          <w:bCs/>
          <w:sz w:val="24"/>
          <w:szCs w:val="24"/>
        </w:rPr>
        <w:t>S9</w:t>
      </w:r>
      <w:r w:rsidRPr="007D4EFB">
        <w:rPr>
          <w:rFonts w:ascii="Times New Roman" w:hAnsi="Times New Roman" w:cs="Times New Roman"/>
          <w:sz w:val="24"/>
          <w:szCs w:val="24"/>
        </w:rPr>
        <w:t>:</w:t>
      </w:r>
      <w:r>
        <w:rPr>
          <w:rFonts w:ascii="Times New Roman" w:hAnsi="Times New Roman" w:cs="Times New Roman"/>
          <w:sz w:val="24"/>
          <w:szCs w:val="24"/>
        </w:rPr>
        <w:t xml:space="preserve"> Overabundant fecal bacteria with metabolic capability of bile acids in PCD mice and patients. (A) </w:t>
      </w:r>
      <w:r w:rsidRPr="00342C16">
        <w:rPr>
          <w:rFonts w:ascii="Times New Roman" w:hAnsi="Times New Roman" w:cs="Times New Roman"/>
          <w:sz w:val="24"/>
          <w:szCs w:val="24"/>
        </w:rPr>
        <w:t xml:space="preserve">Linear discriminant analysis (LDA) effect size (LEfSe) </w:t>
      </w:r>
      <w:r>
        <w:rPr>
          <w:rFonts w:ascii="Times New Roman" w:hAnsi="Times New Roman" w:cs="Times New Roman"/>
          <w:sz w:val="24"/>
          <w:szCs w:val="24"/>
        </w:rPr>
        <w:t>plot showing</w:t>
      </w:r>
      <w:r w:rsidRPr="00342C16">
        <w:rPr>
          <w:rFonts w:ascii="Times New Roman" w:hAnsi="Times New Roman" w:cs="Times New Roman"/>
          <w:sz w:val="24"/>
          <w:szCs w:val="24"/>
        </w:rPr>
        <w:t xml:space="preserve"> differential abundance of </w:t>
      </w:r>
      <w:r>
        <w:rPr>
          <w:rFonts w:ascii="Times New Roman" w:hAnsi="Times New Roman" w:cs="Times New Roman"/>
          <w:sz w:val="24"/>
          <w:szCs w:val="24"/>
        </w:rPr>
        <w:t>bacteria</w:t>
      </w:r>
      <w:r w:rsidRPr="00342C16">
        <w:rPr>
          <w:rFonts w:ascii="Times New Roman" w:hAnsi="Times New Roman" w:cs="Times New Roman"/>
          <w:sz w:val="24"/>
          <w:szCs w:val="24"/>
        </w:rPr>
        <w:t xml:space="preserve"> </w:t>
      </w:r>
      <w:r>
        <w:rPr>
          <w:rFonts w:ascii="Times New Roman" w:hAnsi="Times New Roman" w:cs="Times New Roman"/>
          <w:sz w:val="24"/>
          <w:szCs w:val="24"/>
        </w:rPr>
        <w:t xml:space="preserve">among three grouped mice </w:t>
      </w:r>
      <w:r w:rsidRPr="00342C16">
        <w:rPr>
          <w:rFonts w:ascii="Times New Roman" w:hAnsi="Times New Roman" w:cs="Times New Roman"/>
          <w:sz w:val="24"/>
          <w:szCs w:val="24"/>
        </w:rPr>
        <w:t>(bacteria whose LDA score&gt;3.0 were plotted).</w:t>
      </w:r>
      <w:r>
        <w:rPr>
          <w:rFonts w:ascii="Times New Roman" w:hAnsi="Times New Roman" w:cs="Times New Roman"/>
          <w:sz w:val="24"/>
          <w:szCs w:val="24"/>
        </w:rPr>
        <w:t xml:space="preserve"> (B) </w:t>
      </w:r>
      <w:r w:rsidRPr="00FD3463">
        <w:rPr>
          <w:rFonts w:ascii="Times New Roman" w:hAnsi="Times New Roman"/>
          <w:sz w:val="24"/>
        </w:rPr>
        <w:t xml:space="preserve">Cladogram </w:t>
      </w:r>
      <w:r>
        <w:rPr>
          <w:rFonts w:ascii="Times New Roman" w:hAnsi="Times New Roman"/>
          <w:sz w:val="24"/>
        </w:rPr>
        <w:t>displaying</w:t>
      </w:r>
      <w:r w:rsidRPr="00FD3463">
        <w:rPr>
          <w:rFonts w:ascii="Times New Roman" w:hAnsi="Times New Roman"/>
          <w:sz w:val="24"/>
        </w:rPr>
        <w:t xml:space="preserve"> </w:t>
      </w:r>
      <w:r>
        <w:rPr>
          <w:rFonts w:ascii="Times New Roman" w:hAnsi="Times New Roman"/>
          <w:sz w:val="24"/>
        </w:rPr>
        <w:t>specific fecal microbes</w:t>
      </w:r>
      <w:r w:rsidRPr="00FD3463">
        <w:rPr>
          <w:rFonts w:ascii="Times New Roman" w:hAnsi="Times New Roman"/>
          <w:sz w:val="24"/>
        </w:rPr>
        <w:t xml:space="preserve"> </w:t>
      </w:r>
      <w:r>
        <w:rPr>
          <w:rFonts w:ascii="Times New Roman" w:hAnsi="Times New Roman"/>
          <w:sz w:val="24"/>
        </w:rPr>
        <w:t xml:space="preserve">abundant </w:t>
      </w:r>
      <w:r w:rsidRPr="00FD3463">
        <w:rPr>
          <w:rFonts w:ascii="Times New Roman" w:hAnsi="Times New Roman"/>
          <w:sz w:val="24"/>
        </w:rPr>
        <w:t xml:space="preserve">in </w:t>
      </w:r>
      <w:r>
        <w:rPr>
          <w:rFonts w:ascii="Times New Roman" w:hAnsi="Times New Roman"/>
          <w:sz w:val="24"/>
        </w:rPr>
        <w:t>three grouped mice</w:t>
      </w:r>
      <w:r w:rsidRPr="00FD3463">
        <w:rPr>
          <w:rFonts w:ascii="Times New Roman" w:hAnsi="Times New Roman"/>
          <w:sz w:val="24"/>
        </w:rPr>
        <w:t xml:space="preserve">. Yellow nodes </w:t>
      </w:r>
      <w:r>
        <w:rPr>
          <w:rFonts w:ascii="Times New Roman" w:hAnsi="Times New Roman"/>
          <w:sz w:val="24"/>
        </w:rPr>
        <w:t>show</w:t>
      </w:r>
      <w:r w:rsidRPr="00FD3463">
        <w:rPr>
          <w:rFonts w:ascii="Times New Roman" w:hAnsi="Times New Roman"/>
          <w:sz w:val="24"/>
        </w:rPr>
        <w:t xml:space="preserve"> taxa with no significance, circle rings from inside to outside </w:t>
      </w:r>
      <w:r>
        <w:rPr>
          <w:rFonts w:ascii="Times New Roman" w:hAnsi="Times New Roman"/>
          <w:sz w:val="24"/>
        </w:rPr>
        <w:t>show</w:t>
      </w:r>
      <w:r w:rsidRPr="00FD3463">
        <w:rPr>
          <w:rFonts w:ascii="Times New Roman" w:hAnsi="Times New Roman"/>
          <w:sz w:val="24"/>
        </w:rPr>
        <w:t xml:space="preserve"> taxonomic hierarchy from phylum to species, respectively.</w:t>
      </w:r>
      <w:r>
        <w:rPr>
          <w:rFonts w:ascii="Times New Roman" w:hAnsi="Times New Roman"/>
          <w:sz w:val="24"/>
        </w:rPr>
        <w:t xml:space="preserve"> (C, D) Increased relative abundance of </w:t>
      </w:r>
      <w:r>
        <w:rPr>
          <w:rFonts w:ascii="Times New Roman" w:hAnsi="Times New Roman" w:cs="Times New Roman"/>
          <w:sz w:val="24"/>
          <w:szCs w:val="24"/>
        </w:rPr>
        <w:t>fecal bacteria</w:t>
      </w:r>
      <w:r w:rsidRPr="00322A47">
        <w:rPr>
          <w:rFonts w:ascii="Times New Roman" w:hAnsi="Times New Roman" w:cs="Times New Roman"/>
          <w:kern w:val="0"/>
          <w:sz w:val="24"/>
          <w:szCs w:val="24"/>
        </w:rPr>
        <w:t xml:space="preserve"> </w:t>
      </w:r>
      <w:r>
        <w:rPr>
          <w:rFonts w:ascii="Times New Roman" w:hAnsi="Times New Roman" w:cs="Times New Roman"/>
          <w:kern w:val="0"/>
          <w:sz w:val="24"/>
          <w:szCs w:val="24"/>
        </w:rPr>
        <w:t xml:space="preserve">encoding </w:t>
      </w:r>
      <w:r w:rsidRPr="00BA4977">
        <w:rPr>
          <w:rFonts w:ascii="Times New Roman" w:hAnsi="Times New Roman" w:cs="Times New Roman"/>
          <w:kern w:val="0"/>
          <w:sz w:val="24"/>
          <w:szCs w:val="24"/>
        </w:rPr>
        <w:t>7-dehydroxylases</w:t>
      </w:r>
      <w:r w:rsidRPr="00A91619">
        <w:rPr>
          <w:rFonts w:ascii="Times New Roman" w:hAnsi="Times New Roman"/>
          <w:sz w:val="24"/>
        </w:rPr>
        <w:t xml:space="preserve"> including</w:t>
      </w:r>
      <w:r>
        <w:rPr>
          <w:rFonts w:ascii="Times New Roman" w:hAnsi="Times New Roman"/>
          <w:i/>
          <w:iCs/>
          <w:sz w:val="24"/>
        </w:rPr>
        <w:t xml:space="preserve"> </w:t>
      </w:r>
      <w:r w:rsidRPr="0034434C">
        <w:rPr>
          <w:rFonts w:ascii="Times New Roman" w:hAnsi="Times New Roman"/>
          <w:i/>
          <w:iCs/>
          <w:sz w:val="24"/>
        </w:rPr>
        <w:t>Clostridium spp.</w:t>
      </w:r>
      <w:r>
        <w:rPr>
          <w:rFonts w:ascii="Times New Roman" w:hAnsi="Times New Roman"/>
          <w:i/>
          <w:iCs/>
          <w:sz w:val="24"/>
        </w:rPr>
        <w:t xml:space="preserve"> </w:t>
      </w:r>
      <w:r>
        <w:rPr>
          <w:rFonts w:ascii="Times New Roman" w:hAnsi="Times New Roman"/>
          <w:sz w:val="24"/>
        </w:rPr>
        <w:t xml:space="preserve">(C) and </w:t>
      </w:r>
      <w:r w:rsidRPr="0034434C">
        <w:rPr>
          <w:rFonts w:ascii="Times New Roman" w:hAnsi="Times New Roman"/>
          <w:i/>
          <w:iCs/>
          <w:sz w:val="24"/>
        </w:rPr>
        <w:t>unidentified-Lachnospiraceae</w:t>
      </w:r>
      <w:r>
        <w:rPr>
          <w:rFonts w:ascii="Times New Roman" w:hAnsi="Times New Roman"/>
          <w:sz w:val="24"/>
        </w:rPr>
        <w:t xml:space="preserve"> (D) in feces of PCD mice, n=10-22. (E, F) Increased relative abundance of </w:t>
      </w:r>
      <w:r w:rsidRPr="0034434C">
        <w:rPr>
          <w:rFonts w:ascii="Times New Roman" w:hAnsi="Times New Roman"/>
          <w:i/>
          <w:iCs/>
          <w:sz w:val="24"/>
        </w:rPr>
        <w:t>Clostridium spp.</w:t>
      </w:r>
      <w:r>
        <w:rPr>
          <w:rFonts w:ascii="Times New Roman" w:hAnsi="Times New Roman"/>
          <w:i/>
          <w:iCs/>
          <w:sz w:val="24"/>
        </w:rPr>
        <w:t xml:space="preserve"> </w:t>
      </w:r>
      <w:r>
        <w:rPr>
          <w:rFonts w:ascii="Times New Roman" w:hAnsi="Times New Roman"/>
          <w:sz w:val="24"/>
        </w:rPr>
        <w:t xml:space="preserve">(E) and </w:t>
      </w:r>
      <w:r w:rsidRPr="0034434C">
        <w:rPr>
          <w:rFonts w:ascii="Times New Roman" w:hAnsi="Times New Roman"/>
          <w:i/>
          <w:iCs/>
          <w:sz w:val="24"/>
        </w:rPr>
        <w:t>unidentified-Lachnospiraceae</w:t>
      </w:r>
      <w:r>
        <w:rPr>
          <w:rFonts w:ascii="Times New Roman" w:hAnsi="Times New Roman"/>
          <w:sz w:val="24"/>
        </w:rPr>
        <w:t xml:space="preserve"> (F) in feces of PCD patients, n=22-25. (G) Elevated fecal excretion of 5-HT in PCD patients, compared to NonPCD patients, </w:t>
      </w:r>
      <w:r>
        <w:rPr>
          <w:rFonts w:ascii="Times New Roman" w:hAnsi="Times New Roman" w:cs="Times New Roman"/>
          <w:sz w:val="24"/>
          <w:szCs w:val="24"/>
        </w:rPr>
        <w:t>t</w:t>
      </w:r>
      <w:r w:rsidRPr="00C9360D">
        <w:rPr>
          <w:rFonts w:ascii="Times New Roman" w:hAnsi="Times New Roman" w:cs="Times New Roman" w:hint="eastAsia"/>
          <w:sz w:val="24"/>
          <w:szCs w:val="24"/>
        </w:rPr>
        <w:t>otal</w:t>
      </w:r>
      <w:r w:rsidRPr="00C9360D">
        <w:rPr>
          <w:rFonts w:ascii="Times New Roman" w:hAnsi="Times New Roman" w:cs="Times New Roman"/>
          <w:sz w:val="24"/>
          <w:szCs w:val="24"/>
        </w:rPr>
        <w:t xml:space="preserve"> 5-HT </w:t>
      </w:r>
      <w:r w:rsidRPr="00342C16">
        <w:rPr>
          <w:rFonts w:ascii="Times New Roman" w:hAnsi="Times New Roman" w:cs="Times New Roman"/>
          <w:sz w:val="24"/>
          <w:szCs w:val="24"/>
        </w:rPr>
        <w:t xml:space="preserve">excretion of </w:t>
      </w:r>
      <w:r>
        <w:rPr>
          <w:rFonts w:ascii="Times New Roman" w:hAnsi="Times New Roman" w:cs="Times New Roman"/>
          <w:sz w:val="24"/>
          <w:szCs w:val="24"/>
        </w:rPr>
        <w:t xml:space="preserve">each </w:t>
      </w:r>
      <w:r w:rsidRPr="00342C16">
        <w:rPr>
          <w:rFonts w:ascii="Times New Roman" w:hAnsi="Times New Roman" w:cs="Times New Roman"/>
          <w:sz w:val="24"/>
          <w:szCs w:val="24"/>
        </w:rPr>
        <w:t xml:space="preserve">donor was calculated by the concentration (ng/g) × </w:t>
      </w:r>
      <w:r w:rsidRPr="00342C16">
        <w:rPr>
          <w:rFonts w:ascii="Times New Roman" w:hAnsi="Times New Roman" w:cs="Times New Roman" w:hint="eastAsia"/>
          <w:sz w:val="24"/>
          <w:szCs w:val="24"/>
        </w:rPr>
        <w:t>defecation</w:t>
      </w:r>
      <w:r w:rsidRPr="00342C16">
        <w:rPr>
          <w:rFonts w:ascii="Times New Roman" w:hAnsi="Times New Roman" w:cs="Times New Roman"/>
          <w:sz w:val="24"/>
          <w:szCs w:val="24"/>
        </w:rPr>
        <w:t xml:space="preserve"> </w:t>
      </w:r>
      <w:r w:rsidRPr="00342C16">
        <w:rPr>
          <w:rFonts w:ascii="Times New Roman" w:hAnsi="Times New Roman" w:cs="Times New Roman" w:hint="eastAsia"/>
          <w:sz w:val="24"/>
          <w:szCs w:val="24"/>
        </w:rPr>
        <w:t>output</w:t>
      </w:r>
      <w:r w:rsidRPr="00342C16">
        <w:rPr>
          <w:rFonts w:ascii="Times New Roman" w:hAnsi="Times New Roman" w:cs="Times New Roman"/>
          <w:sz w:val="24"/>
          <w:szCs w:val="24"/>
        </w:rPr>
        <w:t xml:space="preserve"> (g).</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H) The length of colon from 5 grouped mice, n=9-11. D</w:t>
      </w:r>
      <w:r>
        <w:rPr>
          <w:rFonts w:ascii="Times New Roman" w:hAnsi="Times New Roman" w:cs="Times New Roman" w:hint="eastAsia"/>
          <w:sz w:val="24"/>
          <w:szCs w:val="24"/>
        </w:rPr>
        <w:t>ata</w:t>
      </w:r>
      <w:r>
        <w:rPr>
          <w:rFonts w:ascii="Times New Roman" w:hAnsi="Times New Roman" w:cs="Times New Roman"/>
          <w:sz w:val="24"/>
          <w:szCs w:val="24"/>
        </w:rPr>
        <w:t xml:space="preserve"> </w:t>
      </w:r>
      <w:r>
        <w:rPr>
          <w:rFonts w:ascii="Times New Roman" w:hAnsi="Times New Roman" w:cs="Times New Roman" w:hint="eastAsia"/>
          <w:sz w:val="24"/>
          <w:szCs w:val="24"/>
        </w:rPr>
        <w:t>are</w:t>
      </w:r>
      <w:r>
        <w:rPr>
          <w:rFonts w:ascii="Times New Roman" w:hAnsi="Times New Roman" w:cs="Times New Roman"/>
          <w:sz w:val="24"/>
          <w:szCs w:val="24"/>
        </w:rPr>
        <w:t xml:space="preserve"> expressed in mean </w:t>
      </w:r>
      <w:r w:rsidRPr="007F48D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SEM</w:t>
      </w:r>
      <w:r>
        <w:rPr>
          <w:rFonts w:ascii="Times New Roman" w:hAnsi="Times New Roman" w:cs="Times New Roman"/>
          <w:sz w:val="24"/>
          <w:szCs w:val="24"/>
        </w:rPr>
        <w:t>; * p&lt;0.05, ** p&lt;0.01, ns for not significant.</w:t>
      </w:r>
    </w:p>
    <w:p w14:paraId="03A81722" w14:textId="1D57937D" w:rsidR="008F2B10" w:rsidRPr="000D3EAA" w:rsidRDefault="008F2B10" w:rsidP="005A05F0">
      <w:pPr>
        <w:spacing w:line="360" w:lineRule="auto"/>
        <w:rPr>
          <w:rFonts w:ascii="Times New Roman" w:hAnsi="Times New Roman" w:cs="Times New Roman"/>
          <w:b/>
          <w:bCs/>
          <w:sz w:val="24"/>
          <w:szCs w:val="24"/>
        </w:rPr>
      </w:pPr>
      <w:r w:rsidRPr="00F7437D">
        <w:rPr>
          <w:rFonts w:ascii="Times New Roman" w:hAnsi="Times New Roman" w:cs="Times New Roman" w:hint="eastAsia"/>
          <w:b/>
          <w:bCs/>
          <w:sz w:val="24"/>
          <w:szCs w:val="24"/>
        </w:rPr>
        <w:lastRenderedPageBreak/>
        <w:t>S</w:t>
      </w:r>
      <w:r w:rsidRPr="00F7437D">
        <w:rPr>
          <w:rFonts w:ascii="Times New Roman" w:hAnsi="Times New Roman" w:cs="Times New Roman"/>
          <w:b/>
          <w:bCs/>
          <w:sz w:val="24"/>
          <w:szCs w:val="24"/>
        </w:rPr>
        <w:t>upplementa</w:t>
      </w:r>
      <w:r w:rsidR="00D77DC8">
        <w:rPr>
          <w:rFonts w:ascii="Times New Roman" w:hAnsi="Times New Roman" w:cs="Times New Roman"/>
          <w:b/>
          <w:bCs/>
          <w:sz w:val="24"/>
          <w:szCs w:val="24"/>
        </w:rPr>
        <w:t>ry</w:t>
      </w:r>
      <w:r w:rsidRPr="00F7437D">
        <w:rPr>
          <w:rFonts w:ascii="Times New Roman" w:hAnsi="Times New Roman" w:cs="Times New Roman"/>
          <w:b/>
          <w:bCs/>
          <w:sz w:val="24"/>
          <w:szCs w:val="24"/>
        </w:rPr>
        <w:t xml:space="preserve"> </w:t>
      </w:r>
      <w:r>
        <w:rPr>
          <w:rFonts w:ascii="Times New Roman" w:hAnsi="Times New Roman" w:cs="Times New Roman"/>
          <w:b/>
          <w:bCs/>
          <w:sz w:val="24"/>
          <w:szCs w:val="24"/>
        </w:rPr>
        <w:t>T</w:t>
      </w:r>
      <w:r w:rsidRPr="00F7437D">
        <w:rPr>
          <w:rFonts w:ascii="Times New Roman" w:hAnsi="Times New Roman" w:cs="Times New Roman"/>
          <w:b/>
          <w:bCs/>
          <w:sz w:val="24"/>
          <w:szCs w:val="24"/>
        </w:rPr>
        <w:t>able</w:t>
      </w:r>
      <w:r>
        <w:rPr>
          <w:rFonts w:ascii="Times New Roman" w:hAnsi="Times New Roman" w:cs="Times New Roman"/>
          <w:b/>
          <w:bCs/>
          <w:sz w:val="24"/>
          <w:szCs w:val="24"/>
        </w:rPr>
        <w:t>s</w:t>
      </w:r>
    </w:p>
    <w:tbl>
      <w:tblPr>
        <w:tblStyle w:val="a8"/>
        <w:tblpPr w:leftFromText="180" w:rightFromText="180" w:vertAnchor="page" w:horzAnchor="margin" w:tblpY="30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7"/>
        <w:gridCol w:w="878"/>
        <w:gridCol w:w="709"/>
        <w:gridCol w:w="1417"/>
        <w:gridCol w:w="2126"/>
        <w:gridCol w:w="709"/>
        <w:gridCol w:w="1271"/>
      </w:tblGrid>
      <w:tr w:rsidR="008F2B10" w:rsidRPr="00486072" w14:paraId="0250D2A6" w14:textId="77777777" w:rsidTr="00145442">
        <w:tc>
          <w:tcPr>
            <w:tcW w:w="1107" w:type="dxa"/>
            <w:tcBorders>
              <w:top w:val="single" w:sz="8" w:space="0" w:color="auto"/>
              <w:bottom w:val="single" w:sz="8" w:space="0" w:color="auto"/>
            </w:tcBorders>
          </w:tcPr>
          <w:p w14:paraId="628C2CD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Donor</w:t>
            </w:r>
          </w:p>
        </w:tc>
        <w:tc>
          <w:tcPr>
            <w:tcW w:w="878" w:type="dxa"/>
            <w:tcBorders>
              <w:top w:val="single" w:sz="8" w:space="0" w:color="auto"/>
              <w:bottom w:val="single" w:sz="8" w:space="0" w:color="auto"/>
            </w:tcBorders>
          </w:tcPr>
          <w:p w14:paraId="36A05A58"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Sex</w:t>
            </w:r>
          </w:p>
        </w:tc>
        <w:tc>
          <w:tcPr>
            <w:tcW w:w="709" w:type="dxa"/>
            <w:tcBorders>
              <w:top w:val="single" w:sz="8" w:space="0" w:color="auto"/>
              <w:bottom w:val="single" w:sz="8" w:space="0" w:color="auto"/>
            </w:tcBorders>
          </w:tcPr>
          <w:p w14:paraId="40B6A495"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Age</w:t>
            </w:r>
          </w:p>
        </w:tc>
        <w:tc>
          <w:tcPr>
            <w:tcW w:w="1417" w:type="dxa"/>
            <w:tcBorders>
              <w:top w:val="single" w:sz="8" w:space="0" w:color="auto"/>
              <w:bottom w:val="single" w:sz="8" w:space="0" w:color="auto"/>
            </w:tcBorders>
          </w:tcPr>
          <w:p w14:paraId="39D4ADF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BMI</w:t>
            </w:r>
            <w:r>
              <w:rPr>
                <w:rFonts w:ascii="Times New Roman" w:hAnsi="Times New Roman" w:cs="Times New Roman"/>
              </w:rPr>
              <w:t xml:space="preserve"> (kg/m</w:t>
            </w:r>
            <w:r w:rsidRPr="00A544A2">
              <w:rPr>
                <w:rFonts w:ascii="Times New Roman" w:hAnsi="Times New Roman" w:cs="Times New Roman"/>
                <w:vertAlign w:val="superscript"/>
              </w:rPr>
              <w:t>2</w:t>
            </w:r>
            <w:r>
              <w:rPr>
                <w:rFonts w:ascii="Times New Roman" w:hAnsi="Times New Roman" w:cs="Times New Roman"/>
              </w:rPr>
              <w:t>)</w:t>
            </w:r>
          </w:p>
        </w:tc>
        <w:tc>
          <w:tcPr>
            <w:tcW w:w="2126" w:type="dxa"/>
            <w:tcBorders>
              <w:top w:val="single" w:sz="8" w:space="0" w:color="auto"/>
              <w:bottom w:val="single" w:sz="8" w:space="0" w:color="auto"/>
            </w:tcBorders>
          </w:tcPr>
          <w:p w14:paraId="2F229B4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Defecation frequency</w:t>
            </w:r>
            <w:r>
              <w:rPr>
                <w:rFonts w:ascii="Times New Roman" w:hAnsi="Times New Roman" w:cs="Times New Roman"/>
              </w:rPr>
              <w:t xml:space="preserve"> (/day)</w:t>
            </w:r>
          </w:p>
        </w:tc>
        <w:tc>
          <w:tcPr>
            <w:tcW w:w="709" w:type="dxa"/>
            <w:tcBorders>
              <w:top w:val="single" w:sz="8" w:space="0" w:color="auto"/>
              <w:bottom w:val="single" w:sz="8" w:space="0" w:color="auto"/>
            </w:tcBorders>
          </w:tcPr>
          <w:p w14:paraId="5DAC7FC9"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BSS</w:t>
            </w:r>
          </w:p>
        </w:tc>
        <w:tc>
          <w:tcPr>
            <w:tcW w:w="1271" w:type="dxa"/>
            <w:tcBorders>
              <w:top w:val="single" w:sz="8" w:space="0" w:color="auto"/>
              <w:bottom w:val="single" w:sz="8" w:space="0" w:color="auto"/>
            </w:tcBorders>
          </w:tcPr>
          <w:p w14:paraId="3DAF1F4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Fecal output</w:t>
            </w:r>
            <w:r>
              <w:rPr>
                <w:rFonts w:ascii="Times New Roman" w:hAnsi="Times New Roman" w:cs="Times New Roman"/>
              </w:rPr>
              <w:t xml:space="preserve"> (g/day)</w:t>
            </w:r>
          </w:p>
        </w:tc>
      </w:tr>
      <w:tr w:rsidR="008F2B10" w:rsidRPr="00486072" w14:paraId="6524CC26" w14:textId="77777777" w:rsidTr="00145442">
        <w:tc>
          <w:tcPr>
            <w:tcW w:w="1107" w:type="dxa"/>
            <w:tcBorders>
              <w:top w:val="single" w:sz="8" w:space="0" w:color="auto"/>
            </w:tcBorders>
          </w:tcPr>
          <w:p w14:paraId="71ADDF9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HC1</w:t>
            </w:r>
          </w:p>
        </w:tc>
        <w:tc>
          <w:tcPr>
            <w:tcW w:w="878" w:type="dxa"/>
            <w:tcBorders>
              <w:top w:val="single" w:sz="8" w:space="0" w:color="auto"/>
            </w:tcBorders>
          </w:tcPr>
          <w:p w14:paraId="3667103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Borders>
              <w:top w:val="single" w:sz="8" w:space="0" w:color="auto"/>
            </w:tcBorders>
          </w:tcPr>
          <w:p w14:paraId="2AE65B5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32</w:t>
            </w:r>
          </w:p>
        </w:tc>
        <w:tc>
          <w:tcPr>
            <w:tcW w:w="1417" w:type="dxa"/>
            <w:tcBorders>
              <w:top w:val="single" w:sz="8" w:space="0" w:color="auto"/>
            </w:tcBorders>
          </w:tcPr>
          <w:p w14:paraId="624BAD8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21.37</w:t>
            </w:r>
          </w:p>
        </w:tc>
        <w:tc>
          <w:tcPr>
            <w:tcW w:w="2126" w:type="dxa"/>
            <w:tcBorders>
              <w:top w:val="single" w:sz="8" w:space="0" w:color="auto"/>
            </w:tcBorders>
          </w:tcPr>
          <w:p w14:paraId="0C4D6E2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w:t>
            </w:r>
          </w:p>
        </w:tc>
        <w:tc>
          <w:tcPr>
            <w:tcW w:w="709" w:type="dxa"/>
            <w:tcBorders>
              <w:top w:val="single" w:sz="8" w:space="0" w:color="auto"/>
            </w:tcBorders>
          </w:tcPr>
          <w:p w14:paraId="1187EB5F"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4</w:t>
            </w:r>
          </w:p>
        </w:tc>
        <w:tc>
          <w:tcPr>
            <w:tcW w:w="1271" w:type="dxa"/>
            <w:tcBorders>
              <w:top w:val="single" w:sz="8" w:space="0" w:color="auto"/>
            </w:tcBorders>
          </w:tcPr>
          <w:p w14:paraId="265D522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105</w:t>
            </w:r>
          </w:p>
        </w:tc>
      </w:tr>
      <w:tr w:rsidR="008F2B10" w:rsidRPr="00486072" w14:paraId="30E3818C" w14:textId="77777777" w:rsidTr="00145442">
        <w:tc>
          <w:tcPr>
            <w:tcW w:w="1107" w:type="dxa"/>
          </w:tcPr>
          <w:p w14:paraId="4FB8B9ED"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HC2</w:t>
            </w:r>
          </w:p>
        </w:tc>
        <w:tc>
          <w:tcPr>
            <w:tcW w:w="878" w:type="dxa"/>
          </w:tcPr>
          <w:p w14:paraId="7CC1970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Pr>
          <w:p w14:paraId="29CCEBC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25</w:t>
            </w:r>
          </w:p>
        </w:tc>
        <w:tc>
          <w:tcPr>
            <w:tcW w:w="1417" w:type="dxa"/>
          </w:tcPr>
          <w:p w14:paraId="357CDB6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22.45</w:t>
            </w:r>
          </w:p>
        </w:tc>
        <w:tc>
          <w:tcPr>
            <w:tcW w:w="2126" w:type="dxa"/>
          </w:tcPr>
          <w:p w14:paraId="11F8B55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w:t>
            </w:r>
          </w:p>
        </w:tc>
        <w:tc>
          <w:tcPr>
            <w:tcW w:w="709" w:type="dxa"/>
          </w:tcPr>
          <w:p w14:paraId="0D5083D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w:t>
            </w:r>
          </w:p>
        </w:tc>
        <w:tc>
          <w:tcPr>
            <w:tcW w:w="1271" w:type="dxa"/>
          </w:tcPr>
          <w:p w14:paraId="64DDED3F"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110</w:t>
            </w:r>
          </w:p>
        </w:tc>
      </w:tr>
      <w:tr w:rsidR="008F2B10" w:rsidRPr="00486072" w14:paraId="1E950024" w14:textId="77777777" w:rsidTr="00145442">
        <w:tc>
          <w:tcPr>
            <w:tcW w:w="1107" w:type="dxa"/>
          </w:tcPr>
          <w:p w14:paraId="22EDB4C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HC3</w:t>
            </w:r>
          </w:p>
        </w:tc>
        <w:tc>
          <w:tcPr>
            <w:tcW w:w="878" w:type="dxa"/>
          </w:tcPr>
          <w:p w14:paraId="143CCC6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Pr>
          <w:p w14:paraId="7B7A2EE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28</w:t>
            </w:r>
          </w:p>
        </w:tc>
        <w:tc>
          <w:tcPr>
            <w:tcW w:w="1417" w:type="dxa"/>
          </w:tcPr>
          <w:p w14:paraId="1967646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19.29</w:t>
            </w:r>
          </w:p>
        </w:tc>
        <w:tc>
          <w:tcPr>
            <w:tcW w:w="2126" w:type="dxa"/>
          </w:tcPr>
          <w:p w14:paraId="2E83E50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1.5</w:t>
            </w:r>
          </w:p>
        </w:tc>
        <w:tc>
          <w:tcPr>
            <w:tcW w:w="709" w:type="dxa"/>
          </w:tcPr>
          <w:p w14:paraId="14F682C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w:t>
            </w:r>
          </w:p>
        </w:tc>
        <w:tc>
          <w:tcPr>
            <w:tcW w:w="1271" w:type="dxa"/>
          </w:tcPr>
          <w:p w14:paraId="500302F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142.5</w:t>
            </w:r>
          </w:p>
        </w:tc>
      </w:tr>
      <w:tr w:rsidR="008F2B10" w:rsidRPr="00486072" w14:paraId="6C6221D5" w14:textId="77777777" w:rsidTr="00145442">
        <w:tc>
          <w:tcPr>
            <w:tcW w:w="1107" w:type="dxa"/>
          </w:tcPr>
          <w:p w14:paraId="55333314"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C4</w:t>
            </w:r>
          </w:p>
        </w:tc>
        <w:tc>
          <w:tcPr>
            <w:tcW w:w="878" w:type="dxa"/>
          </w:tcPr>
          <w:p w14:paraId="283B637A"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F</w:t>
            </w:r>
          </w:p>
        </w:tc>
        <w:tc>
          <w:tcPr>
            <w:tcW w:w="709" w:type="dxa"/>
          </w:tcPr>
          <w:p w14:paraId="096417AA"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1</w:t>
            </w:r>
          </w:p>
        </w:tc>
        <w:tc>
          <w:tcPr>
            <w:tcW w:w="1417" w:type="dxa"/>
          </w:tcPr>
          <w:p w14:paraId="5FEC8E27" w14:textId="77777777" w:rsidR="008F2B10" w:rsidRPr="00434586" w:rsidRDefault="008F2B10" w:rsidP="00145442">
            <w:pPr>
              <w:jc w:val="center"/>
              <w:rPr>
                <w:rFonts w:ascii="Times New Roman" w:hAnsi="Times New Roman" w:cs="Times New Roman"/>
              </w:rPr>
            </w:pPr>
            <w:r w:rsidRPr="00434586">
              <w:rPr>
                <w:rFonts w:ascii="Times New Roman" w:hAnsi="Times New Roman" w:cs="Times New Roman" w:hint="eastAsia"/>
              </w:rPr>
              <w:t>25.40</w:t>
            </w:r>
          </w:p>
        </w:tc>
        <w:tc>
          <w:tcPr>
            <w:tcW w:w="2126" w:type="dxa"/>
          </w:tcPr>
          <w:p w14:paraId="11164D41"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1</w:t>
            </w:r>
          </w:p>
        </w:tc>
        <w:tc>
          <w:tcPr>
            <w:tcW w:w="709" w:type="dxa"/>
          </w:tcPr>
          <w:p w14:paraId="1F9E7D59"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3</w:t>
            </w:r>
          </w:p>
        </w:tc>
        <w:tc>
          <w:tcPr>
            <w:tcW w:w="1271" w:type="dxa"/>
          </w:tcPr>
          <w:p w14:paraId="1E3B84CB"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08</w:t>
            </w:r>
          </w:p>
        </w:tc>
      </w:tr>
      <w:tr w:rsidR="008F2B10" w:rsidRPr="00486072" w14:paraId="779C9DDF" w14:textId="77777777" w:rsidTr="00145442">
        <w:tc>
          <w:tcPr>
            <w:tcW w:w="1107" w:type="dxa"/>
            <w:tcBorders>
              <w:bottom w:val="single" w:sz="4" w:space="0" w:color="auto"/>
            </w:tcBorders>
          </w:tcPr>
          <w:p w14:paraId="0BB8CA2A"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C5</w:t>
            </w:r>
          </w:p>
        </w:tc>
        <w:tc>
          <w:tcPr>
            <w:tcW w:w="878" w:type="dxa"/>
            <w:tcBorders>
              <w:bottom w:val="single" w:sz="4" w:space="0" w:color="auto"/>
            </w:tcBorders>
          </w:tcPr>
          <w:p w14:paraId="4B306262"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F</w:t>
            </w:r>
          </w:p>
        </w:tc>
        <w:tc>
          <w:tcPr>
            <w:tcW w:w="709" w:type="dxa"/>
            <w:tcBorders>
              <w:bottom w:val="single" w:sz="4" w:space="0" w:color="auto"/>
            </w:tcBorders>
          </w:tcPr>
          <w:p w14:paraId="1A3B1B20"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3</w:t>
            </w:r>
          </w:p>
        </w:tc>
        <w:tc>
          <w:tcPr>
            <w:tcW w:w="1417" w:type="dxa"/>
            <w:tcBorders>
              <w:bottom w:val="single" w:sz="4" w:space="0" w:color="auto"/>
            </w:tcBorders>
          </w:tcPr>
          <w:p w14:paraId="688C6613"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2.86</w:t>
            </w:r>
          </w:p>
        </w:tc>
        <w:tc>
          <w:tcPr>
            <w:tcW w:w="2126" w:type="dxa"/>
            <w:tcBorders>
              <w:bottom w:val="single" w:sz="4" w:space="0" w:color="auto"/>
            </w:tcBorders>
          </w:tcPr>
          <w:p w14:paraId="6D34E3BB"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1</w:t>
            </w:r>
          </w:p>
        </w:tc>
        <w:tc>
          <w:tcPr>
            <w:tcW w:w="709" w:type="dxa"/>
            <w:tcBorders>
              <w:bottom w:val="single" w:sz="4" w:space="0" w:color="auto"/>
            </w:tcBorders>
          </w:tcPr>
          <w:p w14:paraId="21116E4D"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3</w:t>
            </w:r>
          </w:p>
        </w:tc>
        <w:tc>
          <w:tcPr>
            <w:tcW w:w="1271" w:type="dxa"/>
            <w:tcBorders>
              <w:bottom w:val="single" w:sz="4" w:space="0" w:color="auto"/>
            </w:tcBorders>
          </w:tcPr>
          <w:p w14:paraId="34C15312"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2</w:t>
            </w:r>
          </w:p>
        </w:tc>
      </w:tr>
      <w:tr w:rsidR="008F2B10" w:rsidRPr="00486072" w14:paraId="25998C9C" w14:textId="77777777" w:rsidTr="00145442">
        <w:tc>
          <w:tcPr>
            <w:tcW w:w="1107" w:type="dxa"/>
            <w:tcBorders>
              <w:top w:val="single" w:sz="4" w:space="0" w:color="auto"/>
            </w:tcBorders>
          </w:tcPr>
          <w:p w14:paraId="4E61670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NonPCD1</w:t>
            </w:r>
          </w:p>
        </w:tc>
        <w:tc>
          <w:tcPr>
            <w:tcW w:w="878" w:type="dxa"/>
            <w:tcBorders>
              <w:top w:val="single" w:sz="4" w:space="0" w:color="auto"/>
            </w:tcBorders>
          </w:tcPr>
          <w:p w14:paraId="09BA4A7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Borders>
              <w:top w:val="single" w:sz="4" w:space="0" w:color="auto"/>
            </w:tcBorders>
          </w:tcPr>
          <w:p w14:paraId="4AC87A2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41</w:t>
            </w:r>
          </w:p>
        </w:tc>
        <w:tc>
          <w:tcPr>
            <w:tcW w:w="1417" w:type="dxa"/>
            <w:tcBorders>
              <w:top w:val="single" w:sz="4" w:space="0" w:color="auto"/>
            </w:tcBorders>
          </w:tcPr>
          <w:p w14:paraId="0803BEE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25.71</w:t>
            </w:r>
          </w:p>
        </w:tc>
        <w:tc>
          <w:tcPr>
            <w:tcW w:w="2126" w:type="dxa"/>
            <w:tcBorders>
              <w:top w:val="single" w:sz="4" w:space="0" w:color="auto"/>
            </w:tcBorders>
          </w:tcPr>
          <w:p w14:paraId="12BE8FDD"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1.5</w:t>
            </w:r>
          </w:p>
        </w:tc>
        <w:tc>
          <w:tcPr>
            <w:tcW w:w="709" w:type="dxa"/>
            <w:tcBorders>
              <w:top w:val="single" w:sz="4" w:space="0" w:color="auto"/>
            </w:tcBorders>
          </w:tcPr>
          <w:p w14:paraId="33A1C7C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w:t>
            </w:r>
          </w:p>
        </w:tc>
        <w:tc>
          <w:tcPr>
            <w:tcW w:w="1271" w:type="dxa"/>
            <w:tcBorders>
              <w:top w:val="single" w:sz="4" w:space="0" w:color="auto"/>
            </w:tcBorders>
          </w:tcPr>
          <w:p w14:paraId="6079395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195</w:t>
            </w:r>
          </w:p>
        </w:tc>
      </w:tr>
      <w:tr w:rsidR="008F2B10" w:rsidRPr="00486072" w14:paraId="7090000F" w14:textId="77777777" w:rsidTr="00145442">
        <w:tc>
          <w:tcPr>
            <w:tcW w:w="1107" w:type="dxa"/>
          </w:tcPr>
          <w:p w14:paraId="0EB3F38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NonPCD2</w:t>
            </w:r>
          </w:p>
        </w:tc>
        <w:tc>
          <w:tcPr>
            <w:tcW w:w="878" w:type="dxa"/>
          </w:tcPr>
          <w:p w14:paraId="28920DA9"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Pr>
          <w:p w14:paraId="0622C5C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22</w:t>
            </w:r>
          </w:p>
        </w:tc>
        <w:tc>
          <w:tcPr>
            <w:tcW w:w="1417" w:type="dxa"/>
          </w:tcPr>
          <w:p w14:paraId="7F0AB57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21.48</w:t>
            </w:r>
          </w:p>
        </w:tc>
        <w:tc>
          <w:tcPr>
            <w:tcW w:w="2126" w:type="dxa"/>
          </w:tcPr>
          <w:p w14:paraId="58E0835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w:t>
            </w:r>
          </w:p>
        </w:tc>
        <w:tc>
          <w:tcPr>
            <w:tcW w:w="709" w:type="dxa"/>
          </w:tcPr>
          <w:p w14:paraId="381AF2F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w:t>
            </w:r>
          </w:p>
        </w:tc>
        <w:tc>
          <w:tcPr>
            <w:tcW w:w="1271" w:type="dxa"/>
          </w:tcPr>
          <w:p w14:paraId="7CE822E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110</w:t>
            </w:r>
          </w:p>
        </w:tc>
      </w:tr>
      <w:tr w:rsidR="008F2B10" w:rsidRPr="00486072" w14:paraId="12528B92" w14:textId="77777777" w:rsidTr="00145442">
        <w:tc>
          <w:tcPr>
            <w:tcW w:w="1107" w:type="dxa"/>
          </w:tcPr>
          <w:p w14:paraId="5F5F414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NonPCD3</w:t>
            </w:r>
          </w:p>
        </w:tc>
        <w:tc>
          <w:tcPr>
            <w:tcW w:w="878" w:type="dxa"/>
          </w:tcPr>
          <w:p w14:paraId="6458F89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Pr>
          <w:p w14:paraId="4444CB7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46</w:t>
            </w:r>
          </w:p>
        </w:tc>
        <w:tc>
          <w:tcPr>
            <w:tcW w:w="1417" w:type="dxa"/>
          </w:tcPr>
          <w:p w14:paraId="1E3E403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22.88</w:t>
            </w:r>
          </w:p>
        </w:tc>
        <w:tc>
          <w:tcPr>
            <w:tcW w:w="2126" w:type="dxa"/>
          </w:tcPr>
          <w:p w14:paraId="5532495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w:t>
            </w:r>
          </w:p>
        </w:tc>
        <w:tc>
          <w:tcPr>
            <w:tcW w:w="709" w:type="dxa"/>
          </w:tcPr>
          <w:p w14:paraId="05351DED"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w:t>
            </w:r>
          </w:p>
        </w:tc>
        <w:tc>
          <w:tcPr>
            <w:tcW w:w="1271" w:type="dxa"/>
          </w:tcPr>
          <w:p w14:paraId="61C9B5D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70</w:t>
            </w:r>
          </w:p>
        </w:tc>
      </w:tr>
      <w:tr w:rsidR="008F2B10" w:rsidRPr="00486072" w14:paraId="1FC26C79" w14:textId="77777777" w:rsidTr="00145442">
        <w:tc>
          <w:tcPr>
            <w:tcW w:w="1107" w:type="dxa"/>
          </w:tcPr>
          <w:p w14:paraId="03C120E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NonPCD</w:t>
            </w:r>
            <w:r>
              <w:rPr>
                <w:rFonts w:ascii="Times New Roman" w:hAnsi="Times New Roman" w:cs="Times New Roman"/>
              </w:rPr>
              <w:t>4</w:t>
            </w:r>
          </w:p>
        </w:tc>
        <w:tc>
          <w:tcPr>
            <w:tcW w:w="878" w:type="dxa"/>
          </w:tcPr>
          <w:p w14:paraId="2319097A"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F</w:t>
            </w:r>
          </w:p>
        </w:tc>
        <w:tc>
          <w:tcPr>
            <w:tcW w:w="709" w:type="dxa"/>
          </w:tcPr>
          <w:p w14:paraId="128D5DF2"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8</w:t>
            </w:r>
          </w:p>
        </w:tc>
        <w:tc>
          <w:tcPr>
            <w:tcW w:w="1417" w:type="dxa"/>
          </w:tcPr>
          <w:p w14:paraId="5459D179"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4.03</w:t>
            </w:r>
          </w:p>
        </w:tc>
        <w:tc>
          <w:tcPr>
            <w:tcW w:w="2126" w:type="dxa"/>
          </w:tcPr>
          <w:p w14:paraId="14C5F084"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1</w:t>
            </w:r>
          </w:p>
        </w:tc>
        <w:tc>
          <w:tcPr>
            <w:tcW w:w="709" w:type="dxa"/>
          </w:tcPr>
          <w:p w14:paraId="08A8BE77"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3</w:t>
            </w:r>
          </w:p>
        </w:tc>
        <w:tc>
          <w:tcPr>
            <w:tcW w:w="1271" w:type="dxa"/>
          </w:tcPr>
          <w:p w14:paraId="4C9F8BC9"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9</w:t>
            </w:r>
          </w:p>
        </w:tc>
      </w:tr>
      <w:tr w:rsidR="008F2B10" w:rsidRPr="00486072" w14:paraId="17210274" w14:textId="77777777" w:rsidTr="00145442">
        <w:tc>
          <w:tcPr>
            <w:tcW w:w="1107" w:type="dxa"/>
            <w:tcBorders>
              <w:bottom w:val="single" w:sz="4" w:space="0" w:color="auto"/>
            </w:tcBorders>
          </w:tcPr>
          <w:p w14:paraId="00C8184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NonPCD</w:t>
            </w:r>
            <w:r>
              <w:rPr>
                <w:rFonts w:ascii="Times New Roman" w:hAnsi="Times New Roman" w:cs="Times New Roman"/>
              </w:rPr>
              <w:t>5</w:t>
            </w:r>
          </w:p>
        </w:tc>
        <w:tc>
          <w:tcPr>
            <w:tcW w:w="878" w:type="dxa"/>
            <w:tcBorders>
              <w:bottom w:val="single" w:sz="4" w:space="0" w:color="auto"/>
            </w:tcBorders>
          </w:tcPr>
          <w:p w14:paraId="1757353B"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M</w:t>
            </w:r>
          </w:p>
        </w:tc>
        <w:tc>
          <w:tcPr>
            <w:tcW w:w="709" w:type="dxa"/>
            <w:tcBorders>
              <w:bottom w:val="single" w:sz="4" w:space="0" w:color="auto"/>
            </w:tcBorders>
          </w:tcPr>
          <w:p w14:paraId="07A1D415"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2</w:t>
            </w:r>
          </w:p>
        </w:tc>
        <w:tc>
          <w:tcPr>
            <w:tcW w:w="1417" w:type="dxa"/>
            <w:tcBorders>
              <w:bottom w:val="single" w:sz="4" w:space="0" w:color="auto"/>
            </w:tcBorders>
          </w:tcPr>
          <w:p w14:paraId="6651D8B8"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0.05</w:t>
            </w:r>
          </w:p>
        </w:tc>
        <w:tc>
          <w:tcPr>
            <w:tcW w:w="2126" w:type="dxa"/>
            <w:tcBorders>
              <w:bottom w:val="single" w:sz="4" w:space="0" w:color="auto"/>
            </w:tcBorders>
          </w:tcPr>
          <w:p w14:paraId="6CF3FE0B"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c>
          <w:tcPr>
            <w:tcW w:w="709" w:type="dxa"/>
            <w:tcBorders>
              <w:bottom w:val="single" w:sz="4" w:space="0" w:color="auto"/>
            </w:tcBorders>
          </w:tcPr>
          <w:p w14:paraId="6765E36E"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3</w:t>
            </w:r>
          </w:p>
        </w:tc>
        <w:tc>
          <w:tcPr>
            <w:tcW w:w="1271" w:type="dxa"/>
            <w:tcBorders>
              <w:bottom w:val="single" w:sz="4" w:space="0" w:color="auto"/>
            </w:tcBorders>
          </w:tcPr>
          <w:p w14:paraId="4AD2E17B" w14:textId="77777777" w:rsidR="008F2B10" w:rsidRPr="00486072" w:rsidRDefault="008F2B10" w:rsidP="0014544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15.5</w:t>
            </w:r>
          </w:p>
        </w:tc>
      </w:tr>
      <w:tr w:rsidR="008F2B10" w:rsidRPr="00486072" w14:paraId="1BCE575C" w14:textId="77777777" w:rsidTr="00145442">
        <w:tc>
          <w:tcPr>
            <w:tcW w:w="1107" w:type="dxa"/>
            <w:tcBorders>
              <w:top w:val="single" w:sz="4" w:space="0" w:color="auto"/>
            </w:tcBorders>
          </w:tcPr>
          <w:p w14:paraId="6867DCA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PCD1</w:t>
            </w:r>
          </w:p>
        </w:tc>
        <w:tc>
          <w:tcPr>
            <w:tcW w:w="878" w:type="dxa"/>
            <w:tcBorders>
              <w:top w:val="single" w:sz="4" w:space="0" w:color="auto"/>
            </w:tcBorders>
          </w:tcPr>
          <w:p w14:paraId="7388DB9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Borders>
              <w:top w:val="single" w:sz="4" w:space="0" w:color="auto"/>
            </w:tcBorders>
          </w:tcPr>
          <w:p w14:paraId="645C2EE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57</w:t>
            </w:r>
          </w:p>
        </w:tc>
        <w:tc>
          <w:tcPr>
            <w:tcW w:w="1417" w:type="dxa"/>
            <w:tcBorders>
              <w:top w:val="single" w:sz="4" w:space="0" w:color="auto"/>
            </w:tcBorders>
          </w:tcPr>
          <w:p w14:paraId="3F803D0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28.04</w:t>
            </w:r>
          </w:p>
        </w:tc>
        <w:tc>
          <w:tcPr>
            <w:tcW w:w="2126" w:type="dxa"/>
            <w:tcBorders>
              <w:top w:val="single" w:sz="4" w:space="0" w:color="auto"/>
            </w:tcBorders>
          </w:tcPr>
          <w:p w14:paraId="35B2A2C4"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6.5</w:t>
            </w:r>
          </w:p>
        </w:tc>
        <w:tc>
          <w:tcPr>
            <w:tcW w:w="709" w:type="dxa"/>
            <w:tcBorders>
              <w:top w:val="single" w:sz="4" w:space="0" w:color="auto"/>
            </w:tcBorders>
          </w:tcPr>
          <w:p w14:paraId="211B15E4"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7</w:t>
            </w:r>
          </w:p>
        </w:tc>
        <w:tc>
          <w:tcPr>
            <w:tcW w:w="1271" w:type="dxa"/>
            <w:tcBorders>
              <w:top w:val="single" w:sz="4" w:space="0" w:color="auto"/>
            </w:tcBorders>
          </w:tcPr>
          <w:p w14:paraId="272399C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370.5</w:t>
            </w:r>
          </w:p>
        </w:tc>
      </w:tr>
      <w:tr w:rsidR="008F2B10" w:rsidRPr="00486072" w14:paraId="20F8C195" w14:textId="77777777" w:rsidTr="00145442">
        <w:tc>
          <w:tcPr>
            <w:tcW w:w="1107" w:type="dxa"/>
          </w:tcPr>
          <w:p w14:paraId="55FA1A85"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PCD2</w:t>
            </w:r>
          </w:p>
        </w:tc>
        <w:tc>
          <w:tcPr>
            <w:tcW w:w="878" w:type="dxa"/>
          </w:tcPr>
          <w:p w14:paraId="76D83FB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Pr>
          <w:p w14:paraId="611098A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38</w:t>
            </w:r>
          </w:p>
        </w:tc>
        <w:tc>
          <w:tcPr>
            <w:tcW w:w="1417" w:type="dxa"/>
          </w:tcPr>
          <w:p w14:paraId="54BC5A3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27.76</w:t>
            </w:r>
          </w:p>
        </w:tc>
        <w:tc>
          <w:tcPr>
            <w:tcW w:w="2126" w:type="dxa"/>
          </w:tcPr>
          <w:p w14:paraId="58DCCD6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2.5</w:t>
            </w:r>
          </w:p>
        </w:tc>
        <w:tc>
          <w:tcPr>
            <w:tcW w:w="709" w:type="dxa"/>
          </w:tcPr>
          <w:p w14:paraId="29C022A9"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7</w:t>
            </w:r>
          </w:p>
        </w:tc>
        <w:tc>
          <w:tcPr>
            <w:tcW w:w="1271" w:type="dxa"/>
          </w:tcPr>
          <w:p w14:paraId="4AFE831D"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400</w:t>
            </w:r>
          </w:p>
        </w:tc>
      </w:tr>
      <w:tr w:rsidR="008F2B10" w:rsidRPr="00486072" w14:paraId="4A8DB541" w14:textId="77777777" w:rsidTr="00145442">
        <w:tc>
          <w:tcPr>
            <w:tcW w:w="1107" w:type="dxa"/>
          </w:tcPr>
          <w:p w14:paraId="0227470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PCD3</w:t>
            </w:r>
          </w:p>
        </w:tc>
        <w:tc>
          <w:tcPr>
            <w:tcW w:w="878" w:type="dxa"/>
          </w:tcPr>
          <w:p w14:paraId="37DB849F"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Pr>
          <w:p w14:paraId="7B7B956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53</w:t>
            </w:r>
          </w:p>
        </w:tc>
        <w:tc>
          <w:tcPr>
            <w:tcW w:w="1417" w:type="dxa"/>
          </w:tcPr>
          <w:p w14:paraId="4F1EEEB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21.5</w:t>
            </w:r>
          </w:p>
        </w:tc>
        <w:tc>
          <w:tcPr>
            <w:tcW w:w="2126" w:type="dxa"/>
          </w:tcPr>
          <w:p w14:paraId="70B82D0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3.5</w:t>
            </w:r>
          </w:p>
        </w:tc>
        <w:tc>
          <w:tcPr>
            <w:tcW w:w="709" w:type="dxa"/>
          </w:tcPr>
          <w:p w14:paraId="64A55EB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6</w:t>
            </w:r>
          </w:p>
        </w:tc>
        <w:tc>
          <w:tcPr>
            <w:tcW w:w="1271" w:type="dxa"/>
          </w:tcPr>
          <w:p w14:paraId="3730147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420</w:t>
            </w:r>
          </w:p>
        </w:tc>
      </w:tr>
      <w:tr w:rsidR="008F2B10" w:rsidRPr="00486072" w14:paraId="48EA1AE8" w14:textId="77777777" w:rsidTr="00145442">
        <w:tc>
          <w:tcPr>
            <w:tcW w:w="1107" w:type="dxa"/>
          </w:tcPr>
          <w:p w14:paraId="396F55E8"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PCD4</w:t>
            </w:r>
          </w:p>
        </w:tc>
        <w:tc>
          <w:tcPr>
            <w:tcW w:w="878" w:type="dxa"/>
          </w:tcPr>
          <w:p w14:paraId="7F3F7035"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Pr>
          <w:p w14:paraId="3FC093A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34</w:t>
            </w:r>
          </w:p>
        </w:tc>
        <w:tc>
          <w:tcPr>
            <w:tcW w:w="1417" w:type="dxa"/>
          </w:tcPr>
          <w:p w14:paraId="59EDEF0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27.47</w:t>
            </w:r>
          </w:p>
        </w:tc>
        <w:tc>
          <w:tcPr>
            <w:tcW w:w="2126" w:type="dxa"/>
          </w:tcPr>
          <w:p w14:paraId="17F876B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2.5</w:t>
            </w:r>
          </w:p>
        </w:tc>
        <w:tc>
          <w:tcPr>
            <w:tcW w:w="709" w:type="dxa"/>
          </w:tcPr>
          <w:p w14:paraId="31EF8F78"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6</w:t>
            </w:r>
          </w:p>
        </w:tc>
        <w:tc>
          <w:tcPr>
            <w:tcW w:w="1271" w:type="dxa"/>
          </w:tcPr>
          <w:p w14:paraId="4E5FB68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512.5</w:t>
            </w:r>
          </w:p>
        </w:tc>
      </w:tr>
      <w:tr w:rsidR="008F2B10" w:rsidRPr="00486072" w14:paraId="7EB63540" w14:textId="77777777" w:rsidTr="00145442">
        <w:tc>
          <w:tcPr>
            <w:tcW w:w="1107" w:type="dxa"/>
          </w:tcPr>
          <w:p w14:paraId="58170328"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PCD5</w:t>
            </w:r>
          </w:p>
        </w:tc>
        <w:tc>
          <w:tcPr>
            <w:tcW w:w="878" w:type="dxa"/>
          </w:tcPr>
          <w:p w14:paraId="05E0FD5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Pr>
          <w:p w14:paraId="2362892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37</w:t>
            </w:r>
          </w:p>
        </w:tc>
        <w:tc>
          <w:tcPr>
            <w:tcW w:w="1417" w:type="dxa"/>
          </w:tcPr>
          <w:p w14:paraId="1633912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23.93</w:t>
            </w:r>
          </w:p>
        </w:tc>
        <w:tc>
          <w:tcPr>
            <w:tcW w:w="2126" w:type="dxa"/>
          </w:tcPr>
          <w:p w14:paraId="5353662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3.5</w:t>
            </w:r>
          </w:p>
        </w:tc>
        <w:tc>
          <w:tcPr>
            <w:tcW w:w="709" w:type="dxa"/>
          </w:tcPr>
          <w:p w14:paraId="41836EE4"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6</w:t>
            </w:r>
          </w:p>
        </w:tc>
        <w:tc>
          <w:tcPr>
            <w:tcW w:w="1271" w:type="dxa"/>
          </w:tcPr>
          <w:p w14:paraId="6A41F08D"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385</w:t>
            </w:r>
          </w:p>
        </w:tc>
      </w:tr>
      <w:tr w:rsidR="008F2B10" w:rsidRPr="00486072" w14:paraId="2304EE4D" w14:textId="77777777" w:rsidTr="00145442">
        <w:tc>
          <w:tcPr>
            <w:tcW w:w="1107" w:type="dxa"/>
          </w:tcPr>
          <w:p w14:paraId="2F25C4E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PCD6</w:t>
            </w:r>
          </w:p>
        </w:tc>
        <w:tc>
          <w:tcPr>
            <w:tcW w:w="878" w:type="dxa"/>
          </w:tcPr>
          <w:p w14:paraId="56FF6DB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Pr>
          <w:p w14:paraId="2020EE3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36</w:t>
            </w:r>
          </w:p>
        </w:tc>
        <w:tc>
          <w:tcPr>
            <w:tcW w:w="1417" w:type="dxa"/>
          </w:tcPr>
          <w:p w14:paraId="2A6024B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22.86</w:t>
            </w:r>
          </w:p>
        </w:tc>
        <w:tc>
          <w:tcPr>
            <w:tcW w:w="2126" w:type="dxa"/>
          </w:tcPr>
          <w:p w14:paraId="456DBE8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3.5</w:t>
            </w:r>
          </w:p>
        </w:tc>
        <w:tc>
          <w:tcPr>
            <w:tcW w:w="709" w:type="dxa"/>
          </w:tcPr>
          <w:p w14:paraId="1E32008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6</w:t>
            </w:r>
          </w:p>
        </w:tc>
        <w:tc>
          <w:tcPr>
            <w:tcW w:w="1271" w:type="dxa"/>
          </w:tcPr>
          <w:p w14:paraId="7F4C091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661.5</w:t>
            </w:r>
          </w:p>
        </w:tc>
      </w:tr>
      <w:tr w:rsidR="008F2B10" w:rsidRPr="00486072" w14:paraId="15977564" w14:textId="77777777" w:rsidTr="00145442">
        <w:tc>
          <w:tcPr>
            <w:tcW w:w="1107" w:type="dxa"/>
          </w:tcPr>
          <w:p w14:paraId="0F36D61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PCD7</w:t>
            </w:r>
          </w:p>
        </w:tc>
        <w:tc>
          <w:tcPr>
            <w:tcW w:w="878" w:type="dxa"/>
          </w:tcPr>
          <w:p w14:paraId="45BF18B3"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Pr>
          <w:p w14:paraId="4F2372A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35</w:t>
            </w:r>
          </w:p>
        </w:tc>
        <w:tc>
          <w:tcPr>
            <w:tcW w:w="1417" w:type="dxa"/>
          </w:tcPr>
          <w:p w14:paraId="1DF2528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28.37</w:t>
            </w:r>
          </w:p>
        </w:tc>
        <w:tc>
          <w:tcPr>
            <w:tcW w:w="2126" w:type="dxa"/>
          </w:tcPr>
          <w:p w14:paraId="7454C10F"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4.5</w:t>
            </w:r>
          </w:p>
        </w:tc>
        <w:tc>
          <w:tcPr>
            <w:tcW w:w="709" w:type="dxa"/>
          </w:tcPr>
          <w:p w14:paraId="727F493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5</w:t>
            </w:r>
          </w:p>
        </w:tc>
        <w:tc>
          <w:tcPr>
            <w:tcW w:w="1271" w:type="dxa"/>
          </w:tcPr>
          <w:p w14:paraId="1829C5D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387</w:t>
            </w:r>
          </w:p>
        </w:tc>
      </w:tr>
      <w:tr w:rsidR="008F2B10" w:rsidRPr="00486072" w14:paraId="53CAEC72" w14:textId="77777777" w:rsidTr="00145442">
        <w:tc>
          <w:tcPr>
            <w:tcW w:w="1107" w:type="dxa"/>
          </w:tcPr>
          <w:p w14:paraId="6E7F3E37"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PCD8</w:t>
            </w:r>
          </w:p>
        </w:tc>
        <w:tc>
          <w:tcPr>
            <w:tcW w:w="878" w:type="dxa"/>
          </w:tcPr>
          <w:p w14:paraId="2282A95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M</w:t>
            </w:r>
          </w:p>
        </w:tc>
        <w:tc>
          <w:tcPr>
            <w:tcW w:w="709" w:type="dxa"/>
          </w:tcPr>
          <w:p w14:paraId="09A7FF20"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52</w:t>
            </w:r>
          </w:p>
        </w:tc>
        <w:tc>
          <w:tcPr>
            <w:tcW w:w="1417" w:type="dxa"/>
          </w:tcPr>
          <w:p w14:paraId="0CF313CB"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26.35</w:t>
            </w:r>
          </w:p>
        </w:tc>
        <w:tc>
          <w:tcPr>
            <w:tcW w:w="2126" w:type="dxa"/>
          </w:tcPr>
          <w:p w14:paraId="644B09D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w:t>
            </w:r>
          </w:p>
        </w:tc>
        <w:tc>
          <w:tcPr>
            <w:tcW w:w="709" w:type="dxa"/>
          </w:tcPr>
          <w:p w14:paraId="2DC4842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6</w:t>
            </w:r>
          </w:p>
        </w:tc>
        <w:tc>
          <w:tcPr>
            <w:tcW w:w="1271" w:type="dxa"/>
          </w:tcPr>
          <w:p w14:paraId="670F5F6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330</w:t>
            </w:r>
          </w:p>
        </w:tc>
      </w:tr>
      <w:tr w:rsidR="008F2B10" w:rsidRPr="00486072" w14:paraId="5298638F" w14:textId="77777777" w:rsidTr="00145442">
        <w:tc>
          <w:tcPr>
            <w:tcW w:w="1107" w:type="dxa"/>
          </w:tcPr>
          <w:p w14:paraId="2ADDB3F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PCD9</w:t>
            </w:r>
          </w:p>
        </w:tc>
        <w:tc>
          <w:tcPr>
            <w:tcW w:w="878" w:type="dxa"/>
          </w:tcPr>
          <w:p w14:paraId="164D1F49"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Pr>
          <w:p w14:paraId="27B5FB3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42</w:t>
            </w:r>
          </w:p>
        </w:tc>
        <w:tc>
          <w:tcPr>
            <w:tcW w:w="1417" w:type="dxa"/>
          </w:tcPr>
          <w:p w14:paraId="0B73B365"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21.22</w:t>
            </w:r>
          </w:p>
        </w:tc>
        <w:tc>
          <w:tcPr>
            <w:tcW w:w="2126" w:type="dxa"/>
          </w:tcPr>
          <w:p w14:paraId="70B5DC91"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w:t>
            </w:r>
          </w:p>
        </w:tc>
        <w:tc>
          <w:tcPr>
            <w:tcW w:w="709" w:type="dxa"/>
          </w:tcPr>
          <w:p w14:paraId="0BDB8D55"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5</w:t>
            </w:r>
          </w:p>
        </w:tc>
        <w:tc>
          <w:tcPr>
            <w:tcW w:w="1271" w:type="dxa"/>
          </w:tcPr>
          <w:p w14:paraId="00C9A3AA"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195</w:t>
            </w:r>
          </w:p>
        </w:tc>
      </w:tr>
      <w:tr w:rsidR="008F2B10" w:rsidRPr="00486072" w14:paraId="4573319C" w14:textId="77777777" w:rsidTr="00145442">
        <w:tc>
          <w:tcPr>
            <w:tcW w:w="1107" w:type="dxa"/>
            <w:tcBorders>
              <w:bottom w:val="single" w:sz="8" w:space="0" w:color="auto"/>
            </w:tcBorders>
          </w:tcPr>
          <w:p w14:paraId="3B3044A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PCD10</w:t>
            </w:r>
          </w:p>
        </w:tc>
        <w:tc>
          <w:tcPr>
            <w:tcW w:w="878" w:type="dxa"/>
            <w:tcBorders>
              <w:bottom w:val="single" w:sz="8" w:space="0" w:color="auto"/>
            </w:tcBorders>
          </w:tcPr>
          <w:p w14:paraId="45C5DE6E"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F</w:t>
            </w:r>
          </w:p>
        </w:tc>
        <w:tc>
          <w:tcPr>
            <w:tcW w:w="709" w:type="dxa"/>
            <w:tcBorders>
              <w:bottom w:val="single" w:sz="8" w:space="0" w:color="auto"/>
            </w:tcBorders>
          </w:tcPr>
          <w:p w14:paraId="52F30B29"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32</w:t>
            </w:r>
          </w:p>
        </w:tc>
        <w:tc>
          <w:tcPr>
            <w:tcW w:w="1417" w:type="dxa"/>
            <w:tcBorders>
              <w:bottom w:val="single" w:sz="8" w:space="0" w:color="auto"/>
            </w:tcBorders>
          </w:tcPr>
          <w:p w14:paraId="50FFFEA2"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23.88</w:t>
            </w:r>
          </w:p>
        </w:tc>
        <w:tc>
          <w:tcPr>
            <w:tcW w:w="2126" w:type="dxa"/>
            <w:tcBorders>
              <w:bottom w:val="single" w:sz="8" w:space="0" w:color="auto"/>
            </w:tcBorders>
          </w:tcPr>
          <w:p w14:paraId="07D8656C"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2.5</w:t>
            </w:r>
          </w:p>
        </w:tc>
        <w:tc>
          <w:tcPr>
            <w:tcW w:w="709" w:type="dxa"/>
            <w:tcBorders>
              <w:bottom w:val="single" w:sz="8" w:space="0" w:color="auto"/>
            </w:tcBorders>
          </w:tcPr>
          <w:p w14:paraId="13B7882D"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7</w:t>
            </w:r>
          </w:p>
        </w:tc>
        <w:tc>
          <w:tcPr>
            <w:tcW w:w="1271" w:type="dxa"/>
            <w:tcBorders>
              <w:bottom w:val="single" w:sz="8" w:space="0" w:color="auto"/>
            </w:tcBorders>
          </w:tcPr>
          <w:p w14:paraId="02EFD2B6" w14:textId="77777777" w:rsidR="008F2B10" w:rsidRPr="00486072" w:rsidRDefault="008F2B10" w:rsidP="00145442">
            <w:pPr>
              <w:jc w:val="center"/>
              <w:rPr>
                <w:rFonts w:ascii="Times New Roman" w:hAnsi="Times New Roman" w:cs="Times New Roman"/>
              </w:rPr>
            </w:pPr>
            <w:r w:rsidRPr="00486072">
              <w:rPr>
                <w:rFonts w:ascii="Times New Roman" w:hAnsi="Times New Roman" w:cs="Times New Roman"/>
              </w:rPr>
              <w:t>280</w:t>
            </w:r>
          </w:p>
        </w:tc>
      </w:tr>
    </w:tbl>
    <w:p w14:paraId="6F430EEE" w14:textId="77777777" w:rsidR="008F2B10" w:rsidRDefault="008F2B10" w:rsidP="005A05F0">
      <w:pPr>
        <w:spacing w:line="360" w:lineRule="auto"/>
        <w:rPr>
          <w:rFonts w:ascii="Times New Roman" w:hAnsi="Times New Roman" w:cs="Times New Roman"/>
          <w:sz w:val="24"/>
          <w:szCs w:val="24"/>
        </w:rPr>
      </w:pPr>
      <w:r>
        <w:rPr>
          <w:rFonts w:ascii="Times New Roman" w:hAnsi="Times New Roman" w:cs="Times New Roman"/>
          <w:b/>
          <w:bCs/>
          <w:sz w:val="24"/>
          <w:szCs w:val="24"/>
        </w:rPr>
        <w:t>T</w:t>
      </w:r>
      <w:r w:rsidRPr="00F7437D">
        <w:rPr>
          <w:rFonts w:ascii="Times New Roman" w:hAnsi="Times New Roman" w:cs="Times New Roman"/>
          <w:b/>
          <w:bCs/>
          <w:sz w:val="24"/>
          <w:szCs w:val="24"/>
        </w:rPr>
        <w:t xml:space="preserve">able </w:t>
      </w:r>
      <w:r>
        <w:rPr>
          <w:rFonts w:ascii="Times New Roman" w:hAnsi="Times New Roman" w:cs="Times New Roman"/>
          <w:b/>
          <w:bCs/>
          <w:sz w:val="24"/>
          <w:szCs w:val="24"/>
        </w:rPr>
        <w:t>S</w:t>
      </w:r>
      <w:r w:rsidRPr="00F7437D">
        <w:rPr>
          <w:rFonts w:ascii="Times New Roman" w:hAnsi="Times New Roman" w:cs="Times New Roman"/>
          <w:b/>
          <w:bCs/>
          <w:sz w:val="24"/>
          <w:szCs w:val="24"/>
        </w:rPr>
        <w:t>1</w:t>
      </w:r>
      <w:r w:rsidRPr="005A05F0">
        <w:rPr>
          <w:rFonts w:ascii="Times New Roman" w:hAnsi="Times New Roman" w:cs="Times New Roman"/>
          <w:sz w:val="24"/>
          <w:szCs w:val="24"/>
        </w:rPr>
        <w:t>: Characteristic information for donors, including healthy control</w:t>
      </w:r>
      <w:r>
        <w:rPr>
          <w:rFonts w:ascii="Times New Roman" w:hAnsi="Times New Roman" w:cs="Times New Roman"/>
          <w:sz w:val="24"/>
          <w:szCs w:val="24"/>
        </w:rPr>
        <w:t xml:space="preserve"> (HC)</w:t>
      </w:r>
      <w:r w:rsidRPr="005A05F0">
        <w:rPr>
          <w:rFonts w:ascii="Times New Roman" w:hAnsi="Times New Roman" w:cs="Times New Roman"/>
          <w:sz w:val="24"/>
          <w:szCs w:val="24"/>
        </w:rPr>
        <w:t>, PCD patients and NonPCD.</w:t>
      </w:r>
    </w:p>
    <w:p w14:paraId="7AA0A875" w14:textId="77777777" w:rsidR="008F2B10" w:rsidRPr="005B3502" w:rsidRDefault="008F2B10" w:rsidP="00A61898">
      <w:pPr>
        <w:jc w:val="left"/>
        <w:rPr>
          <w:rFonts w:ascii="Times New Roman" w:hAnsi="Times New Roman" w:cs="Times New Roman"/>
          <w:sz w:val="24"/>
          <w:szCs w:val="24"/>
        </w:rPr>
      </w:pPr>
      <w:r w:rsidRPr="005B3502">
        <w:rPr>
          <w:rFonts w:ascii="Times New Roman" w:hAnsi="Times New Roman" w:cs="Times New Roman" w:hint="eastAsia"/>
          <w:sz w:val="24"/>
          <w:szCs w:val="24"/>
        </w:rPr>
        <w:t>M</w:t>
      </w:r>
      <w:r w:rsidRPr="005B3502">
        <w:rPr>
          <w:rFonts w:ascii="Times New Roman" w:hAnsi="Times New Roman" w:cs="Times New Roman"/>
          <w:sz w:val="24"/>
          <w:szCs w:val="24"/>
        </w:rPr>
        <w:t xml:space="preserve">, male; F, female; BSS, </w:t>
      </w:r>
      <w:r w:rsidRPr="00C74B70">
        <w:rPr>
          <w:rFonts w:ascii="Times New Roman" w:hAnsi="Times New Roman" w:cs="Times New Roman"/>
          <w:sz w:val="24"/>
          <w:szCs w:val="24"/>
        </w:rPr>
        <w:t>Bristol stool score</w:t>
      </w:r>
      <w:r>
        <w:rPr>
          <w:rFonts w:ascii="Times New Roman" w:hAnsi="Times New Roman" w:cs="Times New Roman"/>
          <w:sz w:val="24"/>
          <w:szCs w:val="24"/>
        </w:rPr>
        <w:t>.</w:t>
      </w:r>
    </w:p>
    <w:p w14:paraId="006B9535" w14:textId="77777777" w:rsidR="008F2B10" w:rsidRPr="00A61898" w:rsidRDefault="008F2B10" w:rsidP="005A05F0">
      <w:pPr>
        <w:spacing w:line="360" w:lineRule="auto"/>
        <w:rPr>
          <w:rFonts w:ascii="Times New Roman" w:hAnsi="Times New Roman" w:cs="Times New Roman"/>
          <w:sz w:val="24"/>
          <w:szCs w:val="24"/>
        </w:rPr>
      </w:pPr>
    </w:p>
    <w:p w14:paraId="3A47B9BE" w14:textId="77777777" w:rsidR="008F2B10" w:rsidRDefault="008F2B10" w:rsidP="005A05F0">
      <w:pPr>
        <w:spacing w:line="360" w:lineRule="auto"/>
        <w:rPr>
          <w:rFonts w:ascii="Times New Roman" w:hAnsi="Times New Roman" w:cs="Times New Roman"/>
          <w:sz w:val="24"/>
          <w:szCs w:val="24"/>
        </w:rPr>
      </w:pPr>
    </w:p>
    <w:p w14:paraId="6CAD7D4C" w14:textId="77777777" w:rsidR="008F2B10" w:rsidRDefault="008F2B10" w:rsidP="005A05F0">
      <w:pPr>
        <w:spacing w:line="360" w:lineRule="auto"/>
        <w:rPr>
          <w:rFonts w:ascii="Times New Roman" w:hAnsi="Times New Roman" w:cs="Times New Roman"/>
          <w:sz w:val="24"/>
          <w:szCs w:val="24"/>
        </w:rPr>
      </w:pPr>
    </w:p>
    <w:p w14:paraId="56ACB8A8" w14:textId="77777777" w:rsidR="008F2B10" w:rsidRDefault="008F2B10" w:rsidP="005A05F0">
      <w:pPr>
        <w:spacing w:line="360" w:lineRule="auto"/>
        <w:rPr>
          <w:rFonts w:ascii="Times New Roman" w:hAnsi="Times New Roman" w:cs="Times New Roman"/>
          <w:sz w:val="24"/>
          <w:szCs w:val="24"/>
        </w:rPr>
      </w:pPr>
    </w:p>
    <w:p w14:paraId="3B34DC2C" w14:textId="77777777" w:rsidR="008F2B10" w:rsidRDefault="008F2B10" w:rsidP="005A05F0">
      <w:pPr>
        <w:spacing w:line="360" w:lineRule="auto"/>
        <w:rPr>
          <w:rFonts w:ascii="Times New Roman" w:hAnsi="Times New Roman" w:cs="Times New Roman"/>
          <w:sz w:val="24"/>
          <w:szCs w:val="24"/>
        </w:rPr>
      </w:pPr>
    </w:p>
    <w:p w14:paraId="75EF6756" w14:textId="77777777" w:rsidR="008F2B10" w:rsidRDefault="008F2B10" w:rsidP="005A05F0">
      <w:pPr>
        <w:spacing w:line="360" w:lineRule="auto"/>
        <w:rPr>
          <w:rFonts w:ascii="Times New Roman" w:hAnsi="Times New Roman" w:cs="Times New Roman"/>
          <w:sz w:val="24"/>
          <w:szCs w:val="24"/>
        </w:rPr>
      </w:pPr>
    </w:p>
    <w:p w14:paraId="7C5C48E5" w14:textId="77777777" w:rsidR="008F2B10" w:rsidRDefault="008F2B10" w:rsidP="005A05F0">
      <w:pPr>
        <w:spacing w:line="360" w:lineRule="auto"/>
        <w:rPr>
          <w:rFonts w:ascii="Times New Roman" w:hAnsi="Times New Roman" w:cs="Times New Roman"/>
          <w:sz w:val="24"/>
          <w:szCs w:val="24"/>
        </w:rPr>
      </w:pPr>
    </w:p>
    <w:p w14:paraId="7B6586BA" w14:textId="77777777" w:rsidR="008F2B10" w:rsidRDefault="008F2B10" w:rsidP="005A05F0">
      <w:pPr>
        <w:spacing w:line="360" w:lineRule="auto"/>
        <w:rPr>
          <w:rFonts w:ascii="Times New Roman" w:hAnsi="Times New Roman" w:cs="Times New Roman"/>
          <w:sz w:val="24"/>
          <w:szCs w:val="24"/>
        </w:rPr>
      </w:pPr>
    </w:p>
    <w:p w14:paraId="00EE926C" w14:textId="77777777" w:rsidR="008F2B10" w:rsidRDefault="008F2B10" w:rsidP="005A05F0">
      <w:pPr>
        <w:spacing w:line="360" w:lineRule="auto"/>
        <w:rPr>
          <w:rFonts w:ascii="Times New Roman" w:hAnsi="Times New Roman" w:cs="Times New Roman"/>
          <w:sz w:val="24"/>
          <w:szCs w:val="24"/>
        </w:rPr>
      </w:pPr>
    </w:p>
    <w:p w14:paraId="5B73EEA8" w14:textId="77777777" w:rsidR="008F2B10" w:rsidRDefault="008F2B10" w:rsidP="005A05F0">
      <w:pPr>
        <w:spacing w:line="360" w:lineRule="auto"/>
        <w:rPr>
          <w:rFonts w:ascii="Times New Roman" w:hAnsi="Times New Roman" w:cs="Times New Roman"/>
          <w:sz w:val="24"/>
          <w:szCs w:val="24"/>
        </w:rPr>
      </w:pPr>
    </w:p>
    <w:p w14:paraId="0997906E" w14:textId="77777777" w:rsidR="008F2B10" w:rsidRDefault="008F2B10" w:rsidP="005A05F0">
      <w:pPr>
        <w:spacing w:line="360" w:lineRule="auto"/>
        <w:rPr>
          <w:rFonts w:ascii="Times New Roman" w:hAnsi="Times New Roman" w:cs="Times New Roman"/>
          <w:sz w:val="24"/>
          <w:szCs w:val="24"/>
        </w:rPr>
      </w:pPr>
    </w:p>
    <w:p w14:paraId="168C9265" w14:textId="77777777" w:rsidR="008F2B10" w:rsidRPr="002C5391" w:rsidRDefault="008F2B10" w:rsidP="005A05F0">
      <w:pPr>
        <w:spacing w:line="360" w:lineRule="auto"/>
        <w:rPr>
          <w:rFonts w:ascii="Times New Roman" w:hAnsi="Times New Roman" w:cs="Times New Roman"/>
          <w:sz w:val="24"/>
          <w:szCs w:val="24"/>
        </w:rPr>
      </w:pPr>
      <w:r w:rsidRPr="00F7437D">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Pr="00F7437D">
        <w:rPr>
          <w:rFonts w:ascii="Times New Roman" w:hAnsi="Times New Roman" w:cs="Times New Roman"/>
          <w:b/>
          <w:bCs/>
          <w:sz w:val="24"/>
          <w:szCs w:val="24"/>
        </w:rPr>
        <w:t>2</w:t>
      </w:r>
      <w:r w:rsidRPr="005A05F0">
        <w:rPr>
          <w:rFonts w:ascii="Times New Roman" w:hAnsi="Times New Roman" w:cs="Times New Roman"/>
          <w:sz w:val="24"/>
          <w:szCs w:val="24"/>
        </w:rPr>
        <w:t xml:space="preserve">: PCR primer sequences used in this </w:t>
      </w:r>
      <w:r>
        <w:rPr>
          <w:rFonts w:ascii="Times New Roman" w:hAnsi="Times New Roman" w:cs="Times New Roman"/>
          <w:sz w:val="24"/>
          <w:szCs w:val="24"/>
        </w:rPr>
        <w:t>study.</w:t>
      </w:r>
    </w:p>
    <w:tbl>
      <w:tblPr>
        <w:tblStyle w:val="a8"/>
        <w:tblpPr w:leftFromText="180" w:rightFromText="180" w:vertAnchor="page" w:horzAnchor="margin" w:tblpY="2081"/>
        <w:tblOverlap w:val="never"/>
        <w:tblW w:w="835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413"/>
        <w:gridCol w:w="3272"/>
        <w:gridCol w:w="3674"/>
      </w:tblGrid>
      <w:tr w:rsidR="008F2B10" w:rsidRPr="004E2C26" w14:paraId="4343417E" w14:textId="77777777" w:rsidTr="0002671C">
        <w:tc>
          <w:tcPr>
            <w:tcW w:w="1413" w:type="dxa"/>
            <w:tcBorders>
              <w:top w:val="single" w:sz="8" w:space="0" w:color="auto"/>
              <w:bottom w:val="single" w:sz="8" w:space="0" w:color="auto"/>
            </w:tcBorders>
            <w:shd w:val="clear" w:color="auto" w:fill="FFFFFF" w:themeFill="background1"/>
          </w:tcPr>
          <w:p w14:paraId="29D8FCA4" w14:textId="77777777" w:rsidR="008F2B10" w:rsidRPr="00145442" w:rsidRDefault="008F2B10" w:rsidP="0002671C">
            <w:pPr>
              <w:rPr>
                <w:rFonts w:ascii="Times New Roman" w:hAnsi="Times New Roman" w:cs="Times New Roman"/>
              </w:rPr>
            </w:pPr>
          </w:p>
        </w:tc>
        <w:tc>
          <w:tcPr>
            <w:tcW w:w="3272" w:type="dxa"/>
            <w:tcBorders>
              <w:top w:val="single" w:sz="8" w:space="0" w:color="auto"/>
              <w:bottom w:val="single" w:sz="8" w:space="0" w:color="auto"/>
            </w:tcBorders>
            <w:shd w:val="clear" w:color="auto" w:fill="FFFFFF" w:themeFill="background1"/>
          </w:tcPr>
          <w:p w14:paraId="0460F227" w14:textId="77777777" w:rsidR="008F2B10" w:rsidRPr="004E2C26" w:rsidRDefault="008F2B10" w:rsidP="0002671C">
            <w:pPr>
              <w:rPr>
                <w:rFonts w:ascii="Times New Roman" w:hAnsi="Times New Roman" w:cs="Times New Roman"/>
              </w:rPr>
            </w:pPr>
            <w:r w:rsidRPr="004E2C26">
              <w:rPr>
                <w:rFonts w:ascii="Times New Roman" w:hAnsi="Times New Roman" w:cs="Times New Roman"/>
              </w:rPr>
              <w:t>Forward (5’-3’)</w:t>
            </w:r>
            <w:r>
              <w:rPr>
                <w:rFonts w:ascii="Times New Roman" w:hAnsi="Times New Roman" w:cs="Times New Roman"/>
              </w:rPr>
              <w:t xml:space="preserve"> </w:t>
            </w:r>
          </w:p>
        </w:tc>
        <w:tc>
          <w:tcPr>
            <w:tcW w:w="3674" w:type="dxa"/>
            <w:tcBorders>
              <w:top w:val="single" w:sz="8" w:space="0" w:color="auto"/>
              <w:bottom w:val="single" w:sz="8" w:space="0" w:color="auto"/>
            </w:tcBorders>
            <w:shd w:val="clear" w:color="auto" w:fill="FFFFFF" w:themeFill="background1"/>
          </w:tcPr>
          <w:p w14:paraId="16367C17" w14:textId="77777777" w:rsidR="008F2B10" w:rsidRPr="004E2C26" w:rsidRDefault="008F2B10" w:rsidP="0002671C">
            <w:pPr>
              <w:rPr>
                <w:rFonts w:ascii="Times New Roman" w:hAnsi="Times New Roman" w:cs="Times New Roman"/>
              </w:rPr>
            </w:pPr>
            <w:r w:rsidRPr="004E2C26">
              <w:rPr>
                <w:rFonts w:ascii="Times New Roman" w:hAnsi="Times New Roman" w:cs="Times New Roman"/>
              </w:rPr>
              <w:t>Reverse (5’-3’)</w:t>
            </w:r>
          </w:p>
        </w:tc>
      </w:tr>
      <w:tr w:rsidR="008F2B10" w:rsidRPr="004E2C26" w14:paraId="19AC84B7" w14:textId="77777777" w:rsidTr="0002671C">
        <w:tc>
          <w:tcPr>
            <w:tcW w:w="1413" w:type="dxa"/>
            <w:tcBorders>
              <w:top w:val="single" w:sz="8" w:space="0" w:color="auto"/>
            </w:tcBorders>
            <w:shd w:val="clear" w:color="auto" w:fill="FFFFFF" w:themeFill="background1"/>
          </w:tcPr>
          <w:p w14:paraId="06344F07" w14:textId="77777777" w:rsidR="008F2B10" w:rsidRPr="004E2C26" w:rsidRDefault="008F2B10" w:rsidP="0002671C">
            <w:pPr>
              <w:rPr>
                <w:rFonts w:ascii="Times New Roman" w:hAnsi="Times New Roman" w:cs="Times New Roman"/>
              </w:rPr>
            </w:pPr>
            <w:r>
              <w:rPr>
                <w:rFonts w:ascii="Times New Roman" w:hAnsi="Times New Roman" w:cs="Times New Roman"/>
              </w:rPr>
              <w:t xml:space="preserve">Total Bacteria </w:t>
            </w:r>
          </w:p>
        </w:tc>
        <w:tc>
          <w:tcPr>
            <w:tcW w:w="3272" w:type="dxa"/>
            <w:tcBorders>
              <w:top w:val="single" w:sz="8" w:space="0" w:color="auto"/>
            </w:tcBorders>
            <w:shd w:val="clear" w:color="auto" w:fill="FFFFFF" w:themeFill="background1"/>
          </w:tcPr>
          <w:p w14:paraId="1FC86143" w14:textId="77777777" w:rsidR="008F2B10" w:rsidRPr="004E2C26" w:rsidRDefault="008F2B10" w:rsidP="0002671C">
            <w:pPr>
              <w:rPr>
                <w:rFonts w:ascii="Times New Roman" w:hAnsi="Times New Roman" w:cs="Times New Roman"/>
              </w:rPr>
            </w:pPr>
            <w:r w:rsidRPr="003C7FFD">
              <w:rPr>
                <w:rFonts w:ascii="Times New Roman" w:hAnsi="Times New Roman" w:cs="Times New Roman"/>
                <w:sz w:val="18"/>
                <w:szCs w:val="18"/>
              </w:rPr>
              <w:t>ACTCCTACGGGAGGCAGCAG</w:t>
            </w:r>
          </w:p>
        </w:tc>
        <w:tc>
          <w:tcPr>
            <w:tcW w:w="3674" w:type="dxa"/>
            <w:tcBorders>
              <w:top w:val="single" w:sz="8" w:space="0" w:color="auto"/>
            </w:tcBorders>
            <w:shd w:val="clear" w:color="auto" w:fill="FFFFFF" w:themeFill="background1"/>
          </w:tcPr>
          <w:p w14:paraId="65481723" w14:textId="77777777" w:rsidR="008F2B10" w:rsidRPr="003C7FFD" w:rsidRDefault="008F2B10" w:rsidP="0002671C">
            <w:pPr>
              <w:rPr>
                <w:rFonts w:ascii="Times New Roman" w:hAnsi="Times New Roman" w:cs="Times New Roman"/>
                <w:sz w:val="18"/>
                <w:szCs w:val="18"/>
              </w:rPr>
            </w:pPr>
            <w:r w:rsidRPr="003C7FFD">
              <w:rPr>
                <w:rFonts w:ascii="Times New Roman" w:hAnsi="Times New Roman" w:cs="Times New Roman"/>
                <w:sz w:val="18"/>
                <w:szCs w:val="18"/>
              </w:rPr>
              <w:t>GGACTACHVGGGTWTCTAAT</w:t>
            </w:r>
          </w:p>
        </w:tc>
      </w:tr>
      <w:tr w:rsidR="008F2B10" w:rsidRPr="00C75FB2" w14:paraId="6F3D6F33" w14:textId="77777777" w:rsidTr="0002671C">
        <w:tc>
          <w:tcPr>
            <w:tcW w:w="1413" w:type="dxa"/>
            <w:shd w:val="clear" w:color="auto" w:fill="FFFFFF" w:themeFill="background1"/>
          </w:tcPr>
          <w:p w14:paraId="0A6C22A5" w14:textId="77777777" w:rsidR="008F2B10" w:rsidRPr="004E2C26" w:rsidRDefault="008F2B10" w:rsidP="0002671C">
            <w:pPr>
              <w:rPr>
                <w:rFonts w:ascii="Times New Roman" w:hAnsi="Times New Roman" w:cs="Times New Roman"/>
              </w:rPr>
            </w:pPr>
            <w:r w:rsidRPr="004E2C26">
              <w:rPr>
                <w:rFonts w:ascii="Times New Roman" w:hAnsi="Times New Roman" w:cs="Times New Roman"/>
              </w:rPr>
              <w:t>mTph1</w:t>
            </w:r>
          </w:p>
        </w:tc>
        <w:tc>
          <w:tcPr>
            <w:tcW w:w="3272" w:type="dxa"/>
            <w:shd w:val="clear" w:color="auto" w:fill="FFFFFF" w:themeFill="background1"/>
          </w:tcPr>
          <w:p w14:paraId="7179D653"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ACCATGATTGAAGACAACAAGGAG</w:t>
            </w:r>
          </w:p>
        </w:tc>
        <w:tc>
          <w:tcPr>
            <w:tcW w:w="3674" w:type="dxa"/>
            <w:shd w:val="clear" w:color="auto" w:fill="FFFFFF" w:themeFill="background1"/>
          </w:tcPr>
          <w:p w14:paraId="6A202BCE"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TCAACTGTTCTCGGCTGATG</w:t>
            </w:r>
          </w:p>
        </w:tc>
      </w:tr>
      <w:tr w:rsidR="008F2B10" w:rsidRPr="00C75FB2" w14:paraId="4517A7CD" w14:textId="77777777" w:rsidTr="0002671C">
        <w:tc>
          <w:tcPr>
            <w:tcW w:w="1413" w:type="dxa"/>
            <w:shd w:val="clear" w:color="auto" w:fill="FFFFFF" w:themeFill="background1"/>
          </w:tcPr>
          <w:p w14:paraId="22DFF0EA" w14:textId="77777777" w:rsidR="008F2B10" w:rsidRPr="004E2C26" w:rsidRDefault="008F2B10" w:rsidP="0002671C">
            <w:pPr>
              <w:rPr>
                <w:rFonts w:ascii="Times New Roman" w:hAnsi="Times New Roman" w:cs="Times New Roman"/>
              </w:rPr>
            </w:pPr>
            <w:proofErr w:type="spellStart"/>
            <w:r w:rsidRPr="004E2C26">
              <w:rPr>
                <w:rFonts w:ascii="Times New Roman" w:hAnsi="Times New Roman" w:cs="Times New Roman"/>
              </w:rPr>
              <w:t>mC</w:t>
            </w:r>
            <w:r>
              <w:rPr>
                <w:rFonts w:ascii="Times New Roman" w:hAnsi="Times New Roman" w:cs="Times New Roman"/>
              </w:rPr>
              <w:t>g</w:t>
            </w:r>
            <w:r w:rsidRPr="004E2C26">
              <w:rPr>
                <w:rFonts w:ascii="Times New Roman" w:hAnsi="Times New Roman" w:cs="Times New Roman"/>
              </w:rPr>
              <w:t>A</w:t>
            </w:r>
            <w:proofErr w:type="spellEnd"/>
          </w:p>
        </w:tc>
        <w:tc>
          <w:tcPr>
            <w:tcW w:w="3272" w:type="dxa"/>
            <w:shd w:val="clear" w:color="auto" w:fill="FFFFFF" w:themeFill="background1"/>
          </w:tcPr>
          <w:p w14:paraId="0429FE61"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hint="eastAsia"/>
                <w:sz w:val="18"/>
                <w:szCs w:val="18"/>
              </w:rPr>
              <w:t>ACTTCCATGCAGGCTACAAAGC</w:t>
            </w:r>
          </w:p>
        </w:tc>
        <w:tc>
          <w:tcPr>
            <w:tcW w:w="3674" w:type="dxa"/>
            <w:shd w:val="clear" w:color="auto" w:fill="FFFFFF" w:themeFill="background1"/>
          </w:tcPr>
          <w:p w14:paraId="5A1079A5"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CTCTGTCTTTCCATCTCCATCCA</w:t>
            </w:r>
          </w:p>
        </w:tc>
      </w:tr>
      <w:tr w:rsidR="008F2B10" w:rsidRPr="00C75FB2" w14:paraId="75AFBCBE" w14:textId="77777777" w:rsidTr="0002671C">
        <w:tc>
          <w:tcPr>
            <w:tcW w:w="1413" w:type="dxa"/>
            <w:shd w:val="clear" w:color="auto" w:fill="FFFFFF" w:themeFill="background1"/>
          </w:tcPr>
          <w:p w14:paraId="378D3CCA" w14:textId="77777777" w:rsidR="008F2B10" w:rsidRPr="004E2C26" w:rsidRDefault="008F2B10" w:rsidP="0002671C">
            <w:pPr>
              <w:rPr>
                <w:rFonts w:ascii="Times New Roman" w:hAnsi="Times New Roman" w:cs="Times New Roman"/>
              </w:rPr>
            </w:pPr>
            <w:proofErr w:type="spellStart"/>
            <w:r w:rsidRPr="004E2C26">
              <w:rPr>
                <w:rFonts w:ascii="Times New Roman" w:hAnsi="Times New Roman" w:cs="Times New Roman"/>
              </w:rPr>
              <w:t>mS</w:t>
            </w:r>
            <w:r>
              <w:rPr>
                <w:rFonts w:ascii="Times New Roman" w:hAnsi="Times New Roman" w:cs="Times New Roman"/>
              </w:rPr>
              <w:t>ERT</w:t>
            </w:r>
            <w:proofErr w:type="spellEnd"/>
          </w:p>
        </w:tc>
        <w:tc>
          <w:tcPr>
            <w:tcW w:w="3272" w:type="dxa"/>
            <w:shd w:val="clear" w:color="auto" w:fill="FFFFFF" w:themeFill="background1"/>
          </w:tcPr>
          <w:p w14:paraId="4061D8A4"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CGCAGTTCCCAGTACAAGC</w:t>
            </w:r>
          </w:p>
        </w:tc>
        <w:tc>
          <w:tcPr>
            <w:tcW w:w="3674" w:type="dxa"/>
            <w:shd w:val="clear" w:color="auto" w:fill="FFFFFF" w:themeFill="background1"/>
          </w:tcPr>
          <w:p w14:paraId="04C0DB75"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CGTGAAGGAGGAGATGAGG</w:t>
            </w:r>
          </w:p>
        </w:tc>
      </w:tr>
      <w:tr w:rsidR="008F2B10" w:rsidRPr="00B53971" w14:paraId="69070A60" w14:textId="77777777" w:rsidTr="0002671C">
        <w:tc>
          <w:tcPr>
            <w:tcW w:w="1413" w:type="dxa"/>
            <w:shd w:val="clear" w:color="auto" w:fill="FFFFFF" w:themeFill="background1"/>
          </w:tcPr>
          <w:p w14:paraId="71E8A96D" w14:textId="77777777" w:rsidR="008F2B10" w:rsidRPr="004E2C26" w:rsidRDefault="008F2B10" w:rsidP="0002671C">
            <w:pPr>
              <w:rPr>
                <w:rFonts w:ascii="Times New Roman" w:hAnsi="Times New Roman" w:cs="Times New Roman"/>
              </w:rPr>
            </w:pPr>
            <w:r w:rsidRPr="004E2C26">
              <w:rPr>
                <w:rFonts w:ascii="Times New Roman" w:hAnsi="Times New Roman" w:cs="Times New Roman"/>
              </w:rPr>
              <w:t>mMaoa</w:t>
            </w:r>
          </w:p>
        </w:tc>
        <w:tc>
          <w:tcPr>
            <w:tcW w:w="3272" w:type="dxa"/>
            <w:shd w:val="clear" w:color="auto" w:fill="FFFFFF" w:themeFill="background1"/>
          </w:tcPr>
          <w:p w14:paraId="05B8A3BA"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GGAGAAGCCCAGTATCACAGG</w:t>
            </w:r>
          </w:p>
        </w:tc>
        <w:tc>
          <w:tcPr>
            <w:tcW w:w="3674" w:type="dxa"/>
            <w:shd w:val="clear" w:color="auto" w:fill="FFFFFF" w:themeFill="background1"/>
          </w:tcPr>
          <w:p w14:paraId="176DC40E"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GAACCAAGACATTAATTTTGTATTCTGAC</w:t>
            </w:r>
          </w:p>
        </w:tc>
      </w:tr>
      <w:tr w:rsidR="008F2B10" w:rsidRPr="00B53971" w14:paraId="6E93E999" w14:textId="77777777" w:rsidTr="0002671C">
        <w:tc>
          <w:tcPr>
            <w:tcW w:w="1413" w:type="dxa"/>
            <w:shd w:val="clear" w:color="auto" w:fill="FFFFFF" w:themeFill="background1"/>
          </w:tcPr>
          <w:p w14:paraId="4E25F50B" w14:textId="77777777" w:rsidR="008F2B10" w:rsidRPr="004E2C26" w:rsidRDefault="008F2B10" w:rsidP="0002671C">
            <w:pPr>
              <w:rPr>
                <w:rFonts w:ascii="Times New Roman" w:hAnsi="Times New Roman" w:cs="Times New Roman"/>
              </w:rPr>
            </w:pPr>
            <w:r>
              <w:rPr>
                <w:rFonts w:ascii="Times New Roman" w:hAnsi="Times New Roman" w:cs="Times New Roman"/>
              </w:rPr>
              <w:t>m5-HT3R</w:t>
            </w:r>
          </w:p>
        </w:tc>
        <w:tc>
          <w:tcPr>
            <w:tcW w:w="3272" w:type="dxa"/>
            <w:shd w:val="clear" w:color="auto" w:fill="FFFFFF" w:themeFill="background1"/>
          </w:tcPr>
          <w:p w14:paraId="21367D9E"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hint="eastAsia"/>
                <w:sz w:val="18"/>
                <w:szCs w:val="18"/>
              </w:rPr>
              <w:t>CCAGTCCTGACTGGCTGAG</w:t>
            </w:r>
          </w:p>
        </w:tc>
        <w:tc>
          <w:tcPr>
            <w:tcW w:w="3674" w:type="dxa"/>
            <w:shd w:val="clear" w:color="auto" w:fill="FFFFFF" w:themeFill="background1"/>
          </w:tcPr>
          <w:p w14:paraId="427DC8FA"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hint="eastAsia"/>
                <w:sz w:val="18"/>
                <w:szCs w:val="18"/>
              </w:rPr>
              <w:t>AAGTCCTGAGGTCCTCCAAC</w:t>
            </w:r>
          </w:p>
        </w:tc>
      </w:tr>
      <w:tr w:rsidR="008F2B10" w:rsidRPr="00B53971" w14:paraId="6BCBA064" w14:textId="77777777" w:rsidTr="0002671C">
        <w:tc>
          <w:tcPr>
            <w:tcW w:w="1413" w:type="dxa"/>
            <w:shd w:val="clear" w:color="auto" w:fill="FFFFFF" w:themeFill="background1"/>
          </w:tcPr>
          <w:p w14:paraId="3B757710" w14:textId="77777777" w:rsidR="008F2B10" w:rsidRPr="004E2C26" w:rsidRDefault="008F2B10" w:rsidP="0002671C">
            <w:pPr>
              <w:rPr>
                <w:rFonts w:ascii="Times New Roman" w:hAnsi="Times New Roman" w:cs="Times New Roman"/>
              </w:rPr>
            </w:pPr>
            <w:r>
              <w:rPr>
                <w:rFonts w:ascii="Times New Roman" w:hAnsi="Times New Roman" w:cs="Times New Roman"/>
              </w:rPr>
              <w:t>m5-HT4R</w:t>
            </w:r>
          </w:p>
        </w:tc>
        <w:tc>
          <w:tcPr>
            <w:tcW w:w="3272" w:type="dxa"/>
            <w:shd w:val="clear" w:color="auto" w:fill="FFFFFF" w:themeFill="background1"/>
          </w:tcPr>
          <w:p w14:paraId="24656A9E"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hint="eastAsia"/>
                <w:sz w:val="18"/>
                <w:szCs w:val="18"/>
              </w:rPr>
              <w:t>TAATGTTGGGAGGCTGCTGG</w:t>
            </w:r>
          </w:p>
        </w:tc>
        <w:tc>
          <w:tcPr>
            <w:tcW w:w="3674" w:type="dxa"/>
            <w:shd w:val="clear" w:color="auto" w:fill="FFFFFF" w:themeFill="background1"/>
          </w:tcPr>
          <w:p w14:paraId="61B80604"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hint="eastAsia"/>
                <w:sz w:val="18"/>
                <w:szCs w:val="18"/>
              </w:rPr>
              <w:t>TGCAGACACAGATGGGGATG</w:t>
            </w:r>
          </w:p>
        </w:tc>
      </w:tr>
      <w:tr w:rsidR="008F2B10" w:rsidRPr="00B53971" w14:paraId="735DC539" w14:textId="77777777" w:rsidTr="0002671C">
        <w:tc>
          <w:tcPr>
            <w:tcW w:w="1413" w:type="dxa"/>
            <w:shd w:val="clear" w:color="auto" w:fill="FFFFFF" w:themeFill="background1"/>
          </w:tcPr>
          <w:p w14:paraId="7DD50D77" w14:textId="77777777" w:rsidR="008F2B10" w:rsidRDefault="008F2B10" w:rsidP="0002671C">
            <w:pPr>
              <w:rPr>
                <w:rFonts w:ascii="Times New Roman" w:hAnsi="Times New Roman" w:cs="Times New Roman"/>
              </w:rPr>
            </w:pPr>
            <w:r>
              <w:rPr>
                <w:rFonts w:ascii="Times New Roman" w:hAnsi="Times New Roman" w:cs="Times New Roman" w:hint="eastAsia"/>
              </w:rPr>
              <w:t>mTGR5</w:t>
            </w:r>
          </w:p>
        </w:tc>
        <w:tc>
          <w:tcPr>
            <w:tcW w:w="3272" w:type="dxa"/>
            <w:shd w:val="clear" w:color="auto" w:fill="FFFFFF" w:themeFill="background1"/>
          </w:tcPr>
          <w:p w14:paraId="71729938" w14:textId="77777777" w:rsidR="008F2B10" w:rsidRPr="00F07EF6" w:rsidRDefault="008F2B10" w:rsidP="0002671C">
            <w:pPr>
              <w:rPr>
                <w:rFonts w:ascii="Times New Roman" w:hAnsi="Times New Roman" w:cs="Times New Roman"/>
                <w:sz w:val="18"/>
                <w:szCs w:val="18"/>
              </w:rPr>
            </w:pPr>
            <w:r w:rsidRPr="005E431B">
              <w:rPr>
                <w:rFonts w:ascii="Times New Roman" w:hAnsi="Times New Roman" w:cs="Times New Roman" w:hint="eastAsia"/>
                <w:sz w:val="18"/>
                <w:szCs w:val="18"/>
              </w:rPr>
              <w:t>TCCTGTCAGTCTTGGCCTATGA</w:t>
            </w:r>
          </w:p>
        </w:tc>
        <w:tc>
          <w:tcPr>
            <w:tcW w:w="3674" w:type="dxa"/>
            <w:shd w:val="clear" w:color="auto" w:fill="FFFFFF" w:themeFill="background1"/>
          </w:tcPr>
          <w:p w14:paraId="546CF772" w14:textId="77777777" w:rsidR="008F2B10" w:rsidRPr="00F07EF6" w:rsidRDefault="008F2B10" w:rsidP="0002671C">
            <w:pPr>
              <w:rPr>
                <w:rFonts w:ascii="Times New Roman" w:hAnsi="Times New Roman" w:cs="Times New Roman"/>
                <w:sz w:val="18"/>
                <w:szCs w:val="18"/>
              </w:rPr>
            </w:pPr>
            <w:r w:rsidRPr="005E431B">
              <w:rPr>
                <w:rFonts w:ascii="Times New Roman" w:hAnsi="Times New Roman" w:cs="Times New Roman" w:hint="eastAsia"/>
                <w:sz w:val="18"/>
                <w:szCs w:val="18"/>
              </w:rPr>
              <w:t>GGTGCTGCCCAATGAGATG</w:t>
            </w:r>
          </w:p>
        </w:tc>
      </w:tr>
      <w:tr w:rsidR="008F2B10" w:rsidRPr="00B53971" w14:paraId="2EAB0555" w14:textId="77777777" w:rsidTr="0002671C">
        <w:tc>
          <w:tcPr>
            <w:tcW w:w="1413" w:type="dxa"/>
            <w:shd w:val="clear" w:color="auto" w:fill="FFFFFF" w:themeFill="background1"/>
          </w:tcPr>
          <w:p w14:paraId="6F6422BA" w14:textId="77777777" w:rsidR="008F2B10" w:rsidRDefault="008F2B10" w:rsidP="0002671C">
            <w:pPr>
              <w:rPr>
                <w:rFonts w:ascii="Times New Roman" w:hAnsi="Times New Roman" w:cs="Times New Roman"/>
              </w:rPr>
            </w:pPr>
            <w:r>
              <w:rPr>
                <w:rFonts w:ascii="Times New Roman" w:hAnsi="Times New Roman" w:cs="Times New Roman" w:hint="eastAsia"/>
              </w:rPr>
              <w:t>mTRPA1</w:t>
            </w:r>
          </w:p>
        </w:tc>
        <w:tc>
          <w:tcPr>
            <w:tcW w:w="3272" w:type="dxa"/>
            <w:shd w:val="clear" w:color="auto" w:fill="FFFFFF" w:themeFill="background1"/>
          </w:tcPr>
          <w:p w14:paraId="6F951FB2" w14:textId="77777777" w:rsidR="008F2B10" w:rsidRPr="00F07EF6" w:rsidRDefault="008F2B10" w:rsidP="0002671C">
            <w:pPr>
              <w:rPr>
                <w:rFonts w:ascii="Times New Roman" w:hAnsi="Times New Roman" w:cs="Times New Roman"/>
                <w:sz w:val="18"/>
                <w:szCs w:val="18"/>
              </w:rPr>
            </w:pPr>
            <w:r w:rsidRPr="005E431B">
              <w:rPr>
                <w:rFonts w:ascii="Times New Roman" w:hAnsi="Times New Roman" w:cs="Times New Roman" w:hint="eastAsia"/>
                <w:sz w:val="18"/>
                <w:szCs w:val="18"/>
              </w:rPr>
              <w:t>GGAGCAGACATCAACAGCAC</w:t>
            </w:r>
          </w:p>
        </w:tc>
        <w:tc>
          <w:tcPr>
            <w:tcW w:w="3674" w:type="dxa"/>
            <w:shd w:val="clear" w:color="auto" w:fill="FFFFFF" w:themeFill="background1"/>
          </w:tcPr>
          <w:p w14:paraId="46EDDFAF" w14:textId="77777777" w:rsidR="008F2B10" w:rsidRPr="00F07EF6" w:rsidRDefault="008F2B10" w:rsidP="0002671C">
            <w:pPr>
              <w:rPr>
                <w:rFonts w:ascii="Times New Roman" w:hAnsi="Times New Roman" w:cs="Times New Roman"/>
                <w:sz w:val="18"/>
                <w:szCs w:val="18"/>
              </w:rPr>
            </w:pPr>
            <w:r w:rsidRPr="005E431B">
              <w:rPr>
                <w:rFonts w:ascii="Times New Roman" w:hAnsi="Times New Roman" w:cs="Times New Roman"/>
                <w:sz w:val="18"/>
                <w:szCs w:val="18"/>
              </w:rPr>
              <w:t>GCAGGGGCGACTTCTTATC</w:t>
            </w:r>
          </w:p>
        </w:tc>
      </w:tr>
      <w:tr w:rsidR="008F2B10" w:rsidRPr="00B53971" w14:paraId="1B0950FB" w14:textId="77777777" w:rsidTr="0002671C">
        <w:tc>
          <w:tcPr>
            <w:tcW w:w="1413" w:type="dxa"/>
            <w:shd w:val="clear" w:color="auto" w:fill="FFFFFF" w:themeFill="background1"/>
          </w:tcPr>
          <w:p w14:paraId="71F84FAA" w14:textId="77777777" w:rsidR="008F2B10" w:rsidRPr="004E2C26" w:rsidRDefault="008F2B10" w:rsidP="0002671C">
            <w:pPr>
              <w:rPr>
                <w:rFonts w:ascii="Times New Roman" w:hAnsi="Times New Roman" w:cs="Times New Roman"/>
              </w:rPr>
            </w:pPr>
            <w:r w:rsidRPr="004E2C26">
              <w:rPr>
                <w:rFonts w:ascii="Times New Roman" w:hAnsi="Times New Roman" w:cs="Times New Roman"/>
              </w:rPr>
              <w:t>mβ-actin</w:t>
            </w:r>
          </w:p>
        </w:tc>
        <w:tc>
          <w:tcPr>
            <w:tcW w:w="3272" w:type="dxa"/>
            <w:shd w:val="clear" w:color="auto" w:fill="FFFFFF" w:themeFill="background1"/>
          </w:tcPr>
          <w:p w14:paraId="5E151907"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CAGCTTCTTTGCAGCTCCTT</w:t>
            </w:r>
          </w:p>
        </w:tc>
        <w:tc>
          <w:tcPr>
            <w:tcW w:w="3674" w:type="dxa"/>
            <w:shd w:val="clear" w:color="auto" w:fill="FFFFFF" w:themeFill="background1"/>
          </w:tcPr>
          <w:p w14:paraId="6A6E0D83"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CTTCTCCATGTCGTCCCAGT</w:t>
            </w:r>
          </w:p>
        </w:tc>
      </w:tr>
      <w:tr w:rsidR="008F2B10" w:rsidRPr="007566B1" w14:paraId="5910E617" w14:textId="77777777" w:rsidTr="0002671C">
        <w:tc>
          <w:tcPr>
            <w:tcW w:w="1413" w:type="dxa"/>
            <w:shd w:val="clear" w:color="auto" w:fill="FFFFFF" w:themeFill="background1"/>
          </w:tcPr>
          <w:p w14:paraId="4F74605C" w14:textId="77777777" w:rsidR="008F2B10" w:rsidRPr="004E2C26" w:rsidRDefault="008F2B10" w:rsidP="0002671C">
            <w:pPr>
              <w:rPr>
                <w:rFonts w:ascii="Times New Roman" w:hAnsi="Times New Roman" w:cs="Times New Roman"/>
              </w:rPr>
            </w:pPr>
            <w:r w:rsidRPr="004E2C26">
              <w:rPr>
                <w:rFonts w:ascii="Times New Roman" w:hAnsi="Times New Roman" w:cs="Times New Roman"/>
              </w:rPr>
              <w:t>rTph1</w:t>
            </w:r>
          </w:p>
        </w:tc>
        <w:tc>
          <w:tcPr>
            <w:tcW w:w="3272" w:type="dxa"/>
            <w:shd w:val="clear" w:color="auto" w:fill="FFFFFF" w:themeFill="background1"/>
          </w:tcPr>
          <w:p w14:paraId="3EA18596"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AACAAAGACCATTCCTCCGAAAG</w:t>
            </w:r>
          </w:p>
        </w:tc>
        <w:tc>
          <w:tcPr>
            <w:tcW w:w="3674" w:type="dxa"/>
            <w:shd w:val="clear" w:color="auto" w:fill="FFFFFF" w:themeFill="background1"/>
          </w:tcPr>
          <w:p w14:paraId="558E8F00"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TGTAACAGGCTCACATGATTCTC</w:t>
            </w:r>
          </w:p>
        </w:tc>
      </w:tr>
      <w:tr w:rsidR="008F2B10" w:rsidRPr="004A7526" w14:paraId="01974E52" w14:textId="77777777" w:rsidTr="0002671C">
        <w:tc>
          <w:tcPr>
            <w:tcW w:w="1413" w:type="dxa"/>
            <w:tcBorders>
              <w:bottom w:val="single" w:sz="8" w:space="0" w:color="auto"/>
            </w:tcBorders>
            <w:shd w:val="clear" w:color="auto" w:fill="FFFFFF" w:themeFill="background1"/>
          </w:tcPr>
          <w:p w14:paraId="7857DA31" w14:textId="77777777" w:rsidR="008F2B10" w:rsidRPr="004E2C26" w:rsidRDefault="008F2B10" w:rsidP="0002671C">
            <w:pPr>
              <w:rPr>
                <w:rFonts w:ascii="Times New Roman" w:hAnsi="Times New Roman" w:cs="Times New Roman"/>
              </w:rPr>
            </w:pPr>
            <w:r w:rsidRPr="004E2C26">
              <w:rPr>
                <w:rFonts w:ascii="Times New Roman" w:hAnsi="Times New Roman" w:cs="Times New Roman"/>
              </w:rPr>
              <w:t>rGAPDH</w:t>
            </w:r>
          </w:p>
        </w:tc>
        <w:tc>
          <w:tcPr>
            <w:tcW w:w="3272" w:type="dxa"/>
            <w:tcBorders>
              <w:bottom w:val="single" w:sz="8" w:space="0" w:color="auto"/>
            </w:tcBorders>
            <w:shd w:val="clear" w:color="auto" w:fill="FFFFFF" w:themeFill="background1"/>
          </w:tcPr>
          <w:p w14:paraId="5D5A81D6"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GCATCTTCTTGTGCAGTGCC</w:t>
            </w:r>
          </w:p>
        </w:tc>
        <w:tc>
          <w:tcPr>
            <w:tcW w:w="3674" w:type="dxa"/>
            <w:tcBorders>
              <w:bottom w:val="single" w:sz="8" w:space="0" w:color="auto"/>
            </w:tcBorders>
            <w:shd w:val="clear" w:color="auto" w:fill="FFFFFF" w:themeFill="background1"/>
          </w:tcPr>
          <w:p w14:paraId="7433C847" w14:textId="77777777" w:rsidR="008F2B10" w:rsidRPr="00F07EF6" w:rsidRDefault="008F2B10" w:rsidP="0002671C">
            <w:pPr>
              <w:rPr>
                <w:rFonts w:ascii="Times New Roman" w:hAnsi="Times New Roman" w:cs="Times New Roman"/>
                <w:sz w:val="18"/>
                <w:szCs w:val="18"/>
              </w:rPr>
            </w:pPr>
            <w:r w:rsidRPr="00F07EF6">
              <w:rPr>
                <w:rFonts w:ascii="Times New Roman" w:hAnsi="Times New Roman" w:cs="Times New Roman"/>
                <w:sz w:val="18"/>
                <w:szCs w:val="18"/>
              </w:rPr>
              <w:t>GATGGTGATGGGTTTCCCGT</w:t>
            </w:r>
          </w:p>
        </w:tc>
      </w:tr>
    </w:tbl>
    <w:p w14:paraId="24A46374" w14:textId="77777777" w:rsidR="008F2B10" w:rsidRPr="005D00C1" w:rsidRDefault="008F2B10" w:rsidP="0002671C">
      <w:pPr>
        <w:spacing w:line="360" w:lineRule="auto"/>
        <w:rPr>
          <w:rFonts w:ascii="Times New Roman" w:hAnsi="Times New Roman" w:cs="Times New Roman"/>
          <w:sz w:val="24"/>
          <w:szCs w:val="24"/>
        </w:rPr>
      </w:pPr>
      <w:r w:rsidRPr="005D00C1">
        <w:rPr>
          <w:rFonts w:ascii="Times New Roman" w:hAnsi="Times New Roman" w:cs="Times New Roman"/>
          <w:sz w:val="24"/>
          <w:szCs w:val="24"/>
        </w:rPr>
        <w:t xml:space="preserve">M </w:t>
      </w:r>
      <w:r w:rsidRPr="005D00C1">
        <w:rPr>
          <w:rFonts w:ascii="Times New Roman" w:hAnsi="Times New Roman" w:cs="Times New Roman" w:hint="eastAsia"/>
          <w:sz w:val="24"/>
          <w:szCs w:val="24"/>
        </w:rPr>
        <w:t>for</w:t>
      </w:r>
      <w:r w:rsidRPr="005D00C1">
        <w:rPr>
          <w:rFonts w:ascii="Times New Roman" w:hAnsi="Times New Roman" w:cs="Times New Roman"/>
          <w:sz w:val="24"/>
          <w:szCs w:val="24"/>
        </w:rPr>
        <w:t xml:space="preserve"> </w:t>
      </w:r>
      <w:r w:rsidRPr="005D00C1">
        <w:rPr>
          <w:rFonts w:ascii="Times New Roman" w:hAnsi="Times New Roman" w:cs="Times New Roman" w:hint="eastAsia"/>
          <w:sz w:val="24"/>
          <w:szCs w:val="24"/>
        </w:rPr>
        <w:t>mouse,</w:t>
      </w:r>
      <w:r w:rsidRPr="005D00C1">
        <w:rPr>
          <w:rFonts w:ascii="Times New Roman" w:hAnsi="Times New Roman" w:cs="Times New Roman"/>
          <w:sz w:val="24"/>
          <w:szCs w:val="24"/>
        </w:rPr>
        <w:t xml:space="preserve"> r</w:t>
      </w:r>
      <w:r w:rsidRPr="005D00C1">
        <w:rPr>
          <w:rFonts w:ascii="Times New Roman" w:hAnsi="Times New Roman" w:cs="Times New Roman" w:hint="eastAsia"/>
          <w:sz w:val="24"/>
          <w:szCs w:val="24"/>
        </w:rPr>
        <w:t xml:space="preserve"> </w:t>
      </w:r>
      <w:r w:rsidRPr="005D00C1">
        <w:rPr>
          <w:rFonts w:ascii="Times New Roman" w:hAnsi="Times New Roman" w:cs="Times New Roman"/>
          <w:sz w:val="24"/>
          <w:szCs w:val="24"/>
        </w:rPr>
        <w:t>for rat</w:t>
      </w:r>
      <w:r>
        <w:rPr>
          <w:rFonts w:ascii="Times New Roman" w:hAnsi="Times New Roman" w:cs="Times New Roman"/>
          <w:sz w:val="24"/>
          <w:szCs w:val="24"/>
        </w:rPr>
        <w:t>.</w:t>
      </w:r>
    </w:p>
    <w:p w14:paraId="51880D71" w14:textId="77777777" w:rsidR="008F2B10" w:rsidRPr="0002671C" w:rsidRDefault="008F2B10" w:rsidP="005A05F0">
      <w:pPr>
        <w:spacing w:line="360" w:lineRule="auto"/>
        <w:rPr>
          <w:rFonts w:ascii="Times New Roman" w:hAnsi="Times New Roman" w:cs="Times New Roman"/>
          <w:sz w:val="24"/>
          <w:szCs w:val="24"/>
        </w:rPr>
      </w:pPr>
    </w:p>
    <w:p w14:paraId="6B788526" w14:textId="77777777" w:rsidR="008F2B10" w:rsidRDefault="008F2B10" w:rsidP="005A05F0">
      <w:pPr>
        <w:spacing w:line="360" w:lineRule="auto"/>
        <w:rPr>
          <w:rFonts w:ascii="Times New Roman" w:hAnsi="Times New Roman" w:cs="Times New Roman"/>
          <w:sz w:val="24"/>
          <w:szCs w:val="24"/>
        </w:rPr>
      </w:pPr>
    </w:p>
    <w:p w14:paraId="0998E3EA" w14:textId="77777777" w:rsidR="008F2B10" w:rsidRDefault="008F2B10" w:rsidP="005A05F0">
      <w:pPr>
        <w:spacing w:line="360" w:lineRule="auto"/>
        <w:rPr>
          <w:rFonts w:ascii="Times New Roman" w:hAnsi="Times New Roman" w:cs="Times New Roman"/>
          <w:sz w:val="24"/>
          <w:szCs w:val="24"/>
        </w:rPr>
      </w:pPr>
    </w:p>
    <w:p w14:paraId="496C4B12" w14:textId="77777777" w:rsidR="008F2B10" w:rsidRDefault="008F2B10" w:rsidP="005A05F0">
      <w:pPr>
        <w:spacing w:line="360" w:lineRule="auto"/>
        <w:rPr>
          <w:rFonts w:ascii="Times New Roman" w:hAnsi="Times New Roman" w:cs="Times New Roman"/>
          <w:sz w:val="24"/>
          <w:szCs w:val="24"/>
        </w:rPr>
      </w:pPr>
    </w:p>
    <w:p w14:paraId="5A88BAD1" w14:textId="77777777" w:rsidR="008F2B10" w:rsidRDefault="008F2B10" w:rsidP="005A05F0">
      <w:pPr>
        <w:spacing w:line="360" w:lineRule="auto"/>
        <w:rPr>
          <w:rFonts w:ascii="Times New Roman" w:hAnsi="Times New Roman" w:cs="Times New Roman"/>
          <w:sz w:val="24"/>
          <w:szCs w:val="24"/>
        </w:rPr>
      </w:pPr>
    </w:p>
    <w:p w14:paraId="4A73D67E" w14:textId="77777777" w:rsidR="008F2B10" w:rsidRDefault="008F2B10" w:rsidP="005A05F0">
      <w:pPr>
        <w:spacing w:line="360" w:lineRule="auto"/>
        <w:rPr>
          <w:rFonts w:ascii="Times New Roman" w:hAnsi="Times New Roman" w:cs="Times New Roman"/>
          <w:sz w:val="24"/>
          <w:szCs w:val="24"/>
        </w:rPr>
      </w:pPr>
    </w:p>
    <w:p w14:paraId="58F86F32" w14:textId="77777777" w:rsidR="008F2B10" w:rsidRPr="0002671C" w:rsidRDefault="008F2B10" w:rsidP="005A05F0">
      <w:pPr>
        <w:spacing w:line="360" w:lineRule="auto"/>
        <w:rPr>
          <w:rFonts w:ascii="Times New Roman" w:hAnsi="Times New Roman" w:cs="Times New Roman"/>
          <w:sz w:val="24"/>
          <w:szCs w:val="24"/>
        </w:rPr>
      </w:pPr>
    </w:p>
    <w:p w14:paraId="4DCEBFAF" w14:textId="77777777" w:rsidR="008F2B10" w:rsidRDefault="008F2B10" w:rsidP="005A05F0">
      <w:pPr>
        <w:spacing w:line="360" w:lineRule="auto"/>
        <w:rPr>
          <w:rFonts w:ascii="Times New Roman" w:hAnsi="Times New Roman" w:cs="Times New Roman"/>
          <w:sz w:val="24"/>
          <w:szCs w:val="24"/>
        </w:rPr>
      </w:pPr>
    </w:p>
    <w:p w14:paraId="0F9C7358" w14:textId="77777777" w:rsidR="008F2B10" w:rsidRDefault="008F2B10" w:rsidP="005A05F0">
      <w:pPr>
        <w:spacing w:line="360" w:lineRule="auto"/>
        <w:rPr>
          <w:rFonts w:ascii="Times New Roman" w:hAnsi="Times New Roman" w:cs="Times New Roman"/>
          <w:sz w:val="24"/>
          <w:szCs w:val="24"/>
        </w:rPr>
      </w:pPr>
    </w:p>
    <w:p w14:paraId="0001B77C" w14:textId="77777777" w:rsidR="008F2B10" w:rsidRDefault="008F2B10" w:rsidP="005A05F0">
      <w:pPr>
        <w:spacing w:line="360" w:lineRule="auto"/>
        <w:rPr>
          <w:rFonts w:ascii="Times New Roman" w:hAnsi="Times New Roman" w:cs="Times New Roman"/>
          <w:sz w:val="24"/>
          <w:szCs w:val="24"/>
        </w:rPr>
      </w:pPr>
    </w:p>
    <w:p w14:paraId="5CE8D295" w14:textId="77777777" w:rsidR="008F2B10" w:rsidRDefault="008F2B10" w:rsidP="005A05F0">
      <w:pPr>
        <w:spacing w:line="360" w:lineRule="auto"/>
        <w:rPr>
          <w:rFonts w:ascii="Times New Roman" w:hAnsi="Times New Roman" w:cs="Times New Roman"/>
          <w:sz w:val="24"/>
          <w:szCs w:val="24"/>
        </w:rPr>
      </w:pPr>
    </w:p>
    <w:p w14:paraId="6AE3835B" w14:textId="77777777" w:rsidR="008F2B10" w:rsidRDefault="008F2B10" w:rsidP="005A05F0">
      <w:pPr>
        <w:spacing w:line="360" w:lineRule="auto"/>
        <w:rPr>
          <w:rFonts w:ascii="Times New Roman" w:hAnsi="Times New Roman" w:cs="Times New Roman"/>
          <w:sz w:val="24"/>
          <w:szCs w:val="24"/>
        </w:rPr>
      </w:pPr>
    </w:p>
    <w:p w14:paraId="353330F9" w14:textId="77777777" w:rsidR="008F2B10" w:rsidRDefault="008F2B10" w:rsidP="005A05F0">
      <w:pPr>
        <w:spacing w:line="360" w:lineRule="auto"/>
        <w:rPr>
          <w:rFonts w:ascii="Times New Roman" w:hAnsi="Times New Roman" w:cs="Times New Roman"/>
          <w:sz w:val="24"/>
          <w:szCs w:val="24"/>
        </w:rPr>
      </w:pPr>
    </w:p>
    <w:p w14:paraId="07EA7E20" w14:textId="77777777" w:rsidR="008F2B10" w:rsidRDefault="008F2B10" w:rsidP="005A05F0">
      <w:pPr>
        <w:spacing w:line="360" w:lineRule="auto"/>
        <w:rPr>
          <w:rFonts w:ascii="Times New Roman" w:hAnsi="Times New Roman" w:cs="Times New Roman"/>
          <w:sz w:val="24"/>
          <w:szCs w:val="24"/>
        </w:rPr>
      </w:pPr>
    </w:p>
    <w:p w14:paraId="49F557E8" w14:textId="77777777" w:rsidR="008F2B10" w:rsidRDefault="008F2B10" w:rsidP="005A05F0">
      <w:pPr>
        <w:spacing w:line="360" w:lineRule="auto"/>
        <w:rPr>
          <w:rFonts w:ascii="Times New Roman" w:hAnsi="Times New Roman" w:cs="Times New Roman"/>
          <w:sz w:val="24"/>
          <w:szCs w:val="24"/>
        </w:rPr>
      </w:pPr>
    </w:p>
    <w:p w14:paraId="643A47A8" w14:textId="77777777" w:rsidR="008F2B10" w:rsidRDefault="008F2B10" w:rsidP="005A05F0">
      <w:pPr>
        <w:spacing w:line="360" w:lineRule="auto"/>
        <w:rPr>
          <w:rFonts w:ascii="Times New Roman" w:hAnsi="Times New Roman" w:cs="Times New Roman"/>
          <w:sz w:val="24"/>
          <w:szCs w:val="24"/>
        </w:rPr>
      </w:pPr>
    </w:p>
    <w:p w14:paraId="2ADBD2D9" w14:textId="77777777" w:rsidR="008F2B10" w:rsidRDefault="008F2B10" w:rsidP="005A05F0">
      <w:pPr>
        <w:spacing w:line="360" w:lineRule="auto"/>
        <w:rPr>
          <w:rFonts w:ascii="Times New Roman" w:hAnsi="Times New Roman" w:cs="Times New Roman"/>
          <w:sz w:val="24"/>
          <w:szCs w:val="24"/>
        </w:rPr>
      </w:pPr>
    </w:p>
    <w:p w14:paraId="4E348800" w14:textId="77777777" w:rsidR="008F2B10" w:rsidRDefault="008F2B10" w:rsidP="005A05F0">
      <w:pPr>
        <w:spacing w:line="360" w:lineRule="auto"/>
        <w:rPr>
          <w:rFonts w:ascii="Times New Roman" w:hAnsi="Times New Roman" w:cs="Times New Roman"/>
          <w:sz w:val="24"/>
          <w:szCs w:val="24"/>
        </w:rPr>
      </w:pPr>
    </w:p>
    <w:p w14:paraId="5052588B" w14:textId="77777777" w:rsidR="008F2B10" w:rsidRPr="00145442" w:rsidRDefault="008F2B10" w:rsidP="005A05F0">
      <w:pPr>
        <w:spacing w:line="360" w:lineRule="auto"/>
        <w:rPr>
          <w:rFonts w:ascii="Times New Roman" w:hAnsi="Times New Roman" w:cs="Times New Roman"/>
          <w:sz w:val="24"/>
          <w:szCs w:val="24"/>
        </w:rPr>
      </w:pPr>
    </w:p>
    <w:p w14:paraId="021B9F98" w14:textId="77777777" w:rsidR="008F2B10" w:rsidRDefault="008F2B10" w:rsidP="005A05F0">
      <w:pPr>
        <w:jc w:val="left"/>
        <w:rPr>
          <w:rFonts w:ascii="Times New Roman" w:hAnsi="Times New Roman" w:cs="Times New Roman"/>
          <w:sz w:val="24"/>
          <w:szCs w:val="24"/>
        </w:rPr>
      </w:pPr>
      <w:r>
        <w:rPr>
          <w:rFonts w:ascii="Times New Roman" w:hAnsi="Times New Roman" w:cs="Times New Roman"/>
          <w:b/>
          <w:bCs/>
          <w:sz w:val="24"/>
          <w:szCs w:val="24"/>
        </w:rPr>
        <w:t>T</w:t>
      </w:r>
      <w:r w:rsidRPr="00F7437D">
        <w:rPr>
          <w:rFonts w:ascii="Times New Roman" w:hAnsi="Times New Roman" w:cs="Times New Roman"/>
          <w:b/>
          <w:bCs/>
          <w:sz w:val="24"/>
          <w:szCs w:val="24"/>
        </w:rPr>
        <w:t xml:space="preserve">able </w:t>
      </w:r>
      <w:r>
        <w:rPr>
          <w:rFonts w:ascii="Times New Roman" w:hAnsi="Times New Roman" w:cs="Times New Roman"/>
          <w:b/>
          <w:bCs/>
          <w:sz w:val="24"/>
          <w:szCs w:val="24"/>
        </w:rPr>
        <w:t>S</w:t>
      </w:r>
      <w:r w:rsidRPr="00F7437D">
        <w:rPr>
          <w:rFonts w:ascii="Times New Roman" w:hAnsi="Times New Roman" w:cs="Times New Roman"/>
          <w:b/>
          <w:bCs/>
          <w:sz w:val="24"/>
          <w:szCs w:val="24"/>
        </w:rPr>
        <w:t>3</w:t>
      </w:r>
      <w:r w:rsidRPr="00AE20A3">
        <w:rPr>
          <w:rFonts w:ascii="Times New Roman" w:hAnsi="Times New Roman" w:cs="Times New Roman"/>
          <w:sz w:val="24"/>
          <w:szCs w:val="24"/>
        </w:rPr>
        <w:t>:</w:t>
      </w:r>
      <w:r>
        <w:rPr>
          <w:rFonts w:ascii="Times New Roman" w:hAnsi="Times New Roman" w:cs="Times New Roman"/>
          <w:sz w:val="24"/>
          <w:szCs w:val="24"/>
        </w:rPr>
        <w:t xml:space="preserve"> Information of the reagents or kits used in the study.</w:t>
      </w:r>
    </w:p>
    <w:tbl>
      <w:tblPr>
        <w:tblStyle w:val="a8"/>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1701"/>
        <w:gridCol w:w="2694"/>
        <w:gridCol w:w="141"/>
      </w:tblGrid>
      <w:tr w:rsidR="008F2B10" w:rsidRPr="00C86CBB" w14:paraId="2D7A75FF" w14:textId="77777777" w:rsidTr="0002671C">
        <w:trPr>
          <w:gridAfter w:val="1"/>
          <w:wAfter w:w="141" w:type="dxa"/>
        </w:trPr>
        <w:tc>
          <w:tcPr>
            <w:tcW w:w="3969" w:type="dxa"/>
            <w:tcBorders>
              <w:top w:val="single" w:sz="8" w:space="0" w:color="auto"/>
              <w:bottom w:val="single" w:sz="8" w:space="0" w:color="auto"/>
            </w:tcBorders>
          </w:tcPr>
          <w:p w14:paraId="78C64E8D" w14:textId="77777777" w:rsidR="008F2B10" w:rsidRPr="00C86CBB" w:rsidRDefault="008F2B10" w:rsidP="001A7636">
            <w:pPr>
              <w:jc w:val="left"/>
              <w:rPr>
                <w:rFonts w:ascii="Times New Roman" w:hAnsi="Times New Roman" w:cs="Times New Roman"/>
                <w:sz w:val="24"/>
                <w:szCs w:val="24"/>
              </w:rPr>
            </w:pPr>
            <w:r w:rsidRPr="00C86CBB">
              <w:rPr>
                <w:rFonts w:ascii="Times New Roman" w:hAnsi="Times New Roman" w:cs="Times New Roman"/>
                <w:sz w:val="24"/>
                <w:szCs w:val="24"/>
              </w:rPr>
              <w:t>Reagents/Kits</w:t>
            </w:r>
          </w:p>
        </w:tc>
        <w:tc>
          <w:tcPr>
            <w:tcW w:w="1701" w:type="dxa"/>
            <w:tcBorders>
              <w:top w:val="single" w:sz="8" w:space="0" w:color="auto"/>
              <w:bottom w:val="single" w:sz="8" w:space="0" w:color="auto"/>
            </w:tcBorders>
          </w:tcPr>
          <w:p w14:paraId="6AC06A3D" w14:textId="77777777" w:rsidR="008F2B10" w:rsidRPr="00C86CBB" w:rsidRDefault="008F2B10" w:rsidP="001A7636">
            <w:pPr>
              <w:jc w:val="left"/>
              <w:rPr>
                <w:rFonts w:ascii="Times New Roman" w:hAnsi="Times New Roman" w:cs="Times New Roman"/>
                <w:sz w:val="24"/>
                <w:szCs w:val="24"/>
              </w:rPr>
            </w:pPr>
            <w:r w:rsidRPr="00C86CBB">
              <w:rPr>
                <w:rFonts w:ascii="Times New Roman" w:hAnsi="Times New Roman" w:cs="Times New Roman"/>
                <w:sz w:val="24"/>
                <w:szCs w:val="24"/>
              </w:rPr>
              <w:t>Cat</w:t>
            </w:r>
            <w:r>
              <w:rPr>
                <w:rFonts w:ascii="Times New Roman" w:hAnsi="Times New Roman" w:cs="Times New Roman"/>
                <w:sz w:val="24"/>
                <w:szCs w:val="24"/>
              </w:rPr>
              <w:t>a</w:t>
            </w:r>
            <w:r w:rsidRPr="00C86CBB">
              <w:rPr>
                <w:rFonts w:ascii="Times New Roman" w:hAnsi="Times New Roman" w:cs="Times New Roman"/>
                <w:sz w:val="24"/>
                <w:szCs w:val="24"/>
              </w:rPr>
              <w:t>logue No.</w:t>
            </w:r>
          </w:p>
        </w:tc>
        <w:tc>
          <w:tcPr>
            <w:tcW w:w="2694" w:type="dxa"/>
            <w:tcBorders>
              <w:top w:val="single" w:sz="8" w:space="0" w:color="auto"/>
              <w:bottom w:val="single" w:sz="8" w:space="0" w:color="auto"/>
            </w:tcBorders>
          </w:tcPr>
          <w:p w14:paraId="72B89008" w14:textId="77777777" w:rsidR="008F2B10" w:rsidRPr="00C86CBB" w:rsidRDefault="008F2B10" w:rsidP="001A7636">
            <w:pPr>
              <w:jc w:val="left"/>
              <w:rPr>
                <w:rFonts w:ascii="Times New Roman" w:hAnsi="Times New Roman" w:cs="Times New Roman"/>
                <w:sz w:val="24"/>
                <w:szCs w:val="24"/>
              </w:rPr>
            </w:pPr>
            <w:r w:rsidRPr="00C86CBB">
              <w:rPr>
                <w:rFonts w:ascii="Times New Roman" w:hAnsi="Times New Roman" w:cs="Times New Roman"/>
                <w:sz w:val="24"/>
                <w:szCs w:val="24"/>
              </w:rPr>
              <w:t>Manufacturers</w:t>
            </w:r>
          </w:p>
        </w:tc>
      </w:tr>
      <w:tr w:rsidR="008F2B10" w:rsidRPr="00C86CBB" w14:paraId="15A66310" w14:textId="77777777" w:rsidTr="0002671C">
        <w:trPr>
          <w:gridAfter w:val="1"/>
          <w:wAfter w:w="141" w:type="dxa"/>
        </w:trPr>
        <w:tc>
          <w:tcPr>
            <w:tcW w:w="3969" w:type="dxa"/>
            <w:tcBorders>
              <w:top w:val="single" w:sz="8" w:space="0" w:color="auto"/>
            </w:tcBorders>
          </w:tcPr>
          <w:p w14:paraId="4E0D917A"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 xml:space="preserve">vancomycin </w:t>
            </w:r>
          </w:p>
        </w:tc>
        <w:tc>
          <w:tcPr>
            <w:tcW w:w="1701" w:type="dxa"/>
            <w:tcBorders>
              <w:top w:val="single" w:sz="8" w:space="0" w:color="auto"/>
            </w:tcBorders>
          </w:tcPr>
          <w:p w14:paraId="7992C6FD"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V871983</w:t>
            </w:r>
          </w:p>
        </w:tc>
        <w:tc>
          <w:tcPr>
            <w:tcW w:w="2694" w:type="dxa"/>
            <w:tcBorders>
              <w:top w:val="single" w:sz="8" w:space="0" w:color="auto"/>
            </w:tcBorders>
          </w:tcPr>
          <w:p w14:paraId="0EE8D7AB"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Macklin</w:t>
            </w:r>
          </w:p>
        </w:tc>
      </w:tr>
      <w:tr w:rsidR="008F2B10" w:rsidRPr="00C86CBB" w14:paraId="3E9299C8" w14:textId="77777777" w:rsidTr="0002671C">
        <w:trPr>
          <w:gridAfter w:val="1"/>
          <w:wAfter w:w="141" w:type="dxa"/>
        </w:trPr>
        <w:tc>
          <w:tcPr>
            <w:tcW w:w="3969" w:type="dxa"/>
          </w:tcPr>
          <w:p w14:paraId="2B33092C"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neomycin</w:t>
            </w:r>
          </w:p>
        </w:tc>
        <w:tc>
          <w:tcPr>
            <w:tcW w:w="1701" w:type="dxa"/>
          </w:tcPr>
          <w:p w14:paraId="5FF3A4D7"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N814740</w:t>
            </w:r>
          </w:p>
        </w:tc>
        <w:tc>
          <w:tcPr>
            <w:tcW w:w="2694" w:type="dxa"/>
          </w:tcPr>
          <w:p w14:paraId="2107AD5D"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Macklin</w:t>
            </w:r>
          </w:p>
        </w:tc>
      </w:tr>
      <w:tr w:rsidR="008F2B10" w:rsidRPr="00C86CBB" w14:paraId="4B562DC8" w14:textId="77777777" w:rsidTr="0002671C">
        <w:trPr>
          <w:gridAfter w:val="1"/>
          <w:wAfter w:w="141" w:type="dxa"/>
        </w:trPr>
        <w:tc>
          <w:tcPr>
            <w:tcW w:w="3969" w:type="dxa"/>
          </w:tcPr>
          <w:p w14:paraId="1922750F"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metronidazole</w:t>
            </w:r>
          </w:p>
        </w:tc>
        <w:tc>
          <w:tcPr>
            <w:tcW w:w="1701" w:type="dxa"/>
          </w:tcPr>
          <w:p w14:paraId="59F18D66"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M813525</w:t>
            </w:r>
          </w:p>
        </w:tc>
        <w:tc>
          <w:tcPr>
            <w:tcW w:w="2694" w:type="dxa"/>
          </w:tcPr>
          <w:p w14:paraId="22CA70CD"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Macklin</w:t>
            </w:r>
          </w:p>
        </w:tc>
      </w:tr>
      <w:tr w:rsidR="008F2B10" w:rsidRPr="00C86CBB" w14:paraId="30481EE8" w14:textId="77777777" w:rsidTr="0002671C">
        <w:trPr>
          <w:gridAfter w:val="1"/>
          <w:wAfter w:w="141" w:type="dxa"/>
        </w:trPr>
        <w:tc>
          <w:tcPr>
            <w:tcW w:w="3969" w:type="dxa"/>
          </w:tcPr>
          <w:p w14:paraId="44272C2B"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amphotericin-B</w:t>
            </w:r>
          </w:p>
        </w:tc>
        <w:tc>
          <w:tcPr>
            <w:tcW w:w="1701" w:type="dxa"/>
          </w:tcPr>
          <w:p w14:paraId="2DD657A5"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A800428</w:t>
            </w:r>
          </w:p>
        </w:tc>
        <w:tc>
          <w:tcPr>
            <w:tcW w:w="2694" w:type="dxa"/>
          </w:tcPr>
          <w:p w14:paraId="12ED2F9C"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Macklin</w:t>
            </w:r>
          </w:p>
        </w:tc>
      </w:tr>
      <w:tr w:rsidR="008F2B10" w:rsidRPr="00C86CBB" w14:paraId="41A00422" w14:textId="77777777" w:rsidTr="0002671C">
        <w:trPr>
          <w:gridAfter w:val="1"/>
          <w:wAfter w:w="141" w:type="dxa"/>
        </w:trPr>
        <w:tc>
          <w:tcPr>
            <w:tcW w:w="3969" w:type="dxa"/>
          </w:tcPr>
          <w:p w14:paraId="59D67CB3"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ampicillin</w:t>
            </w:r>
          </w:p>
        </w:tc>
        <w:tc>
          <w:tcPr>
            <w:tcW w:w="1701" w:type="dxa"/>
          </w:tcPr>
          <w:p w14:paraId="147AD7BD"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A800429</w:t>
            </w:r>
          </w:p>
        </w:tc>
        <w:tc>
          <w:tcPr>
            <w:tcW w:w="2694" w:type="dxa"/>
          </w:tcPr>
          <w:p w14:paraId="47B3390A"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Macklin</w:t>
            </w:r>
          </w:p>
        </w:tc>
      </w:tr>
      <w:tr w:rsidR="008F2B10" w:rsidRPr="00C86CBB" w14:paraId="6ABEB58F" w14:textId="77777777" w:rsidTr="0002671C">
        <w:trPr>
          <w:gridAfter w:val="1"/>
          <w:wAfter w:w="141" w:type="dxa"/>
        </w:trPr>
        <w:tc>
          <w:tcPr>
            <w:tcW w:w="3969" w:type="dxa"/>
          </w:tcPr>
          <w:p w14:paraId="32CB5B7A"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carmine red</w:t>
            </w:r>
          </w:p>
        </w:tc>
        <w:tc>
          <w:tcPr>
            <w:tcW w:w="1701" w:type="dxa"/>
          </w:tcPr>
          <w:p w14:paraId="3E8129F7"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C8540</w:t>
            </w:r>
          </w:p>
        </w:tc>
        <w:tc>
          <w:tcPr>
            <w:tcW w:w="2694" w:type="dxa"/>
          </w:tcPr>
          <w:p w14:paraId="7C33CFFA"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szCs w:val="21"/>
              </w:rPr>
              <w:t>Solarbio</w:t>
            </w:r>
            <w:proofErr w:type="spellEnd"/>
          </w:p>
        </w:tc>
      </w:tr>
      <w:tr w:rsidR="008F2B10" w:rsidRPr="00C86CBB" w14:paraId="503366A0" w14:textId="77777777" w:rsidTr="0002671C">
        <w:trPr>
          <w:gridAfter w:val="1"/>
          <w:wAfter w:w="141" w:type="dxa"/>
        </w:trPr>
        <w:tc>
          <w:tcPr>
            <w:tcW w:w="3969" w:type="dxa"/>
          </w:tcPr>
          <w:p w14:paraId="31482603"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methylcellulose</w:t>
            </w:r>
          </w:p>
        </w:tc>
        <w:tc>
          <w:tcPr>
            <w:tcW w:w="1701" w:type="dxa"/>
          </w:tcPr>
          <w:p w14:paraId="37E70C9E"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M8070</w:t>
            </w:r>
          </w:p>
        </w:tc>
        <w:tc>
          <w:tcPr>
            <w:tcW w:w="2694" w:type="dxa"/>
          </w:tcPr>
          <w:p w14:paraId="35DBE6D6"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szCs w:val="21"/>
              </w:rPr>
              <w:t>Solarbio</w:t>
            </w:r>
            <w:proofErr w:type="spellEnd"/>
          </w:p>
        </w:tc>
      </w:tr>
      <w:tr w:rsidR="008F2B10" w:rsidRPr="00C86CBB" w14:paraId="3870AC10" w14:textId="77777777" w:rsidTr="0002671C">
        <w:trPr>
          <w:gridAfter w:val="1"/>
          <w:wAfter w:w="141" w:type="dxa"/>
        </w:trPr>
        <w:tc>
          <w:tcPr>
            <w:tcW w:w="3969" w:type="dxa"/>
          </w:tcPr>
          <w:p w14:paraId="5EF4DB85"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DNA extraction kit</w:t>
            </w:r>
          </w:p>
        </w:tc>
        <w:tc>
          <w:tcPr>
            <w:tcW w:w="1701" w:type="dxa"/>
          </w:tcPr>
          <w:p w14:paraId="72965D86"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DP303-02</w:t>
            </w:r>
          </w:p>
        </w:tc>
        <w:tc>
          <w:tcPr>
            <w:tcW w:w="2694" w:type="dxa"/>
          </w:tcPr>
          <w:p w14:paraId="0D8EC037"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TIANGEN</w:t>
            </w:r>
          </w:p>
        </w:tc>
      </w:tr>
      <w:tr w:rsidR="008F2B10" w:rsidRPr="00C86CBB" w14:paraId="0F9EAFA7" w14:textId="77777777" w:rsidTr="0002671C">
        <w:trPr>
          <w:gridAfter w:val="1"/>
          <w:wAfter w:w="141" w:type="dxa"/>
        </w:trPr>
        <w:tc>
          <w:tcPr>
            <w:tcW w:w="3969" w:type="dxa"/>
          </w:tcPr>
          <w:p w14:paraId="5585B07C"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szCs w:val="21"/>
              </w:rPr>
              <w:t>TruSeq</w:t>
            </w:r>
            <w:proofErr w:type="spellEnd"/>
            <w:r w:rsidRPr="005E5996">
              <w:rPr>
                <w:rFonts w:ascii="Times New Roman" w:hAnsi="Times New Roman" w:cs="Times New Roman"/>
                <w:szCs w:val="21"/>
              </w:rPr>
              <w:t>® DNA PCR-Free Kit</w:t>
            </w:r>
          </w:p>
        </w:tc>
        <w:tc>
          <w:tcPr>
            <w:tcW w:w="1701" w:type="dxa"/>
          </w:tcPr>
          <w:p w14:paraId="04D07A9D"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20015963</w:t>
            </w:r>
          </w:p>
        </w:tc>
        <w:tc>
          <w:tcPr>
            <w:tcW w:w="2694" w:type="dxa"/>
          </w:tcPr>
          <w:p w14:paraId="4CFC8C49"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Illumina</w:t>
            </w:r>
          </w:p>
        </w:tc>
      </w:tr>
      <w:tr w:rsidR="008F2B10" w:rsidRPr="00C86CBB" w14:paraId="05317591" w14:textId="77777777" w:rsidTr="0002671C">
        <w:trPr>
          <w:gridAfter w:val="1"/>
          <w:wAfter w:w="141" w:type="dxa"/>
        </w:trPr>
        <w:tc>
          <w:tcPr>
            <w:tcW w:w="3969" w:type="dxa"/>
          </w:tcPr>
          <w:p w14:paraId="55C5590E"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 xml:space="preserve">RNA-Quick Purification Kit </w:t>
            </w:r>
          </w:p>
        </w:tc>
        <w:tc>
          <w:tcPr>
            <w:tcW w:w="1701" w:type="dxa"/>
          </w:tcPr>
          <w:p w14:paraId="0EF6618E"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RN001/RN002</w:t>
            </w:r>
          </w:p>
        </w:tc>
        <w:tc>
          <w:tcPr>
            <w:tcW w:w="2694" w:type="dxa"/>
          </w:tcPr>
          <w:p w14:paraId="1D09348B"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ES Science</w:t>
            </w:r>
          </w:p>
        </w:tc>
      </w:tr>
      <w:tr w:rsidR="008F2B10" w:rsidRPr="00C86CBB" w14:paraId="642A5336" w14:textId="77777777" w:rsidTr="0002671C">
        <w:trPr>
          <w:gridAfter w:val="1"/>
          <w:wAfter w:w="141" w:type="dxa"/>
        </w:trPr>
        <w:tc>
          <w:tcPr>
            <w:tcW w:w="3969" w:type="dxa"/>
          </w:tcPr>
          <w:p w14:paraId="5577F093"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Prime Script™ RT Master Mix</w:t>
            </w:r>
          </w:p>
        </w:tc>
        <w:tc>
          <w:tcPr>
            <w:tcW w:w="1701" w:type="dxa"/>
          </w:tcPr>
          <w:p w14:paraId="75551A61"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RR036A</w:t>
            </w:r>
          </w:p>
        </w:tc>
        <w:tc>
          <w:tcPr>
            <w:tcW w:w="2694" w:type="dxa"/>
          </w:tcPr>
          <w:p w14:paraId="5CE1F96B"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TaKaRa, Bio</w:t>
            </w:r>
          </w:p>
        </w:tc>
      </w:tr>
      <w:tr w:rsidR="008F2B10" w:rsidRPr="00C86CBB" w14:paraId="443DAA25" w14:textId="77777777" w:rsidTr="0002671C">
        <w:trPr>
          <w:gridAfter w:val="1"/>
          <w:wAfter w:w="141" w:type="dxa"/>
        </w:trPr>
        <w:tc>
          <w:tcPr>
            <w:tcW w:w="3969" w:type="dxa"/>
          </w:tcPr>
          <w:p w14:paraId="46C73A8C"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szCs w:val="21"/>
              </w:rPr>
              <w:t>PowerUp</w:t>
            </w:r>
            <w:proofErr w:type="spellEnd"/>
            <w:r w:rsidRPr="005E5996">
              <w:rPr>
                <w:rFonts w:ascii="Times New Roman" w:hAnsi="Times New Roman" w:cs="Times New Roman"/>
                <w:szCs w:val="21"/>
              </w:rPr>
              <w:t>™ SYBR™ Green Master Mix</w:t>
            </w:r>
          </w:p>
        </w:tc>
        <w:tc>
          <w:tcPr>
            <w:tcW w:w="1701" w:type="dxa"/>
          </w:tcPr>
          <w:p w14:paraId="641DF755"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A25742</w:t>
            </w:r>
          </w:p>
        </w:tc>
        <w:tc>
          <w:tcPr>
            <w:tcW w:w="2694" w:type="dxa"/>
          </w:tcPr>
          <w:p w14:paraId="6CA655FD"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szCs w:val="21"/>
              </w:rPr>
              <w:t>Thermo</w:t>
            </w:r>
            <w:proofErr w:type="spellEnd"/>
            <w:r w:rsidRPr="005E5996">
              <w:rPr>
                <w:rFonts w:ascii="Times New Roman" w:hAnsi="Times New Roman" w:cs="Times New Roman"/>
                <w:szCs w:val="21"/>
              </w:rPr>
              <w:t xml:space="preserve"> Fisher Scientific</w:t>
            </w:r>
          </w:p>
        </w:tc>
      </w:tr>
      <w:tr w:rsidR="008F2B10" w:rsidRPr="00C86CBB" w14:paraId="7C79F237" w14:textId="77777777" w:rsidTr="0002671C">
        <w:trPr>
          <w:gridAfter w:val="1"/>
          <w:wAfter w:w="141" w:type="dxa"/>
        </w:trPr>
        <w:tc>
          <w:tcPr>
            <w:tcW w:w="3969" w:type="dxa"/>
          </w:tcPr>
          <w:p w14:paraId="0CB52230"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5-HT ELISA Kit</w:t>
            </w:r>
          </w:p>
        </w:tc>
        <w:tc>
          <w:tcPr>
            <w:tcW w:w="1701" w:type="dxa"/>
          </w:tcPr>
          <w:p w14:paraId="1BED4FA0" w14:textId="77777777" w:rsidR="008F2B10" w:rsidRPr="005E5996" w:rsidRDefault="008F2B10" w:rsidP="001A7636">
            <w:pPr>
              <w:jc w:val="left"/>
              <w:rPr>
                <w:rFonts w:ascii="Times New Roman" w:hAnsi="Times New Roman" w:cs="Times New Roman"/>
                <w:szCs w:val="21"/>
              </w:rPr>
            </w:pPr>
          </w:p>
        </w:tc>
        <w:tc>
          <w:tcPr>
            <w:tcW w:w="2694" w:type="dxa"/>
          </w:tcPr>
          <w:p w14:paraId="7A146BD6"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MultiScience</w:t>
            </w:r>
          </w:p>
        </w:tc>
      </w:tr>
      <w:tr w:rsidR="008F2B10" w:rsidRPr="00C86CBB" w14:paraId="760AF94D" w14:textId="77777777" w:rsidTr="0002671C">
        <w:trPr>
          <w:gridAfter w:val="1"/>
          <w:wAfter w:w="141" w:type="dxa"/>
        </w:trPr>
        <w:tc>
          <w:tcPr>
            <w:tcW w:w="3969" w:type="dxa"/>
          </w:tcPr>
          <w:p w14:paraId="6D4E2363"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Tryptamine ELISA Kit</w:t>
            </w:r>
          </w:p>
        </w:tc>
        <w:tc>
          <w:tcPr>
            <w:tcW w:w="1701" w:type="dxa"/>
          </w:tcPr>
          <w:p w14:paraId="69B06D18" w14:textId="77777777" w:rsidR="008F2B10" w:rsidRPr="005E5996" w:rsidRDefault="008F2B10" w:rsidP="001A7636">
            <w:pPr>
              <w:jc w:val="left"/>
              <w:rPr>
                <w:rFonts w:ascii="Times New Roman" w:hAnsi="Times New Roman" w:cs="Times New Roman"/>
                <w:szCs w:val="21"/>
              </w:rPr>
            </w:pPr>
          </w:p>
        </w:tc>
        <w:tc>
          <w:tcPr>
            <w:tcW w:w="2694" w:type="dxa"/>
          </w:tcPr>
          <w:p w14:paraId="305633B8"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MultiScience</w:t>
            </w:r>
          </w:p>
        </w:tc>
      </w:tr>
      <w:tr w:rsidR="008F2B10" w:rsidRPr="00C86CBB" w14:paraId="7C162C22" w14:textId="77777777" w:rsidTr="0002671C">
        <w:trPr>
          <w:gridAfter w:val="1"/>
          <w:wAfter w:w="141" w:type="dxa"/>
        </w:trPr>
        <w:tc>
          <w:tcPr>
            <w:tcW w:w="3969" w:type="dxa"/>
          </w:tcPr>
          <w:p w14:paraId="1E0AE88D"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cAMP ELISA Kit</w:t>
            </w:r>
          </w:p>
        </w:tc>
        <w:tc>
          <w:tcPr>
            <w:tcW w:w="1701" w:type="dxa"/>
          </w:tcPr>
          <w:p w14:paraId="23881A27" w14:textId="77777777" w:rsidR="008F2B10" w:rsidRPr="005E5996" w:rsidRDefault="008F2B10" w:rsidP="001A7636">
            <w:pPr>
              <w:jc w:val="left"/>
              <w:rPr>
                <w:rFonts w:ascii="Times New Roman" w:hAnsi="Times New Roman" w:cs="Times New Roman"/>
                <w:szCs w:val="21"/>
              </w:rPr>
            </w:pPr>
          </w:p>
        </w:tc>
        <w:tc>
          <w:tcPr>
            <w:tcW w:w="2694" w:type="dxa"/>
          </w:tcPr>
          <w:p w14:paraId="37601519"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MultiScience</w:t>
            </w:r>
          </w:p>
        </w:tc>
      </w:tr>
      <w:tr w:rsidR="008F2B10" w:rsidRPr="00C86CBB" w14:paraId="4C3C7420" w14:textId="77777777" w:rsidTr="0002671C">
        <w:trPr>
          <w:gridAfter w:val="1"/>
          <w:wAfter w:w="141" w:type="dxa"/>
        </w:trPr>
        <w:tc>
          <w:tcPr>
            <w:tcW w:w="3969" w:type="dxa"/>
          </w:tcPr>
          <w:p w14:paraId="79A7FC33"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Chromogranin A rabbit polyclonal antibody</w:t>
            </w:r>
          </w:p>
        </w:tc>
        <w:tc>
          <w:tcPr>
            <w:tcW w:w="1701" w:type="dxa"/>
          </w:tcPr>
          <w:p w14:paraId="3C832770"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10529-1-AP</w:t>
            </w:r>
          </w:p>
        </w:tc>
        <w:tc>
          <w:tcPr>
            <w:tcW w:w="2694" w:type="dxa"/>
          </w:tcPr>
          <w:p w14:paraId="0E8CD7B8"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Proteintech</w:t>
            </w:r>
          </w:p>
        </w:tc>
      </w:tr>
      <w:tr w:rsidR="008F2B10" w:rsidRPr="00C86CBB" w14:paraId="2BBAEA43" w14:textId="77777777" w:rsidTr="0002671C">
        <w:trPr>
          <w:gridAfter w:val="1"/>
          <w:wAfter w:w="141" w:type="dxa"/>
        </w:trPr>
        <w:tc>
          <w:tcPr>
            <w:tcW w:w="3969" w:type="dxa"/>
          </w:tcPr>
          <w:p w14:paraId="463FD800"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HTR3A rabbit antibody</w:t>
            </w:r>
          </w:p>
        </w:tc>
        <w:tc>
          <w:tcPr>
            <w:tcW w:w="1701" w:type="dxa"/>
          </w:tcPr>
          <w:p w14:paraId="1A4E52D1"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#32946</w:t>
            </w:r>
          </w:p>
        </w:tc>
        <w:tc>
          <w:tcPr>
            <w:tcW w:w="2694" w:type="dxa"/>
          </w:tcPr>
          <w:p w14:paraId="49CBD519"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Signalway Antibody</w:t>
            </w:r>
          </w:p>
        </w:tc>
      </w:tr>
      <w:tr w:rsidR="008F2B10" w:rsidRPr="00C86CBB" w14:paraId="78B8783F" w14:textId="77777777" w:rsidTr="0002671C">
        <w:trPr>
          <w:gridAfter w:val="1"/>
          <w:wAfter w:w="141" w:type="dxa"/>
        </w:trPr>
        <w:tc>
          <w:tcPr>
            <w:tcW w:w="3969" w:type="dxa"/>
          </w:tcPr>
          <w:p w14:paraId="3CB9DF70"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HTR4 rabbit polyclonal antibody</w:t>
            </w:r>
          </w:p>
        </w:tc>
        <w:tc>
          <w:tcPr>
            <w:tcW w:w="1701" w:type="dxa"/>
          </w:tcPr>
          <w:p w14:paraId="41BD9006"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10529-1-AP</w:t>
            </w:r>
          </w:p>
        </w:tc>
        <w:tc>
          <w:tcPr>
            <w:tcW w:w="2694" w:type="dxa"/>
          </w:tcPr>
          <w:p w14:paraId="204B02D5"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Proteintech</w:t>
            </w:r>
          </w:p>
        </w:tc>
      </w:tr>
      <w:tr w:rsidR="008F2B10" w:rsidRPr="00C86CBB" w14:paraId="32FBDFFE" w14:textId="77777777" w:rsidTr="0002671C">
        <w:trPr>
          <w:gridAfter w:val="1"/>
          <w:wAfter w:w="141" w:type="dxa"/>
        </w:trPr>
        <w:tc>
          <w:tcPr>
            <w:tcW w:w="3969" w:type="dxa"/>
          </w:tcPr>
          <w:p w14:paraId="57EA050B"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nti-GPCR TGR5 antibody</w:t>
            </w:r>
          </w:p>
        </w:tc>
        <w:tc>
          <w:tcPr>
            <w:tcW w:w="1701" w:type="dxa"/>
          </w:tcPr>
          <w:p w14:paraId="47D05016"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szCs w:val="21"/>
              </w:rPr>
              <w:t>Ab72608</w:t>
            </w:r>
          </w:p>
        </w:tc>
        <w:tc>
          <w:tcPr>
            <w:tcW w:w="2694" w:type="dxa"/>
          </w:tcPr>
          <w:p w14:paraId="1D9D34B6"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hint="eastAsia"/>
                <w:szCs w:val="21"/>
              </w:rPr>
              <w:t>Abcam</w:t>
            </w:r>
          </w:p>
        </w:tc>
      </w:tr>
      <w:tr w:rsidR="008F2B10" w:rsidRPr="00C86CBB" w14:paraId="29374B9A" w14:textId="77777777" w:rsidTr="0002671C">
        <w:trPr>
          <w:gridAfter w:val="1"/>
          <w:wAfter w:w="141" w:type="dxa"/>
        </w:trPr>
        <w:tc>
          <w:tcPr>
            <w:tcW w:w="3969" w:type="dxa"/>
          </w:tcPr>
          <w:p w14:paraId="03CCDDC2" w14:textId="77777777" w:rsidR="008F2B10" w:rsidRPr="005E5996" w:rsidRDefault="008F2B10" w:rsidP="001A7636">
            <w:pPr>
              <w:jc w:val="left"/>
              <w:rPr>
                <w:rFonts w:ascii="Times New Roman" w:hAnsi="Times New Roman" w:cs="Times New Roman"/>
                <w:szCs w:val="21"/>
              </w:rPr>
            </w:pPr>
            <w:r w:rsidRPr="00113C9B">
              <w:rPr>
                <w:rFonts w:ascii="Times New Roman" w:hAnsi="Times New Roman" w:cs="Times New Roman"/>
                <w:szCs w:val="21"/>
              </w:rPr>
              <w:t>TRPA1 Polyclonal antibody</w:t>
            </w:r>
          </w:p>
        </w:tc>
        <w:tc>
          <w:tcPr>
            <w:tcW w:w="1701" w:type="dxa"/>
          </w:tcPr>
          <w:p w14:paraId="6563FDB8" w14:textId="77777777" w:rsidR="008F2B10" w:rsidRPr="005E5996" w:rsidRDefault="008F2B10" w:rsidP="001A7636">
            <w:pPr>
              <w:jc w:val="left"/>
              <w:rPr>
                <w:rFonts w:ascii="Times New Roman" w:hAnsi="Times New Roman" w:cs="Times New Roman"/>
                <w:szCs w:val="21"/>
              </w:rPr>
            </w:pPr>
            <w:r w:rsidRPr="00113C9B">
              <w:rPr>
                <w:rFonts w:ascii="Times New Roman" w:hAnsi="Times New Roman" w:cs="Times New Roman"/>
                <w:szCs w:val="21"/>
              </w:rPr>
              <w:t>19124-1-AP</w:t>
            </w:r>
          </w:p>
        </w:tc>
        <w:tc>
          <w:tcPr>
            <w:tcW w:w="2694" w:type="dxa"/>
          </w:tcPr>
          <w:p w14:paraId="4809560F"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szCs w:val="21"/>
              </w:rPr>
              <w:t>Proteintech</w:t>
            </w:r>
          </w:p>
        </w:tc>
      </w:tr>
      <w:tr w:rsidR="008F2B10" w:rsidRPr="00C86CBB" w14:paraId="7EDE1A8C" w14:textId="77777777" w:rsidTr="0002671C">
        <w:trPr>
          <w:gridAfter w:val="1"/>
          <w:wAfter w:w="141" w:type="dxa"/>
        </w:trPr>
        <w:tc>
          <w:tcPr>
            <w:tcW w:w="3969" w:type="dxa"/>
          </w:tcPr>
          <w:p w14:paraId="495C17BB"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Bile acid standards</w:t>
            </w:r>
          </w:p>
        </w:tc>
        <w:tc>
          <w:tcPr>
            <w:tcW w:w="1701" w:type="dxa"/>
          </w:tcPr>
          <w:p w14:paraId="6D073108" w14:textId="77777777" w:rsidR="008F2B10" w:rsidRPr="005E5996" w:rsidRDefault="008F2B10" w:rsidP="001A7636">
            <w:pPr>
              <w:jc w:val="left"/>
              <w:rPr>
                <w:rFonts w:ascii="Times New Roman" w:hAnsi="Times New Roman" w:cs="Times New Roman"/>
                <w:szCs w:val="21"/>
              </w:rPr>
            </w:pPr>
          </w:p>
        </w:tc>
        <w:tc>
          <w:tcPr>
            <w:tcW w:w="2694" w:type="dxa"/>
          </w:tcPr>
          <w:p w14:paraId="47F0E06A"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yuanye Bio-Tech</w:t>
            </w:r>
          </w:p>
        </w:tc>
      </w:tr>
      <w:tr w:rsidR="008F2B10" w:rsidRPr="00C86CBB" w14:paraId="5E29E56F" w14:textId="77777777" w:rsidTr="0002671C">
        <w:trPr>
          <w:gridAfter w:val="1"/>
          <w:wAfter w:w="141" w:type="dxa"/>
        </w:trPr>
        <w:tc>
          <w:tcPr>
            <w:tcW w:w="3969" w:type="dxa"/>
          </w:tcPr>
          <w:p w14:paraId="29AD571C"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hint="eastAsia"/>
                <w:szCs w:val="21"/>
              </w:rPr>
              <w:t>F</w:t>
            </w:r>
            <w:r w:rsidRPr="005E5996">
              <w:rPr>
                <w:rFonts w:ascii="Times New Roman" w:hAnsi="Times New Roman" w:cs="Times New Roman"/>
                <w:szCs w:val="21"/>
              </w:rPr>
              <w:t>etal bovine serum</w:t>
            </w:r>
          </w:p>
        </w:tc>
        <w:tc>
          <w:tcPr>
            <w:tcW w:w="1701" w:type="dxa"/>
          </w:tcPr>
          <w:p w14:paraId="79F39686"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10099141C</w:t>
            </w:r>
          </w:p>
        </w:tc>
        <w:tc>
          <w:tcPr>
            <w:tcW w:w="2694" w:type="dxa"/>
          </w:tcPr>
          <w:p w14:paraId="10E28C37"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hint="eastAsia"/>
                <w:szCs w:val="21"/>
              </w:rPr>
              <w:t>Gbico</w:t>
            </w:r>
            <w:r w:rsidRPr="005E5996">
              <w:rPr>
                <w:rFonts w:ascii="Times New Roman" w:hAnsi="Times New Roman" w:cs="Times New Roman" w:hint="eastAsia"/>
                <w:szCs w:val="21"/>
                <w:vertAlign w:val="superscript"/>
              </w:rPr>
              <w:t>TM</w:t>
            </w:r>
            <w:proofErr w:type="spellEnd"/>
          </w:p>
        </w:tc>
      </w:tr>
      <w:tr w:rsidR="008F2B10" w:rsidRPr="00C86CBB" w14:paraId="7C4C544B" w14:textId="77777777" w:rsidTr="0002671C">
        <w:trPr>
          <w:gridAfter w:val="1"/>
          <w:wAfter w:w="141" w:type="dxa"/>
        </w:trPr>
        <w:tc>
          <w:tcPr>
            <w:tcW w:w="3969" w:type="dxa"/>
          </w:tcPr>
          <w:p w14:paraId="0853A9CC"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Fluoxetine</w:t>
            </w:r>
          </w:p>
        </w:tc>
        <w:tc>
          <w:tcPr>
            <w:tcW w:w="1701" w:type="dxa"/>
          </w:tcPr>
          <w:p w14:paraId="0CA59BC1" w14:textId="77777777" w:rsidR="008F2B10" w:rsidRPr="005E5996" w:rsidRDefault="008F2B10" w:rsidP="001A7636">
            <w:pPr>
              <w:jc w:val="left"/>
              <w:rPr>
                <w:rFonts w:ascii="Times New Roman" w:hAnsi="Times New Roman" w:cs="Times New Roman"/>
                <w:szCs w:val="21"/>
              </w:rPr>
            </w:pPr>
          </w:p>
        </w:tc>
        <w:tc>
          <w:tcPr>
            <w:tcW w:w="2694" w:type="dxa"/>
          </w:tcPr>
          <w:p w14:paraId="4854E7C5"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Macklin</w:t>
            </w:r>
          </w:p>
        </w:tc>
      </w:tr>
      <w:tr w:rsidR="008F2B10" w:rsidRPr="00C86CBB" w14:paraId="5508C618" w14:textId="77777777" w:rsidTr="0002671C">
        <w:trPr>
          <w:gridAfter w:val="1"/>
          <w:wAfter w:w="141" w:type="dxa"/>
        </w:trPr>
        <w:tc>
          <w:tcPr>
            <w:tcW w:w="3969" w:type="dxa"/>
          </w:tcPr>
          <w:p w14:paraId="174AB863"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tryptophan metabolites standards</w:t>
            </w:r>
          </w:p>
        </w:tc>
        <w:tc>
          <w:tcPr>
            <w:tcW w:w="1701" w:type="dxa"/>
          </w:tcPr>
          <w:p w14:paraId="28905A40" w14:textId="77777777" w:rsidR="008F2B10" w:rsidRPr="005E5996" w:rsidRDefault="008F2B10" w:rsidP="001A7636">
            <w:pPr>
              <w:jc w:val="left"/>
              <w:rPr>
                <w:rFonts w:ascii="Times New Roman" w:hAnsi="Times New Roman" w:cs="Times New Roman"/>
                <w:szCs w:val="21"/>
              </w:rPr>
            </w:pPr>
          </w:p>
        </w:tc>
        <w:tc>
          <w:tcPr>
            <w:tcW w:w="2694" w:type="dxa"/>
          </w:tcPr>
          <w:p w14:paraId="44E30A23"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Sigma-Aldrich/Steraloids</w:t>
            </w:r>
          </w:p>
        </w:tc>
      </w:tr>
      <w:tr w:rsidR="008F2B10" w:rsidRPr="00C86CBB" w14:paraId="75054D73" w14:textId="77777777" w:rsidTr="0002671C">
        <w:trPr>
          <w:gridAfter w:val="1"/>
          <w:wAfter w:w="141" w:type="dxa"/>
        </w:trPr>
        <w:tc>
          <w:tcPr>
            <w:tcW w:w="3969" w:type="dxa"/>
          </w:tcPr>
          <w:p w14:paraId="4CA45757"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Isolithocholic acid</w:t>
            </w:r>
          </w:p>
        </w:tc>
        <w:tc>
          <w:tcPr>
            <w:tcW w:w="1701" w:type="dxa"/>
          </w:tcPr>
          <w:p w14:paraId="57B78F87"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GC47466</w:t>
            </w:r>
          </w:p>
        </w:tc>
        <w:tc>
          <w:tcPr>
            <w:tcW w:w="2694" w:type="dxa"/>
          </w:tcPr>
          <w:p w14:paraId="380A0F9A"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szCs w:val="21"/>
              </w:rPr>
              <w:t>Glpbio</w:t>
            </w:r>
            <w:proofErr w:type="spellEnd"/>
            <w:r w:rsidRPr="005E5996">
              <w:rPr>
                <w:rFonts w:ascii="Times New Roman" w:hAnsi="Times New Roman" w:cs="Times New Roman"/>
                <w:szCs w:val="21"/>
              </w:rPr>
              <w:t xml:space="preserve"> Technology</w:t>
            </w:r>
          </w:p>
        </w:tc>
      </w:tr>
      <w:tr w:rsidR="008F2B10" w:rsidRPr="00C86CBB" w14:paraId="7B302497" w14:textId="77777777" w:rsidTr="0002671C">
        <w:trPr>
          <w:gridAfter w:val="1"/>
          <w:wAfter w:w="141" w:type="dxa"/>
        </w:trPr>
        <w:tc>
          <w:tcPr>
            <w:tcW w:w="3969" w:type="dxa"/>
          </w:tcPr>
          <w:p w14:paraId="6779320E"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hint="eastAsia"/>
                <w:kern w:val="0"/>
                <w:szCs w:val="21"/>
              </w:rPr>
              <w:t>L</w:t>
            </w:r>
            <w:r w:rsidRPr="005E5996">
              <w:rPr>
                <w:rFonts w:ascii="Times New Roman" w:hAnsi="Times New Roman" w:cs="Times New Roman"/>
                <w:kern w:val="0"/>
                <w:szCs w:val="21"/>
              </w:rPr>
              <w:t>ithocholic acid</w:t>
            </w:r>
          </w:p>
        </w:tc>
        <w:tc>
          <w:tcPr>
            <w:tcW w:w="1701" w:type="dxa"/>
          </w:tcPr>
          <w:p w14:paraId="2F8237E7"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hint="eastAsia"/>
                <w:szCs w:val="21"/>
              </w:rPr>
              <w:t>434-13-9</w:t>
            </w:r>
          </w:p>
        </w:tc>
        <w:tc>
          <w:tcPr>
            <w:tcW w:w="2694" w:type="dxa"/>
          </w:tcPr>
          <w:p w14:paraId="31A75337" w14:textId="77777777" w:rsidR="008F2B10" w:rsidRPr="005E5996" w:rsidRDefault="008F2B10" w:rsidP="001A7636">
            <w:pPr>
              <w:jc w:val="left"/>
              <w:rPr>
                <w:rFonts w:ascii="Times New Roman" w:hAnsi="Times New Roman" w:cs="Times New Roman"/>
                <w:kern w:val="0"/>
                <w:szCs w:val="21"/>
              </w:rPr>
            </w:pPr>
            <w:proofErr w:type="spellStart"/>
            <w:r>
              <w:rPr>
                <w:rFonts w:ascii="Times New Roman" w:hAnsi="Times New Roman" w:cs="Times New Roman" w:hint="eastAsia"/>
                <w:szCs w:val="21"/>
              </w:rPr>
              <w:t>Med</w:t>
            </w:r>
            <w:r>
              <w:rPr>
                <w:rFonts w:ascii="Times New Roman" w:hAnsi="Times New Roman" w:cs="Times New Roman"/>
                <w:szCs w:val="21"/>
              </w:rPr>
              <w:t>ChemExpress</w:t>
            </w:r>
            <w:proofErr w:type="spellEnd"/>
          </w:p>
        </w:tc>
      </w:tr>
      <w:tr w:rsidR="008F2B10" w:rsidRPr="00C86CBB" w14:paraId="7F57AE75" w14:textId="77777777" w:rsidTr="0002671C">
        <w:trPr>
          <w:gridAfter w:val="1"/>
          <w:wAfter w:w="141" w:type="dxa"/>
        </w:trPr>
        <w:tc>
          <w:tcPr>
            <w:tcW w:w="3969" w:type="dxa"/>
          </w:tcPr>
          <w:p w14:paraId="00F8BD3B"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hint="eastAsia"/>
                <w:kern w:val="0"/>
                <w:szCs w:val="21"/>
              </w:rPr>
              <w:t>A</w:t>
            </w:r>
            <w:r w:rsidRPr="005E5996">
              <w:rPr>
                <w:rFonts w:ascii="Times New Roman" w:hAnsi="Times New Roman" w:cs="Times New Roman"/>
                <w:kern w:val="0"/>
                <w:szCs w:val="21"/>
              </w:rPr>
              <w:t>llocholic acid</w:t>
            </w:r>
          </w:p>
        </w:tc>
        <w:tc>
          <w:tcPr>
            <w:tcW w:w="1701" w:type="dxa"/>
          </w:tcPr>
          <w:p w14:paraId="61802406"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hint="eastAsia"/>
                <w:szCs w:val="21"/>
              </w:rPr>
              <w:t>B</w:t>
            </w:r>
            <w:r w:rsidRPr="005E5996">
              <w:rPr>
                <w:rFonts w:ascii="Times New Roman" w:hAnsi="Times New Roman" w:cs="Times New Roman"/>
                <w:szCs w:val="21"/>
              </w:rPr>
              <w:t>22337</w:t>
            </w:r>
          </w:p>
        </w:tc>
        <w:tc>
          <w:tcPr>
            <w:tcW w:w="2694" w:type="dxa"/>
          </w:tcPr>
          <w:p w14:paraId="0BF2DEBD"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szCs w:val="21"/>
              </w:rPr>
              <w:t>yuanye Bio-Tech</w:t>
            </w:r>
          </w:p>
        </w:tc>
      </w:tr>
      <w:tr w:rsidR="008F2B10" w:rsidRPr="00C86CBB" w14:paraId="76CA6A99" w14:textId="77777777" w:rsidTr="0002671C">
        <w:trPr>
          <w:gridAfter w:val="1"/>
          <w:wAfter w:w="141" w:type="dxa"/>
        </w:trPr>
        <w:tc>
          <w:tcPr>
            <w:tcW w:w="3969" w:type="dxa"/>
          </w:tcPr>
          <w:p w14:paraId="61CCA860"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hint="eastAsia"/>
                <w:kern w:val="0"/>
                <w:szCs w:val="21"/>
              </w:rPr>
              <w:t>C</w:t>
            </w:r>
            <w:r w:rsidRPr="005E5996">
              <w:rPr>
                <w:rFonts w:ascii="Times New Roman" w:hAnsi="Times New Roman" w:cs="Times New Roman"/>
                <w:kern w:val="0"/>
                <w:szCs w:val="21"/>
              </w:rPr>
              <w:t>henodeoxycholic acid</w:t>
            </w:r>
          </w:p>
        </w:tc>
        <w:tc>
          <w:tcPr>
            <w:tcW w:w="1701" w:type="dxa"/>
          </w:tcPr>
          <w:p w14:paraId="03645E0B"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hint="eastAsia"/>
                <w:szCs w:val="21"/>
              </w:rPr>
              <w:t>B</w:t>
            </w:r>
            <w:r w:rsidRPr="005E5996">
              <w:rPr>
                <w:rFonts w:ascii="Times New Roman" w:hAnsi="Times New Roman" w:cs="Times New Roman"/>
                <w:szCs w:val="21"/>
              </w:rPr>
              <w:t>20347</w:t>
            </w:r>
          </w:p>
        </w:tc>
        <w:tc>
          <w:tcPr>
            <w:tcW w:w="2694" w:type="dxa"/>
          </w:tcPr>
          <w:p w14:paraId="3C788671"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szCs w:val="21"/>
              </w:rPr>
              <w:t>yuanye Bio-Tech</w:t>
            </w:r>
          </w:p>
        </w:tc>
      </w:tr>
      <w:tr w:rsidR="008F2B10" w:rsidRPr="00C86CBB" w14:paraId="5D77F61A" w14:textId="77777777" w:rsidTr="0002671C">
        <w:trPr>
          <w:gridAfter w:val="1"/>
          <w:wAfter w:w="141" w:type="dxa"/>
        </w:trPr>
        <w:tc>
          <w:tcPr>
            <w:tcW w:w="3969" w:type="dxa"/>
          </w:tcPr>
          <w:p w14:paraId="4E686FB5"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hint="eastAsia"/>
                <w:kern w:val="0"/>
                <w:szCs w:val="21"/>
              </w:rPr>
              <w:t>H</w:t>
            </w:r>
            <w:r w:rsidRPr="005E5996">
              <w:rPr>
                <w:rFonts w:ascii="Times New Roman" w:hAnsi="Times New Roman" w:cs="Times New Roman"/>
                <w:kern w:val="0"/>
                <w:szCs w:val="21"/>
              </w:rPr>
              <w:t>yodeoxycholic acid</w:t>
            </w:r>
          </w:p>
        </w:tc>
        <w:tc>
          <w:tcPr>
            <w:tcW w:w="1701" w:type="dxa"/>
          </w:tcPr>
          <w:p w14:paraId="179263F9"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hint="eastAsia"/>
                <w:szCs w:val="21"/>
              </w:rPr>
              <w:t>83-49-8</w:t>
            </w:r>
          </w:p>
        </w:tc>
        <w:tc>
          <w:tcPr>
            <w:tcW w:w="2694" w:type="dxa"/>
          </w:tcPr>
          <w:p w14:paraId="66120C8A" w14:textId="77777777" w:rsidR="008F2B10" w:rsidRPr="005E5996" w:rsidRDefault="008F2B10" w:rsidP="001A7636">
            <w:pPr>
              <w:jc w:val="left"/>
              <w:rPr>
                <w:rFonts w:ascii="Times New Roman" w:hAnsi="Times New Roman" w:cs="Times New Roman"/>
                <w:kern w:val="0"/>
                <w:szCs w:val="21"/>
              </w:rPr>
            </w:pPr>
            <w:r>
              <w:rPr>
                <w:rFonts w:ascii="Times New Roman" w:hAnsi="Times New Roman" w:cs="Times New Roman"/>
                <w:szCs w:val="21"/>
              </w:rPr>
              <w:t>S</w:t>
            </w:r>
            <w:r>
              <w:rPr>
                <w:rFonts w:ascii="Times New Roman" w:hAnsi="Times New Roman" w:cs="Times New Roman" w:hint="eastAsia"/>
                <w:szCs w:val="21"/>
              </w:rPr>
              <w:t>igma</w:t>
            </w:r>
          </w:p>
        </w:tc>
      </w:tr>
      <w:tr w:rsidR="008F2B10" w:rsidRPr="00C86CBB" w14:paraId="439A336E" w14:textId="77777777" w:rsidTr="0002671C">
        <w:trPr>
          <w:gridAfter w:val="1"/>
          <w:wAfter w:w="141" w:type="dxa"/>
        </w:trPr>
        <w:tc>
          <w:tcPr>
            <w:tcW w:w="3969" w:type="dxa"/>
          </w:tcPr>
          <w:p w14:paraId="5E2939D5"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hint="eastAsia"/>
                <w:kern w:val="0"/>
                <w:szCs w:val="21"/>
              </w:rPr>
              <w:t>D</w:t>
            </w:r>
            <w:r w:rsidRPr="005E5996">
              <w:rPr>
                <w:rFonts w:ascii="Times New Roman" w:hAnsi="Times New Roman" w:cs="Times New Roman"/>
                <w:kern w:val="0"/>
                <w:szCs w:val="21"/>
              </w:rPr>
              <w:t>eoxycholic acid</w:t>
            </w:r>
          </w:p>
        </w:tc>
        <w:tc>
          <w:tcPr>
            <w:tcW w:w="1701" w:type="dxa"/>
          </w:tcPr>
          <w:p w14:paraId="6E9C79EA"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hint="eastAsia"/>
                <w:szCs w:val="21"/>
              </w:rPr>
              <w:t>83-44-3</w:t>
            </w:r>
          </w:p>
        </w:tc>
        <w:tc>
          <w:tcPr>
            <w:tcW w:w="2694" w:type="dxa"/>
          </w:tcPr>
          <w:p w14:paraId="03FE0889" w14:textId="77777777" w:rsidR="008F2B10" w:rsidRPr="005E5996" w:rsidRDefault="008F2B10" w:rsidP="001A7636">
            <w:pPr>
              <w:jc w:val="left"/>
              <w:rPr>
                <w:rFonts w:ascii="Times New Roman" w:hAnsi="Times New Roman" w:cs="Times New Roman"/>
                <w:kern w:val="0"/>
                <w:szCs w:val="21"/>
              </w:rPr>
            </w:pPr>
            <w:r>
              <w:rPr>
                <w:rFonts w:ascii="Times New Roman" w:hAnsi="Times New Roman" w:cs="Times New Roman"/>
                <w:szCs w:val="21"/>
              </w:rPr>
              <w:t>S</w:t>
            </w:r>
            <w:r>
              <w:rPr>
                <w:rFonts w:ascii="Times New Roman" w:hAnsi="Times New Roman" w:cs="Times New Roman" w:hint="eastAsia"/>
                <w:szCs w:val="21"/>
              </w:rPr>
              <w:t>igma</w:t>
            </w:r>
          </w:p>
        </w:tc>
      </w:tr>
      <w:tr w:rsidR="008F2B10" w:rsidRPr="00C86CBB" w14:paraId="5C6F25D5" w14:textId="77777777" w:rsidTr="0002671C">
        <w:trPr>
          <w:gridAfter w:val="1"/>
          <w:wAfter w:w="141" w:type="dxa"/>
        </w:trPr>
        <w:tc>
          <w:tcPr>
            <w:tcW w:w="3969" w:type="dxa"/>
          </w:tcPr>
          <w:p w14:paraId="0DB3DDA1"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kern w:val="0"/>
                <w:szCs w:val="21"/>
              </w:rPr>
              <w:t>α-Muri</w:t>
            </w:r>
            <w:r w:rsidRPr="005E5996">
              <w:rPr>
                <w:rFonts w:ascii="Times New Roman" w:hAnsi="Times New Roman" w:cs="Times New Roman" w:hint="eastAsia"/>
                <w:kern w:val="0"/>
                <w:szCs w:val="21"/>
              </w:rPr>
              <w:t>c</w:t>
            </w:r>
            <w:r w:rsidRPr="005E5996">
              <w:rPr>
                <w:rFonts w:ascii="Times New Roman" w:hAnsi="Times New Roman" w:cs="Times New Roman"/>
                <w:kern w:val="0"/>
                <w:szCs w:val="21"/>
              </w:rPr>
              <w:t>holic acid</w:t>
            </w:r>
          </w:p>
        </w:tc>
        <w:tc>
          <w:tcPr>
            <w:tcW w:w="1701" w:type="dxa"/>
          </w:tcPr>
          <w:p w14:paraId="484A14B9"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hint="eastAsia"/>
                <w:szCs w:val="21"/>
              </w:rPr>
              <w:t>S</w:t>
            </w:r>
            <w:r w:rsidRPr="005E5996">
              <w:rPr>
                <w:rFonts w:ascii="Times New Roman" w:hAnsi="Times New Roman" w:cs="Times New Roman"/>
                <w:szCs w:val="21"/>
              </w:rPr>
              <w:t>22142</w:t>
            </w:r>
          </w:p>
        </w:tc>
        <w:tc>
          <w:tcPr>
            <w:tcW w:w="2694" w:type="dxa"/>
          </w:tcPr>
          <w:p w14:paraId="5D09CFA0"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szCs w:val="21"/>
              </w:rPr>
              <w:t>yuanye Bio-Tech</w:t>
            </w:r>
          </w:p>
        </w:tc>
      </w:tr>
      <w:tr w:rsidR="008F2B10" w:rsidRPr="00C86CBB" w14:paraId="7000FB60" w14:textId="77777777" w:rsidTr="0002671C">
        <w:trPr>
          <w:gridAfter w:val="1"/>
          <w:wAfter w:w="141" w:type="dxa"/>
        </w:trPr>
        <w:tc>
          <w:tcPr>
            <w:tcW w:w="3969" w:type="dxa"/>
          </w:tcPr>
          <w:p w14:paraId="2F0B4E1F"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hint="eastAsia"/>
                <w:kern w:val="0"/>
                <w:szCs w:val="21"/>
              </w:rPr>
              <w:t>T</w:t>
            </w:r>
            <w:r w:rsidRPr="005E5996">
              <w:rPr>
                <w:rFonts w:ascii="Times New Roman" w:hAnsi="Times New Roman" w:cs="Times New Roman"/>
                <w:kern w:val="0"/>
                <w:szCs w:val="21"/>
              </w:rPr>
              <w:t>aurocholic acid</w:t>
            </w:r>
          </w:p>
        </w:tc>
        <w:tc>
          <w:tcPr>
            <w:tcW w:w="1701" w:type="dxa"/>
          </w:tcPr>
          <w:p w14:paraId="5FC0CAC2"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hint="eastAsia"/>
                <w:szCs w:val="21"/>
              </w:rPr>
              <w:t>B</w:t>
            </w:r>
            <w:r w:rsidRPr="005E5996">
              <w:rPr>
                <w:rFonts w:ascii="Times New Roman" w:hAnsi="Times New Roman" w:cs="Times New Roman"/>
                <w:szCs w:val="21"/>
              </w:rPr>
              <w:t>26949</w:t>
            </w:r>
          </w:p>
        </w:tc>
        <w:tc>
          <w:tcPr>
            <w:tcW w:w="2694" w:type="dxa"/>
          </w:tcPr>
          <w:p w14:paraId="022F69F8"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szCs w:val="21"/>
              </w:rPr>
              <w:t>yuanye Bio-Tech</w:t>
            </w:r>
          </w:p>
        </w:tc>
      </w:tr>
      <w:tr w:rsidR="008F2B10" w:rsidRPr="00C86CBB" w14:paraId="74D9A8BD" w14:textId="77777777" w:rsidTr="0002671C">
        <w:trPr>
          <w:gridAfter w:val="1"/>
          <w:wAfter w:w="141" w:type="dxa"/>
        </w:trPr>
        <w:tc>
          <w:tcPr>
            <w:tcW w:w="3969" w:type="dxa"/>
          </w:tcPr>
          <w:p w14:paraId="70B87920"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hint="eastAsia"/>
                <w:kern w:val="0"/>
                <w:szCs w:val="21"/>
              </w:rPr>
              <w:t>I</w:t>
            </w:r>
            <w:r w:rsidRPr="005E5996">
              <w:rPr>
                <w:rFonts w:ascii="Times New Roman" w:hAnsi="Times New Roman" w:cs="Times New Roman"/>
                <w:kern w:val="0"/>
                <w:szCs w:val="21"/>
              </w:rPr>
              <w:t>onomycin</w:t>
            </w:r>
          </w:p>
        </w:tc>
        <w:tc>
          <w:tcPr>
            <w:tcW w:w="1701" w:type="dxa"/>
          </w:tcPr>
          <w:p w14:paraId="700BBD14"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hint="eastAsia"/>
                <w:szCs w:val="21"/>
              </w:rPr>
              <w:t>S</w:t>
            </w:r>
            <w:r w:rsidRPr="005E5996">
              <w:rPr>
                <w:rFonts w:ascii="Times New Roman" w:hAnsi="Times New Roman" w:cs="Times New Roman"/>
                <w:szCs w:val="21"/>
              </w:rPr>
              <w:t>48414</w:t>
            </w:r>
          </w:p>
        </w:tc>
        <w:tc>
          <w:tcPr>
            <w:tcW w:w="2694" w:type="dxa"/>
          </w:tcPr>
          <w:p w14:paraId="0D619D3B"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szCs w:val="21"/>
              </w:rPr>
              <w:t xml:space="preserve">yuanye Bio-Tech. </w:t>
            </w:r>
          </w:p>
        </w:tc>
      </w:tr>
      <w:tr w:rsidR="008F2B10" w:rsidRPr="00C86CBB" w14:paraId="0CC2AF81" w14:textId="77777777" w:rsidTr="0002671C">
        <w:trPr>
          <w:gridAfter w:val="1"/>
          <w:wAfter w:w="141" w:type="dxa"/>
        </w:trPr>
        <w:tc>
          <w:tcPr>
            <w:tcW w:w="3969" w:type="dxa"/>
          </w:tcPr>
          <w:p w14:paraId="5D2B3F5D"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szCs w:val="21"/>
              </w:rPr>
              <w:t>Alosetron</w:t>
            </w:r>
          </w:p>
        </w:tc>
        <w:tc>
          <w:tcPr>
            <w:tcW w:w="1701" w:type="dxa"/>
          </w:tcPr>
          <w:p w14:paraId="5F2AB16B"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122852-69-1</w:t>
            </w:r>
          </w:p>
        </w:tc>
        <w:tc>
          <w:tcPr>
            <w:tcW w:w="2694" w:type="dxa"/>
          </w:tcPr>
          <w:p w14:paraId="03E53F86" w14:textId="77777777" w:rsidR="008F2B10" w:rsidRPr="005E5996" w:rsidRDefault="008F2B10" w:rsidP="001A7636">
            <w:pPr>
              <w:jc w:val="left"/>
              <w:rPr>
                <w:rFonts w:ascii="Times New Roman" w:hAnsi="Times New Roman" w:cs="Times New Roman"/>
                <w:szCs w:val="21"/>
              </w:rPr>
            </w:pPr>
            <w:proofErr w:type="spellStart"/>
            <w:r w:rsidRPr="005E5996">
              <w:rPr>
                <w:rFonts w:ascii="Times New Roman" w:hAnsi="Times New Roman" w:cs="Times New Roman"/>
                <w:szCs w:val="21"/>
              </w:rPr>
              <w:t>Glpbio</w:t>
            </w:r>
            <w:proofErr w:type="spellEnd"/>
            <w:r w:rsidRPr="005E5996">
              <w:rPr>
                <w:rFonts w:ascii="Times New Roman" w:hAnsi="Times New Roman" w:cs="Times New Roman"/>
                <w:szCs w:val="21"/>
              </w:rPr>
              <w:t xml:space="preserve"> Technology</w:t>
            </w:r>
          </w:p>
        </w:tc>
      </w:tr>
      <w:tr w:rsidR="008F2B10" w:rsidRPr="00C86CBB" w14:paraId="178FEDC2" w14:textId="77777777" w:rsidTr="0002671C">
        <w:tc>
          <w:tcPr>
            <w:tcW w:w="3969" w:type="dxa"/>
          </w:tcPr>
          <w:p w14:paraId="23D3A7B4" w14:textId="77777777" w:rsidR="008F2B10" w:rsidRPr="005E5996" w:rsidRDefault="008F2B10" w:rsidP="001A7636">
            <w:pPr>
              <w:jc w:val="left"/>
              <w:rPr>
                <w:rFonts w:ascii="Times New Roman" w:hAnsi="Times New Roman" w:cs="Times New Roman"/>
                <w:kern w:val="0"/>
                <w:szCs w:val="21"/>
              </w:rPr>
            </w:pPr>
            <w:r w:rsidRPr="005E5996">
              <w:rPr>
                <w:rFonts w:ascii="Times New Roman" w:hAnsi="Times New Roman" w:cs="Times New Roman"/>
                <w:szCs w:val="21"/>
              </w:rPr>
              <w:t>GR113808</w:t>
            </w:r>
          </w:p>
        </w:tc>
        <w:tc>
          <w:tcPr>
            <w:tcW w:w="1701" w:type="dxa"/>
          </w:tcPr>
          <w:p w14:paraId="09D574F1"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144625-51-4</w:t>
            </w:r>
          </w:p>
        </w:tc>
        <w:tc>
          <w:tcPr>
            <w:tcW w:w="2835" w:type="dxa"/>
            <w:gridSpan w:val="2"/>
          </w:tcPr>
          <w:p w14:paraId="5CF3FF24"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Abcam</w:t>
            </w:r>
          </w:p>
        </w:tc>
      </w:tr>
      <w:tr w:rsidR="008F2B10" w:rsidRPr="00C86CBB" w14:paraId="12D638DC" w14:textId="77777777" w:rsidTr="0002671C">
        <w:tc>
          <w:tcPr>
            <w:tcW w:w="3969" w:type="dxa"/>
          </w:tcPr>
          <w:p w14:paraId="07A0F19D" w14:textId="77777777" w:rsidR="008F2B10" w:rsidRPr="005E5996" w:rsidRDefault="008F2B10" w:rsidP="001A7636">
            <w:pPr>
              <w:jc w:val="left"/>
              <w:rPr>
                <w:rFonts w:ascii="Times New Roman" w:hAnsi="Times New Roman" w:cs="Times New Roman"/>
                <w:kern w:val="0"/>
                <w:szCs w:val="21"/>
              </w:rPr>
            </w:pPr>
            <w:r w:rsidRPr="00767DD4">
              <w:rPr>
                <w:rFonts w:ascii="Times New Roman" w:hAnsi="Times New Roman" w:cs="Times New Roman"/>
                <w:kern w:val="0"/>
                <w:szCs w:val="21"/>
              </w:rPr>
              <w:t>LX-1606 Hippurate</w:t>
            </w:r>
          </w:p>
        </w:tc>
        <w:tc>
          <w:tcPr>
            <w:tcW w:w="1701" w:type="dxa"/>
          </w:tcPr>
          <w:p w14:paraId="4461C81C"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hint="eastAsia"/>
                <w:szCs w:val="21"/>
              </w:rPr>
              <w:t>1033805-22-9</w:t>
            </w:r>
          </w:p>
        </w:tc>
        <w:tc>
          <w:tcPr>
            <w:tcW w:w="2835" w:type="dxa"/>
            <w:gridSpan w:val="2"/>
          </w:tcPr>
          <w:p w14:paraId="7646BD39" w14:textId="77777777" w:rsidR="008F2B10" w:rsidRPr="005E5996" w:rsidRDefault="008F2B10" w:rsidP="001A7636">
            <w:pPr>
              <w:jc w:val="left"/>
              <w:rPr>
                <w:rFonts w:ascii="Times New Roman" w:hAnsi="Times New Roman" w:cs="Times New Roman"/>
                <w:szCs w:val="21"/>
              </w:rPr>
            </w:pPr>
            <w:proofErr w:type="spellStart"/>
            <w:r>
              <w:rPr>
                <w:rFonts w:ascii="Times New Roman" w:hAnsi="Times New Roman" w:cs="Times New Roman" w:hint="eastAsia"/>
                <w:szCs w:val="21"/>
              </w:rPr>
              <w:t>Liqi</w:t>
            </w:r>
            <w:proofErr w:type="spellEnd"/>
            <w:r>
              <w:rPr>
                <w:rFonts w:ascii="Times New Roman" w:hAnsi="Times New Roman" w:cs="Times New Roman"/>
                <w:szCs w:val="21"/>
              </w:rPr>
              <w:t xml:space="preserve"> </w:t>
            </w:r>
            <w:r>
              <w:rPr>
                <w:rFonts w:ascii="Times New Roman" w:hAnsi="Times New Roman" w:cs="Times New Roman" w:hint="eastAsia"/>
                <w:szCs w:val="21"/>
              </w:rPr>
              <w:t>biomedical</w:t>
            </w:r>
            <w:r>
              <w:rPr>
                <w:rFonts w:ascii="Times New Roman" w:hAnsi="Times New Roman" w:cs="Times New Roman"/>
                <w:szCs w:val="21"/>
              </w:rPr>
              <w:t xml:space="preserve"> </w:t>
            </w:r>
            <w:r>
              <w:rPr>
                <w:rFonts w:ascii="Times New Roman" w:hAnsi="Times New Roman" w:cs="Times New Roman" w:hint="eastAsia"/>
                <w:szCs w:val="21"/>
              </w:rPr>
              <w:t>research</w:t>
            </w:r>
            <w:r>
              <w:rPr>
                <w:rFonts w:ascii="Times New Roman" w:hAnsi="Times New Roman" w:cs="Times New Roman"/>
                <w:szCs w:val="21"/>
              </w:rPr>
              <w:t xml:space="preserve"> </w:t>
            </w:r>
            <w:r>
              <w:rPr>
                <w:rFonts w:ascii="Times New Roman" w:hAnsi="Times New Roman" w:cs="Times New Roman" w:hint="eastAsia"/>
                <w:szCs w:val="21"/>
              </w:rPr>
              <w:t>center</w:t>
            </w:r>
          </w:p>
        </w:tc>
      </w:tr>
      <w:tr w:rsidR="008F2B10" w:rsidRPr="00C86CBB" w14:paraId="327B458E" w14:textId="77777777" w:rsidTr="0002671C">
        <w:tc>
          <w:tcPr>
            <w:tcW w:w="3969" w:type="dxa"/>
          </w:tcPr>
          <w:p w14:paraId="3F4FFADB" w14:textId="77777777" w:rsidR="008F2B10" w:rsidRPr="005E5996" w:rsidRDefault="008F2B10" w:rsidP="001A7636">
            <w:pPr>
              <w:jc w:val="left"/>
              <w:rPr>
                <w:rFonts w:ascii="Times New Roman" w:hAnsi="Times New Roman" w:cs="Times New Roman"/>
                <w:kern w:val="0"/>
                <w:szCs w:val="21"/>
              </w:rPr>
            </w:pPr>
            <w:r>
              <w:rPr>
                <w:rFonts w:ascii="Times New Roman" w:hAnsi="Times New Roman" w:cs="Times New Roman" w:hint="eastAsia"/>
                <w:kern w:val="0"/>
                <w:szCs w:val="21"/>
              </w:rPr>
              <w:t>SBI-115</w:t>
            </w:r>
          </w:p>
        </w:tc>
        <w:tc>
          <w:tcPr>
            <w:tcW w:w="1701" w:type="dxa"/>
          </w:tcPr>
          <w:p w14:paraId="7A578077" w14:textId="77777777" w:rsidR="008F2B10" w:rsidRPr="005E5996" w:rsidRDefault="008F2B10" w:rsidP="001A7636">
            <w:pPr>
              <w:jc w:val="left"/>
              <w:rPr>
                <w:rFonts w:ascii="Times New Roman" w:hAnsi="Times New Roman" w:cs="Times New Roman"/>
                <w:szCs w:val="21"/>
              </w:rPr>
            </w:pPr>
            <w:r>
              <w:rPr>
                <w:rFonts w:ascii="Times New Roman" w:hAnsi="Times New Roman" w:cs="Times New Roman" w:hint="eastAsia"/>
                <w:szCs w:val="21"/>
              </w:rPr>
              <w:t>882366-16-7</w:t>
            </w:r>
          </w:p>
        </w:tc>
        <w:tc>
          <w:tcPr>
            <w:tcW w:w="2835" w:type="dxa"/>
            <w:gridSpan w:val="2"/>
          </w:tcPr>
          <w:p w14:paraId="09E85E6E" w14:textId="77777777" w:rsidR="008F2B10" w:rsidRPr="005E5996" w:rsidRDefault="008F2B10" w:rsidP="001A7636">
            <w:pPr>
              <w:jc w:val="left"/>
              <w:rPr>
                <w:rFonts w:ascii="Times New Roman" w:hAnsi="Times New Roman" w:cs="Times New Roman"/>
                <w:szCs w:val="21"/>
              </w:rPr>
            </w:pPr>
            <w:r w:rsidRPr="005E5996">
              <w:rPr>
                <w:rFonts w:ascii="Times New Roman" w:hAnsi="Times New Roman" w:cs="Times New Roman"/>
                <w:szCs w:val="21"/>
              </w:rPr>
              <w:t>yuanye Bio-Tech</w:t>
            </w:r>
          </w:p>
        </w:tc>
      </w:tr>
      <w:tr w:rsidR="008F2B10" w:rsidRPr="00C86CBB" w14:paraId="5F32C4E8" w14:textId="77777777" w:rsidTr="0002671C">
        <w:tc>
          <w:tcPr>
            <w:tcW w:w="3969" w:type="dxa"/>
            <w:tcBorders>
              <w:bottom w:val="single" w:sz="8" w:space="0" w:color="auto"/>
            </w:tcBorders>
          </w:tcPr>
          <w:p w14:paraId="3E2816C7" w14:textId="77777777" w:rsidR="008F2B10" w:rsidRPr="005E5996" w:rsidRDefault="008F2B10" w:rsidP="001A7636">
            <w:pPr>
              <w:jc w:val="left"/>
              <w:rPr>
                <w:rFonts w:ascii="Times New Roman" w:hAnsi="Times New Roman" w:cs="Times New Roman"/>
                <w:kern w:val="0"/>
                <w:szCs w:val="21"/>
              </w:rPr>
            </w:pPr>
            <w:r>
              <w:rPr>
                <w:rFonts w:ascii="Times New Roman" w:hAnsi="Times New Roman" w:cs="Times New Roman" w:hint="eastAsia"/>
                <w:kern w:val="0"/>
                <w:szCs w:val="21"/>
              </w:rPr>
              <w:t>HC-030031</w:t>
            </w:r>
          </w:p>
        </w:tc>
        <w:tc>
          <w:tcPr>
            <w:tcW w:w="1701" w:type="dxa"/>
            <w:tcBorders>
              <w:bottom w:val="single" w:sz="8" w:space="0" w:color="auto"/>
            </w:tcBorders>
          </w:tcPr>
          <w:p w14:paraId="22FEA0FE" w14:textId="77777777" w:rsidR="008F2B10" w:rsidRPr="005E5996" w:rsidRDefault="008F2B10" w:rsidP="001A7636">
            <w:pPr>
              <w:jc w:val="left"/>
              <w:rPr>
                <w:rFonts w:ascii="Times New Roman" w:hAnsi="Times New Roman" w:cs="Times New Roman"/>
                <w:szCs w:val="21"/>
              </w:rPr>
            </w:pPr>
            <w:r w:rsidRPr="00767DD4">
              <w:rPr>
                <w:rFonts w:ascii="Times New Roman" w:hAnsi="Times New Roman" w:cs="Times New Roman"/>
                <w:szCs w:val="21"/>
              </w:rPr>
              <w:t>349085-38-7</w:t>
            </w:r>
          </w:p>
        </w:tc>
        <w:tc>
          <w:tcPr>
            <w:tcW w:w="2835" w:type="dxa"/>
            <w:gridSpan w:val="2"/>
            <w:tcBorders>
              <w:bottom w:val="single" w:sz="8" w:space="0" w:color="auto"/>
            </w:tcBorders>
          </w:tcPr>
          <w:p w14:paraId="1D72FBCE" w14:textId="77777777" w:rsidR="008F2B10" w:rsidRPr="005E5996" w:rsidRDefault="008F2B10" w:rsidP="001A7636">
            <w:pPr>
              <w:jc w:val="left"/>
              <w:rPr>
                <w:rFonts w:ascii="Times New Roman" w:hAnsi="Times New Roman" w:cs="Times New Roman"/>
                <w:szCs w:val="21"/>
              </w:rPr>
            </w:pPr>
            <w:proofErr w:type="spellStart"/>
            <w:r w:rsidRPr="00533557">
              <w:rPr>
                <w:rFonts w:ascii="Times New Roman" w:hAnsi="Times New Roman" w:cs="Times New Roman"/>
                <w:szCs w:val="21"/>
              </w:rPr>
              <w:t>TargetMol</w:t>
            </w:r>
            <w:proofErr w:type="spellEnd"/>
            <w:r>
              <w:rPr>
                <w:rFonts w:ascii="Times New Roman" w:hAnsi="Times New Roman" w:cs="Times New Roman"/>
                <w:szCs w:val="21"/>
              </w:rPr>
              <w:t xml:space="preserve"> </w:t>
            </w:r>
            <w:r w:rsidRPr="00533557">
              <w:rPr>
                <w:rFonts w:ascii="Times New Roman" w:hAnsi="Times New Roman" w:cs="Times New Roman"/>
                <w:szCs w:val="21"/>
              </w:rPr>
              <w:t>and</w:t>
            </w:r>
            <w:r>
              <w:rPr>
                <w:rFonts w:ascii="Times New Roman" w:hAnsi="Times New Roman" w:cs="Times New Roman"/>
                <w:szCs w:val="21"/>
              </w:rPr>
              <w:t xml:space="preserve"> </w:t>
            </w:r>
            <w:r w:rsidRPr="00533557">
              <w:rPr>
                <w:rFonts w:ascii="Times New Roman" w:hAnsi="Times New Roman" w:cs="Times New Roman"/>
                <w:szCs w:val="21"/>
              </w:rPr>
              <w:t>Cayman Chemical</w:t>
            </w:r>
          </w:p>
        </w:tc>
      </w:tr>
    </w:tbl>
    <w:p w14:paraId="054A3F71" w14:textId="77777777" w:rsidR="00092F36" w:rsidRDefault="00092F36"/>
    <w:sectPr w:rsidR="00092F36" w:rsidSect="00184A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C1E73" w14:textId="77777777" w:rsidR="006E173E" w:rsidRDefault="006E173E" w:rsidP="00243A42">
      <w:r>
        <w:separator/>
      </w:r>
    </w:p>
  </w:endnote>
  <w:endnote w:type="continuationSeparator" w:id="0">
    <w:p w14:paraId="70BF698F" w14:textId="77777777" w:rsidR="006E173E" w:rsidRDefault="006E173E" w:rsidP="00243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F3BA3" w14:textId="77777777" w:rsidR="006E173E" w:rsidRDefault="006E173E" w:rsidP="00243A42">
      <w:r>
        <w:separator/>
      </w:r>
    </w:p>
  </w:footnote>
  <w:footnote w:type="continuationSeparator" w:id="0">
    <w:p w14:paraId="2CD9C89D" w14:textId="77777777" w:rsidR="006E173E" w:rsidRDefault="006E173E" w:rsidP="00243A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1E3205"/>
    <w:multiLevelType w:val="hybridMultilevel"/>
    <w:tmpl w:val="7E4812B2"/>
    <w:lvl w:ilvl="0" w:tplc="AFFE257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70B584D"/>
    <w:multiLevelType w:val="hybridMultilevel"/>
    <w:tmpl w:val="943664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5733104">
    <w:abstractNumId w:val="1"/>
  </w:num>
  <w:num w:numId="2" w16cid:durableId="1159345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8F2B10"/>
    <w:rsid w:val="00092F36"/>
    <w:rsid w:val="00153DA6"/>
    <w:rsid w:val="0023392E"/>
    <w:rsid w:val="00243A42"/>
    <w:rsid w:val="00427095"/>
    <w:rsid w:val="006B1BBD"/>
    <w:rsid w:val="006E173E"/>
    <w:rsid w:val="008F2B10"/>
    <w:rsid w:val="00A87ABD"/>
    <w:rsid w:val="00AF7EA1"/>
    <w:rsid w:val="00D77DC8"/>
    <w:rsid w:val="00EB2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09396A"/>
  <w15:chartTrackingRefBased/>
  <w15:docId w15:val="{4954628C-B321-4E03-A7DD-1A7FC01AB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2B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2B1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F2B10"/>
    <w:rPr>
      <w:sz w:val="18"/>
      <w:szCs w:val="18"/>
    </w:rPr>
  </w:style>
  <w:style w:type="paragraph" w:styleId="a5">
    <w:name w:val="footer"/>
    <w:basedOn w:val="a"/>
    <w:link w:val="a6"/>
    <w:uiPriority w:val="99"/>
    <w:unhideWhenUsed/>
    <w:rsid w:val="008F2B10"/>
    <w:pPr>
      <w:tabs>
        <w:tab w:val="center" w:pos="4153"/>
        <w:tab w:val="right" w:pos="8306"/>
      </w:tabs>
      <w:snapToGrid w:val="0"/>
      <w:jc w:val="left"/>
    </w:pPr>
    <w:rPr>
      <w:sz w:val="18"/>
      <w:szCs w:val="18"/>
    </w:rPr>
  </w:style>
  <w:style w:type="character" w:customStyle="1" w:styleId="a6">
    <w:name w:val="页脚 字符"/>
    <w:basedOn w:val="a0"/>
    <w:link w:val="a5"/>
    <w:uiPriority w:val="99"/>
    <w:rsid w:val="008F2B10"/>
    <w:rPr>
      <w:sz w:val="18"/>
      <w:szCs w:val="18"/>
    </w:rPr>
  </w:style>
  <w:style w:type="paragraph" w:customStyle="1" w:styleId="EndNoteBibliographyTitle">
    <w:name w:val="EndNote Bibliography Title"/>
    <w:basedOn w:val="a"/>
    <w:link w:val="EndNoteBibliographyTitle0"/>
    <w:rsid w:val="008F2B1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8F2B10"/>
    <w:rPr>
      <w:rFonts w:ascii="等线" w:eastAsia="等线" w:hAnsi="等线"/>
      <w:noProof/>
      <w:sz w:val="20"/>
    </w:rPr>
  </w:style>
  <w:style w:type="paragraph" w:customStyle="1" w:styleId="EndNoteBibliography">
    <w:name w:val="EndNote Bibliography"/>
    <w:basedOn w:val="a"/>
    <w:link w:val="EndNoteBibliography0"/>
    <w:rsid w:val="008F2B10"/>
    <w:rPr>
      <w:rFonts w:ascii="等线" w:eastAsia="等线" w:hAnsi="等线"/>
      <w:noProof/>
      <w:sz w:val="20"/>
    </w:rPr>
  </w:style>
  <w:style w:type="character" w:customStyle="1" w:styleId="EndNoteBibliography0">
    <w:name w:val="EndNote Bibliography 字符"/>
    <w:basedOn w:val="a0"/>
    <w:link w:val="EndNoteBibliography"/>
    <w:rsid w:val="008F2B10"/>
    <w:rPr>
      <w:rFonts w:ascii="等线" w:eastAsia="等线" w:hAnsi="等线"/>
      <w:noProof/>
      <w:sz w:val="20"/>
    </w:rPr>
  </w:style>
  <w:style w:type="paragraph" w:styleId="a7">
    <w:name w:val="List Paragraph"/>
    <w:basedOn w:val="a"/>
    <w:uiPriority w:val="34"/>
    <w:qFormat/>
    <w:rsid w:val="008F2B10"/>
    <w:pPr>
      <w:ind w:firstLineChars="200" w:firstLine="420"/>
    </w:pPr>
  </w:style>
  <w:style w:type="table" w:styleId="a8">
    <w:name w:val="Table Grid"/>
    <w:basedOn w:val="a1"/>
    <w:uiPriority w:val="39"/>
    <w:rsid w:val="008F2B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sid w:val="008F2B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18</Pages>
  <Words>3223</Words>
  <Characters>18376</Characters>
  <Application>Microsoft Office Word</Application>
  <DocSecurity>0</DocSecurity>
  <Lines>153</Lines>
  <Paragraphs>43</Paragraphs>
  <ScaleCrop>false</ScaleCrop>
  <Company/>
  <LinksUpToDate>false</LinksUpToDate>
  <CharactersWithSpaces>21556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亚运</dc:creator>
  <cp:keywords/>
  <dc:description/>
  <cp:lastModifiedBy>徐 亚运</cp:lastModifiedBy>
  <cp:revision>9</cp:revision>
  <dcterms:created xsi:type="dcterms:W3CDTF">2022-07-16T05:27:00Z</dcterms:created>
  <dcterms:modified xsi:type="dcterms:W3CDTF">2022-07-22T13:34:00Z</dcterms:modified>
</cp:coreProperties>
</file>