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53B33" w14:textId="77777777" w:rsidR="006A1BFC" w:rsidRPr="00967BD6" w:rsidRDefault="006A1BFC" w:rsidP="006A1BFC">
      <w:pPr>
        <w:jc w:val="center"/>
        <w:rPr>
          <w:rFonts w:eastAsia="SimSun"/>
          <w:sz w:val="36"/>
          <w:szCs w:val="36"/>
        </w:rPr>
      </w:pPr>
    </w:p>
    <w:p w14:paraId="37FCECD8" w14:textId="77777777" w:rsidR="006A1BFC" w:rsidRPr="004B0C51" w:rsidRDefault="006A1BFC" w:rsidP="006A1BFC">
      <w:pPr>
        <w:jc w:val="center"/>
        <w:rPr>
          <w:rFonts w:eastAsia="SimSun"/>
          <w:b/>
          <w:bCs/>
          <w:sz w:val="36"/>
          <w:szCs w:val="36"/>
        </w:rPr>
      </w:pPr>
      <w:r w:rsidRPr="004B0C51">
        <w:rPr>
          <w:rFonts w:eastAsia="SimSun"/>
          <w:b/>
          <w:bCs/>
          <w:sz w:val="36"/>
          <w:szCs w:val="36"/>
        </w:rPr>
        <w:t>Supplementary Information for</w:t>
      </w:r>
    </w:p>
    <w:p w14:paraId="7D16E1B9" w14:textId="77777777" w:rsidR="006A1BFC" w:rsidRPr="004B0C51" w:rsidRDefault="006A1BFC" w:rsidP="006A1BFC">
      <w:pPr>
        <w:jc w:val="center"/>
        <w:rPr>
          <w:rFonts w:eastAsia="SimSun"/>
          <w:b/>
          <w:bCs/>
          <w:sz w:val="24"/>
        </w:rPr>
      </w:pPr>
    </w:p>
    <w:p w14:paraId="71DE6C71" w14:textId="00C152A2" w:rsidR="006A1BFC" w:rsidRPr="004B0C51" w:rsidRDefault="006A1BFC" w:rsidP="006A1BFC">
      <w:pPr>
        <w:jc w:val="center"/>
        <w:rPr>
          <w:rFonts w:eastAsia="SimSun"/>
          <w:b/>
          <w:bCs/>
          <w:sz w:val="28"/>
          <w:szCs w:val="28"/>
        </w:rPr>
      </w:pPr>
      <w:r w:rsidRPr="004B0C51">
        <w:rPr>
          <w:rFonts w:eastAsia="SimSun"/>
          <w:b/>
          <w:bCs/>
          <w:sz w:val="28"/>
          <w:szCs w:val="28"/>
          <w:lang w:val="en-GB"/>
        </w:rPr>
        <w:t>A fast ceramic mixed OH</w:t>
      </w:r>
      <w:r w:rsidRPr="004B0C51">
        <w:rPr>
          <w:rFonts w:eastAsia="SimSun"/>
          <w:b/>
          <w:bCs/>
          <w:sz w:val="28"/>
          <w:szCs w:val="28"/>
          <w:vertAlign w:val="superscript"/>
          <w:lang w:val="en-GB"/>
        </w:rPr>
        <w:t>-</w:t>
      </w:r>
      <w:r w:rsidRPr="004B0C51">
        <w:rPr>
          <w:rFonts w:eastAsia="SimSun"/>
          <w:b/>
          <w:bCs/>
          <w:sz w:val="28"/>
          <w:szCs w:val="28"/>
          <w:lang w:val="en-GB"/>
        </w:rPr>
        <w:t>/H</w:t>
      </w:r>
      <w:r w:rsidRPr="004B0C51">
        <w:rPr>
          <w:rFonts w:eastAsia="SimSun"/>
          <w:b/>
          <w:bCs/>
          <w:sz w:val="28"/>
          <w:szCs w:val="28"/>
          <w:vertAlign w:val="superscript"/>
          <w:lang w:val="en-GB"/>
        </w:rPr>
        <w:t>+</w:t>
      </w:r>
      <w:r w:rsidRPr="004B0C51">
        <w:rPr>
          <w:rFonts w:eastAsia="SimSun"/>
          <w:b/>
          <w:bCs/>
          <w:sz w:val="28"/>
          <w:szCs w:val="28"/>
          <w:lang w:val="en-GB"/>
        </w:rPr>
        <w:t xml:space="preserve"> ionic conductor for </w:t>
      </w:r>
      <w:r w:rsidR="00ED408B">
        <w:rPr>
          <w:rFonts w:eastAsia="SimSun"/>
          <w:b/>
          <w:bCs/>
          <w:sz w:val="28"/>
          <w:szCs w:val="28"/>
          <w:lang w:val="en-GB"/>
        </w:rPr>
        <w:t>low</w:t>
      </w:r>
      <w:r w:rsidRPr="004B0C51">
        <w:rPr>
          <w:rFonts w:eastAsia="SimSun"/>
          <w:b/>
          <w:bCs/>
          <w:sz w:val="28"/>
          <w:szCs w:val="28"/>
          <w:lang w:val="en-GB"/>
        </w:rPr>
        <w:t xml:space="preserve"> temperature fuel cells</w:t>
      </w:r>
    </w:p>
    <w:p w14:paraId="7CF31D2A" w14:textId="77777777" w:rsidR="006A1BFC" w:rsidRPr="00967BD6" w:rsidRDefault="006A1BFC" w:rsidP="006A1BFC">
      <w:pPr>
        <w:jc w:val="center"/>
        <w:rPr>
          <w:rFonts w:eastAsia="SimSun"/>
          <w:sz w:val="28"/>
          <w:szCs w:val="28"/>
        </w:rPr>
      </w:pPr>
    </w:p>
    <w:p w14:paraId="3FFA3825" w14:textId="77777777" w:rsidR="006A1BFC" w:rsidRPr="00967BD6" w:rsidRDefault="006A1BFC" w:rsidP="006A1BFC">
      <w:pPr>
        <w:jc w:val="center"/>
        <w:rPr>
          <w:rFonts w:eastAsia="SimSun"/>
          <w:sz w:val="24"/>
          <w:szCs w:val="24"/>
        </w:rPr>
      </w:pPr>
    </w:p>
    <w:p w14:paraId="38EDA7E8" w14:textId="77777777" w:rsidR="00F624CE" w:rsidRDefault="00F624CE" w:rsidP="00710CDE">
      <w:pPr>
        <w:jc w:val="center"/>
        <w:rPr>
          <w:rFonts w:eastAsia="SimSun"/>
          <w:sz w:val="24"/>
        </w:rPr>
      </w:pPr>
    </w:p>
    <w:p w14:paraId="0253DE6B" w14:textId="77777777" w:rsidR="00F624CE" w:rsidRDefault="006A1BFC" w:rsidP="00710CDE">
      <w:pPr>
        <w:jc w:val="center"/>
        <w:rPr>
          <w:rFonts w:eastAsia="SimSun"/>
          <w:sz w:val="24"/>
        </w:rPr>
      </w:pPr>
      <w:r>
        <w:rPr>
          <w:rFonts w:eastAsia="SimSun"/>
          <w:sz w:val="24"/>
        </w:rPr>
        <w:br w:type="page"/>
      </w:r>
    </w:p>
    <w:p w14:paraId="2FC46577" w14:textId="77777777" w:rsidR="00F624CE" w:rsidRDefault="00F624CE" w:rsidP="00710CDE">
      <w:pPr>
        <w:jc w:val="center"/>
        <w:rPr>
          <w:rFonts w:eastAsia="SimSun"/>
          <w:sz w:val="24"/>
        </w:rPr>
      </w:pPr>
    </w:p>
    <w:p w14:paraId="5C89126E" w14:textId="77777777" w:rsidR="00F624CE" w:rsidRDefault="00F624CE" w:rsidP="00710CDE">
      <w:pPr>
        <w:jc w:val="center"/>
        <w:rPr>
          <w:rFonts w:eastAsia="SimSun"/>
          <w:sz w:val="24"/>
        </w:rPr>
      </w:pPr>
    </w:p>
    <w:p w14:paraId="17AF6B31" w14:textId="173161FE" w:rsidR="00435578" w:rsidRPr="00710CDE" w:rsidRDefault="00435578" w:rsidP="00710CDE">
      <w:pPr>
        <w:jc w:val="center"/>
        <w:rPr>
          <w:rFonts w:eastAsia="SimSun"/>
          <w:sz w:val="24"/>
        </w:rPr>
      </w:pPr>
      <w:r>
        <w:rPr>
          <w:rFonts w:eastAsia="SimSun"/>
          <w:b/>
          <w:bCs/>
          <w:noProof/>
          <w:kern w:val="32"/>
          <w:sz w:val="24"/>
          <w:szCs w:val="24"/>
          <w:lang w:val="en-GB" w:eastAsia="zh-CN"/>
        </w:rPr>
        <w:drawing>
          <wp:inline distT="0" distB="0" distL="0" distR="0" wp14:anchorId="2D33B1B2" wp14:editId="145ECCAC">
            <wp:extent cx="5969550" cy="4099560"/>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2493" cy="4108449"/>
                    </a:xfrm>
                    <a:prstGeom prst="rect">
                      <a:avLst/>
                    </a:prstGeom>
                    <a:noFill/>
                  </pic:spPr>
                </pic:pic>
              </a:graphicData>
            </a:graphic>
          </wp:inline>
        </w:drawing>
      </w:r>
    </w:p>
    <w:p w14:paraId="3FB00028" w14:textId="16AF337B" w:rsidR="00435578" w:rsidRDefault="00435578" w:rsidP="00435578">
      <w:pPr>
        <w:rPr>
          <w:rFonts w:eastAsia="SimSun"/>
          <w:sz w:val="24"/>
        </w:rPr>
      </w:pPr>
      <w:r w:rsidRPr="00435578">
        <w:rPr>
          <w:rFonts w:eastAsia="SimSun"/>
          <w:b/>
          <w:bCs/>
          <w:kern w:val="32"/>
          <w:sz w:val="24"/>
          <w:szCs w:val="24"/>
        </w:rPr>
        <w:t>Supplementary Figure 1.</w:t>
      </w:r>
      <w:r>
        <w:rPr>
          <w:rFonts w:eastAsia="SimSun"/>
          <w:b/>
          <w:bCs/>
          <w:kern w:val="32"/>
          <w:sz w:val="24"/>
          <w:szCs w:val="24"/>
        </w:rPr>
        <w:t xml:space="preserve"> XRD </w:t>
      </w:r>
      <w:r>
        <w:rPr>
          <w:rFonts w:eastAsia="SimSun" w:hint="eastAsia"/>
          <w:b/>
          <w:bCs/>
          <w:kern w:val="32"/>
          <w:sz w:val="24"/>
          <w:szCs w:val="24"/>
          <w:lang w:eastAsia="zh-CN"/>
        </w:rPr>
        <w:t>pa</w:t>
      </w:r>
      <w:r>
        <w:rPr>
          <w:rFonts w:eastAsia="SimSun"/>
          <w:b/>
          <w:bCs/>
          <w:kern w:val="32"/>
          <w:sz w:val="24"/>
          <w:szCs w:val="24"/>
        </w:rPr>
        <w:t xml:space="preserve">tterns of perovskite oxides synthesized by a combustion method. </w:t>
      </w:r>
      <w:proofErr w:type="gramStart"/>
      <w:r>
        <w:rPr>
          <w:rFonts w:eastAsia="SimSun"/>
          <w:b/>
          <w:bCs/>
          <w:kern w:val="32"/>
          <w:sz w:val="24"/>
          <w:szCs w:val="24"/>
        </w:rPr>
        <w:t>a</w:t>
      </w:r>
      <w:proofErr w:type="gramEnd"/>
      <w:r>
        <w:rPr>
          <w:rFonts w:eastAsia="SimSun"/>
          <w:kern w:val="32"/>
          <w:sz w:val="24"/>
          <w:szCs w:val="24"/>
        </w:rPr>
        <w:t xml:space="preserve">, </w:t>
      </w:r>
      <w:r>
        <w:rPr>
          <w:rFonts w:eastAsia="SimSun"/>
          <w:sz w:val="24"/>
        </w:rPr>
        <w:t>The XRD patterns of AZr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3-δ</w:t>
      </w:r>
      <w:r>
        <w:rPr>
          <w:rFonts w:eastAsia="SimSun"/>
          <w:sz w:val="24"/>
        </w:rPr>
        <w:t xml:space="preserve"> where A = Ca, </w:t>
      </w:r>
      <w:proofErr w:type="spellStart"/>
      <w:r>
        <w:rPr>
          <w:rFonts w:eastAsia="SimSun"/>
          <w:sz w:val="24"/>
        </w:rPr>
        <w:t>Sr</w:t>
      </w:r>
      <w:proofErr w:type="spellEnd"/>
      <w:r>
        <w:rPr>
          <w:rFonts w:eastAsia="SimSun"/>
          <w:sz w:val="24"/>
        </w:rPr>
        <w:t xml:space="preserve">, Ba. </w:t>
      </w:r>
      <w:proofErr w:type="gramStart"/>
      <w:r>
        <w:rPr>
          <w:rFonts w:eastAsia="SimSun"/>
          <w:b/>
          <w:bCs/>
          <w:sz w:val="24"/>
        </w:rPr>
        <w:t>b</w:t>
      </w:r>
      <w:r>
        <w:rPr>
          <w:rFonts w:eastAsia="SimSun"/>
          <w:sz w:val="24"/>
        </w:rPr>
        <w:t>-</w:t>
      </w:r>
      <w:r w:rsidR="00361C5A">
        <w:rPr>
          <w:rFonts w:eastAsia="SimSun"/>
          <w:b/>
          <w:bCs/>
          <w:sz w:val="24"/>
        </w:rPr>
        <w:t>d</w:t>
      </w:r>
      <w:proofErr w:type="gramEnd"/>
      <w:r>
        <w:rPr>
          <w:rFonts w:eastAsia="SimSun"/>
          <w:sz w:val="24"/>
        </w:rPr>
        <w:t>, Representation of an experimental (crossed) and calculated (solid line) XRD profiles for (</w:t>
      </w:r>
      <w:r>
        <w:rPr>
          <w:rFonts w:eastAsia="SimSun"/>
          <w:b/>
          <w:bCs/>
          <w:sz w:val="24"/>
        </w:rPr>
        <w:t>b</w:t>
      </w:r>
      <w:r>
        <w:rPr>
          <w:rFonts w:eastAsia="SimSun"/>
          <w:sz w:val="24"/>
        </w:rPr>
        <w:t>) CaZr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3-δ</w:t>
      </w:r>
      <w:r>
        <w:rPr>
          <w:rFonts w:eastAsia="SimSun"/>
          <w:sz w:val="24"/>
        </w:rPr>
        <w:t>, (</w:t>
      </w:r>
      <w:r>
        <w:rPr>
          <w:rFonts w:eastAsia="SimSun"/>
          <w:b/>
          <w:bCs/>
          <w:sz w:val="24"/>
        </w:rPr>
        <w:t>c</w:t>
      </w:r>
      <w:r>
        <w:rPr>
          <w:rFonts w:eastAsia="SimSun"/>
          <w:sz w:val="24"/>
        </w:rPr>
        <w:t>) SrZr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3-δ</w:t>
      </w:r>
      <w:r>
        <w:rPr>
          <w:rFonts w:eastAsia="SimSun"/>
          <w:sz w:val="24"/>
        </w:rPr>
        <w:t xml:space="preserve"> (92% SrZr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w:t>
      </w:r>
      <w:r>
        <w:rPr>
          <w:rFonts w:eastAsia="SimSun"/>
          <w:sz w:val="24"/>
        </w:rPr>
        <w:t xml:space="preserve"> and 8% SrY</w:t>
      </w:r>
      <w:r>
        <w:rPr>
          <w:rFonts w:eastAsia="SimSun"/>
          <w:sz w:val="24"/>
          <w:vertAlign w:val="subscript"/>
        </w:rPr>
        <w:t>2</w:t>
      </w:r>
      <w:r>
        <w:rPr>
          <w:rFonts w:eastAsia="SimSun"/>
          <w:sz w:val="24"/>
        </w:rPr>
        <w:t>O</w:t>
      </w:r>
      <w:r>
        <w:rPr>
          <w:rFonts w:eastAsia="SimSun"/>
          <w:sz w:val="24"/>
          <w:vertAlign w:val="subscript"/>
        </w:rPr>
        <w:t>4</w:t>
      </w:r>
      <w:r>
        <w:rPr>
          <w:rFonts w:eastAsia="SimSun"/>
          <w:sz w:val="24"/>
        </w:rPr>
        <w:t>. Black lines, perovskite SrZr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3-δ</w:t>
      </w:r>
      <w:r>
        <w:rPr>
          <w:rFonts w:eastAsia="SimSun"/>
          <w:sz w:val="24"/>
        </w:rPr>
        <w:t>; red lines SrY</w:t>
      </w:r>
      <w:r>
        <w:rPr>
          <w:rFonts w:eastAsia="SimSun"/>
          <w:sz w:val="24"/>
          <w:vertAlign w:val="subscript"/>
        </w:rPr>
        <w:t>2</w:t>
      </w:r>
      <w:r>
        <w:rPr>
          <w:rFonts w:eastAsia="SimSun"/>
          <w:sz w:val="24"/>
        </w:rPr>
        <w:t>O</w:t>
      </w:r>
      <w:r>
        <w:rPr>
          <w:rFonts w:eastAsia="SimSun"/>
          <w:sz w:val="24"/>
          <w:vertAlign w:val="subscript"/>
        </w:rPr>
        <w:t>4</w:t>
      </w:r>
      <w:r>
        <w:rPr>
          <w:rFonts w:eastAsia="SimSun"/>
          <w:sz w:val="24"/>
        </w:rPr>
        <w:t>), (</w:t>
      </w:r>
      <w:r>
        <w:rPr>
          <w:rFonts w:eastAsia="SimSun"/>
          <w:b/>
          <w:bCs/>
          <w:sz w:val="24"/>
        </w:rPr>
        <w:t>d</w:t>
      </w:r>
      <w:r>
        <w:rPr>
          <w:rFonts w:eastAsia="SimSun"/>
          <w:sz w:val="24"/>
        </w:rPr>
        <w:t>) BaZr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3-δ</w:t>
      </w:r>
      <w:r>
        <w:rPr>
          <w:rFonts w:eastAsia="SimSun"/>
          <w:sz w:val="24"/>
        </w:rPr>
        <w:t>. The difference profile (purple line) is shown at the bottom of the profile.</w:t>
      </w:r>
    </w:p>
    <w:p w14:paraId="5E02D1B3" w14:textId="181DB07A" w:rsidR="00435578" w:rsidRDefault="00435578" w:rsidP="00435578">
      <w:r>
        <w:br w:type="page"/>
      </w:r>
    </w:p>
    <w:p w14:paraId="4607EBF2" w14:textId="77777777" w:rsidR="00F624CE" w:rsidRDefault="00F624CE" w:rsidP="00435578"/>
    <w:p w14:paraId="7B3C834B" w14:textId="77777777" w:rsidR="005C7C7B" w:rsidRDefault="005C7C7B" w:rsidP="002E11FD">
      <w:pPr>
        <w:jc w:val="center"/>
        <w:rPr>
          <w:rFonts w:eastAsia="SimSun"/>
          <w:sz w:val="24"/>
        </w:rPr>
      </w:pPr>
      <w:r>
        <w:rPr>
          <w:rFonts w:eastAsia="SimSun"/>
          <w:noProof/>
          <w:sz w:val="24"/>
          <w:lang w:val="en-GB" w:eastAsia="zh-CN"/>
        </w:rPr>
        <w:drawing>
          <wp:inline distT="0" distB="0" distL="0" distR="0" wp14:anchorId="28AE8D69" wp14:editId="4B73B32F">
            <wp:extent cx="5943600" cy="5601335"/>
            <wp:effectExtent l="0" t="0" r="0" b="0"/>
            <wp:docPr id="6" name="Picture 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raphical user interfac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601335"/>
                    </a:xfrm>
                    <a:prstGeom prst="rect">
                      <a:avLst/>
                    </a:prstGeom>
                    <a:noFill/>
                    <a:ln>
                      <a:noFill/>
                    </a:ln>
                  </pic:spPr>
                </pic:pic>
              </a:graphicData>
            </a:graphic>
          </wp:inline>
        </w:drawing>
      </w:r>
    </w:p>
    <w:p w14:paraId="5B85BF18" w14:textId="4FF1663E" w:rsidR="005C7C7B" w:rsidRDefault="002E11FD" w:rsidP="005C7C7B">
      <w:pPr>
        <w:rPr>
          <w:rFonts w:cstheme="minorBidi"/>
          <w:sz w:val="24"/>
          <w:szCs w:val="22"/>
          <w:lang w:eastAsia="zh-CN"/>
        </w:rPr>
      </w:pPr>
      <w:r w:rsidRPr="00435578">
        <w:rPr>
          <w:rFonts w:eastAsia="SimSun"/>
          <w:b/>
          <w:bCs/>
          <w:kern w:val="32"/>
          <w:sz w:val="24"/>
          <w:szCs w:val="24"/>
        </w:rPr>
        <w:t>Supplementary Figure</w:t>
      </w:r>
      <w:r w:rsidR="005C7C7B">
        <w:rPr>
          <w:b/>
          <w:sz w:val="24"/>
          <w:szCs w:val="24"/>
        </w:rPr>
        <w:t>. 2.</w:t>
      </w:r>
      <w:r w:rsidR="005C7C7B">
        <w:rPr>
          <w:sz w:val="24"/>
          <w:szCs w:val="24"/>
        </w:rPr>
        <w:t xml:space="preserve"> </w:t>
      </w:r>
      <w:r w:rsidR="005C7C7B" w:rsidRPr="006473C1">
        <w:rPr>
          <w:b/>
          <w:bCs/>
          <w:sz w:val="24"/>
          <w:szCs w:val="24"/>
        </w:rPr>
        <w:t>STEM and EDX analysis</w:t>
      </w:r>
      <w:r w:rsidR="005C7C7B">
        <w:rPr>
          <w:sz w:val="24"/>
          <w:szCs w:val="24"/>
        </w:rPr>
        <w:t xml:space="preserve"> </w:t>
      </w:r>
      <w:r w:rsidR="005C7C7B">
        <w:rPr>
          <w:b/>
          <w:bCs/>
          <w:sz w:val="24"/>
          <w:szCs w:val="24"/>
        </w:rPr>
        <w:t>of SrZr</w:t>
      </w:r>
      <w:r w:rsidR="005C7C7B">
        <w:rPr>
          <w:b/>
          <w:bCs/>
          <w:sz w:val="24"/>
          <w:szCs w:val="24"/>
          <w:vertAlign w:val="subscript"/>
        </w:rPr>
        <w:t>0.8</w:t>
      </w:r>
      <w:r w:rsidR="005C7C7B">
        <w:rPr>
          <w:b/>
          <w:bCs/>
          <w:sz w:val="24"/>
          <w:szCs w:val="24"/>
        </w:rPr>
        <w:t>Y</w:t>
      </w:r>
      <w:r w:rsidR="005C7C7B">
        <w:rPr>
          <w:b/>
          <w:bCs/>
          <w:sz w:val="24"/>
          <w:szCs w:val="24"/>
          <w:vertAlign w:val="subscript"/>
        </w:rPr>
        <w:t>0.2</w:t>
      </w:r>
      <w:r w:rsidR="005C7C7B">
        <w:rPr>
          <w:b/>
          <w:bCs/>
          <w:sz w:val="24"/>
          <w:szCs w:val="24"/>
        </w:rPr>
        <w:t>O</w:t>
      </w:r>
      <w:r w:rsidR="005C7C7B">
        <w:rPr>
          <w:b/>
          <w:bCs/>
          <w:sz w:val="24"/>
          <w:szCs w:val="24"/>
          <w:vertAlign w:val="subscript"/>
        </w:rPr>
        <w:t>3-δ</w:t>
      </w:r>
      <w:r w:rsidR="005C7C7B">
        <w:rPr>
          <w:b/>
          <w:bCs/>
          <w:sz w:val="24"/>
          <w:szCs w:val="24"/>
        </w:rPr>
        <w:t xml:space="preserve"> powders.</w:t>
      </w:r>
      <w:r w:rsidR="005C7C7B">
        <w:rPr>
          <w:b/>
          <w:sz w:val="24"/>
          <w:szCs w:val="24"/>
        </w:rPr>
        <w:t xml:space="preserve"> </w:t>
      </w:r>
      <w:proofErr w:type="gramStart"/>
      <w:r w:rsidR="005C7C7B">
        <w:rPr>
          <w:b/>
          <w:sz w:val="24"/>
          <w:szCs w:val="24"/>
        </w:rPr>
        <w:t>a</w:t>
      </w:r>
      <w:proofErr w:type="gramEnd"/>
      <w:r w:rsidR="005C7C7B" w:rsidRPr="006D4055">
        <w:rPr>
          <w:sz w:val="24"/>
          <w:szCs w:val="24"/>
        </w:rPr>
        <w:t>,</w:t>
      </w:r>
      <w:r w:rsidR="005C7C7B">
        <w:rPr>
          <w:sz w:val="24"/>
          <w:szCs w:val="24"/>
        </w:rPr>
        <w:t xml:space="preserve"> ADF-STEM image. </w:t>
      </w:r>
      <w:proofErr w:type="gramStart"/>
      <w:r w:rsidR="005C7C7B">
        <w:rPr>
          <w:b/>
          <w:bCs/>
          <w:sz w:val="24"/>
          <w:szCs w:val="24"/>
        </w:rPr>
        <w:t>b</w:t>
      </w:r>
      <w:proofErr w:type="gramEnd"/>
      <w:r w:rsidR="005C7C7B">
        <w:rPr>
          <w:sz w:val="24"/>
          <w:szCs w:val="24"/>
        </w:rPr>
        <w:t xml:space="preserve">, EDX map of Y, indicating area B is Y-rich. </w:t>
      </w:r>
      <w:proofErr w:type="gramStart"/>
      <w:r w:rsidR="005C7C7B">
        <w:rPr>
          <w:b/>
          <w:bCs/>
          <w:sz w:val="24"/>
          <w:szCs w:val="24"/>
        </w:rPr>
        <w:t>c</w:t>
      </w:r>
      <w:proofErr w:type="gramEnd"/>
      <w:r w:rsidR="005C7C7B">
        <w:rPr>
          <w:sz w:val="24"/>
          <w:szCs w:val="24"/>
        </w:rPr>
        <w:t xml:space="preserve">, High resolution ADF-STEM image taken from area B in </w:t>
      </w:r>
      <w:r w:rsidR="005C7C7B">
        <w:rPr>
          <w:b/>
          <w:bCs/>
          <w:sz w:val="24"/>
          <w:szCs w:val="24"/>
        </w:rPr>
        <w:t>a</w:t>
      </w:r>
      <w:r w:rsidR="005C7C7B">
        <w:rPr>
          <w:sz w:val="24"/>
          <w:szCs w:val="24"/>
        </w:rPr>
        <w:t xml:space="preserve"> (inset: corresponding FFT of the image). </w:t>
      </w:r>
      <w:proofErr w:type="spellStart"/>
      <w:proofErr w:type="gramStart"/>
      <w:r w:rsidR="005C7C7B">
        <w:rPr>
          <w:b/>
          <w:bCs/>
          <w:sz w:val="24"/>
          <w:szCs w:val="24"/>
        </w:rPr>
        <w:t>d</w:t>
      </w:r>
      <w:r w:rsidR="005C7C7B">
        <w:rPr>
          <w:sz w:val="24"/>
          <w:szCs w:val="24"/>
        </w:rPr>
        <w:t>,</w:t>
      </w:r>
      <w:proofErr w:type="gramEnd"/>
      <w:r w:rsidR="005C7C7B">
        <w:rPr>
          <w:b/>
          <w:bCs/>
          <w:sz w:val="24"/>
          <w:szCs w:val="24"/>
        </w:rPr>
        <w:t>e</w:t>
      </w:r>
      <w:proofErr w:type="spellEnd"/>
      <w:r w:rsidR="005C7C7B">
        <w:rPr>
          <w:sz w:val="24"/>
          <w:szCs w:val="24"/>
        </w:rPr>
        <w:t>, EDX spectra extracted from area A (</w:t>
      </w:r>
      <w:r w:rsidR="005C7C7B" w:rsidRPr="003A2379">
        <w:rPr>
          <w:b/>
          <w:bCs/>
          <w:sz w:val="24"/>
          <w:szCs w:val="24"/>
        </w:rPr>
        <w:t>d</w:t>
      </w:r>
      <w:r w:rsidR="005C7C7B">
        <w:rPr>
          <w:sz w:val="24"/>
          <w:szCs w:val="24"/>
        </w:rPr>
        <w:t>) and B (</w:t>
      </w:r>
      <w:r w:rsidR="005C7C7B" w:rsidRPr="003A2379">
        <w:rPr>
          <w:b/>
          <w:bCs/>
          <w:sz w:val="24"/>
          <w:szCs w:val="24"/>
        </w:rPr>
        <w:t>e</w:t>
      </w:r>
      <w:r w:rsidR="005C7C7B">
        <w:rPr>
          <w:sz w:val="24"/>
          <w:szCs w:val="24"/>
        </w:rPr>
        <w:t xml:space="preserve">) in </w:t>
      </w:r>
      <w:r w:rsidR="005C7C7B">
        <w:rPr>
          <w:b/>
          <w:bCs/>
          <w:sz w:val="24"/>
          <w:szCs w:val="24"/>
        </w:rPr>
        <w:t>b</w:t>
      </w:r>
      <w:r w:rsidR="005C7C7B">
        <w:rPr>
          <w:sz w:val="24"/>
          <w:szCs w:val="24"/>
        </w:rPr>
        <w:t>, respectively.</w:t>
      </w:r>
    </w:p>
    <w:p w14:paraId="3500D675" w14:textId="63464FC2" w:rsidR="005C7C7B" w:rsidRDefault="005C7C7B" w:rsidP="005C7C7B">
      <w:r>
        <w:br w:type="page"/>
      </w:r>
    </w:p>
    <w:p w14:paraId="6493CF9B" w14:textId="77777777" w:rsidR="00592D1C" w:rsidRDefault="00592D1C" w:rsidP="00592D1C">
      <w:pPr>
        <w:rPr>
          <w:rFonts w:eastAsia="SimSun"/>
          <w:sz w:val="24"/>
        </w:rPr>
      </w:pPr>
      <w:r>
        <w:rPr>
          <w:rFonts w:eastAsia="SimSun"/>
          <w:noProof/>
          <w:sz w:val="24"/>
          <w:lang w:val="en-GB" w:eastAsia="zh-CN"/>
        </w:rPr>
        <w:lastRenderedPageBreak/>
        <w:drawing>
          <wp:inline distT="0" distB="0" distL="0" distR="0" wp14:anchorId="64CAB436" wp14:editId="4F7055D5">
            <wp:extent cx="5891530" cy="5684520"/>
            <wp:effectExtent l="0" t="0" r="0" b="0"/>
            <wp:docPr id="15" name="Picture 1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raphical user interface, websit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1530" cy="5684520"/>
                    </a:xfrm>
                    <a:prstGeom prst="rect">
                      <a:avLst/>
                    </a:prstGeom>
                    <a:noFill/>
                    <a:ln>
                      <a:noFill/>
                    </a:ln>
                  </pic:spPr>
                </pic:pic>
              </a:graphicData>
            </a:graphic>
          </wp:inline>
        </w:drawing>
      </w:r>
    </w:p>
    <w:p w14:paraId="1590498C" w14:textId="77777777" w:rsidR="00592D1C" w:rsidRDefault="00592D1C" w:rsidP="00592D1C">
      <w:pPr>
        <w:rPr>
          <w:rFonts w:eastAsia="SimSun"/>
          <w:sz w:val="24"/>
          <w:szCs w:val="24"/>
        </w:rPr>
      </w:pPr>
      <w:r w:rsidRPr="00435578">
        <w:rPr>
          <w:rFonts w:eastAsia="SimSun"/>
          <w:b/>
          <w:bCs/>
          <w:kern w:val="32"/>
          <w:sz w:val="24"/>
          <w:szCs w:val="24"/>
        </w:rPr>
        <w:t>Supplementary Figure</w:t>
      </w:r>
      <w:r>
        <w:rPr>
          <w:b/>
          <w:sz w:val="24"/>
          <w:szCs w:val="24"/>
        </w:rPr>
        <w:t>. 3.</w:t>
      </w:r>
      <w:r>
        <w:rPr>
          <w:sz w:val="24"/>
          <w:szCs w:val="24"/>
        </w:rPr>
        <w:t xml:space="preserve"> </w:t>
      </w:r>
      <w:r w:rsidRPr="00CA0F73">
        <w:rPr>
          <w:b/>
          <w:bCs/>
          <w:sz w:val="24"/>
          <w:szCs w:val="24"/>
        </w:rPr>
        <w:t>STEM and EDX analysis</w:t>
      </w:r>
      <w:r>
        <w:rPr>
          <w:sz w:val="24"/>
          <w:szCs w:val="24"/>
        </w:rPr>
        <w:t xml:space="preserve"> </w:t>
      </w:r>
      <w:r>
        <w:rPr>
          <w:b/>
          <w:bCs/>
          <w:sz w:val="24"/>
          <w:szCs w:val="24"/>
        </w:rPr>
        <w:t>of washed SrZr</w:t>
      </w:r>
      <w:r>
        <w:rPr>
          <w:b/>
          <w:bCs/>
          <w:sz w:val="24"/>
          <w:szCs w:val="24"/>
          <w:vertAlign w:val="subscript"/>
        </w:rPr>
        <w:t>0.8</w:t>
      </w:r>
      <w:r>
        <w:rPr>
          <w:b/>
          <w:bCs/>
          <w:sz w:val="24"/>
          <w:szCs w:val="24"/>
        </w:rPr>
        <w:t>Y</w:t>
      </w:r>
      <w:r>
        <w:rPr>
          <w:b/>
          <w:bCs/>
          <w:sz w:val="24"/>
          <w:szCs w:val="24"/>
          <w:vertAlign w:val="subscript"/>
        </w:rPr>
        <w:t>0.2</w:t>
      </w:r>
      <w:r>
        <w:rPr>
          <w:b/>
          <w:bCs/>
          <w:sz w:val="24"/>
          <w:szCs w:val="24"/>
        </w:rPr>
        <w:t>O</w:t>
      </w:r>
      <w:r>
        <w:rPr>
          <w:b/>
          <w:bCs/>
          <w:sz w:val="24"/>
          <w:szCs w:val="24"/>
          <w:vertAlign w:val="subscript"/>
        </w:rPr>
        <w:t>3-δ</w:t>
      </w:r>
      <w:r>
        <w:rPr>
          <w:b/>
          <w:bCs/>
          <w:sz w:val="24"/>
          <w:szCs w:val="24"/>
        </w:rPr>
        <w:t xml:space="preserve"> powders.</w:t>
      </w:r>
      <w:r>
        <w:rPr>
          <w:b/>
          <w:sz w:val="24"/>
          <w:szCs w:val="24"/>
        </w:rPr>
        <w:t xml:space="preserve"> </w:t>
      </w:r>
      <w:proofErr w:type="gramStart"/>
      <w:r>
        <w:rPr>
          <w:b/>
          <w:sz w:val="24"/>
          <w:szCs w:val="24"/>
        </w:rPr>
        <w:t>a</w:t>
      </w:r>
      <w:proofErr w:type="gramEnd"/>
      <w:r>
        <w:rPr>
          <w:sz w:val="24"/>
          <w:szCs w:val="24"/>
        </w:rPr>
        <w:t xml:space="preserve">, ADF-STEM image. </w:t>
      </w:r>
      <w:proofErr w:type="gramStart"/>
      <w:r>
        <w:rPr>
          <w:b/>
          <w:bCs/>
          <w:sz w:val="24"/>
          <w:szCs w:val="24"/>
        </w:rPr>
        <w:t>b</w:t>
      </w:r>
      <w:proofErr w:type="gramEnd"/>
      <w:r>
        <w:rPr>
          <w:sz w:val="24"/>
          <w:szCs w:val="24"/>
        </w:rPr>
        <w:t xml:space="preserve">, EDX map of Y, indicating area B is Y-rich. </w:t>
      </w:r>
      <w:proofErr w:type="gramStart"/>
      <w:r>
        <w:rPr>
          <w:b/>
          <w:bCs/>
          <w:sz w:val="24"/>
          <w:szCs w:val="24"/>
        </w:rPr>
        <w:t>c</w:t>
      </w:r>
      <w:proofErr w:type="gramEnd"/>
      <w:r>
        <w:rPr>
          <w:sz w:val="24"/>
          <w:szCs w:val="24"/>
        </w:rPr>
        <w:t xml:space="preserve">, High resolution ADF-STEM image taken from area B in </w:t>
      </w:r>
      <w:r>
        <w:rPr>
          <w:b/>
          <w:bCs/>
          <w:sz w:val="24"/>
          <w:szCs w:val="24"/>
        </w:rPr>
        <w:t>a</w:t>
      </w:r>
      <w:r>
        <w:rPr>
          <w:sz w:val="24"/>
          <w:szCs w:val="24"/>
        </w:rPr>
        <w:t xml:space="preserve"> (inset: corresponding FFT of the image). </w:t>
      </w:r>
      <w:proofErr w:type="spellStart"/>
      <w:proofErr w:type="gramStart"/>
      <w:r>
        <w:rPr>
          <w:b/>
          <w:bCs/>
          <w:sz w:val="24"/>
          <w:szCs w:val="24"/>
        </w:rPr>
        <w:t>d</w:t>
      </w:r>
      <w:r>
        <w:rPr>
          <w:sz w:val="24"/>
          <w:szCs w:val="24"/>
        </w:rPr>
        <w:t>,</w:t>
      </w:r>
      <w:proofErr w:type="gramEnd"/>
      <w:r>
        <w:rPr>
          <w:b/>
          <w:bCs/>
          <w:sz w:val="24"/>
          <w:szCs w:val="24"/>
        </w:rPr>
        <w:t>e</w:t>
      </w:r>
      <w:proofErr w:type="spellEnd"/>
      <w:r>
        <w:rPr>
          <w:sz w:val="24"/>
          <w:szCs w:val="24"/>
        </w:rPr>
        <w:t>, EDX spectra extracted from area A (</w:t>
      </w:r>
      <w:r w:rsidRPr="003A2379">
        <w:rPr>
          <w:b/>
          <w:bCs/>
          <w:sz w:val="24"/>
          <w:szCs w:val="24"/>
        </w:rPr>
        <w:t>d</w:t>
      </w:r>
      <w:r>
        <w:rPr>
          <w:sz w:val="24"/>
          <w:szCs w:val="24"/>
        </w:rPr>
        <w:t>) and B (</w:t>
      </w:r>
      <w:r w:rsidRPr="003A2379">
        <w:rPr>
          <w:b/>
          <w:bCs/>
          <w:sz w:val="24"/>
          <w:szCs w:val="24"/>
        </w:rPr>
        <w:t>e</w:t>
      </w:r>
      <w:r>
        <w:rPr>
          <w:sz w:val="24"/>
          <w:szCs w:val="24"/>
        </w:rPr>
        <w:t xml:space="preserve">) in </w:t>
      </w:r>
      <w:r>
        <w:rPr>
          <w:b/>
          <w:bCs/>
          <w:sz w:val="24"/>
          <w:szCs w:val="24"/>
        </w:rPr>
        <w:t>b</w:t>
      </w:r>
      <w:r>
        <w:rPr>
          <w:sz w:val="24"/>
          <w:szCs w:val="24"/>
        </w:rPr>
        <w:t xml:space="preserve">, respectively. </w:t>
      </w:r>
    </w:p>
    <w:p w14:paraId="5B624A56" w14:textId="70432B89" w:rsidR="00592D1C" w:rsidRDefault="00592D1C" w:rsidP="00592D1C">
      <w:r>
        <w:br w:type="page"/>
      </w:r>
    </w:p>
    <w:p w14:paraId="5BEA2745" w14:textId="0F38232C" w:rsidR="00F624CE" w:rsidRDefault="00F624CE" w:rsidP="00592D1C"/>
    <w:p w14:paraId="77A9F831" w14:textId="77777777" w:rsidR="00F624CE" w:rsidRDefault="00F624CE" w:rsidP="00592D1C"/>
    <w:p w14:paraId="19477EC8" w14:textId="4605442D" w:rsidR="00852410" w:rsidRDefault="00F02A64" w:rsidP="00F02A64">
      <w:pPr>
        <w:jc w:val="center"/>
        <w:rPr>
          <w:rFonts w:cstheme="minorBidi"/>
          <w:sz w:val="24"/>
          <w:szCs w:val="22"/>
          <w:lang w:eastAsia="zh-CN"/>
        </w:rPr>
      </w:pPr>
      <w:r>
        <w:rPr>
          <w:rFonts w:cstheme="minorBidi"/>
          <w:noProof/>
          <w:sz w:val="24"/>
          <w:szCs w:val="22"/>
          <w:lang w:val="en-GB" w:eastAsia="zh-CN"/>
        </w:rPr>
        <w:drawing>
          <wp:inline distT="0" distB="0" distL="0" distR="0" wp14:anchorId="2B0E59F7" wp14:editId="1A3628F2">
            <wp:extent cx="4556760" cy="348964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0385" cy="3492423"/>
                    </a:xfrm>
                    <a:prstGeom prst="rect">
                      <a:avLst/>
                    </a:prstGeom>
                    <a:noFill/>
                  </pic:spPr>
                </pic:pic>
              </a:graphicData>
            </a:graphic>
          </wp:inline>
        </w:drawing>
      </w:r>
    </w:p>
    <w:p w14:paraId="5901D073" w14:textId="3C246367" w:rsidR="00852410" w:rsidRDefault="00F02A64" w:rsidP="00592D1C">
      <w:pPr>
        <w:rPr>
          <w:rFonts w:cstheme="minorBidi"/>
          <w:sz w:val="24"/>
          <w:szCs w:val="22"/>
          <w:lang w:eastAsia="zh-CN"/>
        </w:rPr>
      </w:pPr>
      <w:r w:rsidRPr="00435578">
        <w:rPr>
          <w:rFonts w:eastAsia="SimSun"/>
          <w:b/>
          <w:bCs/>
          <w:kern w:val="32"/>
          <w:sz w:val="24"/>
          <w:szCs w:val="24"/>
        </w:rPr>
        <w:t>Supplementary Figure</w:t>
      </w:r>
      <w:r>
        <w:rPr>
          <w:b/>
          <w:sz w:val="24"/>
          <w:szCs w:val="24"/>
        </w:rPr>
        <w:t>. 4</w:t>
      </w:r>
      <w:r>
        <w:rPr>
          <w:rFonts w:eastAsia="SimSun"/>
          <w:sz w:val="24"/>
        </w:rPr>
        <w:t xml:space="preserve"> </w:t>
      </w:r>
      <w:r w:rsidRPr="00F02A64">
        <w:rPr>
          <w:rFonts w:eastAsia="SimSun"/>
          <w:b/>
          <w:bCs/>
          <w:sz w:val="24"/>
        </w:rPr>
        <w:t>The XRD patterns of synthesized SrY</w:t>
      </w:r>
      <w:r w:rsidRPr="00F02A64">
        <w:rPr>
          <w:rFonts w:eastAsia="SimSun"/>
          <w:b/>
          <w:bCs/>
          <w:sz w:val="24"/>
          <w:vertAlign w:val="subscript"/>
        </w:rPr>
        <w:t>2</w:t>
      </w:r>
      <w:r w:rsidRPr="00F02A64">
        <w:rPr>
          <w:rFonts w:eastAsia="SimSun"/>
          <w:b/>
          <w:bCs/>
          <w:sz w:val="24"/>
        </w:rPr>
        <w:t>O</w:t>
      </w:r>
      <w:r w:rsidRPr="00F02A64">
        <w:rPr>
          <w:rFonts w:eastAsia="SimSun"/>
          <w:b/>
          <w:bCs/>
          <w:sz w:val="24"/>
          <w:vertAlign w:val="subscript"/>
        </w:rPr>
        <w:t>4</w:t>
      </w:r>
      <w:r w:rsidRPr="00F02A64">
        <w:rPr>
          <w:rFonts w:eastAsia="SimSun"/>
          <w:b/>
          <w:bCs/>
          <w:sz w:val="24"/>
        </w:rPr>
        <w:t xml:space="preserve"> and sample after immersed in </w:t>
      </w:r>
      <w:r w:rsidRPr="00234461">
        <w:rPr>
          <w:rFonts w:eastAsia="SimSun"/>
          <w:b/>
          <w:bCs/>
          <w:sz w:val="24"/>
        </w:rPr>
        <w:t>water (a) at room temperature for 4 days, (b) heated to 90°C for 1 hour and (c) heated to 90°C for over 10 hours.</w:t>
      </w:r>
    </w:p>
    <w:p w14:paraId="54556D36" w14:textId="777EE92E" w:rsidR="00CF237A" w:rsidRDefault="00CF237A">
      <w:r>
        <w:br w:type="page"/>
      </w:r>
    </w:p>
    <w:p w14:paraId="5AC4821F" w14:textId="1377ABB0" w:rsidR="00F624CE" w:rsidRDefault="00F624CE"/>
    <w:p w14:paraId="71023DBA" w14:textId="5036E5B1" w:rsidR="00F624CE" w:rsidRDefault="00F624CE"/>
    <w:p w14:paraId="65169AE1" w14:textId="77777777" w:rsidR="00F624CE" w:rsidRDefault="00F624CE"/>
    <w:p w14:paraId="7FD9C522" w14:textId="77777777" w:rsidR="00C967E9" w:rsidRPr="00967BD6" w:rsidRDefault="00C967E9" w:rsidP="00C967E9">
      <w:pPr>
        <w:jc w:val="center"/>
        <w:rPr>
          <w:rFonts w:eastAsia="SimSun"/>
          <w:sz w:val="24"/>
        </w:rPr>
      </w:pPr>
      <w:r w:rsidRPr="00967BD6">
        <w:rPr>
          <w:rFonts w:eastAsia="SimSun"/>
          <w:noProof/>
          <w:sz w:val="24"/>
          <w:lang w:val="en-GB" w:eastAsia="zh-CN"/>
        </w:rPr>
        <w:drawing>
          <wp:inline distT="0" distB="0" distL="0" distR="0" wp14:anchorId="0EE67A17" wp14:editId="3AE675CF">
            <wp:extent cx="5265420" cy="2926080"/>
            <wp:effectExtent l="0" t="0" r="0" b="762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5420" cy="2926080"/>
                    </a:xfrm>
                    <a:prstGeom prst="rect">
                      <a:avLst/>
                    </a:prstGeom>
                    <a:noFill/>
                    <a:ln>
                      <a:noFill/>
                    </a:ln>
                  </pic:spPr>
                </pic:pic>
              </a:graphicData>
            </a:graphic>
          </wp:inline>
        </w:drawing>
      </w:r>
    </w:p>
    <w:p w14:paraId="4369A1A4" w14:textId="232075DD" w:rsidR="00C967E9" w:rsidRPr="007A2E7D" w:rsidRDefault="00C967E9" w:rsidP="007A2E7D">
      <w:pPr>
        <w:rPr>
          <w:b/>
          <w:bCs/>
          <w:sz w:val="24"/>
          <w:szCs w:val="24"/>
        </w:rPr>
      </w:pPr>
      <w:r w:rsidRPr="007A2E7D">
        <w:rPr>
          <w:b/>
          <w:bCs/>
          <w:sz w:val="24"/>
          <w:szCs w:val="24"/>
        </w:rPr>
        <w:t xml:space="preserve">Supplementary Figure </w:t>
      </w:r>
      <w:r w:rsidR="007A2E7D" w:rsidRPr="007A2E7D">
        <w:rPr>
          <w:b/>
          <w:bCs/>
          <w:sz w:val="24"/>
          <w:szCs w:val="24"/>
        </w:rPr>
        <w:t>5</w:t>
      </w:r>
      <w:r w:rsidRPr="007A2E7D">
        <w:rPr>
          <w:b/>
          <w:bCs/>
          <w:sz w:val="24"/>
          <w:szCs w:val="24"/>
        </w:rPr>
        <w:t>. Schematic diagram of the home-made set-up for conductivity measurements in water.</w:t>
      </w:r>
    </w:p>
    <w:p w14:paraId="466AEBD7" w14:textId="1E15B6B2" w:rsidR="00C967E9" w:rsidRDefault="00C967E9" w:rsidP="00C967E9">
      <w:pPr>
        <w:rPr>
          <w:rFonts w:eastAsia="SimSun"/>
          <w:sz w:val="24"/>
        </w:rPr>
      </w:pPr>
      <w:r>
        <w:rPr>
          <w:rFonts w:eastAsia="SimSun"/>
          <w:sz w:val="24"/>
        </w:rPr>
        <w:br w:type="page"/>
      </w:r>
    </w:p>
    <w:p w14:paraId="491C70BE" w14:textId="77777777" w:rsidR="00F624CE" w:rsidRDefault="00F624CE" w:rsidP="00C967E9">
      <w:pPr>
        <w:rPr>
          <w:rFonts w:eastAsia="SimSun"/>
          <w:sz w:val="24"/>
        </w:rPr>
      </w:pPr>
    </w:p>
    <w:p w14:paraId="5082CCCC" w14:textId="38B26EB7" w:rsidR="00F8491B" w:rsidRDefault="0054508C" w:rsidP="00F8491B">
      <w:pPr>
        <w:pStyle w:val="SMTEXT"/>
        <w:ind w:firstLine="0"/>
        <w:jc w:val="center"/>
      </w:pPr>
      <w:r>
        <w:rPr>
          <w:noProof/>
        </w:rPr>
        <w:drawing>
          <wp:inline distT="0" distB="0" distL="0" distR="0" wp14:anchorId="3FA7912B" wp14:editId="5F9EE95A">
            <wp:extent cx="5207000" cy="51083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5909" cy="5126941"/>
                    </a:xfrm>
                    <a:prstGeom prst="rect">
                      <a:avLst/>
                    </a:prstGeom>
                    <a:noFill/>
                  </pic:spPr>
                </pic:pic>
              </a:graphicData>
            </a:graphic>
          </wp:inline>
        </w:drawing>
      </w:r>
    </w:p>
    <w:p w14:paraId="5155AC50" w14:textId="03639C9D" w:rsidR="00BF6D38" w:rsidRDefault="00BF6D38" w:rsidP="00F8491B">
      <w:pPr>
        <w:rPr>
          <w:rFonts w:eastAsia="SimSun"/>
          <w:sz w:val="24"/>
        </w:rPr>
      </w:pPr>
      <w:r w:rsidRPr="007A2E7D">
        <w:rPr>
          <w:b/>
          <w:bCs/>
          <w:sz w:val="24"/>
          <w:szCs w:val="24"/>
        </w:rPr>
        <w:t xml:space="preserve">Supplementary Figure </w:t>
      </w:r>
      <w:r>
        <w:rPr>
          <w:b/>
          <w:bCs/>
          <w:sz w:val="24"/>
          <w:szCs w:val="24"/>
        </w:rPr>
        <w:t>6</w:t>
      </w:r>
      <w:r>
        <w:rPr>
          <w:b/>
          <w:sz w:val="24"/>
          <w:szCs w:val="24"/>
        </w:rPr>
        <w:t xml:space="preserve">. </w:t>
      </w:r>
      <w:r>
        <w:rPr>
          <w:b/>
          <w:sz w:val="24"/>
          <w:szCs w:val="24"/>
          <w:lang w:val="en-GB"/>
        </w:rPr>
        <w:t>The conductivity of</w:t>
      </w:r>
      <w:r w:rsidRPr="00BC0C8C">
        <w:rPr>
          <w:b/>
          <w:sz w:val="24"/>
          <w:szCs w:val="24"/>
          <w:lang w:val="en-GB"/>
        </w:rPr>
        <w:t xml:space="preserve"> </w:t>
      </w:r>
      <w:r w:rsidR="00AE3A51">
        <w:rPr>
          <w:b/>
          <w:sz w:val="24"/>
          <w:szCs w:val="24"/>
          <w:lang w:val="en-GB"/>
        </w:rPr>
        <w:t>un</w:t>
      </w:r>
      <w:r w:rsidR="00C05050">
        <w:rPr>
          <w:b/>
          <w:sz w:val="24"/>
          <w:szCs w:val="24"/>
          <w:lang w:val="en-GB"/>
        </w:rPr>
        <w:t>-</w:t>
      </w:r>
      <w:r w:rsidR="00AE3A51">
        <w:rPr>
          <w:b/>
          <w:sz w:val="24"/>
          <w:szCs w:val="24"/>
          <w:lang w:val="en-GB"/>
        </w:rPr>
        <w:t xml:space="preserve">washed </w:t>
      </w:r>
      <w:r w:rsidR="007D2E41" w:rsidRPr="007D2E41">
        <w:rPr>
          <w:b/>
          <w:sz w:val="24"/>
          <w:szCs w:val="24"/>
          <w:lang w:val="en-GB"/>
        </w:rPr>
        <w:t>SrZr</w:t>
      </w:r>
      <w:r w:rsidR="007D2E41" w:rsidRPr="007D2E41">
        <w:rPr>
          <w:b/>
          <w:sz w:val="24"/>
          <w:szCs w:val="24"/>
          <w:vertAlign w:val="subscript"/>
          <w:lang w:val="en-GB"/>
        </w:rPr>
        <w:t>0.8</w:t>
      </w:r>
      <w:r w:rsidR="007D2E41" w:rsidRPr="007D2E41">
        <w:rPr>
          <w:b/>
          <w:sz w:val="24"/>
          <w:szCs w:val="24"/>
          <w:lang w:val="en-GB"/>
        </w:rPr>
        <w:t>Y</w:t>
      </w:r>
      <w:r w:rsidR="007D2E41" w:rsidRPr="007D2E41">
        <w:rPr>
          <w:b/>
          <w:sz w:val="24"/>
          <w:szCs w:val="24"/>
          <w:vertAlign w:val="subscript"/>
          <w:lang w:val="en-GB"/>
        </w:rPr>
        <w:t>0.2</w:t>
      </w:r>
      <w:r w:rsidR="007D2E41" w:rsidRPr="007D2E41">
        <w:rPr>
          <w:b/>
          <w:sz w:val="24"/>
          <w:szCs w:val="24"/>
          <w:lang w:val="en-GB"/>
        </w:rPr>
        <w:t>O</w:t>
      </w:r>
      <w:r w:rsidR="007D2E41" w:rsidRPr="007D2E41">
        <w:rPr>
          <w:b/>
          <w:sz w:val="24"/>
          <w:szCs w:val="24"/>
          <w:vertAlign w:val="subscript"/>
          <w:lang w:val="en-GB"/>
        </w:rPr>
        <w:t>3-δ</w:t>
      </w:r>
      <w:r w:rsidR="007D2E41" w:rsidRPr="007D2E41">
        <w:rPr>
          <w:b/>
          <w:sz w:val="24"/>
          <w:szCs w:val="24"/>
          <w:lang w:val="en-GB"/>
        </w:rPr>
        <w:t xml:space="preserve"> pellet </w:t>
      </w:r>
      <w:r w:rsidR="007D2E41">
        <w:rPr>
          <w:b/>
          <w:sz w:val="24"/>
          <w:szCs w:val="24"/>
          <w:lang w:val="en-GB"/>
        </w:rPr>
        <w:t xml:space="preserve">and </w:t>
      </w:r>
      <w:r w:rsidR="008361E8">
        <w:rPr>
          <w:b/>
          <w:sz w:val="24"/>
          <w:szCs w:val="24"/>
          <w:lang w:val="en-GB"/>
        </w:rPr>
        <w:t xml:space="preserve">the </w:t>
      </w:r>
      <w:r w:rsidRPr="00BC0C8C">
        <w:rPr>
          <w:b/>
          <w:sz w:val="24"/>
          <w:szCs w:val="24"/>
          <w:lang w:val="en-GB"/>
        </w:rPr>
        <w:t>second phase SrY</w:t>
      </w:r>
      <w:r w:rsidRPr="00BC0C8C">
        <w:rPr>
          <w:b/>
          <w:sz w:val="24"/>
          <w:szCs w:val="24"/>
          <w:vertAlign w:val="subscript"/>
          <w:lang w:val="en-GB"/>
        </w:rPr>
        <w:t>2</w:t>
      </w:r>
      <w:r w:rsidRPr="00BC0C8C">
        <w:rPr>
          <w:b/>
          <w:sz w:val="24"/>
          <w:szCs w:val="24"/>
          <w:lang w:val="en-GB"/>
        </w:rPr>
        <w:t>O</w:t>
      </w:r>
      <w:r w:rsidRPr="00BC0C8C">
        <w:rPr>
          <w:b/>
          <w:sz w:val="24"/>
          <w:szCs w:val="24"/>
          <w:vertAlign w:val="subscript"/>
          <w:lang w:val="en-GB"/>
        </w:rPr>
        <w:t>4</w:t>
      </w:r>
      <w:r>
        <w:rPr>
          <w:b/>
          <w:sz w:val="24"/>
          <w:szCs w:val="24"/>
          <w:lang w:val="en-GB"/>
        </w:rPr>
        <w:t>.</w:t>
      </w:r>
      <w:r>
        <w:rPr>
          <w:sz w:val="24"/>
          <w:szCs w:val="24"/>
        </w:rPr>
        <w:t xml:space="preserve"> </w:t>
      </w:r>
      <w:proofErr w:type="spellStart"/>
      <w:r>
        <w:rPr>
          <w:rFonts w:eastAsia="SimSun"/>
          <w:b/>
          <w:bCs/>
          <w:sz w:val="24"/>
        </w:rPr>
        <w:t>a,b</w:t>
      </w:r>
      <w:proofErr w:type="spellEnd"/>
      <w:r>
        <w:rPr>
          <w:rFonts w:eastAsia="SimSun"/>
          <w:sz w:val="24"/>
        </w:rPr>
        <w:t>, The (</w:t>
      </w:r>
      <w:r>
        <w:rPr>
          <w:rFonts w:eastAsia="SimSun"/>
          <w:b/>
          <w:bCs/>
          <w:sz w:val="24"/>
        </w:rPr>
        <w:t>a</w:t>
      </w:r>
      <w:r>
        <w:rPr>
          <w:rFonts w:eastAsia="SimSun"/>
          <w:sz w:val="24"/>
        </w:rPr>
        <w:t xml:space="preserve">) </w:t>
      </w:r>
      <w:r w:rsidRPr="003A2379">
        <w:rPr>
          <w:rFonts w:eastAsia="SimSun"/>
          <w:sz w:val="24"/>
        </w:rPr>
        <w:t>representative</w:t>
      </w:r>
      <w:r>
        <w:rPr>
          <w:rFonts w:eastAsia="SimSun"/>
          <w:sz w:val="24"/>
        </w:rPr>
        <w:t xml:space="preserve"> </w:t>
      </w:r>
      <w:proofErr w:type="spellStart"/>
      <w:r>
        <w:rPr>
          <w:rFonts w:eastAsia="SimSun"/>
          <w:sz w:val="24"/>
        </w:rPr>
        <w:t>a.c</w:t>
      </w:r>
      <w:proofErr w:type="spellEnd"/>
      <w:r>
        <w:rPr>
          <w:rFonts w:eastAsia="SimSun"/>
          <w:sz w:val="24"/>
        </w:rPr>
        <w:t>. impedance of sample SrZr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w:t>
      </w:r>
      <w:r>
        <w:rPr>
          <w:rFonts w:eastAsia="SimSun"/>
          <w:sz w:val="24"/>
          <w:vertAlign w:val="subscript"/>
        </w:rPr>
        <w:sym w:font="Symbol" w:char="F064"/>
      </w:r>
      <w:r>
        <w:rPr>
          <w:rFonts w:eastAsia="SimSun"/>
          <w:sz w:val="24"/>
        </w:rPr>
        <w:t xml:space="preserve"> in</w:t>
      </w:r>
      <w:r w:rsidR="00A36E49">
        <w:rPr>
          <w:rFonts w:eastAsia="SimSun"/>
          <w:sz w:val="24"/>
        </w:rPr>
        <w:t xml:space="preserve"> water at room temperature</w:t>
      </w:r>
      <w:r>
        <w:rPr>
          <w:rFonts w:eastAsia="SimSun"/>
          <w:sz w:val="24"/>
        </w:rPr>
        <w:t xml:space="preserve"> </w:t>
      </w:r>
      <w:r w:rsidRPr="00AE34E8">
        <w:rPr>
          <w:rFonts w:eastAsia="SimSun"/>
          <w:sz w:val="24"/>
        </w:rPr>
        <w:t>at</w:t>
      </w:r>
      <w:r>
        <w:rPr>
          <w:rFonts w:eastAsia="SimSun"/>
          <w:sz w:val="24"/>
        </w:rPr>
        <w:t xml:space="preserve"> 0, 1, 2, 5</w:t>
      </w:r>
      <w:r w:rsidR="000E226A">
        <w:rPr>
          <w:rFonts w:eastAsia="SimSun"/>
          <w:sz w:val="24"/>
        </w:rPr>
        <w:t xml:space="preserve"> and 10 hours, and (</w:t>
      </w:r>
      <w:r w:rsidR="00A36E49">
        <w:rPr>
          <w:rFonts w:eastAsia="SimSun"/>
          <w:b/>
          <w:bCs/>
          <w:sz w:val="24"/>
        </w:rPr>
        <w:t>b</w:t>
      </w:r>
      <w:r w:rsidR="000E226A">
        <w:rPr>
          <w:rFonts w:eastAsia="SimSun"/>
          <w:sz w:val="24"/>
        </w:rPr>
        <w:t>) enlarged impedance spectra</w:t>
      </w:r>
      <w:r w:rsidR="0070696D">
        <w:rPr>
          <w:rFonts w:eastAsia="SimSun"/>
          <w:sz w:val="24"/>
        </w:rPr>
        <w:t xml:space="preserve">. </w:t>
      </w:r>
      <w:proofErr w:type="gramStart"/>
      <w:r w:rsidR="00A36E49">
        <w:rPr>
          <w:rFonts w:eastAsia="SimSun"/>
          <w:b/>
          <w:bCs/>
          <w:sz w:val="24"/>
        </w:rPr>
        <w:t>c</w:t>
      </w:r>
      <w:proofErr w:type="gramEnd"/>
      <w:r>
        <w:rPr>
          <w:rFonts w:eastAsia="SimSun"/>
          <w:sz w:val="24"/>
        </w:rPr>
        <w:t>, The conductivity changes against time of sample SrZr</w:t>
      </w:r>
      <w:r>
        <w:rPr>
          <w:rFonts w:eastAsia="SimSun"/>
          <w:sz w:val="24"/>
          <w:vertAlign w:val="subscript"/>
        </w:rPr>
        <w:t>0.8</w:t>
      </w:r>
      <w:r>
        <w:rPr>
          <w:rFonts w:eastAsia="SimSun"/>
          <w:sz w:val="24"/>
        </w:rPr>
        <w:t>Y</w:t>
      </w:r>
      <w:r>
        <w:rPr>
          <w:rFonts w:eastAsia="SimSun"/>
          <w:sz w:val="24"/>
          <w:vertAlign w:val="subscript"/>
        </w:rPr>
        <w:t>0.2</w:t>
      </w:r>
      <w:r>
        <w:rPr>
          <w:rFonts w:eastAsia="SimSun"/>
          <w:sz w:val="24"/>
        </w:rPr>
        <w:t>O</w:t>
      </w:r>
      <w:r>
        <w:rPr>
          <w:rFonts w:eastAsia="SimSun"/>
          <w:sz w:val="24"/>
          <w:vertAlign w:val="subscript"/>
        </w:rPr>
        <w:t>3-</w:t>
      </w:r>
      <w:r>
        <w:rPr>
          <w:rFonts w:eastAsia="SimSun"/>
          <w:sz w:val="24"/>
          <w:vertAlign w:val="subscript"/>
        </w:rPr>
        <w:sym w:font="Symbol" w:char="F064"/>
      </w:r>
      <w:r>
        <w:rPr>
          <w:rFonts w:eastAsia="SimSun"/>
          <w:sz w:val="24"/>
        </w:rPr>
        <w:t xml:space="preserve"> and SrY</w:t>
      </w:r>
      <w:r>
        <w:rPr>
          <w:rFonts w:eastAsia="SimSun"/>
          <w:sz w:val="24"/>
          <w:vertAlign w:val="subscript"/>
        </w:rPr>
        <w:t>2</w:t>
      </w:r>
      <w:r>
        <w:rPr>
          <w:rFonts w:eastAsia="SimSun"/>
          <w:sz w:val="24"/>
        </w:rPr>
        <w:t>O</w:t>
      </w:r>
      <w:r>
        <w:rPr>
          <w:rFonts w:eastAsia="SimSun"/>
          <w:sz w:val="24"/>
          <w:vertAlign w:val="subscript"/>
        </w:rPr>
        <w:t>4</w:t>
      </w:r>
      <w:r>
        <w:rPr>
          <w:rFonts w:eastAsia="SimSun"/>
          <w:sz w:val="24"/>
        </w:rPr>
        <w:t xml:space="preserve"> in water at room temperature. </w:t>
      </w:r>
    </w:p>
    <w:p w14:paraId="2B60FB21" w14:textId="19904C8D" w:rsidR="000E226A" w:rsidRDefault="000E226A">
      <w:pPr>
        <w:rPr>
          <w:rFonts w:eastAsia="SimSun"/>
          <w:sz w:val="24"/>
        </w:rPr>
      </w:pPr>
      <w:r>
        <w:rPr>
          <w:rFonts w:eastAsia="SimSun"/>
          <w:sz w:val="24"/>
        </w:rPr>
        <w:br w:type="page"/>
      </w:r>
    </w:p>
    <w:p w14:paraId="4FD57352" w14:textId="571F89DC" w:rsidR="00F624CE" w:rsidRDefault="00F624CE">
      <w:pPr>
        <w:rPr>
          <w:rFonts w:eastAsia="SimSun"/>
          <w:sz w:val="24"/>
        </w:rPr>
      </w:pPr>
    </w:p>
    <w:p w14:paraId="6FF8A093" w14:textId="77777777" w:rsidR="00F624CE" w:rsidRDefault="00F624CE">
      <w:pPr>
        <w:rPr>
          <w:rFonts w:eastAsia="SimSun"/>
          <w:sz w:val="24"/>
        </w:rPr>
      </w:pPr>
    </w:p>
    <w:p w14:paraId="6CDC29BD" w14:textId="3BBEECFA" w:rsidR="005C7C7B" w:rsidRDefault="00403AC4" w:rsidP="0054508C">
      <w:pPr>
        <w:pStyle w:val="SMTEXT"/>
        <w:ind w:firstLine="0"/>
        <w:jc w:val="center"/>
        <w:rPr>
          <w:lang w:val="en-US"/>
        </w:rPr>
      </w:pPr>
      <w:r>
        <w:rPr>
          <w:rFonts w:eastAsia="SimSun"/>
          <w:noProof/>
        </w:rPr>
        <w:drawing>
          <wp:inline distT="0" distB="0" distL="0" distR="0" wp14:anchorId="0FAB7A4A" wp14:editId="6BC6E4B1">
            <wp:extent cx="5993130" cy="245796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3872" cy="2466470"/>
                    </a:xfrm>
                    <a:prstGeom prst="rect">
                      <a:avLst/>
                    </a:prstGeom>
                    <a:noFill/>
                  </pic:spPr>
                </pic:pic>
              </a:graphicData>
            </a:graphic>
          </wp:inline>
        </w:drawing>
      </w:r>
    </w:p>
    <w:p w14:paraId="553A3B29" w14:textId="6E294BFD" w:rsidR="005C7C7B" w:rsidRDefault="0054508C" w:rsidP="005C7C7B">
      <w:pPr>
        <w:rPr>
          <w:rFonts w:eastAsia="SimSun"/>
          <w:sz w:val="24"/>
        </w:rPr>
      </w:pPr>
      <w:bookmarkStart w:id="0" w:name="_Hlk109330552"/>
      <w:r w:rsidRPr="007A2E7D">
        <w:rPr>
          <w:b/>
          <w:bCs/>
          <w:sz w:val="24"/>
          <w:szCs w:val="24"/>
        </w:rPr>
        <w:t xml:space="preserve">Supplementary Figure </w:t>
      </w:r>
      <w:r w:rsidR="00403AC4">
        <w:rPr>
          <w:b/>
          <w:bCs/>
          <w:sz w:val="24"/>
          <w:szCs w:val="24"/>
        </w:rPr>
        <w:t>7</w:t>
      </w:r>
      <w:bookmarkEnd w:id="0"/>
      <w:r w:rsidR="005C7C7B">
        <w:rPr>
          <w:b/>
          <w:sz w:val="24"/>
          <w:szCs w:val="24"/>
        </w:rPr>
        <w:t xml:space="preserve">. </w:t>
      </w:r>
      <w:r w:rsidR="005C7C7B">
        <w:rPr>
          <w:b/>
          <w:sz w:val="24"/>
          <w:szCs w:val="24"/>
          <w:lang w:val="en-GB"/>
        </w:rPr>
        <w:t xml:space="preserve">The effect of </w:t>
      </w:r>
      <w:r w:rsidR="00403AC4">
        <w:rPr>
          <w:b/>
          <w:sz w:val="24"/>
          <w:szCs w:val="24"/>
          <w:lang w:val="en-GB"/>
        </w:rPr>
        <w:t xml:space="preserve">the </w:t>
      </w:r>
      <w:r w:rsidR="005C7C7B">
        <w:rPr>
          <w:b/>
          <w:sz w:val="24"/>
          <w:szCs w:val="24"/>
          <w:lang w:val="en-GB"/>
        </w:rPr>
        <w:t>hydrolysis of</w:t>
      </w:r>
      <w:r w:rsidR="005C7C7B" w:rsidRPr="00BC0C8C">
        <w:rPr>
          <w:b/>
          <w:sz w:val="24"/>
          <w:szCs w:val="24"/>
          <w:lang w:val="en-GB"/>
        </w:rPr>
        <w:t xml:space="preserve"> second phase SrY</w:t>
      </w:r>
      <w:r w:rsidR="005C7C7B" w:rsidRPr="00BC0C8C">
        <w:rPr>
          <w:b/>
          <w:sz w:val="24"/>
          <w:szCs w:val="24"/>
          <w:vertAlign w:val="subscript"/>
          <w:lang w:val="en-GB"/>
        </w:rPr>
        <w:t>2</w:t>
      </w:r>
      <w:r w:rsidR="005C7C7B" w:rsidRPr="00BC0C8C">
        <w:rPr>
          <w:b/>
          <w:sz w:val="24"/>
          <w:szCs w:val="24"/>
          <w:lang w:val="en-GB"/>
        </w:rPr>
        <w:t>O</w:t>
      </w:r>
      <w:r w:rsidR="005C7C7B" w:rsidRPr="00BC0C8C">
        <w:rPr>
          <w:b/>
          <w:sz w:val="24"/>
          <w:szCs w:val="24"/>
          <w:vertAlign w:val="subscript"/>
          <w:lang w:val="en-GB"/>
        </w:rPr>
        <w:t>4</w:t>
      </w:r>
      <w:r w:rsidR="005C7C7B">
        <w:rPr>
          <w:b/>
          <w:sz w:val="24"/>
          <w:szCs w:val="24"/>
          <w:lang w:val="en-GB"/>
        </w:rPr>
        <w:t xml:space="preserve"> on conductivity.</w:t>
      </w:r>
      <w:r w:rsidR="005C7C7B">
        <w:rPr>
          <w:sz w:val="24"/>
          <w:szCs w:val="24"/>
        </w:rPr>
        <w:t xml:space="preserve"> </w:t>
      </w:r>
      <w:proofErr w:type="gramStart"/>
      <w:r w:rsidR="005C7C7B">
        <w:rPr>
          <w:rFonts w:eastAsia="SimSun"/>
          <w:b/>
          <w:bCs/>
          <w:sz w:val="24"/>
        </w:rPr>
        <w:t>a</w:t>
      </w:r>
      <w:proofErr w:type="gramEnd"/>
      <w:r w:rsidR="005C7C7B">
        <w:rPr>
          <w:rFonts w:eastAsia="SimSun"/>
          <w:sz w:val="24"/>
        </w:rPr>
        <w:t xml:space="preserve">, The </w:t>
      </w:r>
      <w:bookmarkStart w:id="1" w:name="_Hlk109330501"/>
      <w:r w:rsidR="005C7C7B">
        <w:rPr>
          <w:rFonts w:eastAsia="SimSun"/>
          <w:sz w:val="24"/>
        </w:rPr>
        <w:t xml:space="preserve">XRD patterns of synthesized amorphous </w:t>
      </w:r>
      <w:r w:rsidR="005C7C7B">
        <w:rPr>
          <w:rFonts w:eastAsia="SimSun"/>
          <w:bCs/>
          <w:sz w:val="24"/>
          <w:lang w:val="en-GB"/>
        </w:rPr>
        <w:t>Y(OH)</w:t>
      </w:r>
      <w:r w:rsidR="005C7C7B">
        <w:rPr>
          <w:rFonts w:eastAsia="SimSun"/>
          <w:bCs/>
          <w:sz w:val="24"/>
          <w:vertAlign w:val="subscript"/>
          <w:lang w:val="en-GB"/>
        </w:rPr>
        <w:t>3</w:t>
      </w:r>
      <w:bookmarkEnd w:id="1"/>
      <w:r w:rsidR="005C7C7B">
        <w:rPr>
          <w:rFonts w:eastAsia="SimSun"/>
          <w:bCs/>
          <w:sz w:val="24"/>
          <w:lang w:val="en-GB"/>
        </w:rPr>
        <w:t>.</w:t>
      </w:r>
      <w:r w:rsidR="005C7C7B">
        <w:rPr>
          <w:rFonts w:eastAsia="SimSun"/>
          <w:sz w:val="24"/>
        </w:rPr>
        <w:t xml:space="preserve"> </w:t>
      </w:r>
      <w:proofErr w:type="gramStart"/>
      <w:r w:rsidR="00403AC4">
        <w:rPr>
          <w:rFonts w:eastAsia="SimSun"/>
          <w:b/>
          <w:bCs/>
          <w:sz w:val="24"/>
        </w:rPr>
        <w:t>b</w:t>
      </w:r>
      <w:proofErr w:type="gramEnd"/>
      <w:r w:rsidR="005C7C7B">
        <w:rPr>
          <w:rFonts w:eastAsia="SimSun"/>
          <w:sz w:val="24"/>
        </w:rPr>
        <w:t xml:space="preserve">, </w:t>
      </w:r>
      <w:r w:rsidR="005C7C7B">
        <w:rPr>
          <w:rFonts w:eastAsia="SimSun"/>
          <w:bCs/>
          <w:sz w:val="24"/>
        </w:rPr>
        <w:t xml:space="preserve">The ionic conductivity </w:t>
      </w:r>
      <w:bookmarkStart w:id="2" w:name="_Hlk109030010"/>
      <w:r w:rsidR="005C7C7B">
        <w:rPr>
          <w:rFonts w:eastAsia="SimSun"/>
          <w:bCs/>
          <w:sz w:val="24"/>
        </w:rPr>
        <w:t xml:space="preserve">of </w:t>
      </w:r>
      <w:r w:rsidR="005C7C7B">
        <w:rPr>
          <w:rFonts w:eastAsia="SimSun"/>
          <w:sz w:val="24"/>
        </w:rPr>
        <w:t xml:space="preserve">synthesized amorphous </w:t>
      </w:r>
      <w:r w:rsidR="005C7C7B">
        <w:rPr>
          <w:rFonts w:eastAsia="SimSun"/>
          <w:bCs/>
          <w:sz w:val="24"/>
          <w:lang w:val="en-GB"/>
        </w:rPr>
        <w:t>Y(OH)</w:t>
      </w:r>
      <w:r w:rsidR="005C7C7B">
        <w:rPr>
          <w:rFonts w:eastAsia="SimSun"/>
          <w:bCs/>
          <w:sz w:val="24"/>
          <w:vertAlign w:val="subscript"/>
          <w:lang w:val="en-GB"/>
        </w:rPr>
        <w:t>3</w:t>
      </w:r>
      <w:r w:rsidR="005C7C7B">
        <w:rPr>
          <w:rFonts w:eastAsia="SimSun"/>
          <w:bCs/>
          <w:sz w:val="24"/>
          <w:lang w:val="en-GB"/>
        </w:rPr>
        <w:t xml:space="preserve"> and commercial Y</w:t>
      </w:r>
      <w:r w:rsidR="005C7C7B">
        <w:rPr>
          <w:rFonts w:eastAsia="SimSun"/>
          <w:bCs/>
          <w:sz w:val="24"/>
          <w:vertAlign w:val="subscript"/>
          <w:lang w:val="en-GB"/>
        </w:rPr>
        <w:t>2</w:t>
      </w:r>
      <w:r w:rsidR="005C7C7B">
        <w:rPr>
          <w:rFonts w:eastAsia="SimSun"/>
          <w:bCs/>
          <w:sz w:val="24"/>
          <w:lang w:val="en-GB"/>
        </w:rPr>
        <w:t>O</w:t>
      </w:r>
      <w:r w:rsidR="005C7C7B">
        <w:rPr>
          <w:rFonts w:eastAsia="SimSun"/>
          <w:bCs/>
          <w:sz w:val="24"/>
          <w:vertAlign w:val="subscript"/>
          <w:lang w:val="en-GB"/>
        </w:rPr>
        <w:t>3</w:t>
      </w:r>
      <w:r w:rsidR="005C7C7B">
        <w:rPr>
          <w:rFonts w:eastAsia="SimSun"/>
          <w:bCs/>
          <w:sz w:val="24"/>
          <w:lang w:val="en-GB"/>
        </w:rPr>
        <w:t xml:space="preserve"> pellets</w:t>
      </w:r>
      <w:bookmarkEnd w:id="2"/>
      <w:r w:rsidR="005C7C7B">
        <w:rPr>
          <w:rFonts w:eastAsia="SimSun"/>
          <w:bCs/>
          <w:sz w:val="24"/>
          <w:lang w:val="en-GB"/>
        </w:rPr>
        <w:t>.</w:t>
      </w:r>
    </w:p>
    <w:p w14:paraId="51B038EC" w14:textId="77777777" w:rsidR="00F624CE" w:rsidRDefault="00F624CE" w:rsidP="0090477C">
      <w:pPr>
        <w:spacing w:line="259" w:lineRule="auto"/>
        <w:jc w:val="center"/>
      </w:pPr>
    </w:p>
    <w:p w14:paraId="30903D9A" w14:textId="77777777" w:rsidR="00F624CE" w:rsidRDefault="005C7C7B" w:rsidP="0090477C">
      <w:pPr>
        <w:spacing w:line="259" w:lineRule="auto"/>
        <w:jc w:val="center"/>
      </w:pPr>
      <w:r>
        <w:br w:type="page"/>
      </w:r>
    </w:p>
    <w:p w14:paraId="51FFD9BF" w14:textId="77777777" w:rsidR="00F624CE" w:rsidRDefault="00F624CE" w:rsidP="0090477C">
      <w:pPr>
        <w:spacing w:line="259" w:lineRule="auto"/>
        <w:jc w:val="center"/>
      </w:pPr>
    </w:p>
    <w:p w14:paraId="5A226074" w14:textId="77777777" w:rsidR="00F624CE" w:rsidRDefault="00F624CE" w:rsidP="0090477C">
      <w:pPr>
        <w:spacing w:line="259" w:lineRule="auto"/>
        <w:jc w:val="center"/>
      </w:pPr>
    </w:p>
    <w:p w14:paraId="0FD3A7C0" w14:textId="77777777" w:rsidR="00F624CE" w:rsidRDefault="00F624CE" w:rsidP="0090477C">
      <w:pPr>
        <w:spacing w:line="259" w:lineRule="auto"/>
        <w:jc w:val="center"/>
      </w:pPr>
    </w:p>
    <w:p w14:paraId="1C5A276A" w14:textId="77777777" w:rsidR="00F624CE" w:rsidRDefault="00F624CE" w:rsidP="0090477C">
      <w:pPr>
        <w:spacing w:line="259" w:lineRule="auto"/>
        <w:jc w:val="center"/>
      </w:pPr>
    </w:p>
    <w:p w14:paraId="30B8BE5C" w14:textId="3190D578" w:rsidR="0090477C" w:rsidRDefault="0090477C" w:rsidP="0090477C">
      <w:pPr>
        <w:spacing w:line="259" w:lineRule="auto"/>
        <w:jc w:val="center"/>
      </w:pPr>
      <w:r w:rsidRPr="00967BD6">
        <w:rPr>
          <w:rFonts w:eastAsia="SimSun"/>
          <w:noProof/>
          <w:sz w:val="24"/>
          <w:lang w:val="en-GB" w:eastAsia="zh-CN"/>
        </w:rPr>
        <w:drawing>
          <wp:inline distT="0" distB="0" distL="0" distR="0" wp14:anchorId="7F830730" wp14:editId="60B7BC1D">
            <wp:extent cx="3793490" cy="3060700"/>
            <wp:effectExtent l="0" t="0" r="0" b="0"/>
            <wp:docPr id="8" name="Picture 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c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3490" cy="3060700"/>
                    </a:xfrm>
                    <a:prstGeom prst="rect">
                      <a:avLst/>
                    </a:prstGeom>
                    <a:noFill/>
                  </pic:spPr>
                </pic:pic>
              </a:graphicData>
            </a:graphic>
          </wp:inline>
        </w:drawing>
      </w:r>
    </w:p>
    <w:p w14:paraId="75FB6468" w14:textId="3B3B9175" w:rsidR="0090477C" w:rsidRPr="006707F7" w:rsidRDefault="0090477C" w:rsidP="006707F7">
      <w:pPr>
        <w:rPr>
          <w:rFonts w:eastAsia="SimSun"/>
          <w:b/>
          <w:bCs/>
          <w:sz w:val="24"/>
          <w:szCs w:val="24"/>
        </w:rPr>
      </w:pPr>
      <w:r w:rsidRPr="006707F7">
        <w:rPr>
          <w:b/>
          <w:bCs/>
          <w:sz w:val="24"/>
          <w:szCs w:val="24"/>
        </w:rPr>
        <w:t xml:space="preserve">Supplementary Figure </w:t>
      </w:r>
      <w:r w:rsidR="006707F7">
        <w:rPr>
          <w:b/>
          <w:bCs/>
          <w:sz w:val="24"/>
          <w:szCs w:val="24"/>
        </w:rPr>
        <w:t>8</w:t>
      </w:r>
      <w:r w:rsidRPr="006707F7">
        <w:rPr>
          <w:b/>
          <w:bCs/>
          <w:kern w:val="32"/>
          <w:sz w:val="24"/>
          <w:szCs w:val="24"/>
        </w:rPr>
        <w:t xml:space="preserve">. </w:t>
      </w:r>
      <w:r w:rsidRPr="006707F7">
        <w:rPr>
          <w:b/>
          <w:bCs/>
          <w:sz w:val="24"/>
          <w:szCs w:val="24"/>
        </w:rPr>
        <w:t xml:space="preserve">Schematic diagram of the concentration cell </w:t>
      </w:r>
      <w:r w:rsidRPr="006707F7">
        <w:rPr>
          <w:b/>
          <w:bCs/>
          <w:iCs/>
          <w:sz w:val="24"/>
          <w:szCs w:val="24"/>
        </w:rPr>
        <w:t>to measure electrolyte membrane potential</w:t>
      </w:r>
      <w:r w:rsidRPr="006707F7">
        <w:rPr>
          <w:b/>
          <w:bCs/>
          <w:sz w:val="24"/>
          <w:szCs w:val="24"/>
        </w:rPr>
        <w:t>.</w:t>
      </w:r>
    </w:p>
    <w:p w14:paraId="090244A5" w14:textId="77777777" w:rsidR="0090477C" w:rsidRDefault="0090477C" w:rsidP="0090477C">
      <w:pPr>
        <w:rPr>
          <w:rFonts w:eastAsia="SimSun"/>
          <w:sz w:val="24"/>
        </w:rPr>
      </w:pPr>
      <w:r w:rsidRPr="00967BD6">
        <w:rPr>
          <w:rFonts w:eastAsia="SimSun"/>
          <w:sz w:val="24"/>
        </w:rPr>
        <w:br w:type="page"/>
      </w:r>
    </w:p>
    <w:p w14:paraId="143AFECF" w14:textId="69D3409A" w:rsidR="00EF2BBE" w:rsidRPr="00E46338" w:rsidRDefault="00EF2BBE" w:rsidP="00EF2BBE">
      <w:pPr>
        <w:rPr>
          <w:rFonts w:eastAsia="SimSun"/>
          <w:b/>
          <w:bCs/>
          <w:sz w:val="24"/>
        </w:rPr>
      </w:pPr>
      <w:r w:rsidRPr="006707F7">
        <w:rPr>
          <w:b/>
          <w:bCs/>
          <w:sz w:val="24"/>
          <w:szCs w:val="24"/>
        </w:rPr>
        <w:lastRenderedPageBreak/>
        <w:t>Supplementary Discussion 1</w:t>
      </w:r>
      <w:r w:rsidR="006707F7">
        <w:rPr>
          <w:b/>
          <w:bCs/>
          <w:sz w:val="24"/>
          <w:szCs w:val="24"/>
        </w:rPr>
        <w:t xml:space="preserve">. </w:t>
      </w:r>
      <w:r w:rsidRPr="00E46338">
        <w:rPr>
          <w:rFonts w:eastAsia="SimSun"/>
          <w:b/>
          <w:bCs/>
          <w:sz w:val="24"/>
        </w:rPr>
        <w:t>Identification of the charge carrier in ionic conductors</w:t>
      </w:r>
    </w:p>
    <w:p w14:paraId="364E0977" w14:textId="2E2B4D9B" w:rsidR="00EF2BBE" w:rsidRPr="00E46338" w:rsidRDefault="00EF2BBE" w:rsidP="00EF2BBE">
      <w:pPr>
        <w:ind w:firstLine="480"/>
        <w:rPr>
          <w:rFonts w:eastAsia="SimSun"/>
          <w:sz w:val="24"/>
          <w:lang w:val="en-GB"/>
        </w:rPr>
      </w:pPr>
      <w:r w:rsidRPr="00E46338">
        <w:rPr>
          <w:rFonts w:eastAsia="SimSun"/>
          <w:sz w:val="24"/>
          <w:lang w:val="en-GB"/>
        </w:rPr>
        <w:t>The Ag/Ag</w:t>
      </w:r>
      <w:r w:rsidRPr="00E46338">
        <w:rPr>
          <w:rFonts w:eastAsia="SimSun"/>
          <w:sz w:val="24"/>
          <w:vertAlign w:val="subscript"/>
          <w:lang w:val="en-GB"/>
        </w:rPr>
        <w:t>2</w:t>
      </w:r>
      <w:r w:rsidRPr="00E46338">
        <w:rPr>
          <w:rFonts w:eastAsia="SimSun"/>
          <w:sz w:val="24"/>
          <w:lang w:val="en-GB"/>
        </w:rPr>
        <w:t xml:space="preserve">O electrode was prepared through the electrochemical oxidation of sterling silver. Pieces of silver foil were sanded smooth with a fine silicon carbide sandpaper. Then, the silver foil was oxidized electrochemically in 1 </w:t>
      </w:r>
      <w:proofErr w:type="spellStart"/>
      <w:r w:rsidRPr="00E46338">
        <w:rPr>
          <w:rFonts w:eastAsia="SimSun"/>
          <w:sz w:val="24"/>
          <w:lang w:val="en-GB"/>
        </w:rPr>
        <w:t>mol</w:t>
      </w:r>
      <w:proofErr w:type="spellEnd"/>
      <w:r w:rsidRPr="00E46338">
        <w:rPr>
          <w:rFonts w:eastAsia="SimSun"/>
          <w:sz w:val="24"/>
          <w:lang w:val="en-GB"/>
        </w:rPr>
        <w:t xml:space="preserve"> L</w:t>
      </w:r>
      <w:r w:rsidRPr="00E46338">
        <w:rPr>
          <w:rFonts w:eastAsia="SimSun"/>
          <w:sz w:val="24"/>
          <w:vertAlign w:val="superscript"/>
          <w:lang w:val="en-GB"/>
        </w:rPr>
        <w:t>−1</w:t>
      </w:r>
      <w:r w:rsidRPr="00E46338">
        <w:rPr>
          <w:rFonts w:eastAsia="SimSun"/>
          <w:sz w:val="24"/>
          <w:lang w:val="en-GB"/>
        </w:rPr>
        <w:t xml:space="preserve"> of </w:t>
      </w:r>
      <w:proofErr w:type="spellStart"/>
      <w:r w:rsidRPr="00E46338">
        <w:rPr>
          <w:rFonts w:eastAsia="SimSun"/>
          <w:sz w:val="24"/>
          <w:lang w:val="en-GB"/>
        </w:rPr>
        <w:t>NaOH</w:t>
      </w:r>
      <w:proofErr w:type="spellEnd"/>
      <w:r w:rsidRPr="00E46338">
        <w:rPr>
          <w:rFonts w:eastAsia="SimSun"/>
          <w:sz w:val="24"/>
          <w:lang w:val="en-GB"/>
        </w:rPr>
        <w:t xml:space="preserve"> (98%, Alfa </w:t>
      </w:r>
      <w:proofErr w:type="spellStart"/>
      <w:r w:rsidRPr="00E46338">
        <w:rPr>
          <w:rFonts w:eastAsia="SimSun"/>
          <w:sz w:val="24"/>
          <w:lang w:val="en-GB"/>
        </w:rPr>
        <w:t>Aesar</w:t>
      </w:r>
      <w:proofErr w:type="spellEnd"/>
      <w:r w:rsidRPr="00E46338">
        <w:rPr>
          <w:rFonts w:eastAsia="SimSun"/>
          <w:sz w:val="24"/>
          <w:lang w:val="en-GB"/>
        </w:rPr>
        <w:t>) at a current density of 1 mA cm</w:t>
      </w:r>
      <w:r w:rsidRPr="00E46338">
        <w:rPr>
          <w:rFonts w:eastAsia="SimSun"/>
          <w:sz w:val="24"/>
          <w:vertAlign w:val="superscript"/>
          <w:lang w:val="en-GB"/>
        </w:rPr>
        <w:t>−2</w:t>
      </w:r>
      <w:r w:rsidRPr="00E46338">
        <w:rPr>
          <w:rFonts w:eastAsia="SimSun"/>
          <w:sz w:val="24"/>
          <w:lang w:val="en-GB"/>
        </w:rPr>
        <w:t xml:space="preserve"> through a conventional three-electrode set-up which consisted of a silver foil, Pt mesh and Ag/</w:t>
      </w:r>
      <w:proofErr w:type="spellStart"/>
      <w:r w:rsidRPr="00E46338">
        <w:rPr>
          <w:rFonts w:eastAsia="SimSun"/>
          <w:sz w:val="24"/>
          <w:lang w:val="en-GB"/>
        </w:rPr>
        <w:t>AgCl</w:t>
      </w:r>
      <w:proofErr w:type="spellEnd"/>
      <w:r w:rsidRPr="00E46338">
        <w:rPr>
          <w:rFonts w:eastAsia="SimSun"/>
          <w:sz w:val="24"/>
          <w:lang w:val="en-GB"/>
        </w:rPr>
        <w:t xml:space="preserve"> (sat. </w:t>
      </w:r>
      <w:proofErr w:type="spellStart"/>
      <w:r w:rsidRPr="00E46338">
        <w:rPr>
          <w:rFonts w:eastAsia="SimSun"/>
          <w:sz w:val="24"/>
          <w:lang w:val="en-GB"/>
        </w:rPr>
        <w:t>KCl</w:t>
      </w:r>
      <w:proofErr w:type="spellEnd"/>
      <w:r w:rsidRPr="00E46338">
        <w:rPr>
          <w:rFonts w:eastAsia="SimSun"/>
          <w:sz w:val="24"/>
          <w:lang w:val="en-GB"/>
        </w:rPr>
        <w:t>) electrode used as the working, counter, and reference electrode respectively. To avoid forming silver peroxide (</w:t>
      </w:r>
      <w:proofErr w:type="spellStart"/>
      <w:r w:rsidRPr="00E46338">
        <w:rPr>
          <w:rFonts w:eastAsia="SimSun"/>
          <w:sz w:val="24"/>
          <w:lang w:val="en-GB"/>
        </w:rPr>
        <w:t>AgO</w:t>
      </w:r>
      <w:proofErr w:type="spellEnd"/>
      <w:r w:rsidRPr="00E46338">
        <w:rPr>
          <w:rFonts w:eastAsia="SimSun"/>
          <w:sz w:val="24"/>
          <w:lang w:val="en-GB"/>
        </w:rPr>
        <w:t xml:space="preserve">), the electrochemical oxidation process was stopped after the power voltage increasing to 0.6 V vs the standard hydrogen electrode (SHE) </w:t>
      </w:r>
      <w:r w:rsidRPr="00E46338">
        <w:rPr>
          <w:rFonts w:eastAsia="SimSun"/>
          <w:sz w:val="24"/>
          <w:lang w:val="en-GB"/>
        </w:rPr>
        <w:fldChar w:fldCharType="begin"/>
      </w:r>
      <w:r w:rsidR="005E0F07">
        <w:rPr>
          <w:rFonts w:eastAsia="SimSun"/>
          <w:sz w:val="24"/>
          <w:lang w:val="en-GB"/>
        </w:rPr>
        <w:instrText xml:space="preserve"> ADDIN EN.CITE &lt;EndNote&gt;&lt;Cite&gt;&lt;Author&gt;Dai&lt;/Author&gt;&lt;Year&gt;2017&lt;/Year&gt;&lt;RecNum&gt;276&lt;/RecNum&gt;&lt;DisplayText&gt;&lt;style face="superscript"&gt;1&lt;/style&gt;&lt;/DisplayText&gt;&lt;record&gt;&lt;rec-number&gt;276&lt;/rec-number&gt;&lt;foreign-keys&gt;&lt;key app="EN" db-id="ewfexwe9qwtd5uep5rzvd2sl2stvf2da9xr0" timestamp="1628425900" guid="fce03a17-6d89-4ca2-b51c-d450ee1d7cf3"&gt;276&lt;/key&gt;&lt;/foreign-keys&gt;&lt;ref-type name="Journal Article"&gt;17&lt;/ref-type&gt;&lt;contributors&gt;&lt;authors&gt;&lt;author&gt;Dai, Hong-Yan&lt;/author&gt;&lt;author&gt;Yang, Hui-Min&lt;/author&gt;&lt;author&gt;Jian, Xuan&lt;/author&gt;&lt;author&gt;Liu, Xian&lt;/author&gt;&lt;author&gt;Liang, Zhen-Hai&lt;/author&gt;&lt;/authors&gt;&lt;/contributors&gt;&lt;titles&gt;&lt;title&gt;Performance of Ag2O/Ag Electrode as Cathodic Electron Acceptor in Microbial Fuel Cell&lt;/title&gt;&lt;secondary-title&gt;Acta Metallurgica Sinica (English Letters)&lt;/secondary-title&gt;&lt;/titles&gt;&lt;periodical&gt;&lt;full-title&gt;Acta Metallurgica Sinica (English Letters)&lt;/full-title&gt;&lt;/periodical&gt;&lt;pages&gt;1243-1248&lt;/pages&gt;&lt;volume&gt;30&lt;/volume&gt;&lt;number&gt;12&lt;/number&gt;&lt;section&gt;1243&lt;/section&gt;&lt;dates&gt;&lt;year&gt;2017&lt;/year&gt;&lt;/dates&gt;&lt;isbn&gt;1006-7191&amp;#xD;2194-1289&lt;/isbn&gt;&lt;urls&gt;&lt;/urls&gt;&lt;electronic-resource-num&gt;10.1007/s40195-017-0616-1&lt;/electronic-resource-num&gt;&lt;/record&gt;&lt;/Cite&gt;&lt;/EndNote&gt;</w:instrText>
      </w:r>
      <w:r w:rsidRPr="00E46338">
        <w:rPr>
          <w:rFonts w:eastAsia="SimSun"/>
          <w:sz w:val="24"/>
          <w:lang w:val="en-GB"/>
        </w:rPr>
        <w:fldChar w:fldCharType="separate"/>
      </w:r>
      <w:r w:rsidR="005E0F07" w:rsidRPr="005E0F07">
        <w:rPr>
          <w:rFonts w:eastAsia="SimSun"/>
          <w:noProof/>
          <w:sz w:val="24"/>
          <w:vertAlign w:val="superscript"/>
          <w:lang w:val="en-GB"/>
        </w:rPr>
        <w:t>1</w:t>
      </w:r>
      <w:r w:rsidRPr="00E46338">
        <w:rPr>
          <w:rFonts w:eastAsia="SimSun"/>
          <w:sz w:val="24"/>
        </w:rPr>
        <w:fldChar w:fldCharType="end"/>
      </w:r>
      <w:r w:rsidRPr="00E46338">
        <w:rPr>
          <w:rFonts w:eastAsia="SimSun"/>
          <w:sz w:val="24"/>
          <w:lang w:val="en-GB"/>
        </w:rPr>
        <w:t>, i.e. 0.4 V vs Ag/</w:t>
      </w:r>
      <w:proofErr w:type="spellStart"/>
      <w:r w:rsidRPr="00E46338">
        <w:rPr>
          <w:rFonts w:eastAsia="SimSun"/>
          <w:sz w:val="24"/>
          <w:lang w:val="en-GB"/>
        </w:rPr>
        <w:t>AgCl</w:t>
      </w:r>
      <w:proofErr w:type="spellEnd"/>
      <w:r w:rsidRPr="00E46338">
        <w:rPr>
          <w:rFonts w:eastAsia="SimSun"/>
          <w:sz w:val="24"/>
          <w:lang w:val="en-GB"/>
        </w:rPr>
        <w:t xml:space="preserve"> reference electrode. </w:t>
      </w:r>
    </w:p>
    <w:p w14:paraId="6ACDF1E5" w14:textId="79EADAFC" w:rsidR="00EF2BBE" w:rsidRPr="00E46338" w:rsidRDefault="00EF2BBE" w:rsidP="00EF2BBE">
      <w:pPr>
        <w:ind w:firstLine="480"/>
        <w:rPr>
          <w:rFonts w:eastAsia="SimSun"/>
          <w:sz w:val="24"/>
          <w:lang w:val="en-GB"/>
        </w:rPr>
      </w:pPr>
      <w:r w:rsidRPr="00E46338">
        <w:rPr>
          <w:rFonts w:eastAsia="SimSun"/>
          <w:sz w:val="24"/>
          <w:lang w:val="en-GB"/>
        </w:rPr>
        <w:t xml:space="preserve">In a concentration cell of </w:t>
      </w:r>
      <w:proofErr w:type="spellStart"/>
      <w:r w:rsidRPr="00E46338">
        <w:rPr>
          <w:rFonts w:eastAsia="SimSun"/>
          <w:sz w:val="24"/>
          <w:lang w:val="en-GB"/>
        </w:rPr>
        <w:t>NaOH</w:t>
      </w:r>
      <w:proofErr w:type="spellEnd"/>
      <w:r w:rsidRPr="00E46338">
        <w:rPr>
          <w:rFonts w:eastAsia="SimSun"/>
          <w:sz w:val="24"/>
          <w:lang w:val="en-GB"/>
        </w:rPr>
        <w:t>, the concentrations of Na</w:t>
      </w:r>
      <w:r w:rsidRPr="00E46338">
        <w:rPr>
          <w:rFonts w:eastAsia="SimSun"/>
          <w:sz w:val="24"/>
          <w:vertAlign w:val="superscript"/>
          <w:lang w:val="en-GB"/>
        </w:rPr>
        <w:t>+</w:t>
      </w:r>
      <w:r w:rsidRPr="00E46338">
        <w:rPr>
          <w:rFonts w:eastAsia="SimSun"/>
          <w:sz w:val="24"/>
          <w:lang w:val="en-GB"/>
        </w:rPr>
        <w:t xml:space="preserve"> and OH</w:t>
      </w:r>
      <w:r w:rsidRPr="00E46338">
        <w:rPr>
          <w:rFonts w:eastAsia="SimSun"/>
          <w:sz w:val="24"/>
          <w:vertAlign w:val="superscript"/>
          <w:lang w:val="en-GB"/>
        </w:rPr>
        <w:t>-</w:t>
      </w:r>
      <w:r w:rsidRPr="00E46338">
        <w:rPr>
          <w:rFonts w:eastAsia="SimSun"/>
          <w:sz w:val="24"/>
          <w:lang w:val="en-GB"/>
        </w:rPr>
        <w:t xml:space="preserve"> were 10</w:t>
      </w:r>
      <w:r w:rsidRPr="00E46338">
        <w:rPr>
          <w:rFonts w:eastAsia="SimSun"/>
          <w:sz w:val="24"/>
          <w:vertAlign w:val="superscript"/>
          <w:lang w:val="en-GB"/>
        </w:rPr>
        <w:t>-2</w:t>
      </w:r>
      <w:r w:rsidRPr="00E46338">
        <w:rPr>
          <w:rFonts w:eastAsia="SimSun"/>
          <w:sz w:val="24"/>
          <w:lang w:val="en-GB"/>
        </w:rPr>
        <w:t xml:space="preserve"> M (pH=12) for the anode and 10</w:t>
      </w:r>
      <w:r w:rsidRPr="00E46338">
        <w:rPr>
          <w:rFonts w:eastAsia="SimSun"/>
          <w:sz w:val="24"/>
          <w:vertAlign w:val="superscript"/>
          <w:lang w:val="en-GB"/>
        </w:rPr>
        <w:t>-4</w:t>
      </w:r>
      <w:r w:rsidRPr="00E46338">
        <w:rPr>
          <w:rFonts w:eastAsia="SimSun"/>
          <w:sz w:val="24"/>
          <w:lang w:val="en-GB"/>
        </w:rPr>
        <w:t xml:space="preserve"> M (pH=10) for the cathode respectively. Ag/Ag</w:t>
      </w:r>
      <w:r w:rsidRPr="00E46338">
        <w:rPr>
          <w:rFonts w:eastAsia="SimSun"/>
          <w:sz w:val="24"/>
          <w:vertAlign w:val="subscript"/>
          <w:lang w:val="en-GB"/>
        </w:rPr>
        <w:t>2</w:t>
      </w:r>
      <w:r w:rsidRPr="00E46338">
        <w:rPr>
          <w:rFonts w:eastAsia="SimSun"/>
          <w:sz w:val="24"/>
          <w:lang w:val="en-GB"/>
        </w:rPr>
        <w:t>O electrodes were sensitive to the concentration of OH</w:t>
      </w:r>
      <w:r w:rsidRPr="00E46338">
        <w:rPr>
          <w:rFonts w:eastAsia="SimSun"/>
          <w:sz w:val="24"/>
          <w:vertAlign w:val="superscript"/>
          <w:lang w:val="en-GB"/>
        </w:rPr>
        <w:t>-</w:t>
      </w:r>
      <w:r w:rsidRPr="00E46338">
        <w:rPr>
          <w:rFonts w:eastAsia="SimSun"/>
          <w:sz w:val="24"/>
          <w:lang w:val="en-GB"/>
        </w:rPr>
        <w:t xml:space="preserve"> because</w:t>
      </w:r>
      <w:r w:rsidRPr="00E46338">
        <w:rPr>
          <w:rFonts w:eastAsia="SimSun" w:hint="eastAsia"/>
          <w:sz w:val="24"/>
          <w:lang w:val="en-GB"/>
        </w:rPr>
        <w:t xml:space="preserve"> </w:t>
      </w:r>
      <w:r w:rsidRPr="00E46338">
        <w:rPr>
          <w:rFonts w:eastAsia="SimSun"/>
          <w:sz w:val="24"/>
          <w:lang w:val="en-GB"/>
        </w:rPr>
        <w:t>of the following reactions happened on the electrodes</w:t>
      </w:r>
      <w:r w:rsidRPr="00E46338">
        <w:rPr>
          <w:rFonts w:eastAsia="SimSun"/>
          <w:sz w:val="24"/>
          <w:lang w:val="en-GB"/>
        </w:rPr>
        <w:fldChar w:fldCharType="begin"/>
      </w:r>
      <w:r w:rsidR="005E0F07">
        <w:rPr>
          <w:rFonts w:eastAsia="SimSun"/>
          <w:sz w:val="24"/>
          <w:lang w:val="en-GB"/>
        </w:rPr>
        <w:instrText xml:space="preserve"> ADDIN EN.CITE &lt;EndNote&gt;&lt;Cite&gt;&lt;Author&gt;Takahashi&lt;/Author&gt;&lt;Year&gt;2010&lt;/Year&gt;&lt;RecNum&gt;324&lt;/RecNum&gt;&lt;DisplayText&gt;&lt;style face="superscript"&gt;2&lt;/style&gt;&lt;/DisplayText&gt;&lt;record&gt;&lt;rec-number&gt;324&lt;/rec-number&gt;&lt;foreign-keys&gt;&lt;key app="EN" db-id="ewfexwe9qwtd5uep5rzvd2sl2stvf2da9xr0" timestamp="1653009531" guid="ed9e8b69-3a5d-4926-810e-d7e35ded4a75"&gt;324&lt;/key&gt;&lt;/foreign-keys&gt;&lt;ref-type name="Journal Article"&gt;17&lt;/ref-type&gt;&lt;contributors&gt;&lt;authors&gt;&lt;author&gt;Takahashi, Hiroki&lt;/author&gt;&lt;author&gt;Takeguchi, Tatsuya&lt;/author&gt;&lt;author&gt;Yamanaka, Toshiro&lt;/author&gt;&lt;author&gt;Kyomen, Toru&lt;/author&gt;&lt;author&gt;Hanaya, Minoru&lt;/author&gt;&lt;author&gt;Ueda, Wataru&lt;/author&gt;&lt;/authors&gt;&lt;/contributors&gt;&lt;titles&gt;&lt;title&gt;Ion conduction in layered oxide solid electrolyte&lt;/title&gt;&lt;secondary-title&gt;ECS Transactions&lt;/secondary-title&gt;&lt;/titles&gt;&lt;periodical&gt;&lt;full-title&gt;ECS Transactions&lt;/full-title&gt;&lt;/periodical&gt;&lt;pages&gt;1861&lt;/pages&gt;&lt;volume&gt;33&lt;/volume&gt;&lt;number&gt;1&lt;/number&gt;&lt;dates&gt;&lt;year&gt;2010&lt;/year&gt;&lt;/dates&gt;&lt;isbn&gt;1938-5862&lt;/isbn&gt;&lt;urls&gt;&lt;/urls&gt;&lt;/record&gt;&lt;/Cite&gt;&lt;/EndNote&gt;</w:instrText>
      </w:r>
      <w:r w:rsidRPr="00E46338">
        <w:rPr>
          <w:rFonts w:eastAsia="SimSun"/>
          <w:sz w:val="24"/>
          <w:lang w:val="en-GB"/>
        </w:rPr>
        <w:fldChar w:fldCharType="separate"/>
      </w:r>
      <w:r w:rsidR="005E0F07" w:rsidRPr="005E0F07">
        <w:rPr>
          <w:rFonts w:eastAsia="SimSun"/>
          <w:noProof/>
          <w:sz w:val="24"/>
          <w:vertAlign w:val="superscript"/>
          <w:lang w:val="en-GB"/>
        </w:rPr>
        <w:t>2</w:t>
      </w:r>
      <w:r w:rsidRPr="00E46338">
        <w:rPr>
          <w:rFonts w:eastAsia="SimSun"/>
          <w:sz w:val="24"/>
        </w:rPr>
        <w:fldChar w:fldCharType="end"/>
      </w:r>
      <w:r w:rsidRPr="00E46338">
        <w:rPr>
          <w:rFonts w:eastAsia="SimSun"/>
          <w:sz w:val="24"/>
          <w:lang w:val="en-GB"/>
        </w:rPr>
        <w:t>:</w:t>
      </w:r>
    </w:p>
    <w:p w14:paraId="79C5CBF5" w14:textId="77777777" w:rsidR="00EF2BBE" w:rsidRPr="00E46338" w:rsidRDefault="00EF2BBE" w:rsidP="00EF2BBE">
      <w:pPr>
        <w:rPr>
          <w:rFonts w:eastAsia="SimSun"/>
          <w:sz w:val="24"/>
          <w:lang w:val="en-GB"/>
        </w:rPr>
      </w:pPr>
      <w:r w:rsidRPr="00E46338">
        <w:rPr>
          <w:rFonts w:eastAsia="SimSun"/>
          <w:sz w:val="24"/>
          <w:lang w:val="en-GB"/>
        </w:rPr>
        <w:t xml:space="preserve">              Anode: 2Ag + 2OH</w:t>
      </w:r>
      <w:r w:rsidRPr="00E46338">
        <w:rPr>
          <w:rFonts w:eastAsia="SimSun"/>
          <w:sz w:val="24"/>
          <w:vertAlign w:val="superscript"/>
          <w:lang w:val="en-GB"/>
        </w:rPr>
        <w:t>-</w:t>
      </w:r>
      <w:r w:rsidRPr="00E46338">
        <w:rPr>
          <w:rFonts w:eastAsia="SimSun"/>
          <w:sz w:val="24"/>
          <w:lang w:val="en-GB"/>
        </w:rPr>
        <w:t xml:space="preserve"> →</w:t>
      </w:r>
      <w:r w:rsidRPr="00E46338">
        <w:rPr>
          <w:rFonts w:eastAsia="SimSun" w:hint="eastAsia"/>
          <w:sz w:val="24"/>
          <w:lang w:val="en-GB"/>
        </w:rPr>
        <w:t xml:space="preserve"> </w:t>
      </w:r>
      <w:r w:rsidRPr="00E46338">
        <w:rPr>
          <w:rFonts w:eastAsia="SimSun"/>
          <w:sz w:val="24"/>
          <w:lang w:val="en-GB"/>
        </w:rPr>
        <w:t>Ag</w:t>
      </w:r>
      <w:r w:rsidRPr="00E46338">
        <w:rPr>
          <w:rFonts w:eastAsia="SimSun"/>
          <w:sz w:val="24"/>
          <w:vertAlign w:val="subscript"/>
          <w:lang w:val="en-GB"/>
        </w:rPr>
        <w:t>2</w:t>
      </w:r>
      <w:r w:rsidRPr="00E46338">
        <w:rPr>
          <w:rFonts w:eastAsia="SimSun"/>
          <w:sz w:val="24"/>
          <w:lang w:val="en-GB"/>
        </w:rPr>
        <w:t>O + H</w:t>
      </w:r>
      <w:r w:rsidRPr="00E46338">
        <w:rPr>
          <w:rFonts w:eastAsia="SimSun"/>
          <w:sz w:val="24"/>
          <w:vertAlign w:val="subscript"/>
          <w:lang w:val="en-GB"/>
        </w:rPr>
        <w:t>2</w:t>
      </w:r>
      <w:r w:rsidRPr="00E46338">
        <w:rPr>
          <w:rFonts w:eastAsia="SimSun"/>
          <w:sz w:val="24"/>
          <w:lang w:val="en-GB"/>
        </w:rPr>
        <w:t>O + 2e</w:t>
      </w:r>
      <w:r w:rsidRPr="00E46338">
        <w:rPr>
          <w:rFonts w:eastAsia="SimSun"/>
          <w:sz w:val="24"/>
          <w:vertAlign w:val="superscript"/>
          <w:lang w:val="en-GB"/>
        </w:rPr>
        <w:t>-</w:t>
      </w:r>
      <w:r w:rsidRPr="00E46338">
        <w:rPr>
          <w:rFonts w:eastAsia="SimSun"/>
          <w:sz w:val="24"/>
          <w:lang w:val="en-GB"/>
        </w:rPr>
        <w:t xml:space="preserve">           pH=12        [OH</w:t>
      </w:r>
      <w:proofErr w:type="gramStart"/>
      <w:r w:rsidRPr="00E46338">
        <w:rPr>
          <w:rFonts w:eastAsia="SimSun"/>
          <w:sz w:val="24"/>
          <w:lang w:val="en-GB"/>
        </w:rPr>
        <w:t>]=</w:t>
      </w:r>
      <w:proofErr w:type="gramEnd"/>
      <w:r w:rsidRPr="00E46338">
        <w:rPr>
          <w:rFonts w:eastAsia="SimSun"/>
          <w:sz w:val="24"/>
          <w:lang w:val="en-GB"/>
        </w:rPr>
        <w:t>10</w:t>
      </w:r>
      <w:r w:rsidRPr="00E46338">
        <w:rPr>
          <w:rFonts w:eastAsia="SimSun"/>
          <w:sz w:val="24"/>
          <w:vertAlign w:val="superscript"/>
          <w:lang w:val="en-GB"/>
        </w:rPr>
        <w:t>-2</w:t>
      </w:r>
      <w:r w:rsidRPr="00E46338">
        <w:rPr>
          <w:rFonts w:eastAsia="SimSun"/>
          <w:sz w:val="24"/>
          <w:lang w:val="en-GB"/>
        </w:rPr>
        <w:t xml:space="preserve"> M</w:t>
      </w:r>
    </w:p>
    <w:p w14:paraId="342E7A41" w14:textId="77777777" w:rsidR="00EF2BBE" w:rsidRPr="00E46338" w:rsidRDefault="00EF2BBE" w:rsidP="00EF2BBE">
      <w:pPr>
        <w:rPr>
          <w:rFonts w:eastAsia="SimSun"/>
          <w:sz w:val="24"/>
          <w:lang w:val="en-GB"/>
        </w:rPr>
      </w:pPr>
      <w:r w:rsidRPr="00E46338">
        <w:rPr>
          <w:rFonts w:eastAsia="SimSun"/>
          <w:sz w:val="24"/>
          <w:lang w:val="en-GB"/>
        </w:rPr>
        <w:t xml:space="preserve">           Cathode: Ag</w:t>
      </w:r>
      <w:r w:rsidRPr="00E46338">
        <w:rPr>
          <w:rFonts w:eastAsia="SimSun"/>
          <w:sz w:val="24"/>
          <w:vertAlign w:val="subscript"/>
          <w:lang w:val="en-GB"/>
        </w:rPr>
        <w:t>2</w:t>
      </w:r>
      <w:r w:rsidRPr="00E46338">
        <w:rPr>
          <w:rFonts w:eastAsia="SimSun"/>
          <w:sz w:val="24"/>
          <w:lang w:val="en-GB"/>
        </w:rPr>
        <w:t>O + H</w:t>
      </w:r>
      <w:r w:rsidRPr="00E46338">
        <w:rPr>
          <w:rFonts w:eastAsia="SimSun"/>
          <w:sz w:val="24"/>
          <w:vertAlign w:val="subscript"/>
          <w:lang w:val="en-GB"/>
        </w:rPr>
        <w:t>2</w:t>
      </w:r>
      <w:r w:rsidRPr="00E46338">
        <w:rPr>
          <w:rFonts w:eastAsia="SimSun"/>
          <w:sz w:val="24"/>
          <w:lang w:val="en-GB"/>
        </w:rPr>
        <w:t>O + 2e</w:t>
      </w:r>
      <w:r w:rsidRPr="00E46338">
        <w:rPr>
          <w:rFonts w:eastAsia="SimSun"/>
          <w:sz w:val="24"/>
          <w:vertAlign w:val="superscript"/>
          <w:lang w:val="en-GB"/>
        </w:rPr>
        <w:t>-</w:t>
      </w:r>
      <w:r w:rsidRPr="00E46338">
        <w:rPr>
          <w:rFonts w:eastAsia="SimSun"/>
          <w:sz w:val="24"/>
          <w:lang w:val="en-GB"/>
        </w:rPr>
        <w:t xml:space="preserve"> →</w:t>
      </w:r>
      <w:r w:rsidRPr="00E46338">
        <w:rPr>
          <w:rFonts w:eastAsia="SimSun" w:hint="eastAsia"/>
          <w:sz w:val="24"/>
          <w:lang w:val="en-GB"/>
        </w:rPr>
        <w:t xml:space="preserve"> </w:t>
      </w:r>
      <w:r w:rsidRPr="00E46338">
        <w:rPr>
          <w:rFonts w:eastAsia="SimSun"/>
          <w:sz w:val="24"/>
          <w:lang w:val="en-GB"/>
        </w:rPr>
        <w:t>2Ag + 2OH</w:t>
      </w:r>
      <w:r w:rsidRPr="00E46338">
        <w:rPr>
          <w:rFonts w:eastAsia="SimSun"/>
          <w:sz w:val="24"/>
          <w:vertAlign w:val="superscript"/>
          <w:lang w:val="en-GB"/>
        </w:rPr>
        <w:t>-</w:t>
      </w:r>
      <w:r w:rsidRPr="00E46338">
        <w:rPr>
          <w:rFonts w:eastAsia="SimSun"/>
          <w:sz w:val="24"/>
          <w:lang w:val="en-GB"/>
        </w:rPr>
        <w:t xml:space="preserve">           pH=10         [OH</w:t>
      </w:r>
      <w:proofErr w:type="gramStart"/>
      <w:r w:rsidRPr="00E46338">
        <w:rPr>
          <w:rFonts w:eastAsia="SimSun"/>
          <w:sz w:val="24"/>
          <w:lang w:val="en-GB"/>
        </w:rPr>
        <w:t>]=</w:t>
      </w:r>
      <w:proofErr w:type="gramEnd"/>
      <w:r w:rsidRPr="00E46338">
        <w:rPr>
          <w:rFonts w:eastAsia="SimSun"/>
          <w:sz w:val="24"/>
          <w:lang w:val="en-GB"/>
        </w:rPr>
        <w:t>10</w:t>
      </w:r>
      <w:r w:rsidRPr="00E46338">
        <w:rPr>
          <w:rFonts w:eastAsia="SimSun"/>
          <w:sz w:val="24"/>
          <w:vertAlign w:val="superscript"/>
          <w:lang w:val="en-GB"/>
        </w:rPr>
        <w:t>-4</w:t>
      </w:r>
      <w:r w:rsidRPr="00E46338">
        <w:rPr>
          <w:rFonts w:eastAsia="SimSun"/>
          <w:sz w:val="24"/>
          <w:lang w:val="en-GB"/>
        </w:rPr>
        <w:t xml:space="preserve"> M</w:t>
      </w:r>
    </w:p>
    <w:p w14:paraId="7614DA04" w14:textId="18BBA75A" w:rsidR="00EF2BBE" w:rsidRPr="00016E5A" w:rsidRDefault="00EF2BBE" w:rsidP="00EF2BBE">
      <w:pPr>
        <w:ind w:firstLine="480"/>
        <w:rPr>
          <w:rFonts w:eastAsia="SimSun"/>
          <w:sz w:val="24"/>
          <w:lang w:val="en-GB" w:eastAsia="zh-CN"/>
        </w:rPr>
      </w:pPr>
      <w:r w:rsidRPr="00E46338">
        <w:rPr>
          <w:rFonts w:eastAsia="SimSun"/>
          <w:sz w:val="24"/>
          <w:lang w:val="en-GB"/>
        </w:rPr>
        <w:t>The concentration difference of Na</w:t>
      </w:r>
      <w:r w:rsidRPr="00E46338">
        <w:rPr>
          <w:rFonts w:eastAsia="SimSun"/>
          <w:sz w:val="24"/>
          <w:vertAlign w:val="superscript"/>
          <w:lang w:val="en-GB"/>
        </w:rPr>
        <w:t>+</w:t>
      </w:r>
      <w:r w:rsidRPr="00E46338">
        <w:rPr>
          <w:rFonts w:eastAsia="SimSun"/>
          <w:sz w:val="24"/>
          <w:lang w:val="en-GB"/>
        </w:rPr>
        <w:t xml:space="preserve"> and OH</w:t>
      </w:r>
      <w:r w:rsidRPr="00E46338">
        <w:rPr>
          <w:rFonts w:eastAsia="SimSun"/>
          <w:sz w:val="24"/>
          <w:vertAlign w:val="superscript"/>
          <w:lang w:val="en-GB"/>
        </w:rPr>
        <w:t>-</w:t>
      </w:r>
      <w:r w:rsidRPr="00E46338">
        <w:rPr>
          <w:rFonts w:eastAsia="SimSun"/>
          <w:sz w:val="24"/>
          <w:lang w:val="en-GB"/>
        </w:rPr>
        <w:t xml:space="preserve"> on the two sides of the electrolyte membrane generated the membrane potential (Δ</w:t>
      </w:r>
      <w:r w:rsidRPr="00E46338">
        <w:rPr>
          <w:rFonts w:eastAsia="SimSun"/>
          <w:i/>
          <w:sz w:val="24"/>
          <w:lang w:val="en-GB"/>
        </w:rPr>
        <w:t>E</w:t>
      </w:r>
      <w:r w:rsidRPr="00E46338">
        <w:rPr>
          <w:rFonts w:eastAsia="SimSun"/>
          <w:sz w:val="24"/>
          <w:lang w:val="en-GB"/>
        </w:rPr>
        <w:t xml:space="preserve">). If the </w:t>
      </w:r>
      <w:proofErr w:type="spellStart"/>
      <w:r w:rsidRPr="00E46338">
        <w:rPr>
          <w:rFonts w:eastAsia="SimSun"/>
          <w:sz w:val="24"/>
          <w:lang w:val="en-GB"/>
        </w:rPr>
        <w:t>permeabilities</w:t>
      </w:r>
      <w:proofErr w:type="spellEnd"/>
      <w:r w:rsidRPr="00E46338">
        <w:rPr>
          <w:rFonts w:eastAsia="SimSun"/>
          <w:sz w:val="24"/>
          <w:lang w:val="en-GB"/>
        </w:rPr>
        <w:t xml:space="preserve"> of Na</w:t>
      </w:r>
      <w:r w:rsidRPr="00E46338">
        <w:rPr>
          <w:rFonts w:eastAsia="SimSun"/>
          <w:sz w:val="24"/>
          <w:vertAlign w:val="superscript"/>
          <w:lang w:val="en-GB"/>
        </w:rPr>
        <w:t>+</w:t>
      </w:r>
      <w:r w:rsidRPr="00E46338">
        <w:rPr>
          <w:rFonts w:eastAsia="SimSun"/>
          <w:sz w:val="24"/>
          <w:lang w:val="en-GB"/>
        </w:rPr>
        <w:t xml:space="preserve"> and OH</w:t>
      </w:r>
      <w:r w:rsidRPr="00E46338">
        <w:rPr>
          <w:rFonts w:eastAsia="SimSun"/>
          <w:sz w:val="24"/>
          <w:vertAlign w:val="superscript"/>
          <w:lang w:val="en-GB"/>
        </w:rPr>
        <w:t>-</w:t>
      </w:r>
      <w:r w:rsidRPr="00E46338">
        <w:rPr>
          <w:rFonts w:eastAsia="SimSun"/>
          <w:sz w:val="24"/>
          <w:lang w:val="en-GB"/>
        </w:rPr>
        <w:t xml:space="preserve"> are equal (i.e., membrane potential (Δ</w:t>
      </w:r>
      <w:r w:rsidRPr="00E46338">
        <w:rPr>
          <w:rFonts w:eastAsia="SimSun"/>
          <w:i/>
          <w:sz w:val="24"/>
          <w:lang w:val="en-GB"/>
        </w:rPr>
        <w:t>E</w:t>
      </w:r>
      <w:r w:rsidRPr="00E46338">
        <w:rPr>
          <w:rFonts w:eastAsia="SimSun"/>
          <w:sz w:val="24"/>
          <w:lang w:val="en-GB"/>
        </w:rPr>
        <w:t>) is 0), the standard electromotive force (</w:t>
      </w:r>
      <w:r w:rsidRPr="00E46338">
        <w:rPr>
          <w:rFonts w:eastAsia="SimSun"/>
          <w:i/>
          <w:sz w:val="24"/>
          <w:lang w:val="en-GB"/>
        </w:rPr>
        <w:t>E</w:t>
      </w:r>
      <w:r w:rsidRPr="00E46338">
        <w:rPr>
          <w:rFonts w:eastAsia="SimSun"/>
          <w:i/>
          <w:sz w:val="24"/>
          <w:vertAlign w:val="superscript"/>
          <w:lang w:val="en-GB"/>
        </w:rPr>
        <w:t>0</w:t>
      </w:r>
      <w:r w:rsidRPr="00E46338">
        <w:rPr>
          <w:rFonts w:eastAsia="SimSun"/>
          <w:sz w:val="24"/>
          <w:lang w:val="en-GB"/>
        </w:rPr>
        <w:t xml:space="preserve">) can be calculated by the Nernst’s equation </w:t>
      </w:r>
      <w:r w:rsidRPr="00E46338">
        <w:rPr>
          <w:rFonts w:eastAsia="SimSun"/>
          <w:sz w:val="24"/>
          <w:lang w:val="en-GB"/>
        </w:rPr>
        <w:fldChar w:fldCharType="begin"/>
      </w:r>
      <w:r w:rsidR="005E0F07">
        <w:rPr>
          <w:rFonts w:eastAsia="SimSun"/>
          <w:sz w:val="24"/>
          <w:lang w:val="en-GB"/>
        </w:rPr>
        <w:instrText xml:space="preserve"> ADDIN EN.CITE &lt;EndNote&gt;&lt;Cite&gt;&lt;Author&gt;Watanabe&lt;/Author&gt;&lt;Year&gt;2010&lt;/Year&gt;&lt;RecNum&gt;325&lt;/RecNum&gt;&lt;DisplayText&gt;&lt;style face="superscript"&gt;3&lt;/style&gt;&lt;/DisplayText&gt;&lt;record&gt;&lt;rec-number&gt;325&lt;/rec-number&gt;&lt;foreign-keys&gt;&lt;key app="EN" db-id="ewfexwe9qwtd5uep5rzvd2sl2stvf2da9xr0" timestamp="1653011094" guid="84273db5-11c7-4ee3-83cb-b3f5b629d34b"&gt;325&lt;/key&gt;&lt;/foreign-keys&gt;&lt;ref-type name="Journal Article"&gt;17&lt;/ref-type&gt;&lt;contributors&gt;&lt;authors&gt;&lt;author&gt;Watanabe, Hiroshi&lt;/author&gt;&lt;author&gt;Takahashi, Hiroki&lt;/author&gt;&lt;author&gt;Takeguchi, Tatsuya&lt;/author&gt;&lt;author&gt;Yamanaka, Toshiro&lt;/author&gt;&lt;author&gt;Ueda, Wataru&lt;/author&gt;&lt;/authors&gt;&lt;/contributors&gt;&lt;titles&gt;&lt;title&gt;Performance of solid alkaline fuel cells employing layered perovskite-type oxides as electrolyte&lt;/title&gt;&lt;secondary-title&gt;ECS Transactions&lt;/secondary-title&gt;&lt;/titles&gt;&lt;periodical&gt;&lt;full-title&gt;ECS Transactions&lt;/full-title&gt;&lt;/periodical&gt;&lt;pages&gt;1825&lt;/pages&gt;&lt;volume&gt;33&lt;/volume&gt;&lt;number&gt;1&lt;/number&gt;&lt;dates&gt;&lt;year&gt;2010&lt;/year&gt;&lt;/dates&gt;&lt;isbn&gt;1938-5862&lt;/isbn&gt;&lt;urls&gt;&lt;/urls&gt;&lt;/record&gt;&lt;/Cite&gt;&lt;/EndNote&gt;</w:instrText>
      </w:r>
      <w:r w:rsidRPr="00E46338">
        <w:rPr>
          <w:rFonts w:eastAsia="SimSun"/>
          <w:sz w:val="24"/>
          <w:lang w:val="en-GB"/>
        </w:rPr>
        <w:fldChar w:fldCharType="separate"/>
      </w:r>
      <w:r w:rsidR="005E0F07" w:rsidRPr="005E0F07">
        <w:rPr>
          <w:rFonts w:eastAsia="SimSun"/>
          <w:noProof/>
          <w:sz w:val="24"/>
          <w:vertAlign w:val="superscript"/>
          <w:lang w:val="en-GB"/>
        </w:rPr>
        <w:t>3</w:t>
      </w:r>
      <w:r w:rsidRPr="00E46338">
        <w:rPr>
          <w:rFonts w:eastAsia="SimSun"/>
          <w:sz w:val="24"/>
        </w:rPr>
        <w:fldChar w:fldCharType="end"/>
      </w:r>
      <w:r w:rsidRPr="00E46338">
        <w:rPr>
          <w:rFonts w:eastAsia="SimSun"/>
          <w:sz w:val="24"/>
          <w:lang w:val="en-GB"/>
        </w:rPr>
        <w:t>:</w:t>
      </w:r>
    </w:p>
    <w:p w14:paraId="18FCB375" w14:textId="77777777" w:rsidR="00EF2BBE" w:rsidRPr="00E46338" w:rsidRDefault="00EF2BBE" w:rsidP="00EF2BBE">
      <w:pPr>
        <w:jc w:val="center"/>
        <w:rPr>
          <w:rFonts w:eastAsia="SimSun"/>
          <w:sz w:val="24"/>
          <w:lang w:val="en-GB"/>
        </w:rPr>
      </w:pPr>
      <w:r w:rsidRPr="00E46338">
        <w:rPr>
          <w:rFonts w:eastAsia="SimSun"/>
          <w:i/>
          <w:sz w:val="24"/>
          <w:lang w:val="en-GB"/>
        </w:rPr>
        <w:t>E</w:t>
      </w:r>
      <w:r w:rsidRPr="00E46338">
        <w:rPr>
          <w:rFonts w:eastAsia="SimSun"/>
          <w:i/>
          <w:sz w:val="24"/>
          <w:vertAlign w:val="superscript"/>
          <w:lang w:val="en-GB"/>
        </w:rPr>
        <w:t>0</w:t>
      </w:r>
      <w:r w:rsidRPr="00E46338">
        <w:rPr>
          <w:rFonts w:eastAsia="SimSun"/>
          <w:sz w:val="24"/>
          <w:lang w:val="en-GB"/>
        </w:rPr>
        <w:t>= - R</w:t>
      </w:r>
      <w:r w:rsidRPr="00E46338">
        <w:rPr>
          <w:rFonts w:eastAsia="SimSun"/>
          <w:i/>
          <w:iCs/>
          <w:sz w:val="24"/>
          <w:lang w:val="en-GB"/>
        </w:rPr>
        <w:t>T</w:t>
      </w:r>
      <w:r w:rsidRPr="00E46338">
        <w:rPr>
          <w:rFonts w:eastAsia="SimSun"/>
          <w:sz w:val="24"/>
          <w:lang w:val="en-GB"/>
        </w:rPr>
        <w:t xml:space="preserve">/F log </w:t>
      </w:r>
      <w:proofErr w:type="gramStart"/>
      <w:r w:rsidRPr="00E46338">
        <w:rPr>
          <w:rFonts w:eastAsia="SimSun"/>
          <w:sz w:val="24"/>
          <w:lang w:val="en-GB"/>
        </w:rPr>
        <w:t>a(</w:t>
      </w:r>
      <w:proofErr w:type="gramEnd"/>
      <w:r w:rsidRPr="00E46338">
        <w:rPr>
          <w:rFonts w:eastAsia="SimSun"/>
          <w:sz w:val="24"/>
          <w:lang w:val="en-GB"/>
        </w:rPr>
        <w:t>OH</w:t>
      </w:r>
      <w:r w:rsidRPr="00E46338">
        <w:rPr>
          <w:rFonts w:eastAsia="SimSun"/>
          <w:sz w:val="24"/>
          <w:vertAlign w:val="superscript"/>
          <w:lang w:val="en-GB"/>
        </w:rPr>
        <w:t>-</w:t>
      </w:r>
      <w:r w:rsidRPr="00E46338">
        <w:rPr>
          <w:rFonts w:eastAsia="SimSun"/>
          <w:sz w:val="24"/>
          <w:lang w:val="en-GB"/>
        </w:rPr>
        <w:t>)</w:t>
      </w:r>
      <w:r w:rsidRPr="00E46338">
        <w:rPr>
          <w:rFonts w:eastAsia="SimSun"/>
          <w:sz w:val="24"/>
          <w:vertAlign w:val="subscript"/>
          <w:lang w:val="en-GB"/>
        </w:rPr>
        <w:t>Cathode</w:t>
      </w:r>
      <w:r w:rsidRPr="00E46338">
        <w:rPr>
          <w:rFonts w:eastAsia="SimSun"/>
          <w:sz w:val="24"/>
          <w:lang w:val="en-GB"/>
        </w:rPr>
        <w:t>/a(OH</w:t>
      </w:r>
      <w:r w:rsidRPr="00E46338">
        <w:rPr>
          <w:rFonts w:eastAsia="SimSun"/>
          <w:sz w:val="24"/>
          <w:vertAlign w:val="superscript"/>
          <w:lang w:val="en-GB"/>
        </w:rPr>
        <w:t>-</w:t>
      </w:r>
      <w:r w:rsidRPr="00E46338">
        <w:rPr>
          <w:rFonts w:eastAsia="SimSun"/>
          <w:sz w:val="24"/>
          <w:lang w:val="en-GB"/>
        </w:rPr>
        <w:t>)</w:t>
      </w:r>
      <w:r w:rsidRPr="00E46338">
        <w:rPr>
          <w:rFonts w:eastAsia="SimSun"/>
          <w:sz w:val="24"/>
          <w:vertAlign w:val="subscript"/>
          <w:lang w:val="en-GB"/>
        </w:rPr>
        <w:t>Anode</w:t>
      </w:r>
      <w:r w:rsidRPr="00E46338">
        <w:rPr>
          <w:rFonts w:eastAsia="SimSun"/>
          <w:sz w:val="24"/>
          <w:lang w:val="en-GB"/>
        </w:rPr>
        <w:t xml:space="preserve"> = - 0.059×log 10</w:t>
      </w:r>
      <w:r w:rsidRPr="00E46338">
        <w:rPr>
          <w:rFonts w:eastAsia="SimSun"/>
          <w:sz w:val="24"/>
          <w:vertAlign w:val="superscript"/>
          <w:lang w:val="en-GB"/>
        </w:rPr>
        <w:t>-4</w:t>
      </w:r>
      <w:r w:rsidRPr="00E46338">
        <w:rPr>
          <w:rFonts w:eastAsia="SimSun"/>
          <w:sz w:val="24"/>
          <w:lang w:val="en-GB"/>
        </w:rPr>
        <w:t>/10</w:t>
      </w:r>
      <w:r w:rsidRPr="00E46338">
        <w:rPr>
          <w:rFonts w:eastAsia="SimSun"/>
          <w:sz w:val="24"/>
          <w:vertAlign w:val="superscript"/>
          <w:lang w:val="en-GB"/>
        </w:rPr>
        <w:t>-2</w:t>
      </w:r>
      <w:r w:rsidRPr="00E46338">
        <w:rPr>
          <w:rFonts w:eastAsia="SimSun"/>
          <w:sz w:val="24"/>
          <w:lang w:val="en-GB"/>
        </w:rPr>
        <w:t xml:space="preserve"> = 0.118 V</w:t>
      </w:r>
    </w:p>
    <w:p w14:paraId="317D477A" w14:textId="77777777" w:rsidR="00EF2BBE" w:rsidRPr="00E46338" w:rsidRDefault="00EF2BBE" w:rsidP="00EF2BBE">
      <w:pPr>
        <w:ind w:firstLine="480"/>
        <w:rPr>
          <w:rFonts w:eastAsia="SimSun"/>
          <w:iCs/>
          <w:sz w:val="24"/>
          <w:lang w:val="en-GB"/>
        </w:rPr>
      </w:pPr>
      <w:r w:rsidRPr="00E46338">
        <w:rPr>
          <w:rFonts w:eastAsia="SimSun"/>
          <w:sz w:val="24"/>
          <w:lang w:val="en-GB"/>
        </w:rPr>
        <w:lastRenderedPageBreak/>
        <w:t xml:space="preserve">The electromotive force (E) between the cathode and anode electrodes of concentration cell were measured by a </w:t>
      </w:r>
      <w:proofErr w:type="spellStart"/>
      <w:r w:rsidRPr="00E46338">
        <w:rPr>
          <w:rFonts w:eastAsia="SimSun"/>
          <w:sz w:val="24"/>
          <w:lang w:val="en-GB"/>
        </w:rPr>
        <w:t>Solartron</w:t>
      </w:r>
      <w:proofErr w:type="spellEnd"/>
      <w:r w:rsidRPr="00E46338">
        <w:rPr>
          <w:rFonts w:eastAsia="SimSun"/>
          <w:sz w:val="24"/>
          <w:lang w:val="en-GB"/>
        </w:rPr>
        <w:t xml:space="preserve"> 1470E </w:t>
      </w:r>
      <w:proofErr w:type="spellStart"/>
      <w:r w:rsidRPr="00E46338">
        <w:rPr>
          <w:rFonts w:eastAsia="SimSun"/>
          <w:sz w:val="24"/>
          <w:lang w:val="en-GB"/>
        </w:rPr>
        <w:t>CellTest</w:t>
      </w:r>
      <w:proofErr w:type="spellEnd"/>
      <w:r w:rsidRPr="00E46338">
        <w:rPr>
          <w:rFonts w:eastAsia="SimSun"/>
          <w:sz w:val="24"/>
          <w:lang w:val="en-GB"/>
        </w:rPr>
        <w:t xml:space="preserve"> System for at least 30 </w:t>
      </w:r>
      <w:proofErr w:type="spellStart"/>
      <w:r w:rsidRPr="00E46338">
        <w:rPr>
          <w:rFonts w:eastAsia="SimSun"/>
          <w:sz w:val="24"/>
          <w:lang w:val="en-GB"/>
        </w:rPr>
        <w:t>mins</w:t>
      </w:r>
      <w:proofErr w:type="spellEnd"/>
      <w:r w:rsidRPr="00E46338">
        <w:rPr>
          <w:rFonts w:eastAsia="SimSun"/>
          <w:sz w:val="24"/>
          <w:lang w:val="en-GB"/>
        </w:rPr>
        <w:t xml:space="preserve"> to record the voltage potential of plateau. The membrane potential (Δ</w:t>
      </w:r>
      <w:r w:rsidRPr="00E46338">
        <w:rPr>
          <w:rFonts w:eastAsia="SimSun"/>
          <w:i/>
          <w:sz w:val="24"/>
          <w:lang w:val="en-GB"/>
        </w:rPr>
        <w:t>E</w:t>
      </w:r>
      <w:r w:rsidRPr="00E46338">
        <w:rPr>
          <w:rFonts w:eastAsia="SimSun"/>
          <w:iCs/>
          <w:sz w:val="24"/>
          <w:lang w:val="en-GB"/>
        </w:rPr>
        <w:t>)</w:t>
      </w:r>
      <w:r w:rsidRPr="00E46338">
        <w:rPr>
          <w:rFonts w:eastAsia="SimSun"/>
          <w:sz w:val="24"/>
          <w:lang w:val="en-GB"/>
        </w:rPr>
        <w:t xml:space="preserve"> can be determined using the electromotive force (</w:t>
      </w:r>
      <w:r w:rsidRPr="00E46338">
        <w:rPr>
          <w:rFonts w:eastAsia="SimSun"/>
          <w:i/>
          <w:iCs/>
          <w:sz w:val="24"/>
          <w:lang w:val="en-GB"/>
        </w:rPr>
        <w:t>E</w:t>
      </w:r>
      <w:r w:rsidRPr="00E46338">
        <w:rPr>
          <w:rFonts w:eastAsia="SimSun"/>
          <w:sz w:val="24"/>
          <w:lang w:val="en-GB"/>
        </w:rPr>
        <w:t>):</w:t>
      </w:r>
    </w:p>
    <w:p w14:paraId="2E2BE119" w14:textId="77777777" w:rsidR="00EF2BBE" w:rsidRPr="00E46338" w:rsidRDefault="00EF2BBE" w:rsidP="00EF2BBE">
      <w:pPr>
        <w:jc w:val="center"/>
        <w:rPr>
          <w:rFonts w:eastAsia="SimSun"/>
          <w:sz w:val="24"/>
          <w:lang w:val="en-GB"/>
        </w:rPr>
      </w:pPr>
      <w:r w:rsidRPr="00E46338">
        <w:rPr>
          <w:rFonts w:eastAsia="SimSun"/>
          <w:sz w:val="24"/>
          <w:lang w:val="en-GB"/>
        </w:rPr>
        <w:t>Δ</w:t>
      </w:r>
      <w:r w:rsidRPr="00E46338">
        <w:rPr>
          <w:rFonts w:eastAsia="SimSun"/>
          <w:i/>
          <w:sz w:val="24"/>
          <w:lang w:val="en-GB"/>
        </w:rPr>
        <w:t>E</w:t>
      </w:r>
      <w:r w:rsidRPr="00E46338">
        <w:rPr>
          <w:rFonts w:eastAsia="SimSun"/>
          <w:sz w:val="24"/>
          <w:lang w:val="en-GB"/>
        </w:rPr>
        <w:t xml:space="preserve"> = </w:t>
      </w:r>
      <w:r w:rsidRPr="00E46338">
        <w:rPr>
          <w:rFonts w:eastAsia="SimSun"/>
          <w:i/>
          <w:iCs/>
          <w:sz w:val="24"/>
          <w:lang w:val="en-GB"/>
        </w:rPr>
        <w:t xml:space="preserve">E </w:t>
      </w:r>
      <w:r w:rsidRPr="00E46338">
        <w:rPr>
          <w:rFonts w:eastAsia="SimSun"/>
          <w:sz w:val="24"/>
          <w:lang w:val="en-GB"/>
        </w:rPr>
        <w:t xml:space="preserve">– </w:t>
      </w:r>
      <w:r w:rsidRPr="00E46338">
        <w:rPr>
          <w:rFonts w:eastAsia="SimSun"/>
          <w:i/>
          <w:sz w:val="24"/>
          <w:lang w:val="en-GB"/>
        </w:rPr>
        <w:t>E</w:t>
      </w:r>
      <w:r w:rsidRPr="00E46338">
        <w:rPr>
          <w:rFonts w:eastAsia="SimSun"/>
          <w:i/>
          <w:sz w:val="24"/>
          <w:vertAlign w:val="superscript"/>
          <w:lang w:val="en-GB"/>
        </w:rPr>
        <w:t>0</w:t>
      </w:r>
      <w:r w:rsidRPr="00E46338">
        <w:rPr>
          <w:rFonts w:eastAsia="SimSun"/>
          <w:i/>
          <w:iCs/>
          <w:sz w:val="24"/>
          <w:lang w:val="en-GB"/>
        </w:rPr>
        <w:t xml:space="preserve"> </w:t>
      </w:r>
      <w:r w:rsidRPr="00E46338">
        <w:rPr>
          <w:rFonts w:eastAsia="SimSun"/>
          <w:sz w:val="24"/>
          <w:lang w:val="en-GB"/>
        </w:rPr>
        <w:t xml:space="preserve">= </w:t>
      </w:r>
      <w:r w:rsidRPr="00E46338">
        <w:rPr>
          <w:rFonts w:eastAsia="SimSun"/>
          <w:i/>
          <w:iCs/>
          <w:sz w:val="24"/>
          <w:lang w:val="en-GB"/>
        </w:rPr>
        <w:t xml:space="preserve">E </w:t>
      </w:r>
      <w:r w:rsidRPr="00E46338">
        <w:rPr>
          <w:rFonts w:eastAsia="SimSun"/>
          <w:sz w:val="24"/>
          <w:lang w:val="en-GB"/>
        </w:rPr>
        <w:t>- 0.118 V</w:t>
      </w:r>
    </w:p>
    <w:p w14:paraId="64674463" w14:textId="77777777" w:rsidR="00EF2BBE" w:rsidRPr="00E46338" w:rsidRDefault="00EF2BBE" w:rsidP="00EF2BBE">
      <w:pPr>
        <w:ind w:firstLine="480"/>
        <w:rPr>
          <w:rFonts w:eastAsia="SimSun"/>
          <w:sz w:val="24"/>
          <w:lang w:val="en-GB"/>
        </w:rPr>
      </w:pPr>
      <w:r w:rsidRPr="00E46338">
        <w:rPr>
          <w:rFonts w:eastAsia="SimSun"/>
          <w:sz w:val="24"/>
          <w:lang w:val="en-GB"/>
        </w:rPr>
        <w:t>If the electrolyte membrane shows cation conductivity, Na</w:t>
      </w:r>
      <w:r w:rsidRPr="00E46338">
        <w:rPr>
          <w:rFonts w:eastAsia="SimSun"/>
          <w:sz w:val="24"/>
          <w:vertAlign w:val="superscript"/>
          <w:lang w:val="en-GB"/>
        </w:rPr>
        <w:t>+</w:t>
      </w:r>
      <w:r w:rsidRPr="00E46338">
        <w:rPr>
          <w:rFonts w:eastAsia="SimSun"/>
          <w:sz w:val="24"/>
          <w:lang w:val="en-GB"/>
        </w:rPr>
        <w:t xml:space="preserve"> moves from the anode side (high concentration) to the cathode side (low concentration), the cathode side of the membrane will become positively charged (Δ</w:t>
      </w:r>
      <w:r w:rsidRPr="00E46338">
        <w:rPr>
          <w:rFonts w:eastAsia="SimSun"/>
          <w:i/>
          <w:sz w:val="24"/>
          <w:lang w:val="en-GB"/>
        </w:rPr>
        <w:t xml:space="preserve">E </w:t>
      </w:r>
      <w:r w:rsidRPr="00E46338">
        <w:rPr>
          <w:rFonts w:eastAsia="SimSun"/>
          <w:iCs/>
          <w:sz w:val="24"/>
          <w:lang w:val="en-GB"/>
        </w:rPr>
        <w:t>&gt;0)</w:t>
      </w:r>
      <w:r w:rsidRPr="00E46338">
        <w:rPr>
          <w:rFonts w:eastAsia="SimSun"/>
          <w:sz w:val="24"/>
          <w:lang w:val="en-GB"/>
        </w:rPr>
        <w:t>. If the membrane shows anion conductivity, OH</w:t>
      </w:r>
      <w:r w:rsidRPr="00E46338">
        <w:rPr>
          <w:rFonts w:eastAsia="SimSun"/>
          <w:sz w:val="24"/>
          <w:vertAlign w:val="superscript"/>
          <w:lang w:val="en-GB"/>
        </w:rPr>
        <w:t>-</w:t>
      </w:r>
      <w:r w:rsidRPr="00E46338">
        <w:rPr>
          <w:rFonts w:eastAsia="SimSun"/>
          <w:sz w:val="24"/>
          <w:lang w:val="en-GB"/>
        </w:rPr>
        <w:t xml:space="preserve"> moves from the anode side to the cathode side, the cathode side of the membrane will become negatively charged (Δ</w:t>
      </w:r>
      <w:r w:rsidRPr="00E46338">
        <w:rPr>
          <w:rFonts w:eastAsia="SimSun"/>
          <w:i/>
          <w:sz w:val="24"/>
          <w:lang w:val="en-GB"/>
        </w:rPr>
        <w:t xml:space="preserve">E </w:t>
      </w:r>
      <w:r w:rsidRPr="00E46338">
        <w:rPr>
          <w:rFonts w:eastAsia="SimSun"/>
          <w:iCs/>
          <w:sz w:val="24"/>
          <w:lang w:val="en-GB"/>
        </w:rPr>
        <w:t>&lt;0)</w:t>
      </w:r>
      <w:r w:rsidRPr="00E46338">
        <w:rPr>
          <w:rFonts w:eastAsia="SimSun"/>
          <w:sz w:val="24"/>
          <w:lang w:val="en-GB"/>
        </w:rPr>
        <w:t xml:space="preserve">. </w:t>
      </w:r>
    </w:p>
    <w:p w14:paraId="68B76EAB" w14:textId="08111D11" w:rsidR="00EF2BBE" w:rsidRPr="00E46338" w:rsidRDefault="00EF2BBE" w:rsidP="00EF2BBE">
      <w:pPr>
        <w:ind w:firstLine="480"/>
        <w:rPr>
          <w:rFonts w:eastAsia="SimSun"/>
          <w:sz w:val="24"/>
          <w:lang w:val="en-GB"/>
        </w:rPr>
      </w:pPr>
      <w:r w:rsidRPr="00E46338">
        <w:rPr>
          <w:rFonts w:eastAsia="SimSun"/>
          <w:sz w:val="24"/>
          <w:lang w:val="en-GB"/>
        </w:rPr>
        <w:t xml:space="preserve">Hittorf’s method was used to evaluate the </w:t>
      </w:r>
      <w:proofErr w:type="spellStart"/>
      <w:r w:rsidRPr="00E46338">
        <w:rPr>
          <w:rFonts w:eastAsia="SimSun"/>
          <w:sz w:val="24"/>
          <w:lang w:val="en-GB"/>
        </w:rPr>
        <w:t>permeabilities</w:t>
      </w:r>
      <w:proofErr w:type="spellEnd"/>
      <w:r w:rsidRPr="00E46338">
        <w:rPr>
          <w:rFonts w:eastAsia="SimSun"/>
          <w:sz w:val="24"/>
          <w:lang w:val="en-GB"/>
        </w:rPr>
        <w:t xml:space="preserve"> of Na</w:t>
      </w:r>
      <w:r w:rsidRPr="00E46338">
        <w:rPr>
          <w:rFonts w:eastAsia="SimSun"/>
          <w:sz w:val="24"/>
          <w:vertAlign w:val="superscript"/>
          <w:lang w:val="en-GB"/>
        </w:rPr>
        <w:t>+</w:t>
      </w:r>
      <w:r w:rsidRPr="00E46338">
        <w:rPr>
          <w:rFonts w:eastAsia="SimSun"/>
          <w:sz w:val="24"/>
          <w:lang w:val="en-GB"/>
        </w:rPr>
        <w:t xml:space="preserve"> and OH</w:t>
      </w:r>
      <w:r w:rsidRPr="00E46338">
        <w:rPr>
          <w:rFonts w:eastAsia="SimSun"/>
          <w:sz w:val="24"/>
          <w:vertAlign w:val="superscript"/>
          <w:lang w:val="en-GB"/>
        </w:rPr>
        <w:t>-</w:t>
      </w:r>
      <w:r w:rsidRPr="00E46338">
        <w:rPr>
          <w:rFonts w:eastAsia="SimSun"/>
          <w:sz w:val="24"/>
          <w:lang w:val="en-GB"/>
        </w:rPr>
        <w:t xml:space="preserve"> as follows </w:t>
      </w:r>
      <w:r w:rsidRPr="00E46338">
        <w:rPr>
          <w:rFonts w:eastAsia="SimSun"/>
          <w:sz w:val="24"/>
          <w:lang w:val="en-GB"/>
        </w:rPr>
        <w:fldChar w:fldCharType="begin"/>
      </w:r>
      <w:r w:rsidR="005E0F07">
        <w:rPr>
          <w:rFonts w:eastAsia="SimSun"/>
          <w:sz w:val="24"/>
          <w:lang w:val="en-GB"/>
        </w:rPr>
        <w:instrText xml:space="preserve"> ADDIN EN.CITE &lt;EndNote&gt;&lt;Cite&gt;&lt;Author&gt;Takeguchi&lt;/Author&gt;&lt;Year&gt;2013&lt;/Year&gt;&lt;RecNum&gt;21&lt;/RecNum&gt;&lt;DisplayText&gt;&lt;style face="superscript"&gt;4&lt;/style&gt;&lt;/DisplayText&gt;&lt;record&gt;&lt;rec-number&gt;21&lt;/rec-number&gt;&lt;foreign-keys&gt;&lt;key app="EN" db-id="ewfexwe9qwtd5uep5rzvd2sl2stvf2da9xr0" timestamp="1628334999" guid="f3df7267-876d-4ab6-95af-ffde9c3a3bcb"&gt;21&lt;/key&gt;&lt;/foreign-keys&gt;&lt;ref-type name="Journal Article"&gt;17&lt;/ref-type&gt;&lt;contributors&gt;&lt;authors&gt;&lt;author&gt;Takeguchi, T.&lt;/author&gt;&lt;author&gt;Yamanaka, T.&lt;/author&gt;&lt;author&gt;Takahashi, H.&lt;/author&gt;&lt;author&gt;Watanabe, H.&lt;/author&gt;&lt;author&gt;Kuroki, T.&lt;/author&gt;&lt;author&gt;Nakanishi, H.&lt;/author&gt;&lt;author&gt;Orikasa, Y.&lt;/author&gt;&lt;author&gt;Uchimoto, Y.&lt;/author&gt;&lt;author&gt;Takano, H.&lt;/author&gt;&lt;author&gt;Ohguri, N.&lt;/author&gt;&lt;author&gt;Matsuda, M.&lt;/author&gt;&lt;author&gt;Murota, T.&lt;/author&gt;&lt;author&gt;Uosaki, K.&lt;/author&gt;&lt;author&gt;Ueda, W.&lt;/author&gt;&lt;/authors&gt;&lt;/contributors&gt;&lt;auth-address&gt;Catalysis Research Center, Hokkaido University, Kita 21 Nishi 10, Sapporo 001-0021, Japan. takeguch@cat.hokudai.ac.jp&lt;/auth-address&gt;&lt;titles&gt;&lt;title&gt;Layered perovskite oxide: a reversible air electrode for oxygen evolution/reduction in rechargeable metal-air batteries&lt;/title&gt;&lt;secondary-title&gt;J Am Chem Soc&lt;/secondary-title&gt;&lt;/titles&gt;&lt;periodical&gt;&lt;full-title&gt;J Am Chem Soc&lt;/full-title&gt;&lt;/periodical&gt;&lt;pages&gt;11125-30&lt;/pages&gt;&lt;volume&gt;135&lt;/volume&gt;&lt;number&gt;30&lt;/number&gt;&lt;edition&gt;2013/06/28&lt;/edition&gt;&lt;dates&gt;&lt;year&gt;2013&lt;/year&gt;&lt;pub-dates&gt;&lt;date&gt;Jul 31&lt;/date&gt;&lt;/pub-dates&gt;&lt;/dates&gt;&lt;isbn&gt;1520-5126 (Electronic)&amp;#xD;0002-7863 (Linking)&lt;/isbn&gt;&lt;accession-num&gt;23802735&lt;/accession-num&gt;&lt;urls&gt;&lt;related-urls&gt;&lt;url&gt;https://www.ncbi.nlm.nih.gov/pubmed/23802735&lt;/url&gt;&lt;/related-urls&gt;&lt;/urls&gt;&lt;electronic-resource-num&gt;10.1021/ja403476v&lt;/electronic-resource-num&gt;&lt;/record&gt;&lt;/Cite&gt;&lt;/EndNote&gt;</w:instrText>
      </w:r>
      <w:r w:rsidRPr="00E46338">
        <w:rPr>
          <w:rFonts w:eastAsia="SimSun"/>
          <w:sz w:val="24"/>
          <w:lang w:val="en-GB"/>
        </w:rPr>
        <w:fldChar w:fldCharType="separate"/>
      </w:r>
      <w:r w:rsidR="005E0F07" w:rsidRPr="005E0F07">
        <w:rPr>
          <w:rFonts w:eastAsia="SimSun"/>
          <w:noProof/>
          <w:sz w:val="24"/>
          <w:vertAlign w:val="superscript"/>
          <w:lang w:val="en-GB"/>
        </w:rPr>
        <w:t>4</w:t>
      </w:r>
      <w:r w:rsidRPr="00E46338">
        <w:rPr>
          <w:rFonts w:eastAsia="SimSun"/>
          <w:sz w:val="24"/>
        </w:rPr>
        <w:fldChar w:fldCharType="end"/>
      </w:r>
      <w:r w:rsidRPr="00E46338">
        <w:rPr>
          <w:rFonts w:eastAsia="SimSun"/>
          <w:sz w:val="24"/>
          <w:lang w:val="en-GB"/>
        </w:rPr>
        <w:t xml:space="preserve">: </w:t>
      </w:r>
    </w:p>
    <w:p w14:paraId="601D74C1" w14:textId="77777777" w:rsidR="00EF2BBE" w:rsidRPr="00E46338" w:rsidRDefault="00EF2BBE" w:rsidP="00EF2BBE">
      <w:pPr>
        <w:jc w:val="center"/>
        <w:rPr>
          <w:rFonts w:eastAsia="SimSun"/>
          <w:sz w:val="24"/>
          <w:lang w:val="en-GB"/>
        </w:rPr>
      </w:pPr>
      <w:r w:rsidRPr="00E46338">
        <w:rPr>
          <w:rFonts w:eastAsia="SimSun"/>
          <w:sz w:val="24"/>
          <w:lang w:val="en-GB"/>
        </w:rPr>
        <w:t>Δ</w:t>
      </w:r>
      <w:r w:rsidRPr="00E46338">
        <w:rPr>
          <w:rFonts w:eastAsia="SimSun"/>
          <w:i/>
          <w:sz w:val="24"/>
          <w:lang w:val="en-GB"/>
        </w:rPr>
        <w:t>E</w:t>
      </w:r>
      <w:r w:rsidRPr="00E46338">
        <w:rPr>
          <w:rFonts w:eastAsia="SimSun"/>
          <w:sz w:val="24"/>
          <w:lang w:val="en-GB"/>
        </w:rPr>
        <w:t xml:space="preserve"> =-RT/F (</w:t>
      </w:r>
      <w:proofErr w:type="spellStart"/>
      <w:r w:rsidRPr="00E46338">
        <w:rPr>
          <w:rFonts w:eastAsia="SimSun"/>
          <w:sz w:val="24"/>
          <w:lang w:val="en-GB"/>
        </w:rPr>
        <w:t>t</w:t>
      </w:r>
      <w:r w:rsidRPr="00E46338">
        <w:rPr>
          <w:rFonts w:eastAsia="SimSun"/>
          <w:sz w:val="24"/>
          <w:vertAlign w:val="subscript"/>
          <w:lang w:val="en-GB"/>
        </w:rPr>
        <w:t>Na</w:t>
      </w:r>
      <w:proofErr w:type="spellEnd"/>
      <w:r w:rsidRPr="00E46338">
        <w:rPr>
          <w:rFonts w:eastAsia="SimSun"/>
          <w:sz w:val="24"/>
          <w:vertAlign w:val="subscript"/>
          <w:lang w:val="en-GB"/>
        </w:rPr>
        <w:t>+</w:t>
      </w:r>
      <w:r w:rsidRPr="00E46338">
        <w:rPr>
          <w:rFonts w:eastAsia="SimSun"/>
          <w:sz w:val="24"/>
          <w:lang w:val="en-GB"/>
        </w:rPr>
        <w:t xml:space="preserve"> log (</w:t>
      </w:r>
      <w:proofErr w:type="gramStart"/>
      <w:r w:rsidRPr="00E46338">
        <w:rPr>
          <w:rFonts w:eastAsia="SimSun"/>
          <w:sz w:val="24"/>
          <w:lang w:val="en-GB"/>
        </w:rPr>
        <w:t>a(</w:t>
      </w:r>
      <w:proofErr w:type="gramEnd"/>
      <w:r w:rsidRPr="00E46338">
        <w:rPr>
          <w:rFonts w:eastAsia="SimSun"/>
          <w:sz w:val="24"/>
          <w:lang w:val="en-GB"/>
        </w:rPr>
        <w:t>Na</w:t>
      </w:r>
      <w:r w:rsidRPr="00E46338">
        <w:rPr>
          <w:rFonts w:eastAsia="SimSun"/>
          <w:sz w:val="24"/>
          <w:vertAlign w:val="superscript"/>
          <w:lang w:val="en-GB"/>
        </w:rPr>
        <w:t>+</w:t>
      </w:r>
      <w:r w:rsidRPr="00E46338">
        <w:rPr>
          <w:rFonts w:eastAsia="SimSun"/>
          <w:sz w:val="24"/>
          <w:lang w:val="en-GB"/>
        </w:rPr>
        <w:t>)</w:t>
      </w:r>
      <w:r w:rsidRPr="00E46338">
        <w:rPr>
          <w:rFonts w:eastAsia="SimSun"/>
          <w:sz w:val="24"/>
          <w:vertAlign w:val="subscript"/>
          <w:lang w:val="en-GB"/>
        </w:rPr>
        <w:t xml:space="preserve"> Cathode </w:t>
      </w:r>
      <w:r w:rsidRPr="00E46338">
        <w:rPr>
          <w:rFonts w:eastAsia="SimSun"/>
          <w:sz w:val="24"/>
          <w:lang w:val="en-GB"/>
        </w:rPr>
        <w:t>/ a(Na</w:t>
      </w:r>
      <w:r w:rsidRPr="00E46338">
        <w:rPr>
          <w:rFonts w:eastAsia="SimSun"/>
          <w:sz w:val="24"/>
          <w:vertAlign w:val="superscript"/>
          <w:lang w:val="en-GB"/>
        </w:rPr>
        <w:t>+</w:t>
      </w:r>
      <w:r w:rsidRPr="00E46338">
        <w:rPr>
          <w:rFonts w:eastAsia="SimSun"/>
          <w:sz w:val="24"/>
          <w:lang w:val="en-GB"/>
        </w:rPr>
        <w:t>)</w:t>
      </w:r>
      <w:r w:rsidRPr="00E46338">
        <w:rPr>
          <w:rFonts w:eastAsia="SimSun"/>
          <w:sz w:val="24"/>
          <w:vertAlign w:val="subscript"/>
          <w:lang w:val="en-GB"/>
        </w:rPr>
        <w:t xml:space="preserve"> Anode</w:t>
      </w:r>
      <w:r w:rsidRPr="00E46338">
        <w:rPr>
          <w:rFonts w:eastAsia="SimSun"/>
          <w:sz w:val="24"/>
          <w:lang w:val="en-GB"/>
        </w:rPr>
        <w:t>)-</w:t>
      </w:r>
      <w:proofErr w:type="spellStart"/>
      <w:r w:rsidRPr="00E46338">
        <w:rPr>
          <w:rFonts w:eastAsia="SimSun"/>
          <w:sz w:val="24"/>
          <w:lang w:val="en-GB"/>
        </w:rPr>
        <w:t>t</w:t>
      </w:r>
      <w:r w:rsidRPr="00E46338">
        <w:rPr>
          <w:rFonts w:eastAsia="SimSun"/>
          <w:sz w:val="24"/>
          <w:vertAlign w:val="subscript"/>
          <w:lang w:val="en-GB"/>
        </w:rPr>
        <w:t>OH</w:t>
      </w:r>
      <w:proofErr w:type="spellEnd"/>
      <w:r w:rsidRPr="00E46338">
        <w:rPr>
          <w:rFonts w:eastAsia="SimSun"/>
          <w:sz w:val="24"/>
          <w:vertAlign w:val="subscript"/>
          <w:lang w:val="en-GB"/>
        </w:rPr>
        <w:t>-</w:t>
      </w:r>
      <w:r w:rsidRPr="00E46338">
        <w:rPr>
          <w:rFonts w:eastAsia="SimSun"/>
          <w:sz w:val="24"/>
          <w:lang w:val="en-GB"/>
        </w:rPr>
        <w:t xml:space="preserve"> log (a(OH</w:t>
      </w:r>
      <w:r w:rsidRPr="00E46338">
        <w:rPr>
          <w:rFonts w:eastAsia="SimSun"/>
          <w:sz w:val="24"/>
          <w:vertAlign w:val="superscript"/>
          <w:lang w:val="en-GB"/>
        </w:rPr>
        <w:t>-</w:t>
      </w:r>
      <w:r w:rsidRPr="00E46338">
        <w:rPr>
          <w:rFonts w:eastAsia="SimSun"/>
          <w:sz w:val="24"/>
          <w:lang w:val="en-GB"/>
        </w:rPr>
        <w:t>)</w:t>
      </w:r>
      <w:r w:rsidRPr="00E46338">
        <w:rPr>
          <w:rFonts w:eastAsia="SimSun"/>
          <w:sz w:val="24"/>
          <w:vertAlign w:val="subscript"/>
          <w:lang w:val="en-GB"/>
        </w:rPr>
        <w:t xml:space="preserve"> Cathode</w:t>
      </w:r>
      <w:r w:rsidRPr="00E46338">
        <w:rPr>
          <w:rFonts w:eastAsia="SimSun"/>
          <w:sz w:val="24"/>
          <w:lang w:val="en-GB"/>
        </w:rPr>
        <w:t xml:space="preserve"> / a(OH</w:t>
      </w:r>
      <w:r w:rsidRPr="00E46338">
        <w:rPr>
          <w:rFonts w:eastAsia="SimSun"/>
          <w:sz w:val="24"/>
          <w:vertAlign w:val="superscript"/>
          <w:lang w:val="en-GB"/>
        </w:rPr>
        <w:t>-</w:t>
      </w:r>
      <w:r w:rsidRPr="00E46338">
        <w:rPr>
          <w:rFonts w:eastAsia="SimSun"/>
          <w:sz w:val="24"/>
          <w:lang w:val="en-GB"/>
        </w:rPr>
        <w:t>)</w:t>
      </w:r>
      <w:r w:rsidRPr="00E46338">
        <w:rPr>
          <w:rFonts w:eastAsia="SimSun"/>
          <w:sz w:val="24"/>
          <w:vertAlign w:val="subscript"/>
          <w:lang w:val="en-GB"/>
        </w:rPr>
        <w:t xml:space="preserve"> Anode</w:t>
      </w:r>
      <w:r w:rsidRPr="00E46338">
        <w:rPr>
          <w:rFonts w:eastAsia="SimSun"/>
          <w:sz w:val="24"/>
          <w:lang w:val="en-GB"/>
        </w:rPr>
        <w:t>))</w:t>
      </w:r>
    </w:p>
    <w:p w14:paraId="6514F9C3" w14:textId="77777777" w:rsidR="00EF2BBE" w:rsidRPr="00E46338" w:rsidRDefault="00EF2BBE" w:rsidP="00EF2BBE">
      <w:pPr>
        <w:jc w:val="center"/>
        <w:rPr>
          <w:rFonts w:eastAsia="SimSun"/>
          <w:sz w:val="24"/>
          <w:lang w:val="en-GB"/>
        </w:rPr>
      </w:pPr>
      <w:proofErr w:type="spellStart"/>
      <w:proofErr w:type="gramStart"/>
      <w:r w:rsidRPr="00E46338">
        <w:rPr>
          <w:rFonts w:eastAsia="SimSun"/>
          <w:sz w:val="24"/>
          <w:lang w:val="en-GB"/>
        </w:rPr>
        <w:t>t</w:t>
      </w:r>
      <w:r w:rsidRPr="00E46338">
        <w:rPr>
          <w:rFonts w:eastAsia="SimSun"/>
          <w:sz w:val="24"/>
          <w:vertAlign w:val="subscript"/>
          <w:lang w:val="en-GB"/>
        </w:rPr>
        <w:t>Na</w:t>
      </w:r>
      <w:proofErr w:type="spellEnd"/>
      <w:proofErr w:type="gramEnd"/>
      <w:r w:rsidRPr="00E46338">
        <w:rPr>
          <w:rFonts w:eastAsia="SimSun"/>
          <w:sz w:val="24"/>
          <w:vertAlign w:val="subscript"/>
          <w:lang w:val="en-GB"/>
        </w:rPr>
        <w:t>+</w:t>
      </w:r>
      <w:r w:rsidRPr="00E46338">
        <w:rPr>
          <w:rFonts w:eastAsia="SimSun"/>
          <w:sz w:val="24"/>
          <w:lang w:val="en-GB"/>
        </w:rPr>
        <w:t xml:space="preserve"> + </w:t>
      </w:r>
      <w:proofErr w:type="spellStart"/>
      <w:r w:rsidRPr="00E46338">
        <w:rPr>
          <w:rFonts w:eastAsia="SimSun"/>
          <w:sz w:val="24"/>
          <w:lang w:val="en-GB"/>
        </w:rPr>
        <w:t>t</w:t>
      </w:r>
      <w:r w:rsidRPr="00E46338">
        <w:rPr>
          <w:rFonts w:eastAsia="SimSun"/>
          <w:sz w:val="24"/>
          <w:vertAlign w:val="subscript"/>
          <w:lang w:val="en-GB"/>
        </w:rPr>
        <w:t>OH</w:t>
      </w:r>
      <w:proofErr w:type="spellEnd"/>
      <w:r w:rsidRPr="00E46338">
        <w:rPr>
          <w:rFonts w:eastAsia="SimSun"/>
          <w:sz w:val="24"/>
          <w:vertAlign w:val="subscript"/>
          <w:lang w:val="en-GB"/>
        </w:rPr>
        <w:t>-</w:t>
      </w:r>
      <w:r w:rsidRPr="00E46338">
        <w:rPr>
          <w:rFonts w:eastAsia="SimSun"/>
          <w:sz w:val="24"/>
          <w:lang w:val="en-GB"/>
        </w:rPr>
        <w:t xml:space="preserve"> =1</w:t>
      </w:r>
    </w:p>
    <w:p w14:paraId="70BE8C06" w14:textId="6FE6AF96" w:rsidR="00EF2BBE" w:rsidRDefault="00EF2BBE" w:rsidP="00EF2BBE">
      <w:pPr>
        <w:ind w:firstLine="480"/>
        <w:rPr>
          <w:rFonts w:eastAsia="SimSun"/>
          <w:sz w:val="24"/>
          <w:lang w:val="en-GB"/>
        </w:rPr>
      </w:pPr>
      <w:r w:rsidRPr="00E46338">
        <w:rPr>
          <w:rFonts w:eastAsia="SimSun"/>
          <w:sz w:val="24"/>
          <w:lang w:val="en-GB"/>
        </w:rPr>
        <w:t>According to equations above, transport numbers of Na</w:t>
      </w:r>
      <w:r w:rsidRPr="00E46338">
        <w:rPr>
          <w:rFonts w:eastAsia="SimSun"/>
          <w:sz w:val="24"/>
          <w:vertAlign w:val="superscript"/>
          <w:lang w:val="en-GB"/>
        </w:rPr>
        <w:t>+</w:t>
      </w:r>
      <w:r w:rsidRPr="00E46338">
        <w:rPr>
          <w:rFonts w:eastAsia="SimSun"/>
          <w:sz w:val="24"/>
          <w:lang w:val="en-GB"/>
        </w:rPr>
        <w:t xml:space="preserve"> (</w:t>
      </w:r>
      <w:proofErr w:type="spellStart"/>
      <w:r w:rsidRPr="00E46338">
        <w:rPr>
          <w:rFonts w:eastAsia="SimSun"/>
          <w:sz w:val="24"/>
          <w:lang w:val="en-GB"/>
        </w:rPr>
        <w:t>t</w:t>
      </w:r>
      <w:r w:rsidRPr="00E46338">
        <w:rPr>
          <w:rFonts w:eastAsia="SimSun"/>
          <w:sz w:val="24"/>
          <w:vertAlign w:val="subscript"/>
          <w:lang w:val="en-GB"/>
        </w:rPr>
        <w:t>Na</w:t>
      </w:r>
      <w:proofErr w:type="spellEnd"/>
      <w:r w:rsidRPr="00E46338">
        <w:rPr>
          <w:rFonts w:eastAsia="SimSun"/>
          <w:sz w:val="24"/>
          <w:vertAlign w:val="subscript"/>
          <w:lang w:val="en-GB"/>
        </w:rPr>
        <w:t>+</w:t>
      </w:r>
      <w:r w:rsidRPr="00E46338">
        <w:rPr>
          <w:rFonts w:eastAsia="SimSun"/>
          <w:sz w:val="24"/>
          <w:lang w:val="en-GB"/>
        </w:rPr>
        <w:t>) and of OH</w:t>
      </w:r>
      <w:r w:rsidRPr="00E46338">
        <w:rPr>
          <w:rFonts w:eastAsia="SimSun"/>
          <w:sz w:val="24"/>
          <w:vertAlign w:val="superscript"/>
          <w:lang w:val="en-GB"/>
        </w:rPr>
        <w:t>-</w:t>
      </w:r>
      <w:r w:rsidRPr="00E46338">
        <w:rPr>
          <w:rFonts w:eastAsia="SimSun"/>
          <w:sz w:val="24"/>
          <w:lang w:val="en-GB"/>
        </w:rPr>
        <w:t xml:space="preserve"> (</w:t>
      </w:r>
      <w:proofErr w:type="spellStart"/>
      <w:r w:rsidRPr="00E46338">
        <w:rPr>
          <w:rFonts w:eastAsia="SimSun"/>
          <w:sz w:val="24"/>
          <w:lang w:val="en-GB"/>
        </w:rPr>
        <w:t>t</w:t>
      </w:r>
      <w:r w:rsidRPr="00E46338">
        <w:rPr>
          <w:rFonts w:eastAsia="SimSun"/>
          <w:sz w:val="24"/>
          <w:vertAlign w:val="subscript"/>
          <w:lang w:val="en-GB"/>
        </w:rPr>
        <w:t>OH</w:t>
      </w:r>
      <w:proofErr w:type="spellEnd"/>
      <w:r w:rsidRPr="00E46338">
        <w:rPr>
          <w:rFonts w:eastAsia="SimSun"/>
          <w:sz w:val="24"/>
          <w:vertAlign w:val="subscript"/>
          <w:lang w:val="en-GB"/>
        </w:rPr>
        <w:t>-</w:t>
      </w:r>
      <w:r w:rsidRPr="00E46338">
        <w:rPr>
          <w:rFonts w:eastAsia="SimSun"/>
          <w:sz w:val="24"/>
          <w:lang w:val="en-GB"/>
        </w:rPr>
        <w:t xml:space="preserve">) are obtained. As shown in </w:t>
      </w:r>
      <w:r w:rsidR="00D36961">
        <w:rPr>
          <w:rFonts w:eastAsia="SimSun"/>
          <w:sz w:val="24"/>
          <w:lang w:val="en-GB"/>
        </w:rPr>
        <w:t>Supplementary</w:t>
      </w:r>
      <w:r>
        <w:rPr>
          <w:rFonts w:eastAsia="SimSun"/>
          <w:sz w:val="24"/>
          <w:lang w:val="en-GB"/>
        </w:rPr>
        <w:t xml:space="preserve"> Table 3</w:t>
      </w:r>
      <w:r w:rsidRPr="00E46338">
        <w:rPr>
          <w:rFonts w:eastAsia="SimSun"/>
          <w:sz w:val="24"/>
          <w:lang w:val="en-GB"/>
        </w:rPr>
        <w:t xml:space="preserve">, when a </w:t>
      </w:r>
      <w:proofErr w:type="spellStart"/>
      <w:r w:rsidRPr="00E46338">
        <w:rPr>
          <w:rFonts w:eastAsia="SimSun"/>
          <w:sz w:val="24"/>
          <w:lang w:val="en-GB"/>
        </w:rPr>
        <w:t>Nafion</w:t>
      </w:r>
      <w:proofErr w:type="spellEnd"/>
      <w:r w:rsidRPr="00E46338">
        <w:rPr>
          <w:rFonts w:eastAsia="SimSun"/>
          <w:sz w:val="24"/>
          <w:vertAlign w:val="superscript"/>
          <w:lang w:val="en-GB"/>
        </w:rPr>
        <w:t>®</w:t>
      </w:r>
      <w:r w:rsidRPr="00E46338">
        <w:rPr>
          <w:rFonts w:eastAsia="SimSun"/>
          <w:sz w:val="24"/>
          <w:lang w:val="en-GB"/>
        </w:rPr>
        <w:t xml:space="preserve"> membrane was used as the electrolyte of the cell, </w:t>
      </w:r>
      <w:proofErr w:type="spellStart"/>
      <w:r w:rsidRPr="00E46338">
        <w:rPr>
          <w:rFonts w:eastAsia="SimSun"/>
          <w:sz w:val="24"/>
          <w:lang w:val="en-GB"/>
        </w:rPr>
        <w:t>Δ</w:t>
      </w:r>
      <w:r w:rsidRPr="00E46338">
        <w:rPr>
          <w:rFonts w:eastAsia="SimSun"/>
          <w:i/>
          <w:sz w:val="24"/>
          <w:lang w:val="en-GB"/>
        </w:rPr>
        <w:t>E</w:t>
      </w:r>
      <w:r w:rsidRPr="00E46338">
        <w:rPr>
          <w:rFonts w:eastAsia="SimSun"/>
          <w:sz w:val="24"/>
          <w:vertAlign w:val="subscript"/>
          <w:lang w:val="en-GB"/>
        </w:rPr>
        <w:t>Nafion</w:t>
      </w:r>
      <w:proofErr w:type="spellEnd"/>
      <w:r w:rsidRPr="00E46338">
        <w:rPr>
          <w:rFonts w:eastAsia="SimSun"/>
          <w:sz w:val="24"/>
          <w:lang w:val="en-GB"/>
        </w:rPr>
        <w:t xml:space="preserve"> was +0.077 V, indicating that Na</w:t>
      </w:r>
      <w:r w:rsidRPr="00E46338">
        <w:rPr>
          <w:rFonts w:eastAsia="SimSun"/>
          <w:sz w:val="24"/>
          <w:vertAlign w:val="superscript"/>
          <w:lang w:val="en-GB"/>
        </w:rPr>
        <w:t>+</w:t>
      </w:r>
      <w:r w:rsidRPr="00E46338">
        <w:rPr>
          <w:rFonts w:eastAsia="SimSun"/>
          <w:sz w:val="24"/>
          <w:lang w:val="en-GB"/>
        </w:rPr>
        <w:t xml:space="preserve"> in the anode moved to the cathode side more easily than OH</w:t>
      </w:r>
      <w:r w:rsidRPr="00E46338">
        <w:rPr>
          <w:rFonts w:eastAsia="SimSun"/>
          <w:sz w:val="24"/>
          <w:vertAlign w:val="superscript"/>
          <w:lang w:val="en-GB"/>
        </w:rPr>
        <w:t>-</w:t>
      </w:r>
      <w:r w:rsidRPr="00E46338">
        <w:rPr>
          <w:rFonts w:eastAsia="SimSun"/>
          <w:sz w:val="24"/>
          <w:lang w:val="en-GB"/>
        </w:rPr>
        <w:t xml:space="preserve"> did, and </w:t>
      </w:r>
      <w:proofErr w:type="spellStart"/>
      <w:r w:rsidRPr="00E46338">
        <w:rPr>
          <w:rFonts w:eastAsia="SimSun"/>
          <w:sz w:val="24"/>
          <w:lang w:val="en-GB"/>
        </w:rPr>
        <w:t>Nafion</w:t>
      </w:r>
      <w:proofErr w:type="spellEnd"/>
      <w:r w:rsidRPr="00E46338">
        <w:rPr>
          <w:rFonts w:eastAsia="SimSun"/>
          <w:sz w:val="24"/>
          <w:vertAlign w:val="superscript"/>
          <w:lang w:val="en-GB"/>
        </w:rPr>
        <w:t>®</w:t>
      </w:r>
      <w:r w:rsidRPr="00E46338">
        <w:rPr>
          <w:rFonts w:eastAsia="SimSun"/>
          <w:sz w:val="24"/>
          <w:lang w:val="en-GB"/>
        </w:rPr>
        <w:t xml:space="preserve"> membrane shows a high </w:t>
      </w:r>
      <w:proofErr w:type="spellStart"/>
      <w:r w:rsidRPr="00E46338">
        <w:rPr>
          <w:rFonts w:eastAsia="SimSun"/>
          <w:sz w:val="24"/>
          <w:lang w:val="en-GB"/>
        </w:rPr>
        <w:t>t</w:t>
      </w:r>
      <w:r w:rsidRPr="00E46338">
        <w:rPr>
          <w:rFonts w:eastAsia="SimSun"/>
          <w:sz w:val="24"/>
          <w:vertAlign w:val="subscript"/>
          <w:lang w:val="en-GB"/>
        </w:rPr>
        <w:t>Na</w:t>
      </w:r>
      <w:proofErr w:type="spellEnd"/>
      <w:r w:rsidRPr="00E46338">
        <w:rPr>
          <w:rFonts w:eastAsia="SimSun"/>
          <w:sz w:val="24"/>
          <w:vertAlign w:val="subscript"/>
          <w:lang w:val="en-GB"/>
        </w:rPr>
        <w:t>+</w:t>
      </w:r>
      <w:r w:rsidRPr="00E46338">
        <w:rPr>
          <w:rFonts w:eastAsia="SimSun"/>
          <w:sz w:val="24"/>
          <w:lang w:val="en-GB"/>
        </w:rPr>
        <w:t xml:space="preserve"> value of 0.87. On the other hand, when an anion exchange membrane FAA was used as the electrolyte, Δ</w:t>
      </w:r>
      <w:r w:rsidRPr="00E46338">
        <w:rPr>
          <w:rFonts w:eastAsia="SimSun"/>
          <w:i/>
          <w:sz w:val="24"/>
          <w:lang w:val="en-GB"/>
        </w:rPr>
        <w:t>E</w:t>
      </w:r>
      <w:r w:rsidRPr="00E46338">
        <w:rPr>
          <w:rFonts w:eastAsia="SimSun"/>
          <w:sz w:val="24"/>
          <w:vertAlign w:val="subscript"/>
          <w:lang w:val="en-GB"/>
        </w:rPr>
        <w:t>FAA</w:t>
      </w:r>
      <w:r w:rsidRPr="00E46338">
        <w:rPr>
          <w:rFonts w:eastAsia="SimSun"/>
          <w:sz w:val="24"/>
          <w:lang w:val="en-GB"/>
        </w:rPr>
        <w:t xml:space="preserve"> was -0.104 V, indicating that OH</w:t>
      </w:r>
      <w:r w:rsidRPr="00E46338">
        <w:rPr>
          <w:rFonts w:eastAsia="SimSun"/>
          <w:sz w:val="24"/>
          <w:vertAlign w:val="superscript"/>
          <w:lang w:val="en-GB"/>
        </w:rPr>
        <w:t>-</w:t>
      </w:r>
      <w:r w:rsidRPr="00E46338">
        <w:rPr>
          <w:rFonts w:eastAsia="SimSun"/>
          <w:sz w:val="24"/>
          <w:lang w:val="en-GB"/>
        </w:rPr>
        <w:t xml:space="preserve"> in the anode moved to the cathode side more easily than Na</w:t>
      </w:r>
      <w:r w:rsidRPr="00E46338">
        <w:rPr>
          <w:rFonts w:eastAsia="SimSun"/>
          <w:sz w:val="24"/>
          <w:vertAlign w:val="superscript"/>
          <w:lang w:val="en-GB"/>
        </w:rPr>
        <w:t>+</w:t>
      </w:r>
      <w:r w:rsidRPr="00E46338">
        <w:rPr>
          <w:rFonts w:eastAsia="SimSun"/>
          <w:sz w:val="24"/>
          <w:lang w:val="en-GB"/>
        </w:rPr>
        <w:t xml:space="preserve"> did. According to the calculation, FAA membrane shows a high </w:t>
      </w:r>
      <w:proofErr w:type="spellStart"/>
      <w:r w:rsidRPr="00E46338">
        <w:rPr>
          <w:rFonts w:eastAsia="SimSun"/>
          <w:sz w:val="24"/>
          <w:lang w:val="en-GB"/>
        </w:rPr>
        <w:t>t</w:t>
      </w:r>
      <w:r w:rsidRPr="00E46338">
        <w:rPr>
          <w:rFonts w:eastAsia="SimSun"/>
          <w:sz w:val="24"/>
          <w:vertAlign w:val="subscript"/>
          <w:lang w:val="en-GB"/>
        </w:rPr>
        <w:t>OH</w:t>
      </w:r>
      <w:proofErr w:type="spellEnd"/>
      <w:r w:rsidRPr="00E46338">
        <w:rPr>
          <w:rFonts w:eastAsia="SimSun"/>
          <w:sz w:val="24"/>
          <w:vertAlign w:val="subscript"/>
          <w:lang w:val="en-GB"/>
        </w:rPr>
        <w:t>-</w:t>
      </w:r>
      <w:r w:rsidRPr="00E46338">
        <w:rPr>
          <w:rFonts w:eastAsia="SimSun"/>
          <w:sz w:val="24"/>
          <w:lang w:val="en-GB"/>
        </w:rPr>
        <w:t xml:space="preserve"> value of 0.93. The membrane potential (Δ</w:t>
      </w:r>
      <w:r w:rsidRPr="00E46338">
        <w:rPr>
          <w:rFonts w:eastAsia="SimSun"/>
          <w:i/>
          <w:sz w:val="24"/>
          <w:lang w:val="en-GB"/>
        </w:rPr>
        <w:t>E</w:t>
      </w:r>
      <w:r w:rsidRPr="00E46338">
        <w:rPr>
          <w:rFonts w:eastAsia="SimSun"/>
          <w:iCs/>
          <w:sz w:val="24"/>
          <w:lang w:val="en-GB"/>
        </w:rPr>
        <w:t xml:space="preserve">) </w:t>
      </w:r>
      <w:r w:rsidRPr="00E46338">
        <w:rPr>
          <w:rFonts w:eastAsia="SimSun"/>
          <w:sz w:val="24"/>
          <w:lang w:val="en-GB"/>
        </w:rPr>
        <w:t>of hydrated S</w:t>
      </w:r>
      <w:r w:rsidRPr="00E46338">
        <w:rPr>
          <w:rFonts w:eastAsia="SimSun" w:hint="eastAsia"/>
          <w:sz w:val="24"/>
          <w:lang w:val="en-GB"/>
        </w:rPr>
        <w:t>rZr</w:t>
      </w:r>
      <w:r w:rsidRPr="00E46338">
        <w:rPr>
          <w:rFonts w:eastAsia="SimSun"/>
          <w:sz w:val="24"/>
          <w:vertAlign w:val="subscript"/>
          <w:lang w:val="en-GB"/>
        </w:rPr>
        <w:t>0.8</w:t>
      </w:r>
      <w:r w:rsidRPr="00E46338">
        <w:rPr>
          <w:rFonts w:eastAsia="SimSun"/>
          <w:sz w:val="24"/>
          <w:lang w:val="en-GB"/>
        </w:rPr>
        <w:t>Y</w:t>
      </w:r>
      <w:r w:rsidRPr="00E46338">
        <w:rPr>
          <w:rFonts w:eastAsia="SimSun"/>
          <w:sz w:val="24"/>
          <w:vertAlign w:val="subscript"/>
          <w:lang w:val="en-GB"/>
        </w:rPr>
        <w:t>0.2</w:t>
      </w:r>
      <w:r w:rsidRPr="00E46338">
        <w:rPr>
          <w:rFonts w:eastAsia="SimSun"/>
          <w:sz w:val="24"/>
          <w:lang w:val="en-GB"/>
        </w:rPr>
        <w:t>O</w:t>
      </w:r>
      <w:r w:rsidRPr="00E46338">
        <w:rPr>
          <w:rFonts w:eastAsia="SimSun"/>
          <w:sz w:val="24"/>
          <w:vertAlign w:val="subscript"/>
          <w:lang w:val="en-GB"/>
        </w:rPr>
        <w:t>3-δ</w:t>
      </w:r>
      <w:r w:rsidRPr="00E46338">
        <w:rPr>
          <w:rFonts w:eastAsia="SimSun"/>
          <w:sz w:val="24"/>
          <w:lang w:val="en-GB"/>
        </w:rPr>
        <w:t xml:space="preserve"> and SrZrO</w:t>
      </w:r>
      <w:r w:rsidRPr="00E46338">
        <w:rPr>
          <w:rFonts w:eastAsia="SimSun"/>
          <w:sz w:val="24"/>
          <w:vertAlign w:val="subscript"/>
          <w:lang w:val="en-GB"/>
        </w:rPr>
        <w:t>3</w:t>
      </w:r>
      <w:r w:rsidRPr="00E46338">
        <w:rPr>
          <w:rFonts w:eastAsia="SimSun"/>
          <w:sz w:val="24"/>
          <w:lang w:val="en-GB"/>
        </w:rPr>
        <w:t xml:space="preserve"> shows negative value. </w:t>
      </w:r>
      <w:r w:rsidRPr="00E46338">
        <w:rPr>
          <w:rFonts w:eastAsia="SimSun"/>
          <w:sz w:val="24"/>
          <w:lang w:val="en-GB"/>
        </w:rPr>
        <w:lastRenderedPageBreak/>
        <w:t>Therefore, the main carriers in these perovskite oxides are OH</w:t>
      </w:r>
      <w:r w:rsidRPr="00E46338">
        <w:rPr>
          <w:rFonts w:eastAsia="SimSun"/>
          <w:sz w:val="24"/>
          <w:vertAlign w:val="superscript"/>
          <w:lang w:val="en-GB"/>
        </w:rPr>
        <w:t>-</w:t>
      </w:r>
      <w:r w:rsidRPr="00E46338">
        <w:rPr>
          <w:rFonts w:eastAsia="SimSun"/>
          <w:sz w:val="24"/>
          <w:lang w:val="en-GB"/>
        </w:rPr>
        <w:t xml:space="preserve"> ions </w:t>
      </w:r>
      <w:r w:rsidRPr="00E46338">
        <w:rPr>
          <w:rFonts w:eastAsia="SimSun"/>
          <w:sz w:val="24"/>
          <w:lang w:val="en-GB"/>
        </w:rPr>
        <w:fldChar w:fldCharType="begin"/>
      </w:r>
      <w:r w:rsidR="005E0F07">
        <w:rPr>
          <w:rFonts w:eastAsia="SimSun"/>
          <w:sz w:val="24"/>
          <w:lang w:val="en-GB"/>
        </w:rPr>
        <w:instrText xml:space="preserve"> ADDIN EN.CITE &lt;EndNote&gt;&lt;Cite&gt;&lt;Author&gt;Watanabe&lt;/Author&gt;&lt;Year&gt;2010&lt;/Year&gt;&lt;RecNum&gt;325&lt;/RecNum&gt;&lt;DisplayText&gt;&lt;style face="superscript"&gt;3&lt;/style&gt;&lt;/DisplayText&gt;&lt;record&gt;&lt;rec-number&gt;325&lt;/rec-number&gt;&lt;foreign-keys&gt;&lt;key app="EN" db-id="ewfexwe9qwtd5uep5rzvd2sl2stvf2da9xr0" timestamp="1653011094" guid="84273db5-11c7-4ee3-83cb-b3f5b629d34b"&gt;325&lt;/key&gt;&lt;/foreign-keys&gt;&lt;ref-type name="Journal Article"&gt;17&lt;/ref-type&gt;&lt;contributors&gt;&lt;authors&gt;&lt;author&gt;Watanabe, Hiroshi&lt;/author&gt;&lt;author&gt;Takahashi, Hiroki&lt;/author&gt;&lt;author&gt;Takeguchi, Tatsuya&lt;/author&gt;&lt;author&gt;Yamanaka, Toshiro&lt;/author&gt;&lt;author&gt;Ueda, Wataru&lt;/author&gt;&lt;/authors&gt;&lt;/contributors&gt;&lt;titles&gt;&lt;title&gt;Performance of solid alkaline fuel cells employing layered perovskite-type oxides as electrolyte&lt;/title&gt;&lt;secondary-title&gt;ECS Transactions&lt;/secondary-title&gt;&lt;/titles&gt;&lt;periodical&gt;&lt;full-title&gt;ECS Transactions&lt;/full-title&gt;&lt;/periodical&gt;&lt;pages&gt;1825&lt;/pages&gt;&lt;volume&gt;33&lt;/volume&gt;&lt;number&gt;1&lt;/number&gt;&lt;dates&gt;&lt;year&gt;2010&lt;/year&gt;&lt;/dates&gt;&lt;isbn&gt;1938-5862&lt;/isbn&gt;&lt;urls&gt;&lt;/urls&gt;&lt;/record&gt;&lt;/Cite&gt;&lt;/EndNote&gt;</w:instrText>
      </w:r>
      <w:r w:rsidRPr="00E46338">
        <w:rPr>
          <w:rFonts w:eastAsia="SimSun"/>
          <w:sz w:val="24"/>
          <w:lang w:val="en-GB"/>
        </w:rPr>
        <w:fldChar w:fldCharType="separate"/>
      </w:r>
      <w:r w:rsidR="005E0F07" w:rsidRPr="005E0F07">
        <w:rPr>
          <w:rFonts w:eastAsia="SimSun"/>
          <w:noProof/>
          <w:sz w:val="24"/>
          <w:vertAlign w:val="superscript"/>
          <w:lang w:val="en-GB"/>
        </w:rPr>
        <w:t>3</w:t>
      </w:r>
      <w:r w:rsidRPr="00E46338">
        <w:rPr>
          <w:rFonts w:eastAsia="SimSun"/>
          <w:sz w:val="24"/>
        </w:rPr>
        <w:fldChar w:fldCharType="end"/>
      </w:r>
      <w:r w:rsidRPr="00E46338">
        <w:rPr>
          <w:rFonts w:eastAsia="SimSun"/>
          <w:sz w:val="24"/>
          <w:lang w:val="en-GB"/>
        </w:rPr>
        <w:t>. The transport number of OH</w:t>
      </w:r>
      <w:r w:rsidRPr="00E46338">
        <w:rPr>
          <w:rFonts w:eastAsia="SimSun"/>
          <w:sz w:val="24"/>
          <w:vertAlign w:val="superscript"/>
          <w:lang w:val="en-GB"/>
        </w:rPr>
        <w:t>-</w:t>
      </w:r>
      <w:r w:rsidRPr="00E46338">
        <w:rPr>
          <w:rFonts w:eastAsia="SimSun"/>
          <w:sz w:val="24"/>
          <w:lang w:val="en-GB"/>
        </w:rPr>
        <w:t xml:space="preserve"> for SrZr</w:t>
      </w:r>
      <w:r w:rsidRPr="00E46338">
        <w:rPr>
          <w:rFonts w:eastAsia="SimSun"/>
          <w:sz w:val="24"/>
          <w:vertAlign w:val="subscript"/>
          <w:lang w:val="en-GB"/>
        </w:rPr>
        <w:t>0.8</w:t>
      </w:r>
      <w:r w:rsidRPr="00E46338">
        <w:rPr>
          <w:rFonts w:eastAsia="SimSun"/>
          <w:sz w:val="24"/>
          <w:lang w:val="en-GB"/>
        </w:rPr>
        <w:t>Y</w:t>
      </w:r>
      <w:r w:rsidRPr="00E46338">
        <w:rPr>
          <w:rFonts w:eastAsia="SimSun"/>
          <w:sz w:val="24"/>
          <w:vertAlign w:val="subscript"/>
          <w:lang w:val="en-GB"/>
        </w:rPr>
        <w:t>0.2</w:t>
      </w:r>
      <w:r w:rsidRPr="00E46338">
        <w:rPr>
          <w:rFonts w:eastAsia="SimSun"/>
          <w:sz w:val="24"/>
          <w:lang w:val="en-GB"/>
        </w:rPr>
        <w:t>O</w:t>
      </w:r>
      <w:r w:rsidRPr="00E46338">
        <w:rPr>
          <w:rFonts w:eastAsia="SimSun"/>
          <w:sz w:val="24"/>
          <w:vertAlign w:val="subscript"/>
          <w:lang w:val="en-GB"/>
        </w:rPr>
        <w:t>3-</w:t>
      </w:r>
      <w:r w:rsidRPr="00E46338">
        <w:rPr>
          <w:rFonts w:eastAsia="SimSun"/>
          <w:sz w:val="24"/>
          <w:vertAlign w:val="subscript"/>
          <w:lang w:val="en-GB"/>
        </w:rPr>
        <w:sym w:font="Symbol" w:char="F064"/>
      </w:r>
      <w:r w:rsidRPr="00E46338">
        <w:rPr>
          <w:rFonts w:eastAsia="SimSun"/>
          <w:sz w:val="24"/>
          <w:lang w:val="en-GB"/>
        </w:rPr>
        <w:t xml:space="preserve"> is about 0.7, not only the main anion conductivity, but also the cation conductivity is presented. Although it is Na</w:t>
      </w:r>
      <w:r w:rsidRPr="00E46338">
        <w:rPr>
          <w:rFonts w:eastAsia="SimSun"/>
          <w:sz w:val="24"/>
          <w:vertAlign w:val="superscript"/>
          <w:lang w:val="en-GB"/>
        </w:rPr>
        <w:t>+</w:t>
      </w:r>
      <w:r w:rsidRPr="00E46338">
        <w:rPr>
          <w:rFonts w:eastAsia="SimSun"/>
          <w:sz w:val="24"/>
          <w:lang w:val="en-GB"/>
        </w:rPr>
        <w:t xml:space="preserve"> used in the concentration cell to determine the transport number of cation, in this study, the available cations for perovskite oxide S</w:t>
      </w:r>
      <w:r w:rsidRPr="00E46338">
        <w:rPr>
          <w:rFonts w:eastAsia="SimSun" w:hint="eastAsia"/>
          <w:sz w:val="24"/>
          <w:lang w:val="en-GB"/>
        </w:rPr>
        <w:t>rZr</w:t>
      </w:r>
      <w:r w:rsidRPr="00E46338">
        <w:rPr>
          <w:rFonts w:eastAsia="SimSun"/>
          <w:sz w:val="24"/>
          <w:vertAlign w:val="subscript"/>
          <w:lang w:val="en-GB"/>
        </w:rPr>
        <w:t>0.8</w:t>
      </w:r>
      <w:r w:rsidRPr="00E46338">
        <w:rPr>
          <w:rFonts w:eastAsia="SimSun"/>
          <w:sz w:val="24"/>
          <w:lang w:val="en-GB"/>
        </w:rPr>
        <w:t>Y</w:t>
      </w:r>
      <w:r w:rsidRPr="00E46338">
        <w:rPr>
          <w:rFonts w:eastAsia="SimSun"/>
          <w:sz w:val="24"/>
          <w:vertAlign w:val="subscript"/>
          <w:lang w:val="en-GB"/>
        </w:rPr>
        <w:t>0.2</w:t>
      </w:r>
      <w:r w:rsidRPr="00E46338">
        <w:rPr>
          <w:rFonts w:eastAsia="SimSun"/>
          <w:sz w:val="24"/>
          <w:lang w:val="en-GB"/>
        </w:rPr>
        <w:t>O</w:t>
      </w:r>
      <w:r w:rsidRPr="00E46338">
        <w:rPr>
          <w:rFonts w:eastAsia="SimSun"/>
          <w:sz w:val="24"/>
          <w:vertAlign w:val="subscript"/>
          <w:lang w:val="en-GB"/>
        </w:rPr>
        <w:t>3-δ</w:t>
      </w:r>
      <w:r w:rsidRPr="00E46338">
        <w:rPr>
          <w:rFonts w:eastAsia="SimSun"/>
          <w:sz w:val="24"/>
          <w:lang w:val="en-GB"/>
        </w:rPr>
        <w:t xml:space="preserve"> itself are only Sr</w:t>
      </w:r>
      <w:r w:rsidRPr="00E46338">
        <w:rPr>
          <w:rFonts w:eastAsia="SimSun"/>
          <w:sz w:val="24"/>
          <w:vertAlign w:val="superscript"/>
          <w:lang w:val="en-GB"/>
        </w:rPr>
        <w:t>2+</w:t>
      </w:r>
      <w:r w:rsidRPr="00E46338">
        <w:rPr>
          <w:rFonts w:eastAsia="SimSun"/>
          <w:sz w:val="24"/>
          <w:lang w:val="en-GB"/>
        </w:rPr>
        <w:t>, Zr</w:t>
      </w:r>
      <w:r w:rsidRPr="00E46338">
        <w:rPr>
          <w:rFonts w:eastAsia="SimSun"/>
          <w:sz w:val="24"/>
          <w:vertAlign w:val="superscript"/>
          <w:lang w:val="en-GB"/>
        </w:rPr>
        <w:t>4+</w:t>
      </w:r>
      <w:r w:rsidRPr="00E46338">
        <w:rPr>
          <w:rFonts w:eastAsia="SimSun"/>
          <w:sz w:val="24"/>
          <w:lang w:val="en-GB"/>
        </w:rPr>
        <w:t xml:space="preserve"> </w:t>
      </w:r>
      <w:r w:rsidRPr="00E46338">
        <w:rPr>
          <w:rFonts w:eastAsia="SimSun" w:hint="eastAsia"/>
          <w:sz w:val="24"/>
          <w:lang w:val="en-GB"/>
        </w:rPr>
        <w:t>an</w:t>
      </w:r>
      <w:r w:rsidRPr="00E46338">
        <w:rPr>
          <w:rFonts w:eastAsia="SimSun"/>
          <w:sz w:val="24"/>
          <w:lang w:val="en-GB"/>
        </w:rPr>
        <w:t>d Y</w:t>
      </w:r>
      <w:r w:rsidRPr="00E46338">
        <w:rPr>
          <w:rFonts w:eastAsia="SimSun"/>
          <w:sz w:val="24"/>
          <w:vertAlign w:val="superscript"/>
          <w:lang w:val="en-GB"/>
        </w:rPr>
        <w:t>3+</w:t>
      </w:r>
      <w:r w:rsidRPr="00E46338">
        <w:rPr>
          <w:rFonts w:eastAsia="SimSun"/>
          <w:sz w:val="24"/>
          <w:lang w:val="en-GB"/>
        </w:rPr>
        <w:t xml:space="preserve"> which are too large to be conducted in the oxide. The likely mobile cations in hydrated S</w:t>
      </w:r>
      <w:r w:rsidRPr="00E46338">
        <w:rPr>
          <w:rFonts w:eastAsia="SimSun" w:hint="eastAsia"/>
          <w:sz w:val="24"/>
          <w:lang w:val="en-GB"/>
        </w:rPr>
        <w:t>rZr</w:t>
      </w:r>
      <w:r w:rsidRPr="00E46338">
        <w:rPr>
          <w:rFonts w:eastAsia="SimSun"/>
          <w:sz w:val="24"/>
          <w:vertAlign w:val="subscript"/>
          <w:lang w:val="en-GB"/>
        </w:rPr>
        <w:t>0.8</w:t>
      </w:r>
      <w:r w:rsidRPr="00E46338">
        <w:rPr>
          <w:rFonts w:eastAsia="SimSun"/>
          <w:sz w:val="24"/>
          <w:lang w:val="en-GB"/>
        </w:rPr>
        <w:t>Y</w:t>
      </w:r>
      <w:r w:rsidRPr="00E46338">
        <w:rPr>
          <w:rFonts w:eastAsia="SimSun"/>
          <w:sz w:val="24"/>
          <w:vertAlign w:val="subscript"/>
          <w:lang w:val="en-GB"/>
        </w:rPr>
        <w:t>0.2</w:t>
      </w:r>
      <w:r w:rsidRPr="00E46338">
        <w:rPr>
          <w:rFonts w:eastAsia="SimSun"/>
          <w:sz w:val="24"/>
          <w:lang w:val="en-GB"/>
        </w:rPr>
        <w:t>O</w:t>
      </w:r>
      <w:r w:rsidRPr="00E46338">
        <w:rPr>
          <w:rFonts w:eastAsia="SimSun"/>
          <w:sz w:val="24"/>
          <w:vertAlign w:val="subscript"/>
          <w:lang w:val="en-GB"/>
        </w:rPr>
        <w:t>3-δ</w:t>
      </w:r>
      <w:r w:rsidRPr="00E46338">
        <w:rPr>
          <w:rFonts w:eastAsia="SimSun"/>
          <w:sz w:val="24"/>
          <w:lang w:val="en-GB"/>
        </w:rPr>
        <w:t xml:space="preserve"> are protons. This is also consistent with the solid state NMR results in which </w:t>
      </w:r>
      <w:r w:rsidRPr="00E46338">
        <w:rPr>
          <w:rFonts w:eastAsia="Times New Roman"/>
          <w:sz w:val="24"/>
          <w:lang w:val="en-GB"/>
        </w:rPr>
        <w:t>signals assigned to OH</w:t>
      </w:r>
      <w:r w:rsidRPr="00E46338">
        <w:rPr>
          <w:rFonts w:eastAsia="Times New Roman"/>
          <w:sz w:val="24"/>
          <w:vertAlign w:val="superscript"/>
          <w:lang w:val="en-GB"/>
        </w:rPr>
        <w:t>-</w:t>
      </w:r>
      <w:r w:rsidRPr="00E46338">
        <w:rPr>
          <w:rFonts w:eastAsia="Times New Roman"/>
          <w:sz w:val="24"/>
          <w:lang w:val="en-GB"/>
        </w:rPr>
        <w:t xml:space="preserve"> and to H</w:t>
      </w:r>
      <w:r w:rsidRPr="00E46338">
        <w:rPr>
          <w:rFonts w:eastAsia="Times New Roman"/>
          <w:sz w:val="24"/>
          <w:vertAlign w:val="superscript"/>
          <w:lang w:val="en-GB"/>
        </w:rPr>
        <w:t>+</w:t>
      </w:r>
      <w:r w:rsidRPr="00E46338">
        <w:rPr>
          <w:rFonts w:eastAsia="Times New Roman"/>
          <w:sz w:val="24"/>
          <w:lang w:val="en-GB"/>
        </w:rPr>
        <w:t xml:space="preserve"> were detected in wet </w:t>
      </w:r>
      <w:r w:rsidRPr="00E46338">
        <w:rPr>
          <w:rFonts w:eastAsia="SimSun"/>
          <w:sz w:val="24"/>
          <w:lang w:val="en-GB"/>
        </w:rPr>
        <w:t>SrZr</w:t>
      </w:r>
      <w:r w:rsidRPr="00E46338">
        <w:rPr>
          <w:rFonts w:eastAsia="SimSun"/>
          <w:sz w:val="24"/>
          <w:vertAlign w:val="subscript"/>
          <w:lang w:val="en-GB"/>
        </w:rPr>
        <w:t>0.8</w:t>
      </w:r>
      <w:r w:rsidRPr="00E46338">
        <w:rPr>
          <w:rFonts w:eastAsia="SimSun"/>
          <w:sz w:val="24"/>
          <w:lang w:val="en-GB"/>
        </w:rPr>
        <w:t>Y</w:t>
      </w:r>
      <w:r w:rsidRPr="00E46338">
        <w:rPr>
          <w:rFonts w:eastAsia="SimSun"/>
          <w:sz w:val="24"/>
          <w:vertAlign w:val="subscript"/>
          <w:lang w:val="en-GB"/>
        </w:rPr>
        <w:t>0.2</w:t>
      </w:r>
      <w:r w:rsidRPr="00E46338">
        <w:rPr>
          <w:rFonts w:eastAsia="SimSun"/>
          <w:sz w:val="24"/>
          <w:lang w:val="en-GB"/>
        </w:rPr>
        <w:t>O</w:t>
      </w:r>
      <w:r w:rsidRPr="00E46338">
        <w:rPr>
          <w:rFonts w:eastAsia="SimSun"/>
          <w:sz w:val="24"/>
          <w:vertAlign w:val="subscript"/>
          <w:lang w:val="en-GB"/>
        </w:rPr>
        <w:t>3-δ</w:t>
      </w:r>
      <w:r w:rsidRPr="00E46338">
        <w:rPr>
          <w:rFonts w:eastAsia="SimSun"/>
          <w:sz w:val="24"/>
          <w:lang w:val="en-GB"/>
        </w:rPr>
        <w:t xml:space="preserve"> samples. Therefore, the hydrated SrZr</w:t>
      </w:r>
      <w:r w:rsidRPr="00E46338">
        <w:rPr>
          <w:rFonts w:eastAsia="SimSun"/>
          <w:sz w:val="24"/>
          <w:vertAlign w:val="subscript"/>
          <w:lang w:val="en-GB"/>
        </w:rPr>
        <w:t>0.8</w:t>
      </w:r>
      <w:r w:rsidRPr="00E46338">
        <w:rPr>
          <w:rFonts w:eastAsia="SimSun"/>
          <w:sz w:val="24"/>
          <w:lang w:val="en-GB"/>
        </w:rPr>
        <w:t>Y</w:t>
      </w:r>
      <w:r w:rsidRPr="00E46338">
        <w:rPr>
          <w:rFonts w:eastAsia="SimSun"/>
          <w:sz w:val="24"/>
          <w:vertAlign w:val="subscript"/>
          <w:lang w:val="en-GB"/>
        </w:rPr>
        <w:t>0.2</w:t>
      </w:r>
      <w:r w:rsidRPr="00E46338">
        <w:rPr>
          <w:rFonts w:eastAsia="SimSun"/>
          <w:sz w:val="24"/>
          <w:lang w:val="en-GB"/>
        </w:rPr>
        <w:t>O</w:t>
      </w:r>
      <w:r w:rsidRPr="00E46338">
        <w:rPr>
          <w:rFonts w:eastAsia="SimSun"/>
          <w:sz w:val="24"/>
          <w:vertAlign w:val="subscript"/>
          <w:lang w:val="en-GB"/>
        </w:rPr>
        <w:t>3-δ</w:t>
      </w:r>
      <w:r w:rsidRPr="00E46338">
        <w:rPr>
          <w:rFonts w:eastAsia="SimSun"/>
          <w:sz w:val="24"/>
          <w:lang w:val="en-GB"/>
        </w:rPr>
        <w:t xml:space="preserve"> is a mixed OH</w:t>
      </w:r>
      <w:r w:rsidRPr="00E46338">
        <w:rPr>
          <w:rFonts w:eastAsia="SimSun"/>
          <w:sz w:val="24"/>
          <w:vertAlign w:val="superscript"/>
          <w:lang w:val="en-GB"/>
        </w:rPr>
        <w:t>-</w:t>
      </w:r>
      <w:r w:rsidRPr="00E46338">
        <w:rPr>
          <w:rFonts w:eastAsia="SimSun"/>
          <w:sz w:val="24"/>
          <w:lang w:val="en-GB"/>
        </w:rPr>
        <w:t>/H</w:t>
      </w:r>
      <w:r w:rsidRPr="00E46338">
        <w:rPr>
          <w:rFonts w:eastAsia="SimSun"/>
          <w:sz w:val="24"/>
          <w:vertAlign w:val="superscript"/>
          <w:lang w:val="en-GB"/>
        </w:rPr>
        <w:t>+</w:t>
      </w:r>
      <w:r w:rsidRPr="00E46338">
        <w:rPr>
          <w:rFonts w:eastAsia="SimSun"/>
          <w:sz w:val="24"/>
          <w:lang w:val="en-GB"/>
        </w:rPr>
        <w:t xml:space="preserve"> conductor. The electronic conduction is very small according to measured electronic transfer number.</w:t>
      </w:r>
    </w:p>
    <w:p w14:paraId="590EA861" w14:textId="24E5E772" w:rsidR="00EF2BBE" w:rsidRDefault="00EF2BBE" w:rsidP="00EF2BBE">
      <w:pPr>
        <w:rPr>
          <w:rFonts w:eastAsia="SimSun"/>
          <w:sz w:val="24"/>
          <w:lang w:val="en-GB"/>
        </w:rPr>
      </w:pPr>
      <w:r>
        <w:rPr>
          <w:rFonts w:eastAsia="SimSun"/>
          <w:sz w:val="24"/>
          <w:lang w:val="en-GB"/>
        </w:rPr>
        <w:br w:type="page"/>
      </w:r>
    </w:p>
    <w:p w14:paraId="22ECC74C" w14:textId="640472E5" w:rsidR="00F624CE" w:rsidRDefault="00F624CE" w:rsidP="00EF2BBE">
      <w:pPr>
        <w:rPr>
          <w:rFonts w:eastAsia="SimSun"/>
          <w:sz w:val="24"/>
          <w:lang w:val="en-GB"/>
        </w:rPr>
      </w:pPr>
    </w:p>
    <w:p w14:paraId="19B8B687" w14:textId="65A45999" w:rsidR="00F624CE" w:rsidRDefault="00F624CE" w:rsidP="00EF2BBE">
      <w:pPr>
        <w:rPr>
          <w:rFonts w:eastAsia="SimSun"/>
          <w:sz w:val="24"/>
          <w:lang w:val="en-GB"/>
        </w:rPr>
      </w:pPr>
    </w:p>
    <w:p w14:paraId="6D0E2E54" w14:textId="77777777" w:rsidR="00F624CE" w:rsidRDefault="00F624CE" w:rsidP="00EF2BBE">
      <w:pPr>
        <w:rPr>
          <w:rFonts w:eastAsia="SimSun"/>
          <w:sz w:val="24"/>
          <w:lang w:val="en-GB"/>
        </w:rPr>
      </w:pPr>
    </w:p>
    <w:p w14:paraId="79B43FE6" w14:textId="77777777" w:rsidR="002657EF" w:rsidRPr="00967BD6" w:rsidRDefault="002657EF" w:rsidP="002657EF">
      <w:pPr>
        <w:rPr>
          <w:rFonts w:eastAsia="SimSun"/>
          <w:sz w:val="24"/>
        </w:rPr>
      </w:pPr>
      <w:r>
        <w:rPr>
          <w:rFonts w:eastAsia="SimSun"/>
          <w:noProof/>
          <w:sz w:val="24"/>
          <w:lang w:val="en-GB" w:eastAsia="zh-CN"/>
        </w:rPr>
        <w:drawing>
          <wp:inline distT="0" distB="0" distL="0" distR="0" wp14:anchorId="561FB252" wp14:editId="1908D4D3">
            <wp:extent cx="5916331" cy="2082800"/>
            <wp:effectExtent l="0" t="0" r="8255" b="0"/>
            <wp:docPr id="68" name="Picture 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101" cy="2091520"/>
                    </a:xfrm>
                    <a:prstGeom prst="rect">
                      <a:avLst/>
                    </a:prstGeom>
                    <a:noFill/>
                  </pic:spPr>
                </pic:pic>
              </a:graphicData>
            </a:graphic>
          </wp:inline>
        </w:drawing>
      </w:r>
    </w:p>
    <w:p w14:paraId="5B1D7E7C" w14:textId="77777777" w:rsidR="00F624CE" w:rsidRDefault="00F624CE" w:rsidP="002657EF">
      <w:pPr>
        <w:rPr>
          <w:b/>
          <w:sz w:val="24"/>
          <w:szCs w:val="24"/>
        </w:rPr>
      </w:pPr>
    </w:p>
    <w:p w14:paraId="13044BA0" w14:textId="336F97C0" w:rsidR="002657EF" w:rsidRPr="00967BD6" w:rsidRDefault="002657EF" w:rsidP="002657EF">
      <w:pPr>
        <w:rPr>
          <w:rFonts w:eastAsia="SimSun"/>
          <w:sz w:val="24"/>
        </w:rPr>
      </w:pPr>
      <w:r w:rsidRPr="009B47FF">
        <w:rPr>
          <w:b/>
          <w:sz w:val="24"/>
          <w:szCs w:val="24"/>
        </w:rPr>
        <w:t xml:space="preserve">Supplementary Figure </w:t>
      </w:r>
      <w:r w:rsidR="00E136FB">
        <w:rPr>
          <w:b/>
          <w:sz w:val="24"/>
          <w:szCs w:val="24"/>
        </w:rPr>
        <w:t>9</w:t>
      </w:r>
      <w:r>
        <w:rPr>
          <w:b/>
          <w:sz w:val="24"/>
          <w:szCs w:val="24"/>
        </w:rPr>
        <w:t xml:space="preserve">. </w:t>
      </w:r>
      <w:r w:rsidR="00057378" w:rsidRPr="00DC5932">
        <w:rPr>
          <w:rFonts w:eastAsia="SimSun"/>
          <w:b/>
          <w:bCs/>
          <w:sz w:val="24"/>
        </w:rPr>
        <w:t>Representation of an experimental (crossed) and calculated (solid line) XRD profiles</w:t>
      </w:r>
      <w:r w:rsidR="00DD72C3">
        <w:rPr>
          <w:rFonts w:eastAsia="SimSun"/>
          <w:sz w:val="24"/>
        </w:rPr>
        <w:t xml:space="preserve">. </w:t>
      </w:r>
      <w:proofErr w:type="gramStart"/>
      <w:r>
        <w:rPr>
          <w:b/>
          <w:sz w:val="24"/>
          <w:szCs w:val="24"/>
        </w:rPr>
        <w:t>a</w:t>
      </w:r>
      <w:proofErr w:type="gramEnd"/>
      <w:r>
        <w:rPr>
          <w:bCs/>
          <w:sz w:val="24"/>
          <w:szCs w:val="24"/>
        </w:rPr>
        <w:t xml:space="preserve">, </w:t>
      </w:r>
      <w:r w:rsidRPr="001E2DA7">
        <w:rPr>
          <w:rFonts w:eastAsia="SimSun"/>
          <w:bCs/>
          <w:sz w:val="24"/>
        </w:rPr>
        <w:t>The</w:t>
      </w:r>
      <w:r w:rsidRPr="00967BD6">
        <w:rPr>
          <w:rFonts w:eastAsia="SimSun"/>
          <w:sz w:val="24"/>
        </w:rPr>
        <w:t xml:space="preserve"> XRD pattern of SrZrO</w:t>
      </w:r>
      <w:r w:rsidRPr="00967BD6">
        <w:rPr>
          <w:rFonts w:eastAsia="SimSun"/>
          <w:sz w:val="24"/>
          <w:vertAlign w:val="subscript"/>
        </w:rPr>
        <w:t>3</w:t>
      </w:r>
      <w:r w:rsidRPr="00967BD6">
        <w:rPr>
          <w:rFonts w:eastAsia="SimSun"/>
          <w:sz w:val="24"/>
        </w:rPr>
        <w:t xml:space="preserve"> prepared by </w:t>
      </w:r>
      <w:r w:rsidR="00D00BD4" w:rsidRPr="00967BD6">
        <w:rPr>
          <w:rFonts w:eastAsia="SimSun"/>
          <w:sz w:val="24"/>
        </w:rPr>
        <w:t xml:space="preserve">a combustion </w:t>
      </w:r>
      <w:r w:rsidRPr="00967BD6">
        <w:rPr>
          <w:rFonts w:eastAsia="SimSun"/>
          <w:sz w:val="24"/>
        </w:rPr>
        <w:t xml:space="preserve">method. </w:t>
      </w:r>
      <w:proofErr w:type="gramStart"/>
      <w:r>
        <w:rPr>
          <w:rFonts w:eastAsia="SimSun"/>
          <w:b/>
          <w:bCs/>
          <w:sz w:val="24"/>
        </w:rPr>
        <w:t>b</w:t>
      </w:r>
      <w:proofErr w:type="gramEnd"/>
      <w:r>
        <w:rPr>
          <w:rFonts w:eastAsia="SimSun"/>
          <w:sz w:val="24"/>
        </w:rPr>
        <w:t>, T</w:t>
      </w:r>
      <w:r w:rsidRPr="00967BD6">
        <w:rPr>
          <w:rFonts w:eastAsia="SimSun"/>
          <w:sz w:val="24"/>
        </w:rPr>
        <w:t>he XRD pattern of S</w:t>
      </w:r>
      <w:r w:rsidRPr="00967BD6">
        <w:rPr>
          <w:rFonts w:eastAsia="SimSun" w:hint="eastAsia"/>
          <w:sz w:val="24"/>
        </w:rPr>
        <w:t>rZr</w:t>
      </w:r>
      <w:r w:rsidRPr="00967BD6">
        <w:rPr>
          <w:rFonts w:eastAsia="SimSun"/>
          <w:sz w:val="24"/>
          <w:vertAlign w:val="subscript"/>
        </w:rPr>
        <w:t>0.9</w:t>
      </w:r>
      <w:r w:rsidRPr="00967BD6">
        <w:rPr>
          <w:rFonts w:eastAsia="SimSun"/>
          <w:sz w:val="24"/>
        </w:rPr>
        <w:t>Y</w:t>
      </w:r>
      <w:r w:rsidRPr="00967BD6">
        <w:rPr>
          <w:rFonts w:eastAsia="SimSun"/>
          <w:sz w:val="24"/>
          <w:vertAlign w:val="subscript"/>
        </w:rPr>
        <w:t>0.1</w:t>
      </w:r>
      <w:r w:rsidRPr="00967BD6">
        <w:rPr>
          <w:rFonts w:eastAsia="SimSun"/>
          <w:sz w:val="24"/>
        </w:rPr>
        <w:t>O</w:t>
      </w:r>
      <w:r w:rsidRPr="00967BD6">
        <w:rPr>
          <w:rFonts w:eastAsia="SimSun"/>
          <w:sz w:val="24"/>
          <w:vertAlign w:val="subscript"/>
        </w:rPr>
        <w:t>3-δ</w:t>
      </w:r>
      <w:r w:rsidRPr="00967BD6">
        <w:rPr>
          <w:rFonts w:eastAsia="SimSun"/>
          <w:sz w:val="24"/>
        </w:rPr>
        <w:t xml:space="preserve"> prepared by a combustion method. 98% S</w:t>
      </w:r>
      <w:r w:rsidRPr="00967BD6">
        <w:rPr>
          <w:rFonts w:eastAsia="SimSun" w:hint="eastAsia"/>
          <w:sz w:val="24"/>
        </w:rPr>
        <w:t>rZr</w:t>
      </w:r>
      <w:r w:rsidRPr="00967BD6">
        <w:rPr>
          <w:rFonts w:eastAsia="SimSun"/>
          <w:sz w:val="24"/>
          <w:vertAlign w:val="subscript"/>
        </w:rPr>
        <w:t>0.9</w:t>
      </w:r>
      <w:r w:rsidRPr="00967BD6">
        <w:rPr>
          <w:rFonts w:eastAsia="SimSun"/>
          <w:sz w:val="24"/>
        </w:rPr>
        <w:t>Y</w:t>
      </w:r>
      <w:r w:rsidRPr="00967BD6">
        <w:rPr>
          <w:rFonts w:eastAsia="SimSun"/>
          <w:sz w:val="24"/>
          <w:vertAlign w:val="subscript"/>
        </w:rPr>
        <w:t>0.1</w:t>
      </w:r>
      <w:r w:rsidRPr="00967BD6">
        <w:rPr>
          <w:rFonts w:eastAsia="SimSun"/>
          <w:sz w:val="24"/>
        </w:rPr>
        <w:t>O</w:t>
      </w:r>
      <w:r w:rsidRPr="00967BD6">
        <w:rPr>
          <w:rFonts w:eastAsia="SimSun"/>
          <w:sz w:val="24"/>
          <w:vertAlign w:val="subscript"/>
        </w:rPr>
        <w:t>3</w:t>
      </w:r>
      <w:r w:rsidRPr="00967BD6">
        <w:rPr>
          <w:rFonts w:eastAsia="SimSun"/>
          <w:sz w:val="24"/>
        </w:rPr>
        <w:t xml:space="preserve"> and 2% SrY</w:t>
      </w:r>
      <w:r w:rsidRPr="00967BD6">
        <w:rPr>
          <w:rFonts w:eastAsia="SimSun"/>
          <w:sz w:val="24"/>
          <w:vertAlign w:val="subscript"/>
        </w:rPr>
        <w:t>2</w:t>
      </w:r>
      <w:r w:rsidRPr="00967BD6">
        <w:rPr>
          <w:rFonts w:eastAsia="SimSun"/>
          <w:sz w:val="24"/>
        </w:rPr>
        <w:t>O</w:t>
      </w:r>
      <w:r w:rsidRPr="00967BD6">
        <w:rPr>
          <w:rFonts w:eastAsia="SimSun"/>
          <w:sz w:val="24"/>
          <w:vertAlign w:val="subscript"/>
        </w:rPr>
        <w:t>4</w:t>
      </w:r>
      <w:r w:rsidRPr="00967BD6">
        <w:rPr>
          <w:rFonts w:eastAsia="SimSun"/>
          <w:sz w:val="24"/>
        </w:rPr>
        <w:t>. Black lines, perovskite S</w:t>
      </w:r>
      <w:r w:rsidRPr="00967BD6">
        <w:rPr>
          <w:rFonts w:eastAsia="SimSun" w:hint="eastAsia"/>
          <w:sz w:val="24"/>
        </w:rPr>
        <w:t>rZr</w:t>
      </w:r>
      <w:r w:rsidRPr="00967BD6">
        <w:rPr>
          <w:rFonts w:eastAsia="SimSun"/>
          <w:sz w:val="24"/>
          <w:vertAlign w:val="subscript"/>
        </w:rPr>
        <w:t>0.9</w:t>
      </w:r>
      <w:r w:rsidRPr="00967BD6">
        <w:rPr>
          <w:rFonts w:eastAsia="SimSun"/>
          <w:sz w:val="24"/>
        </w:rPr>
        <w:t>Y</w:t>
      </w:r>
      <w:r w:rsidRPr="00967BD6">
        <w:rPr>
          <w:rFonts w:eastAsia="SimSun"/>
          <w:sz w:val="24"/>
          <w:vertAlign w:val="subscript"/>
        </w:rPr>
        <w:t>0.1</w:t>
      </w:r>
      <w:r w:rsidRPr="00967BD6">
        <w:rPr>
          <w:rFonts w:eastAsia="SimSun"/>
          <w:sz w:val="24"/>
        </w:rPr>
        <w:t>O</w:t>
      </w:r>
      <w:r w:rsidRPr="00967BD6">
        <w:rPr>
          <w:rFonts w:eastAsia="SimSun"/>
          <w:sz w:val="24"/>
          <w:vertAlign w:val="subscript"/>
        </w:rPr>
        <w:t>3-δ</w:t>
      </w:r>
      <w:r w:rsidRPr="00967BD6">
        <w:rPr>
          <w:rFonts w:eastAsia="SimSun"/>
          <w:sz w:val="24"/>
        </w:rPr>
        <w:t>; red lines, SrY</w:t>
      </w:r>
      <w:r w:rsidRPr="00967BD6">
        <w:rPr>
          <w:rFonts w:eastAsia="SimSun"/>
          <w:sz w:val="24"/>
          <w:vertAlign w:val="subscript"/>
        </w:rPr>
        <w:t>2</w:t>
      </w:r>
      <w:r w:rsidRPr="00967BD6">
        <w:rPr>
          <w:rFonts w:eastAsia="SimSun"/>
          <w:sz w:val="24"/>
        </w:rPr>
        <w:t>O</w:t>
      </w:r>
      <w:r w:rsidRPr="00967BD6">
        <w:rPr>
          <w:rFonts w:eastAsia="SimSun"/>
          <w:sz w:val="24"/>
          <w:vertAlign w:val="subscript"/>
        </w:rPr>
        <w:t>4</w:t>
      </w:r>
      <w:r w:rsidRPr="00967BD6">
        <w:rPr>
          <w:rFonts w:eastAsia="SimSun"/>
          <w:sz w:val="24"/>
        </w:rPr>
        <w:t>.</w:t>
      </w:r>
      <w:r w:rsidR="007F241B">
        <w:rPr>
          <w:rFonts w:eastAsia="SimSun"/>
          <w:sz w:val="24"/>
        </w:rPr>
        <w:t xml:space="preserve"> The difference profile (purple line) is shown at the bottom of the profile.</w:t>
      </w:r>
    </w:p>
    <w:p w14:paraId="78725B26" w14:textId="77777777" w:rsidR="002657EF" w:rsidRPr="00967BD6" w:rsidRDefault="002657EF" w:rsidP="002657EF">
      <w:pPr>
        <w:rPr>
          <w:rFonts w:eastAsia="SimSun"/>
          <w:sz w:val="24"/>
        </w:rPr>
      </w:pPr>
      <w:r w:rsidRPr="00967BD6">
        <w:rPr>
          <w:rFonts w:eastAsia="SimSun"/>
          <w:sz w:val="24"/>
        </w:rPr>
        <w:br w:type="page"/>
      </w:r>
    </w:p>
    <w:p w14:paraId="3AD9D05A" w14:textId="7974385B" w:rsidR="00F8697F" w:rsidRDefault="00F8697F" w:rsidP="00F8697F">
      <w:pPr>
        <w:pStyle w:val="SMTEXT"/>
        <w:ind w:firstLine="0"/>
        <w:jc w:val="center"/>
      </w:pPr>
      <w:r>
        <w:rPr>
          <w:noProof/>
        </w:rPr>
        <w:lastRenderedPageBreak/>
        <w:drawing>
          <wp:inline distT="0" distB="0" distL="0" distR="0" wp14:anchorId="2BFD3DE0" wp14:editId="6D2888EE">
            <wp:extent cx="3779722" cy="568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7991" cy="5717100"/>
                    </a:xfrm>
                    <a:prstGeom prst="rect">
                      <a:avLst/>
                    </a:prstGeom>
                    <a:noFill/>
                  </pic:spPr>
                </pic:pic>
              </a:graphicData>
            </a:graphic>
          </wp:inline>
        </w:drawing>
      </w:r>
    </w:p>
    <w:p w14:paraId="3D1A4EF5" w14:textId="3A2643E3" w:rsidR="001965E9" w:rsidRDefault="00F8697F">
      <w:pPr>
        <w:rPr>
          <w:rFonts w:eastAsia="SimSun"/>
          <w:sz w:val="24"/>
          <w:szCs w:val="24"/>
        </w:rPr>
      </w:pPr>
      <w:r w:rsidRPr="00F8697F">
        <w:rPr>
          <w:b/>
          <w:sz w:val="24"/>
          <w:szCs w:val="32"/>
        </w:rPr>
        <w:t xml:space="preserve">Supplementary Figure </w:t>
      </w:r>
      <w:r w:rsidR="00557D1C">
        <w:rPr>
          <w:b/>
          <w:sz w:val="24"/>
          <w:szCs w:val="32"/>
        </w:rPr>
        <w:t>10</w:t>
      </w:r>
      <w:r w:rsidRPr="00F8697F">
        <w:rPr>
          <w:b/>
          <w:sz w:val="24"/>
          <w:szCs w:val="32"/>
        </w:rPr>
        <w:t>. Conductivity of SrZr</w:t>
      </w:r>
      <w:r w:rsidRPr="00F8697F">
        <w:rPr>
          <w:b/>
          <w:sz w:val="24"/>
          <w:szCs w:val="32"/>
          <w:vertAlign w:val="subscript"/>
        </w:rPr>
        <w:t>0.8</w:t>
      </w:r>
      <w:r w:rsidRPr="00F8697F">
        <w:rPr>
          <w:b/>
          <w:sz w:val="24"/>
          <w:szCs w:val="32"/>
        </w:rPr>
        <w:t>Y</w:t>
      </w:r>
      <w:r w:rsidRPr="00F8697F">
        <w:rPr>
          <w:b/>
          <w:sz w:val="24"/>
          <w:szCs w:val="32"/>
          <w:vertAlign w:val="subscript"/>
        </w:rPr>
        <w:t>0.2</w:t>
      </w:r>
      <w:r w:rsidRPr="00F8697F">
        <w:rPr>
          <w:b/>
          <w:sz w:val="24"/>
          <w:szCs w:val="32"/>
        </w:rPr>
        <w:t>O</w:t>
      </w:r>
      <w:r w:rsidRPr="00F8697F">
        <w:rPr>
          <w:b/>
          <w:sz w:val="24"/>
          <w:szCs w:val="32"/>
          <w:vertAlign w:val="subscript"/>
        </w:rPr>
        <w:t>3-</w:t>
      </w:r>
      <w:r w:rsidRPr="00F8697F">
        <w:rPr>
          <w:b/>
          <w:sz w:val="24"/>
          <w:szCs w:val="32"/>
          <w:vertAlign w:val="subscript"/>
        </w:rPr>
        <w:sym w:font="Symbol" w:char="F064"/>
      </w:r>
      <w:r w:rsidRPr="00F8697F">
        <w:rPr>
          <w:b/>
          <w:sz w:val="24"/>
          <w:szCs w:val="32"/>
        </w:rPr>
        <w:t xml:space="preserve"> in wet air. </w:t>
      </w:r>
      <w:proofErr w:type="spellStart"/>
      <w:proofErr w:type="gramStart"/>
      <w:r w:rsidRPr="00F8697F">
        <w:rPr>
          <w:b/>
          <w:sz w:val="24"/>
          <w:szCs w:val="32"/>
        </w:rPr>
        <w:t>a</w:t>
      </w:r>
      <w:r w:rsidRPr="00F8697F">
        <w:rPr>
          <w:bCs/>
          <w:sz w:val="24"/>
          <w:szCs w:val="32"/>
        </w:rPr>
        <w:t>,</w:t>
      </w:r>
      <w:proofErr w:type="gramEnd"/>
      <w:r w:rsidRPr="00F8697F">
        <w:rPr>
          <w:b/>
          <w:sz w:val="24"/>
          <w:szCs w:val="32"/>
        </w:rPr>
        <w:t>b</w:t>
      </w:r>
      <w:proofErr w:type="spellEnd"/>
      <w:r w:rsidRPr="00F8697F">
        <w:rPr>
          <w:bCs/>
          <w:sz w:val="24"/>
          <w:szCs w:val="32"/>
        </w:rPr>
        <w:t xml:space="preserve">, </w:t>
      </w:r>
      <w:r w:rsidRPr="00F8697F">
        <w:rPr>
          <w:rFonts w:eastAsia="SimSun"/>
          <w:sz w:val="24"/>
          <w:szCs w:val="24"/>
        </w:rPr>
        <w:t>The (</w:t>
      </w:r>
      <w:r w:rsidRPr="00F8697F">
        <w:rPr>
          <w:rFonts w:eastAsia="SimSun"/>
          <w:b/>
          <w:bCs/>
          <w:sz w:val="24"/>
          <w:szCs w:val="24"/>
        </w:rPr>
        <w:t>a</w:t>
      </w:r>
      <w:r w:rsidRPr="00F8697F">
        <w:rPr>
          <w:rFonts w:eastAsia="SimSun"/>
          <w:sz w:val="24"/>
          <w:szCs w:val="24"/>
        </w:rPr>
        <w:t xml:space="preserve">) representative </w:t>
      </w:r>
      <w:proofErr w:type="spellStart"/>
      <w:r w:rsidRPr="00F8697F">
        <w:rPr>
          <w:rFonts w:eastAsia="SimSun"/>
          <w:sz w:val="24"/>
          <w:szCs w:val="24"/>
        </w:rPr>
        <w:t>a.c</w:t>
      </w:r>
      <w:proofErr w:type="spellEnd"/>
      <w:r w:rsidRPr="00F8697F">
        <w:rPr>
          <w:rFonts w:eastAsia="SimSun"/>
          <w:sz w:val="24"/>
          <w:szCs w:val="24"/>
        </w:rPr>
        <w:t>. impedance spectra of SrZr</w:t>
      </w:r>
      <w:r w:rsidRPr="00F8697F">
        <w:rPr>
          <w:rFonts w:eastAsia="SimSun"/>
          <w:sz w:val="24"/>
          <w:szCs w:val="24"/>
          <w:vertAlign w:val="subscript"/>
        </w:rPr>
        <w:t>0.8</w:t>
      </w:r>
      <w:r w:rsidRPr="00F8697F">
        <w:rPr>
          <w:rFonts w:eastAsia="SimSun"/>
          <w:sz w:val="24"/>
          <w:szCs w:val="24"/>
        </w:rPr>
        <w:t>Y</w:t>
      </w:r>
      <w:r w:rsidRPr="00F8697F">
        <w:rPr>
          <w:rFonts w:eastAsia="SimSun"/>
          <w:sz w:val="24"/>
          <w:szCs w:val="24"/>
          <w:vertAlign w:val="subscript"/>
        </w:rPr>
        <w:t>0.2</w:t>
      </w:r>
      <w:r w:rsidRPr="00F8697F">
        <w:rPr>
          <w:rFonts w:eastAsia="SimSun"/>
          <w:sz w:val="24"/>
          <w:szCs w:val="24"/>
        </w:rPr>
        <w:t>O</w:t>
      </w:r>
      <w:r w:rsidRPr="00F8697F">
        <w:rPr>
          <w:rFonts w:eastAsia="SimSun"/>
          <w:sz w:val="24"/>
          <w:szCs w:val="24"/>
          <w:vertAlign w:val="subscript"/>
        </w:rPr>
        <w:t>3-</w:t>
      </w:r>
      <w:r w:rsidRPr="00F8697F">
        <w:rPr>
          <w:rFonts w:eastAsia="SimSun"/>
          <w:sz w:val="24"/>
          <w:szCs w:val="24"/>
          <w:vertAlign w:val="subscript"/>
        </w:rPr>
        <w:sym w:font="Symbol" w:char="F064"/>
      </w:r>
      <w:r w:rsidRPr="00F8697F">
        <w:rPr>
          <w:rFonts w:eastAsia="SimSun"/>
          <w:sz w:val="24"/>
          <w:szCs w:val="24"/>
        </w:rPr>
        <w:t xml:space="preserve"> in wet air and (</w:t>
      </w:r>
      <w:r w:rsidRPr="00F8697F">
        <w:rPr>
          <w:rFonts w:eastAsia="SimSun"/>
          <w:b/>
          <w:bCs/>
          <w:sz w:val="24"/>
          <w:szCs w:val="24"/>
        </w:rPr>
        <w:t>b</w:t>
      </w:r>
      <w:r w:rsidRPr="00F8697F">
        <w:rPr>
          <w:rFonts w:eastAsia="SimSun"/>
          <w:sz w:val="24"/>
          <w:szCs w:val="24"/>
        </w:rPr>
        <w:t xml:space="preserve">) enlarged impedance spectra. </w:t>
      </w:r>
      <w:proofErr w:type="gramStart"/>
      <w:r w:rsidRPr="00F8697F">
        <w:rPr>
          <w:rFonts w:eastAsia="SimSun"/>
          <w:b/>
          <w:bCs/>
          <w:sz w:val="24"/>
          <w:szCs w:val="24"/>
        </w:rPr>
        <w:t>c</w:t>
      </w:r>
      <w:proofErr w:type="gramEnd"/>
      <w:r w:rsidRPr="00F8697F">
        <w:rPr>
          <w:rFonts w:eastAsia="SimSun"/>
          <w:sz w:val="24"/>
          <w:szCs w:val="24"/>
        </w:rPr>
        <w:t>, The conductivity of SrZr</w:t>
      </w:r>
      <w:r w:rsidRPr="00F8697F">
        <w:rPr>
          <w:rFonts w:eastAsia="SimSun"/>
          <w:sz w:val="24"/>
          <w:szCs w:val="24"/>
          <w:vertAlign w:val="subscript"/>
        </w:rPr>
        <w:t>0.8</w:t>
      </w:r>
      <w:r w:rsidRPr="00F8697F">
        <w:rPr>
          <w:rFonts w:eastAsia="SimSun"/>
          <w:sz w:val="24"/>
          <w:szCs w:val="24"/>
        </w:rPr>
        <w:t>Y</w:t>
      </w:r>
      <w:r w:rsidRPr="00F8697F">
        <w:rPr>
          <w:rFonts w:eastAsia="SimSun"/>
          <w:sz w:val="24"/>
          <w:szCs w:val="24"/>
          <w:vertAlign w:val="subscript"/>
        </w:rPr>
        <w:t>0.2</w:t>
      </w:r>
      <w:r w:rsidRPr="00F8697F">
        <w:rPr>
          <w:rFonts w:eastAsia="SimSun"/>
          <w:sz w:val="24"/>
          <w:szCs w:val="24"/>
        </w:rPr>
        <w:t>O</w:t>
      </w:r>
      <w:r w:rsidRPr="00F8697F">
        <w:rPr>
          <w:rFonts w:eastAsia="SimSun"/>
          <w:sz w:val="24"/>
          <w:szCs w:val="24"/>
          <w:vertAlign w:val="subscript"/>
        </w:rPr>
        <w:t>3-</w:t>
      </w:r>
      <w:r w:rsidRPr="00F8697F">
        <w:rPr>
          <w:rFonts w:eastAsia="SimSun"/>
          <w:sz w:val="24"/>
          <w:szCs w:val="24"/>
          <w:vertAlign w:val="subscript"/>
        </w:rPr>
        <w:sym w:font="Symbol" w:char="F064"/>
      </w:r>
      <w:r w:rsidRPr="00F8697F">
        <w:rPr>
          <w:rFonts w:eastAsia="SimSun"/>
          <w:sz w:val="24"/>
          <w:szCs w:val="24"/>
        </w:rPr>
        <w:t xml:space="preserve"> in wet air, enlarged plot between 20 and 90°C associated with Fig. </w:t>
      </w:r>
      <w:r w:rsidR="00557D1C">
        <w:rPr>
          <w:rFonts w:eastAsia="SimSun"/>
          <w:sz w:val="24"/>
          <w:szCs w:val="24"/>
        </w:rPr>
        <w:t>4</w:t>
      </w:r>
      <w:r w:rsidRPr="00F8697F">
        <w:rPr>
          <w:rFonts w:eastAsia="SimSun"/>
          <w:sz w:val="24"/>
          <w:szCs w:val="24"/>
        </w:rPr>
        <w:t xml:space="preserve">c. </w:t>
      </w:r>
      <w:proofErr w:type="spellStart"/>
      <w:proofErr w:type="gramStart"/>
      <w:r w:rsidRPr="00F8697F">
        <w:rPr>
          <w:rFonts w:eastAsia="SimSun"/>
          <w:b/>
          <w:sz w:val="24"/>
          <w:szCs w:val="24"/>
        </w:rPr>
        <w:t>d</w:t>
      </w:r>
      <w:r w:rsidRPr="00F8697F">
        <w:rPr>
          <w:rFonts w:eastAsia="SimSun"/>
          <w:bCs/>
          <w:sz w:val="24"/>
          <w:szCs w:val="24"/>
        </w:rPr>
        <w:t>,</w:t>
      </w:r>
      <w:proofErr w:type="gramEnd"/>
      <w:r w:rsidRPr="00F8697F">
        <w:rPr>
          <w:rFonts w:eastAsia="SimSun"/>
          <w:b/>
          <w:sz w:val="24"/>
          <w:szCs w:val="24"/>
        </w:rPr>
        <w:t>e</w:t>
      </w:r>
      <w:proofErr w:type="spellEnd"/>
      <w:r w:rsidRPr="00F8697F">
        <w:rPr>
          <w:rFonts w:eastAsia="SimSun"/>
          <w:bCs/>
          <w:sz w:val="24"/>
          <w:szCs w:val="24"/>
        </w:rPr>
        <w:t xml:space="preserve">, </w:t>
      </w:r>
      <w:r w:rsidRPr="00F8697F">
        <w:rPr>
          <w:rFonts w:eastAsia="SimSun"/>
          <w:sz w:val="24"/>
          <w:szCs w:val="24"/>
        </w:rPr>
        <w:t>The (</w:t>
      </w:r>
      <w:r w:rsidRPr="00F8697F">
        <w:rPr>
          <w:rFonts w:eastAsia="SimSun"/>
          <w:b/>
          <w:bCs/>
          <w:sz w:val="24"/>
          <w:szCs w:val="24"/>
        </w:rPr>
        <w:t>d</w:t>
      </w:r>
      <w:r w:rsidRPr="00F8697F">
        <w:rPr>
          <w:rFonts w:eastAsia="SimSun"/>
          <w:sz w:val="24"/>
          <w:szCs w:val="24"/>
        </w:rPr>
        <w:t xml:space="preserve">) representative </w:t>
      </w:r>
      <w:proofErr w:type="spellStart"/>
      <w:r w:rsidRPr="00F8697F">
        <w:rPr>
          <w:rFonts w:eastAsia="SimSun"/>
          <w:sz w:val="24"/>
          <w:szCs w:val="24"/>
        </w:rPr>
        <w:t>a.c</w:t>
      </w:r>
      <w:proofErr w:type="spellEnd"/>
      <w:r w:rsidRPr="00F8697F">
        <w:rPr>
          <w:rFonts w:eastAsia="SimSun"/>
          <w:sz w:val="24"/>
          <w:szCs w:val="24"/>
        </w:rPr>
        <w:t>. impedance spectra of SrZr</w:t>
      </w:r>
      <w:r w:rsidRPr="00F8697F">
        <w:rPr>
          <w:rFonts w:eastAsia="SimSun"/>
          <w:sz w:val="24"/>
          <w:szCs w:val="24"/>
          <w:vertAlign w:val="subscript"/>
        </w:rPr>
        <w:t>0.8</w:t>
      </w:r>
      <w:r w:rsidRPr="00F8697F">
        <w:rPr>
          <w:rFonts w:eastAsia="SimSun"/>
          <w:sz w:val="24"/>
          <w:szCs w:val="24"/>
        </w:rPr>
        <w:t>Y</w:t>
      </w:r>
      <w:r w:rsidRPr="00F8697F">
        <w:rPr>
          <w:rFonts w:eastAsia="SimSun"/>
          <w:sz w:val="24"/>
          <w:szCs w:val="24"/>
          <w:vertAlign w:val="subscript"/>
        </w:rPr>
        <w:t>0.2</w:t>
      </w:r>
      <w:r w:rsidRPr="00F8697F">
        <w:rPr>
          <w:rFonts w:eastAsia="SimSun"/>
          <w:sz w:val="24"/>
          <w:szCs w:val="24"/>
        </w:rPr>
        <w:t>O</w:t>
      </w:r>
      <w:r w:rsidRPr="00F8697F">
        <w:rPr>
          <w:rFonts w:eastAsia="SimSun"/>
          <w:sz w:val="24"/>
          <w:szCs w:val="24"/>
          <w:vertAlign w:val="subscript"/>
        </w:rPr>
        <w:t>3-</w:t>
      </w:r>
      <w:r w:rsidRPr="00F8697F">
        <w:rPr>
          <w:rFonts w:eastAsia="SimSun"/>
          <w:sz w:val="24"/>
          <w:szCs w:val="24"/>
          <w:vertAlign w:val="subscript"/>
        </w:rPr>
        <w:sym w:font="Symbol" w:char="F064"/>
      </w:r>
      <w:r w:rsidRPr="00F8697F">
        <w:rPr>
          <w:rFonts w:eastAsia="SimSun"/>
          <w:sz w:val="24"/>
          <w:szCs w:val="24"/>
        </w:rPr>
        <w:t xml:space="preserve"> in wet air at 70°C at 20, 40, 60, 80, 100 and 120 hours associated with Fig. </w:t>
      </w:r>
      <w:r w:rsidR="00DE6263">
        <w:rPr>
          <w:rFonts w:eastAsia="SimSun"/>
          <w:sz w:val="24"/>
          <w:szCs w:val="24"/>
        </w:rPr>
        <w:t>4</w:t>
      </w:r>
      <w:r w:rsidRPr="00F8697F">
        <w:rPr>
          <w:rFonts w:eastAsia="SimSun"/>
          <w:sz w:val="24"/>
          <w:szCs w:val="24"/>
        </w:rPr>
        <w:t>d, and (</w:t>
      </w:r>
      <w:r w:rsidRPr="00F8697F">
        <w:rPr>
          <w:rFonts w:eastAsia="SimSun"/>
          <w:b/>
          <w:bCs/>
          <w:sz w:val="24"/>
          <w:szCs w:val="24"/>
        </w:rPr>
        <w:t>e</w:t>
      </w:r>
      <w:r w:rsidRPr="00F8697F">
        <w:rPr>
          <w:rFonts w:eastAsia="SimSun"/>
          <w:sz w:val="24"/>
          <w:szCs w:val="24"/>
        </w:rPr>
        <w:t>) enlarged impedance spectra.</w:t>
      </w:r>
      <w:r w:rsidR="001965E9">
        <w:rPr>
          <w:rFonts w:eastAsia="SimSun"/>
          <w:sz w:val="24"/>
          <w:szCs w:val="24"/>
        </w:rPr>
        <w:br w:type="page"/>
      </w:r>
    </w:p>
    <w:p w14:paraId="2EC8A574" w14:textId="0B7A1687" w:rsidR="005C7C7B" w:rsidRPr="00557D1C" w:rsidRDefault="0076280F" w:rsidP="00F8697F">
      <w:pPr>
        <w:pStyle w:val="SMTEXT"/>
        <w:ind w:firstLine="0"/>
        <w:jc w:val="center"/>
      </w:pPr>
      <w:r>
        <w:rPr>
          <w:noProof/>
        </w:rPr>
        <w:lastRenderedPageBreak/>
        <w:drawing>
          <wp:inline distT="0" distB="0" distL="0" distR="0" wp14:anchorId="68A0B32B" wp14:editId="1CC0CEC2">
            <wp:extent cx="5870982" cy="5608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9964" cy="5636005"/>
                    </a:xfrm>
                    <a:prstGeom prst="rect">
                      <a:avLst/>
                    </a:prstGeom>
                    <a:noFill/>
                  </pic:spPr>
                </pic:pic>
              </a:graphicData>
            </a:graphic>
          </wp:inline>
        </w:drawing>
      </w:r>
    </w:p>
    <w:p w14:paraId="6A67298F" w14:textId="772DD77C" w:rsidR="005C7C7B" w:rsidRDefault="00B03578" w:rsidP="00FF38EC">
      <w:pPr>
        <w:pStyle w:val="SMTEXT"/>
        <w:ind w:firstLine="0"/>
        <w:rPr>
          <w:rFonts w:eastAsia="SimSun"/>
        </w:rPr>
      </w:pPr>
      <w:r w:rsidRPr="00B03578">
        <w:rPr>
          <w:b/>
          <w:szCs w:val="24"/>
        </w:rPr>
        <w:t>Supplementary</w:t>
      </w:r>
      <w:r w:rsidR="005C7C7B">
        <w:rPr>
          <w:b/>
          <w:szCs w:val="24"/>
        </w:rPr>
        <w:t xml:space="preserve"> Fig</w:t>
      </w:r>
      <w:r>
        <w:rPr>
          <w:b/>
          <w:szCs w:val="24"/>
        </w:rPr>
        <w:t>ure</w:t>
      </w:r>
      <w:r w:rsidR="007A4E37">
        <w:rPr>
          <w:b/>
          <w:szCs w:val="24"/>
        </w:rPr>
        <w:t xml:space="preserve"> 11</w:t>
      </w:r>
      <w:r w:rsidR="005C7C7B">
        <w:rPr>
          <w:b/>
          <w:szCs w:val="24"/>
        </w:rPr>
        <w:t xml:space="preserve">. </w:t>
      </w:r>
      <w:r w:rsidR="007A4E37">
        <w:rPr>
          <w:b/>
          <w:szCs w:val="24"/>
        </w:rPr>
        <w:t>C</w:t>
      </w:r>
      <w:r w:rsidR="005C7C7B">
        <w:rPr>
          <w:b/>
          <w:szCs w:val="24"/>
        </w:rPr>
        <w:t xml:space="preserve">haracterizations of </w:t>
      </w:r>
      <w:r w:rsidR="005C7C7B" w:rsidRPr="009A39E9">
        <w:rPr>
          <w:b/>
          <w:szCs w:val="24"/>
          <w:lang w:val="en-US"/>
        </w:rPr>
        <w:t>SrZr</w:t>
      </w:r>
      <w:r w:rsidR="005C7C7B" w:rsidRPr="009A39E9">
        <w:rPr>
          <w:b/>
          <w:szCs w:val="24"/>
          <w:vertAlign w:val="subscript"/>
          <w:lang w:val="en-US"/>
        </w:rPr>
        <w:t>0.8</w:t>
      </w:r>
      <w:r w:rsidR="005C7C7B" w:rsidRPr="009A39E9">
        <w:rPr>
          <w:b/>
          <w:szCs w:val="24"/>
          <w:lang w:val="en-US"/>
        </w:rPr>
        <w:t>Y</w:t>
      </w:r>
      <w:r w:rsidR="005C7C7B" w:rsidRPr="009A39E9">
        <w:rPr>
          <w:b/>
          <w:szCs w:val="24"/>
          <w:vertAlign w:val="subscript"/>
          <w:lang w:val="en-US"/>
        </w:rPr>
        <w:t>0.2</w:t>
      </w:r>
      <w:r w:rsidR="005C7C7B" w:rsidRPr="009A39E9">
        <w:rPr>
          <w:b/>
          <w:szCs w:val="24"/>
          <w:lang w:val="en-US"/>
        </w:rPr>
        <w:t>O</w:t>
      </w:r>
      <w:r w:rsidR="005C7C7B" w:rsidRPr="009A39E9">
        <w:rPr>
          <w:b/>
          <w:szCs w:val="24"/>
          <w:vertAlign w:val="subscript"/>
          <w:lang w:val="en-US"/>
        </w:rPr>
        <w:t>3-</w:t>
      </w:r>
      <w:r w:rsidR="005C7C7B" w:rsidRPr="009A39E9">
        <w:rPr>
          <w:b/>
          <w:szCs w:val="24"/>
          <w:vertAlign w:val="subscript"/>
          <w:lang w:val="en-US"/>
        </w:rPr>
        <w:sym w:font="Symbol" w:char="F064"/>
      </w:r>
      <w:r w:rsidR="005C7C7B" w:rsidRPr="009A39E9">
        <w:rPr>
          <w:b/>
          <w:szCs w:val="24"/>
          <w:lang w:val="en-US"/>
        </w:rPr>
        <w:t xml:space="preserve"> in wet air</w:t>
      </w:r>
      <w:r w:rsidR="005C7C7B">
        <w:rPr>
          <w:b/>
          <w:szCs w:val="24"/>
          <w:lang w:val="en-US"/>
        </w:rPr>
        <w:t>.</w:t>
      </w:r>
      <w:r w:rsidR="005C7C7B">
        <w:rPr>
          <w:b/>
          <w:szCs w:val="24"/>
        </w:rPr>
        <w:t xml:space="preserve"> </w:t>
      </w:r>
      <w:proofErr w:type="gramStart"/>
      <w:r w:rsidR="001965E9">
        <w:rPr>
          <w:b/>
          <w:szCs w:val="24"/>
        </w:rPr>
        <w:t>a</w:t>
      </w:r>
      <w:proofErr w:type="gramEnd"/>
      <w:r w:rsidR="005C7C7B">
        <w:rPr>
          <w:rFonts w:eastAsia="SimSun"/>
          <w:lang w:val="en-US"/>
        </w:rPr>
        <w:t xml:space="preserve">, </w:t>
      </w:r>
      <w:r w:rsidR="00C634E2" w:rsidRPr="00C634E2">
        <w:rPr>
          <w:rFonts w:eastAsia="SimSun"/>
          <w:lang w:val="en-US"/>
        </w:rPr>
        <w:t>Representation of an experimental (crossed) and calculated (solid line) XRD profiles</w:t>
      </w:r>
      <w:r w:rsidR="00C634E2" w:rsidRPr="00C634E2" w:rsidDel="00C634E2">
        <w:rPr>
          <w:rFonts w:eastAsia="SimSun"/>
          <w:lang w:val="en-US"/>
        </w:rPr>
        <w:t xml:space="preserve"> </w:t>
      </w:r>
      <w:r w:rsidR="00C634E2">
        <w:rPr>
          <w:rFonts w:eastAsia="SimSun"/>
          <w:lang w:val="en-US"/>
        </w:rPr>
        <w:t>f</w:t>
      </w:r>
      <w:r w:rsidR="00FF38EC">
        <w:rPr>
          <w:rFonts w:eastAsia="SimSun"/>
          <w:lang w:val="en-US"/>
        </w:rPr>
        <w:t xml:space="preserve">or </w:t>
      </w:r>
      <w:r w:rsidR="005C7C7B" w:rsidRPr="004D6E9B">
        <w:rPr>
          <w:rFonts w:eastAsia="SimSun"/>
          <w:lang w:val="en-US"/>
        </w:rPr>
        <w:t>SrZr</w:t>
      </w:r>
      <w:r w:rsidR="005C7C7B" w:rsidRPr="004D6E9B">
        <w:rPr>
          <w:rFonts w:eastAsia="SimSun"/>
          <w:vertAlign w:val="subscript"/>
          <w:lang w:val="en-US"/>
        </w:rPr>
        <w:t>0.8</w:t>
      </w:r>
      <w:r w:rsidR="005C7C7B" w:rsidRPr="004D6E9B">
        <w:rPr>
          <w:rFonts w:eastAsia="SimSun"/>
          <w:lang w:val="en-US"/>
        </w:rPr>
        <w:t>Y</w:t>
      </w:r>
      <w:r w:rsidR="005C7C7B" w:rsidRPr="004D6E9B">
        <w:rPr>
          <w:rFonts w:eastAsia="SimSun"/>
          <w:vertAlign w:val="subscript"/>
          <w:lang w:val="en-US"/>
        </w:rPr>
        <w:t>0.2</w:t>
      </w:r>
      <w:r w:rsidR="005C7C7B" w:rsidRPr="004D6E9B">
        <w:rPr>
          <w:rFonts w:eastAsia="SimSun"/>
          <w:lang w:val="en-US"/>
        </w:rPr>
        <w:t>O</w:t>
      </w:r>
      <w:r w:rsidR="005C7C7B" w:rsidRPr="004D6E9B">
        <w:rPr>
          <w:rFonts w:eastAsia="SimSun"/>
          <w:vertAlign w:val="subscript"/>
          <w:lang w:val="en-US"/>
        </w:rPr>
        <w:t>3-</w:t>
      </w:r>
      <w:r w:rsidR="005C7C7B" w:rsidRPr="004D6E9B">
        <w:rPr>
          <w:rFonts w:eastAsia="SimSun"/>
          <w:vertAlign w:val="subscript"/>
          <w:lang w:val="en-US"/>
        </w:rPr>
        <w:sym w:font="Symbol" w:char="F064"/>
      </w:r>
      <w:r w:rsidR="005C7C7B" w:rsidRPr="004D6E9B">
        <w:rPr>
          <w:rFonts w:eastAsia="SimSun"/>
          <w:lang w:val="en-US"/>
        </w:rPr>
        <w:t xml:space="preserve"> after conductivity measurement in wet air. 98% SrZr</w:t>
      </w:r>
      <w:r w:rsidR="005C7C7B" w:rsidRPr="004D6E9B">
        <w:rPr>
          <w:rFonts w:eastAsia="SimSun"/>
          <w:vertAlign w:val="subscript"/>
          <w:lang w:val="en-US"/>
        </w:rPr>
        <w:t>0.8</w:t>
      </w:r>
      <w:r w:rsidR="005C7C7B" w:rsidRPr="004D6E9B">
        <w:rPr>
          <w:rFonts w:eastAsia="SimSun"/>
          <w:lang w:val="en-US"/>
        </w:rPr>
        <w:t>Y</w:t>
      </w:r>
      <w:r w:rsidR="005C7C7B" w:rsidRPr="004D6E9B">
        <w:rPr>
          <w:rFonts w:eastAsia="SimSun"/>
          <w:vertAlign w:val="subscript"/>
          <w:lang w:val="en-US"/>
        </w:rPr>
        <w:t>0.2</w:t>
      </w:r>
      <w:r w:rsidR="005C7C7B" w:rsidRPr="004D6E9B">
        <w:rPr>
          <w:rFonts w:eastAsia="SimSun"/>
          <w:lang w:val="en-US"/>
        </w:rPr>
        <w:t>O</w:t>
      </w:r>
      <w:r w:rsidR="005C7C7B" w:rsidRPr="004D6E9B">
        <w:rPr>
          <w:rFonts w:eastAsia="SimSun"/>
          <w:vertAlign w:val="subscript"/>
          <w:lang w:val="en-US"/>
        </w:rPr>
        <w:t>3</w:t>
      </w:r>
      <w:r w:rsidR="005C7C7B" w:rsidRPr="004D6E9B">
        <w:rPr>
          <w:rFonts w:eastAsia="SimSun"/>
          <w:lang w:val="en-US"/>
        </w:rPr>
        <w:t xml:space="preserve"> and 2% SrCO</w:t>
      </w:r>
      <w:r w:rsidR="005C7C7B" w:rsidRPr="004D6E9B">
        <w:rPr>
          <w:rFonts w:eastAsia="SimSun"/>
          <w:vertAlign w:val="subscript"/>
          <w:lang w:val="en-US"/>
        </w:rPr>
        <w:t>3</w:t>
      </w:r>
      <w:r w:rsidR="005C7C7B" w:rsidRPr="004D6E9B">
        <w:rPr>
          <w:rFonts w:eastAsia="SimSun"/>
          <w:lang w:val="en-US"/>
        </w:rPr>
        <w:t>.</w:t>
      </w:r>
      <w:r w:rsidR="005C7C7B" w:rsidRPr="004D6E9B">
        <w:rPr>
          <w:rFonts w:eastAsia="SimSun"/>
          <w:b/>
          <w:bCs/>
        </w:rPr>
        <w:t xml:space="preserve"> </w:t>
      </w:r>
      <w:proofErr w:type="gramStart"/>
      <w:r w:rsidR="001965E9">
        <w:rPr>
          <w:rFonts w:eastAsia="SimSun"/>
          <w:b/>
          <w:bCs/>
        </w:rPr>
        <w:t>b</w:t>
      </w:r>
      <w:proofErr w:type="gramEnd"/>
      <w:r w:rsidR="005C7C7B">
        <w:rPr>
          <w:rFonts w:eastAsia="SimSun"/>
        </w:rPr>
        <w:t>, SEM image of SrZr</w:t>
      </w:r>
      <w:r w:rsidR="005C7C7B">
        <w:rPr>
          <w:rFonts w:eastAsia="SimSun"/>
          <w:vertAlign w:val="subscript"/>
        </w:rPr>
        <w:t>0.8</w:t>
      </w:r>
      <w:r w:rsidR="005C7C7B">
        <w:rPr>
          <w:rFonts w:eastAsia="SimSun"/>
        </w:rPr>
        <w:t>Y</w:t>
      </w:r>
      <w:r w:rsidR="005C7C7B">
        <w:rPr>
          <w:rFonts w:eastAsia="SimSun"/>
          <w:vertAlign w:val="subscript"/>
        </w:rPr>
        <w:t>0.2</w:t>
      </w:r>
      <w:r w:rsidR="005C7C7B">
        <w:rPr>
          <w:rFonts w:eastAsia="SimSun"/>
        </w:rPr>
        <w:t>O</w:t>
      </w:r>
      <w:r w:rsidR="005C7C7B">
        <w:rPr>
          <w:rFonts w:eastAsia="SimSun"/>
          <w:vertAlign w:val="subscript"/>
        </w:rPr>
        <w:t>3-</w:t>
      </w:r>
      <w:r w:rsidR="005C7C7B">
        <w:rPr>
          <w:rFonts w:eastAsia="SimSun"/>
          <w:vertAlign w:val="subscript"/>
        </w:rPr>
        <w:sym w:font="Symbol" w:char="F064"/>
      </w:r>
      <w:r w:rsidR="005C7C7B">
        <w:rPr>
          <w:rFonts w:eastAsia="SimSun"/>
        </w:rPr>
        <w:t xml:space="preserve"> pellet after the conductivity measurements in wet air under 25 </w:t>
      </w:r>
      <w:proofErr w:type="spellStart"/>
      <w:r w:rsidR="005C7C7B">
        <w:rPr>
          <w:rFonts w:eastAsia="SimSun" w:cstheme="minorHAnsi"/>
        </w:rPr>
        <w:t>μm</w:t>
      </w:r>
      <w:proofErr w:type="spellEnd"/>
      <w:r w:rsidR="005C7C7B">
        <w:rPr>
          <w:rFonts w:eastAsia="SimSun" w:cstheme="minorHAnsi"/>
        </w:rPr>
        <w:t xml:space="preserve"> </w:t>
      </w:r>
      <w:r w:rsidR="005C7C7B">
        <w:rPr>
          <w:rFonts w:eastAsia="SimSun"/>
        </w:rPr>
        <w:t xml:space="preserve">resolution, corresponding EDX maps of </w:t>
      </w:r>
      <w:proofErr w:type="spellStart"/>
      <w:r w:rsidR="005C7C7B">
        <w:rPr>
          <w:rFonts w:eastAsia="SimSun"/>
        </w:rPr>
        <w:t>Sr</w:t>
      </w:r>
      <w:proofErr w:type="spellEnd"/>
      <w:r w:rsidR="005C7C7B">
        <w:rPr>
          <w:rFonts w:eastAsia="SimSun"/>
        </w:rPr>
        <w:t xml:space="preserve">, </w:t>
      </w:r>
      <w:proofErr w:type="spellStart"/>
      <w:r w:rsidR="005C7C7B">
        <w:rPr>
          <w:rFonts w:eastAsia="SimSun"/>
        </w:rPr>
        <w:t>Zr</w:t>
      </w:r>
      <w:proofErr w:type="spellEnd"/>
      <w:r w:rsidR="005C7C7B">
        <w:rPr>
          <w:rFonts w:eastAsia="SimSun"/>
        </w:rPr>
        <w:t xml:space="preserve">, Y, O elements </w:t>
      </w:r>
      <w:r w:rsidR="005C7C7B" w:rsidRPr="00340457">
        <w:rPr>
          <w:rFonts w:eastAsia="SimSun"/>
        </w:rPr>
        <w:t>and</w:t>
      </w:r>
      <w:r w:rsidR="005C7C7B">
        <w:rPr>
          <w:rFonts w:eastAsia="SimSun"/>
        </w:rPr>
        <w:t xml:space="preserve"> i</w:t>
      </w:r>
      <w:r w:rsidR="005C7C7B" w:rsidRPr="00460AC6">
        <w:rPr>
          <w:rFonts w:eastAsia="SimSun"/>
        </w:rPr>
        <w:t xml:space="preserve">ntegrated EDX spectra </w:t>
      </w:r>
      <w:r w:rsidR="005C7C7B">
        <w:rPr>
          <w:rFonts w:eastAsia="SimSun"/>
        </w:rPr>
        <w:t>from EDX element analysis.</w:t>
      </w:r>
      <w:r w:rsidR="00FF38EC">
        <w:rPr>
          <w:rFonts w:eastAsia="SimSun"/>
        </w:rPr>
        <w:t xml:space="preserve"> </w:t>
      </w:r>
      <w:r w:rsidR="005C7C7B">
        <w:rPr>
          <w:rFonts w:eastAsia="SimSun"/>
        </w:rPr>
        <w:br w:type="page"/>
      </w:r>
    </w:p>
    <w:p w14:paraId="34B0B62B" w14:textId="77777777" w:rsidR="00F624CE" w:rsidRDefault="00F624CE" w:rsidP="00FF38EC">
      <w:pPr>
        <w:pStyle w:val="SMTEXT"/>
        <w:ind w:firstLine="0"/>
        <w:rPr>
          <w:rFonts w:eastAsia="SimSun"/>
        </w:rPr>
      </w:pPr>
    </w:p>
    <w:p w14:paraId="39C0459C" w14:textId="63A404E5" w:rsidR="00B07E4F" w:rsidRPr="00020098" w:rsidRDefault="00D94F43" w:rsidP="00B07E4F">
      <w:pPr>
        <w:pStyle w:val="Teaser"/>
        <w:rPr>
          <w:b/>
          <w:lang w:val="en-GB"/>
        </w:rPr>
      </w:pPr>
      <w:r w:rsidRPr="006707F7">
        <w:rPr>
          <w:b/>
          <w:bCs/>
        </w:rPr>
        <w:t xml:space="preserve">Supplementary Discussion </w:t>
      </w:r>
      <w:r>
        <w:rPr>
          <w:b/>
          <w:bCs/>
        </w:rPr>
        <w:t xml:space="preserve">2. </w:t>
      </w:r>
      <w:r w:rsidR="00B07E4F" w:rsidRPr="00020098">
        <w:rPr>
          <w:b/>
          <w:lang w:val="en-GB"/>
        </w:rPr>
        <w:t>Kinetic isotope effect</w:t>
      </w:r>
      <w:r w:rsidR="00B07E4F">
        <w:rPr>
          <w:b/>
          <w:lang w:val="en-GB"/>
        </w:rPr>
        <w:t xml:space="preserve"> analysis</w:t>
      </w:r>
    </w:p>
    <w:p w14:paraId="1E622B8A" w14:textId="13FC97D7" w:rsidR="00B07E4F" w:rsidRPr="00020098" w:rsidRDefault="00B07E4F" w:rsidP="00B07E4F">
      <w:pPr>
        <w:pStyle w:val="Teaser"/>
        <w:rPr>
          <w:lang w:val="en-GB"/>
        </w:rPr>
      </w:pPr>
      <w:r w:rsidRPr="00020098">
        <w:rPr>
          <w:lang w:val="en-GB"/>
        </w:rPr>
        <w:t>For proton conducting materials, the conductivity in D</w:t>
      </w:r>
      <w:r w:rsidRPr="00020098">
        <w:rPr>
          <w:vertAlign w:val="subscript"/>
          <w:lang w:val="en-GB"/>
        </w:rPr>
        <w:t>2</w:t>
      </w:r>
      <w:r w:rsidRPr="00020098">
        <w:rPr>
          <w:lang w:val="en-GB"/>
        </w:rPr>
        <w:t>O will be reduced due to the decreased mobility of D</w:t>
      </w:r>
      <w:r w:rsidRPr="00020098">
        <w:rPr>
          <w:vertAlign w:val="superscript"/>
          <w:lang w:val="en-GB"/>
        </w:rPr>
        <w:t>+</w:t>
      </w:r>
      <w:r w:rsidRPr="00020098">
        <w:rPr>
          <w:lang w:val="en-GB"/>
        </w:rPr>
        <w:t xml:space="preserve"> ions</w:t>
      </w:r>
      <w:r w:rsidRPr="00020098">
        <w:rPr>
          <w:lang w:val="en-GB"/>
        </w:rPr>
        <w:fldChar w:fldCharType="begin">
          <w:fldData xml:space="preserve">PEVuZE5vdGU+PENpdGU+PEF1dGhvcj5Jd2FoYXJhPC9BdXRob3I+PFllYXI+MTk5MzwvWWVhcj48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</w:fldData>
        </w:fldChar>
      </w:r>
      <w:r w:rsidR="005E0F07">
        <w:rPr>
          <w:lang w:val="en-GB"/>
        </w:rPr>
        <w:instrText xml:space="preserve"> ADDIN EN.CITE </w:instrText>
      </w:r>
      <w:r w:rsidR="005E0F07">
        <w:rPr>
          <w:lang w:val="en-GB"/>
        </w:rPr>
        <w:fldChar w:fldCharType="begin">
          <w:fldData xml:space="preserve">PEVuZE5vdGU+PENpdGU+PEF1dGhvcj5Jd2FoYXJhPC9BdXRob3I+PFllYXI+MTk5MzwvWWVhcj48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</w:fldData>
        </w:fldChar>
      </w:r>
      <w:r w:rsidR="005E0F07">
        <w:rPr>
          <w:lang w:val="en-GB"/>
        </w:rPr>
        <w:instrText xml:space="preserve"> ADDIN EN.CITE.DATA </w:instrText>
      </w:r>
      <w:r w:rsidR="005E0F07">
        <w:rPr>
          <w:lang w:val="en-GB"/>
        </w:rPr>
      </w:r>
      <w:r w:rsidR="005E0F07">
        <w:rPr>
          <w:lang w:val="en-GB"/>
        </w:rPr>
        <w:fldChar w:fldCharType="end"/>
      </w:r>
      <w:r w:rsidRPr="00020098">
        <w:rPr>
          <w:lang w:val="en-GB"/>
        </w:rPr>
      </w:r>
      <w:r w:rsidRPr="00020098">
        <w:rPr>
          <w:lang w:val="en-GB"/>
        </w:rPr>
        <w:fldChar w:fldCharType="separate"/>
      </w:r>
      <w:r w:rsidR="005E0F07" w:rsidRPr="005E0F07">
        <w:rPr>
          <w:noProof/>
          <w:vertAlign w:val="superscript"/>
          <w:lang w:val="en-GB"/>
        </w:rPr>
        <w:t>5,6</w:t>
      </w:r>
      <w:r w:rsidRPr="00020098">
        <w:rPr>
          <w:lang w:val="en-GB"/>
        </w:rPr>
        <w:fldChar w:fldCharType="end"/>
      </w:r>
      <w:r w:rsidRPr="00020098">
        <w:rPr>
          <w:lang w:val="en-GB"/>
        </w:rPr>
        <w:t>. This is also called the kinetic isotope effect (KIE). The conductivity and ion transfer number of SrZr</w:t>
      </w:r>
      <w:r w:rsidRPr="00020098">
        <w:rPr>
          <w:vertAlign w:val="subscript"/>
          <w:lang w:val="en-GB"/>
        </w:rPr>
        <w:t>0.8</w:t>
      </w:r>
      <w:r w:rsidRPr="00020098">
        <w:rPr>
          <w:lang w:val="en-GB"/>
        </w:rPr>
        <w:t>Y</w:t>
      </w:r>
      <w:r w:rsidRPr="00020098">
        <w:rPr>
          <w:vertAlign w:val="subscript"/>
          <w:lang w:val="en-GB"/>
        </w:rPr>
        <w:t>0.2</w:t>
      </w:r>
      <w:r w:rsidRPr="00020098">
        <w:rPr>
          <w:lang w:val="en-GB"/>
        </w:rPr>
        <w:t>O</w:t>
      </w:r>
      <w:r w:rsidRPr="00020098">
        <w:rPr>
          <w:vertAlign w:val="subscript"/>
          <w:lang w:val="en-GB"/>
        </w:rPr>
        <w:t>3-δ</w:t>
      </w:r>
      <w:r w:rsidRPr="00020098">
        <w:rPr>
          <w:lang w:val="en-GB"/>
        </w:rPr>
        <w:t xml:space="preserve"> in D</w:t>
      </w:r>
      <w:r w:rsidRPr="00020098">
        <w:rPr>
          <w:vertAlign w:val="subscript"/>
          <w:lang w:val="en-GB"/>
        </w:rPr>
        <w:t>2</w:t>
      </w:r>
      <w:r w:rsidRPr="00020098">
        <w:rPr>
          <w:lang w:val="en-GB"/>
        </w:rPr>
        <w:t>O are much lower than those in H</w:t>
      </w:r>
      <w:r w:rsidRPr="00020098">
        <w:rPr>
          <w:vertAlign w:val="subscript"/>
          <w:lang w:val="en-GB"/>
        </w:rPr>
        <w:t>2</w:t>
      </w:r>
      <w:r w:rsidRPr="00020098">
        <w:rPr>
          <w:lang w:val="en-GB"/>
        </w:rPr>
        <w:t xml:space="preserve">O (Fig. </w:t>
      </w:r>
      <w:r w:rsidR="0064149F">
        <w:rPr>
          <w:lang w:val="en-GB"/>
        </w:rPr>
        <w:t>4</w:t>
      </w:r>
      <w:r w:rsidRPr="00020098">
        <w:rPr>
          <w:lang w:val="en-GB"/>
        </w:rPr>
        <w:t>e). At room temperature, the conductivity in H</w:t>
      </w:r>
      <w:r w:rsidRPr="00020098">
        <w:rPr>
          <w:vertAlign w:val="subscript"/>
          <w:lang w:val="en-GB"/>
        </w:rPr>
        <w:t>2</w:t>
      </w:r>
      <w:r w:rsidRPr="00020098">
        <w:rPr>
          <w:lang w:val="en-GB"/>
        </w:rPr>
        <w:t>O, 3.28</w:t>
      </w:r>
      <w:r w:rsidRPr="00020098">
        <w:rPr>
          <w:lang w:val="en-GB"/>
        </w:rPr>
        <w:sym w:font="Symbol" w:char="F0B4"/>
      </w:r>
      <w:r w:rsidRPr="00020098">
        <w:rPr>
          <w:lang w:val="en-GB"/>
        </w:rPr>
        <w:t>10</w:t>
      </w:r>
      <w:r w:rsidRPr="00020098">
        <w:rPr>
          <w:vertAlign w:val="superscript"/>
          <w:lang w:val="en-GB"/>
        </w:rPr>
        <w:t>-3</w:t>
      </w:r>
      <w:r w:rsidRPr="00020098">
        <w:rPr>
          <w:lang w:val="en-GB"/>
        </w:rPr>
        <w:t xml:space="preserve"> S cm</w:t>
      </w:r>
      <w:r w:rsidRPr="00020098">
        <w:rPr>
          <w:vertAlign w:val="superscript"/>
          <w:lang w:val="en-GB"/>
        </w:rPr>
        <w:t>-1</w:t>
      </w:r>
      <w:r w:rsidRPr="00020098">
        <w:rPr>
          <w:lang w:val="en-GB"/>
        </w:rPr>
        <w:t>, is 4.8 times of that in D</w:t>
      </w:r>
      <w:r w:rsidRPr="00020098">
        <w:rPr>
          <w:vertAlign w:val="subscript"/>
          <w:lang w:val="en-GB"/>
        </w:rPr>
        <w:t>2</w:t>
      </w:r>
      <w:r w:rsidRPr="00020098">
        <w:rPr>
          <w:lang w:val="en-GB"/>
        </w:rPr>
        <w:t>O, 6.77</w:t>
      </w:r>
      <w:r w:rsidRPr="00020098">
        <w:rPr>
          <w:lang w:val="en-GB"/>
        </w:rPr>
        <w:sym w:font="Symbol" w:char="F0B4"/>
      </w:r>
      <w:r w:rsidRPr="00020098">
        <w:rPr>
          <w:lang w:val="en-GB"/>
        </w:rPr>
        <w:t>10</w:t>
      </w:r>
      <w:r w:rsidRPr="00020098">
        <w:rPr>
          <w:vertAlign w:val="superscript"/>
          <w:lang w:val="en-GB"/>
        </w:rPr>
        <w:t>-4</w:t>
      </w:r>
      <w:r w:rsidRPr="00020098">
        <w:rPr>
          <w:lang w:val="en-GB"/>
        </w:rPr>
        <w:t xml:space="preserve"> S cm</w:t>
      </w:r>
      <w:r w:rsidRPr="00020098">
        <w:rPr>
          <w:vertAlign w:val="superscript"/>
          <w:lang w:val="en-GB"/>
        </w:rPr>
        <w:t>-1</w:t>
      </w:r>
      <w:r w:rsidRPr="00020098">
        <w:rPr>
          <w:lang w:val="en-GB"/>
        </w:rPr>
        <w:t>. At 90°C, the conductivity in H</w:t>
      </w:r>
      <w:r w:rsidRPr="00020098">
        <w:rPr>
          <w:vertAlign w:val="subscript"/>
          <w:lang w:val="en-GB"/>
        </w:rPr>
        <w:t>2</w:t>
      </w:r>
      <w:r w:rsidRPr="00020098">
        <w:rPr>
          <w:lang w:val="en-GB"/>
        </w:rPr>
        <w:t>O is 5.28 time of that in D</w:t>
      </w:r>
      <w:r w:rsidRPr="00020098">
        <w:rPr>
          <w:vertAlign w:val="subscript"/>
          <w:lang w:val="en-GB"/>
        </w:rPr>
        <w:t>2</w:t>
      </w:r>
      <w:r w:rsidRPr="00020098">
        <w:rPr>
          <w:lang w:val="en-GB"/>
        </w:rPr>
        <w:t>O. As the KIE is much larger than 1.4, it is presumed that SrZr</w:t>
      </w:r>
      <w:r w:rsidRPr="00020098">
        <w:rPr>
          <w:vertAlign w:val="subscript"/>
          <w:lang w:val="en-GB"/>
        </w:rPr>
        <w:t>0.8</w:t>
      </w:r>
      <w:r w:rsidRPr="00020098">
        <w:rPr>
          <w:lang w:val="en-GB"/>
        </w:rPr>
        <w:t>Y</w:t>
      </w:r>
      <w:r w:rsidRPr="00020098">
        <w:rPr>
          <w:vertAlign w:val="subscript"/>
          <w:lang w:val="en-GB"/>
        </w:rPr>
        <w:t>0.2</w:t>
      </w:r>
      <w:r w:rsidRPr="00020098">
        <w:rPr>
          <w:lang w:val="en-GB"/>
        </w:rPr>
        <w:t>O</w:t>
      </w:r>
      <w:r w:rsidRPr="00020098">
        <w:rPr>
          <w:vertAlign w:val="subscript"/>
          <w:lang w:val="en-GB"/>
        </w:rPr>
        <w:t>3-δ</w:t>
      </w:r>
      <w:r w:rsidRPr="00020098">
        <w:rPr>
          <w:lang w:val="en-GB"/>
        </w:rPr>
        <w:t xml:space="preserve"> is a not a pure protonic conductor</w:t>
      </w:r>
      <w:r w:rsidR="000A28AF">
        <w:rPr>
          <w:lang w:val="en-GB"/>
        </w:rPr>
        <w:t xml:space="preserve">. </w:t>
      </w:r>
      <w:r w:rsidRPr="00020098">
        <w:rPr>
          <w:lang w:val="en-GB"/>
        </w:rPr>
        <w:t>In previous report, OH</w:t>
      </w:r>
      <w:r w:rsidRPr="00020098">
        <w:rPr>
          <w:vertAlign w:val="superscript"/>
          <w:lang w:val="en-GB"/>
        </w:rPr>
        <w:t>-</w:t>
      </w:r>
      <w:r w:rsidRPr="00020098">
        <w:rPr>
          <w:lang w:val="en-GB"/>
        </w:rPr>
        <w:t xml:space="preserve"> ionic conduction was also proposed in similar perovskite oxides SrCe</w:t>
      </w:r>
      <w:r w:rsidRPr="00020098">
        <w:rPr>
          <w:vertAlign w:val="subscript"/>
          <w:lang w:val="en-GB"/>
        </w:rPr>
        <w:t>0.95</w:t>
      </w:r>
      <w:r w:rsidRPr="00020098">
        <w:rPr>
          <w:lang w:val="en-GB"/>
        </w:rPr>
        <w:t>Yb</w:t>
      </w:r>
      <w:r w:rsidRPr="00020098">
        <w:rPr>
          <w:vertAlign w:val="subscript"/>
          <w:lang w:val="en-GB"/>
        </w:rPr>
        <w:t>0.05</w:t>
      </w:r>
      <w:r w:rsidRPr="00020098">
        <w:rPr>
          <w:lang w:val="en-GB"/>
        </w:rPr>
        <w:t>O</w:t>
      </w:r>
      <w:r w:rsidRPr="00020098">
        <w:rPr>
          <w:vertAlign w:val="subscript"/>
          <w:lang w:val="en-GB"/>
        </w:rPr>
        <w:t>3-</w:t>
      </w:r>
      <w:r w:rsidRPr="00020098">
        <w:rPr>
          <w:vertAlign w:val="subscript"/>
          <w:lang w:val="en-GB"/>
        </w:rPr>
        <w:sym w:font="Symbol" w:char="F064"/>
      </w:r>
      <w:r w:rsidRPr="00020098">
        <w:rPr>
          <w:lang w:val="en-GB"/>
        </w:rPr>
        <w:t xml:space="preserve"> and BaCe</w:t>
      </w:r>
      <w:r w:rsidRPr="00020098">
        <w:rPr>
          <w:vertAlign w:val="subscript"/>
          <w:lang w:val="en-GB"/>
        </w:rPr>
        <w:t>1-x</w:t>
      </w:r>
      <w:r w:rsidRPr="00020098">
        <w:rPr>
          <w:lang w:val="en-GB"/>
        </w:rPr>
        <w:t>Gd</w:t>
      </w:r>
      <w:r w:rsidRPr="00020098">
        <w:rPr>
          <w:vertAlign w:val="subscript"/>
          <w:lang w:val="en-GB"/>
        </w:rPr>
        <w:t>x</w:t>
      </w:r>
      <w:r w:rsidRPr="00020098">
        <w:rPr>
          <w:lang w:val="en-GB"/>
        </w:rPr>
        <w:t>O</w:t>
      </w:r>
      <w:r w:rsidRPr="00020098">
        <w:rPr>
          <w:vertAlign w:val="subscript"/>
          <w:lang w:val="en-GB"/>
        </w:rPr>
        <w:t>3-</w:t>
      </w:r>
      <w:r w:rsidRPr="00020098">
        <w:rPr>
          <w:vertAlign w:val="subscript"/>
          <w:lang w:val="en-GB"/>
        </w:rPr>
        <w:sym w:font="Symbol" w:char="F064"/>
      </w:r>
      <w:r w:rsidRPr="00020098">
        <w:rPr>
          <w:lang w:val="en-GB"/>
        </w:rPr>
        <w:t xml:space="preserve"> in the presence of water vapour at high temperature (</w:t>
      </w:r>
      <w:r w:rsidRPr="00020098">
        <w:rPr>
          <w:lang w:val="en-GB"/>
        </w:rPr>
        <w:sym w:font="Symbol" w:char="F0B3"/>
      </w:r>
      <w:r w:rsidRPr="00020098">
        <w:rPr>
          <w:lang w:val="en-GB"/>
        </w:rPr>
        <w:t xml:space="preserve"> 150°C) while the observed ionic conduction does not follow the kinetic isotope effect either </w:t>
      </w:r>
      <w:r w:rsidRPr="00020098">
        <w:rPr>
          <w:lang w:val="en-GB"/>
        </w:rPr>
        <w:fldChar w:fldCharType="begin"/>
      </w:r>
      <w:r w:rsidR="005E0F07">
        <w:rPr>
          <w:lang w:val="en-GB"/>
        </w:rPr>
        <w:instrText xml:space="preserve"> ADDIN EN.CITE &lt;EndNote&gt;&lt;Cite&gt;&lt;Author&gt;Bonanos&lt;/Author&gt;&lt;Year&gt;1988&lt;/Year&gt;&lt;RecNum&gt;5213&lt;/RecNum&gt;&lt;DisplayText&gt;&lt;style face="superscript"&gt;7,8&lt;/style&gt;&lt;/DisplayText&gt;&lt;record&gt;&lt;rec-number&gt;5213&lt;/rec-number&gt;&lt;foreign-keys&gt;&lt;key app="EN" db-id="zsxtvpre7v9dwoepd505faa0fzevzxtp5vpx" timestamp="1658246491"&gt;5213&lt;/key&gt;&lt;/foreign-keys&gt;&lt;ref-type name="Journal Article"&gt;17&lt;/ref-type&gt;&lt;contributors&gt;&lt;authors&gt;&lt;author&gt;Bonanos, N&lt;/author&gt;&lt;author&gt;Ellis, B&lt;/author&gt;&lt;author&gt;Mahmood, MN&lt;/author&gt;&lt;/authors&gt;&lt;/contributors&gt;&lt;titles&gt;&lt;title&gt;Oxide ion conduction in ytterbium-doped strontium cerate&lt;/title&gt;&lt;secondary-title&gt;Solid State Ionics&lt;/secondary-title&gt;&lt;/titles&gt;&lt;periodical&gt;&lt;full-title&gt;Solid State Ionics&lt;/full-title&gt;&lt;/periodical&gt;&lt;pages&gt;579-584&lt;/pages&gt;&lt;volume&gt;28&lt;/volume&gt;&lt;dates&gt;&lt;year&gt;1988&lt;/year&gt;&lt;/dates&gt;&lt;isbn&gt;0167-2738&lt;/isbn&gt;&lt;urls&gt;&lt;/urls&gt;&lt;/record&gt;&lt;/Cite&gt;&lt;Cite&gt;&lt;Author&gt;Bonanos&lt;/Author&gt;&lt;Year&gt;1989&lt;/Year&gt;&lt;RecNum&gt;5214&lt;/RecNum&gt;&lt;record&gt;&lt;rec-number&gt;5214&lt;/rec-number&gt;&lt;foreign-keys&gt;&lt;key app="EN" db-id="zsxtvpre7v9dwoepd505faa0fzevzxtp5vpx" timestamp="1658246654"&gt;5214&lt;/key&gt;&lt;/foreign-keys&gt;&lt;ref-type name="Journal Article"&gt;17&lt;/ref-type&gt;&lt;contributors&gt;&lt;authors&gt;&lt;author&gt;Bonanos, N&lt;/author&gt;&lt;author&gt;Ellis, B&lt;/author&gt;&lt;author&gt;Knight, KS&lt;/author&gt;&lt;author&gt;Mahmood, MN&lt;/author&gt;&lt;/authors&gt;&lt;/contributors&gt;&lt;titles&gt;&lt;title&gt;Ionic conductivity of gadolinium-doped barium cerate perovskites&lt;/title&gt;&lt;secondary-title&gt;Solid State Ionics&lt;/secondary-title&gt;&lt;/titles&gt;&lt;periodical&gt;&lt;full-title&gt;Solid State Ionics&lt;/full-title&gt;&lt;/periodical&gt;&lt;pages&gt;179-188&lt;/pages&gt;&lt;volume&gt;35&lt;/volume&gt;&lt;number&gt;1-2&lt;/number&gt;&lt;dates&gt;&lt;year&gt;1989&lt;/year&gt;&lt;/dates&gt;&lt;isbn&gt;0167-2738&lt;/isbn&gt;&lt;urls&gt;&lt;/urls&gt;&lt;/record&gt;&lt;/Cite&gt;&lt;/EndNote&gt;</w:instrText>
      </w:r>
      <w:r w:rsidRPr="00020098">
        <w:rPr>
          <w:lang w:val="en-GB"/>
        </w:rPr>
        <w:fldChar w:fldCharType="separate"/>
      </w:r>
      <w:r w:rsidR="005E0F07" w:rsidRPr="005E0F07">
        <w:rPr>
          <w:noProof/>
          <w:vertAlign w:val="superscript"/>
          <w:lang w:val="en-GB"/>
        </w:rPr>
        <w:t>7,8</w:t>
      </w:r>
      <w:r w:rsidRPr="00020098">
        <w:rPr>
          <w:lang w:val="en-GB"/>
        </w:rPr>
        <w:fldChar w:fldCharType="end"/>
      </w:r>
      <w:r w:rsidRPr="00020098">
        <w:rPr>
          <w:lang w:val="en-GB"/>
        </w:rPr>
        <w:t>. This is consistent with the observed KIE of ionic conduction of SrZr</w:t>
      </w:r>
      <w:r w:rsidRPr="00020098">
        <w:rPr>
          <w:vertAlign w:val="subscript"/>
          <w:lang w:val="en-GB"/>
        </w:rPr>
        <w:t>0.8</w:t>
      </w:r>
      <w:r w:rsidRPr="00020098">
        <w:rPr>
          <w:lang w:val="en-GB"/>
        </w:rPr>
        <w:t>Y</w:t>
      </w:r>
      <w:r w:rsidRPr="00020098">
        <w:rPr>
          <w:vertAlign w:val="subscript"/>
          <w:lang w:val="en-GB"/>
        </w:rPr>
        <w:t>0.2</w:t>
      </w:r>
      <w:r w:rsidRPr="00020098">
        <w:rPr>
          <w:lang w:val="en-GB"/>
        </w:rPr>
        <w:t>O</w:t>
      </w:r>
      <w:r w:rsidRPr="00020098">
        <w:rPr>
          <w:vertAlign w:val="subscript"/>
          <w:lang w:val="en-GB"/>
        </w:rPr>
        <w:t>3-</w:t>
      </w:r>
      <w:r w:rsidRPr="00020098">
        <w:rPr>
          <w:vertAlign w:val="subscript"/>
          <w:lang w:val="en-GB"/>
        </w:rPr>
        <w:sym w:font="Symbol" w:char="F064"/>
      </w:r>
      <w:r w:rsidRPr="00020098">
        <w:rPr>
          <w:lang w:val="en-GB"/>
        </w:rPr>
        <w:t xml:space="preserve"> in H</w:t>
      </w:r>
      <w:r w:rsidRPr="00020098">
        <w:rPr>
          <w:vertAlign w:val="subscript"/>
          <w:lang w:val="en-GB"/>
        </w:rPr>
        <w:t>2</w:t>
      </w:r>
      <w:r w:rsidRPr="00020098">
        <w:rPr>
          <w:lang w:val="en-GB"/>
        </w:rPr>
        <w:t>O and D</w:t>
      </w:r>
      <w:r w:rsidRPr="00020098">
        <w:rPr>
          <w:vertAlign w:val="subscript"/>
          <w:lang w:val="en-GB"/>
        </w:rPr>
        <w:t>2</w:t>
      </w:r>
      <w:r w:rsidRPr="00020098">
        <w:rPr>
          <w:lang w:val="en-GB"/>
        </w:rPr>
        <w:t>O in this study. The large difference between the conductivity in H</w:t>
      </w:r>
      <w:r w:rsidRPr="00020098">
        <w:rPr>
          <w:vertAlign w:val="subscript"/>
          <w:lang w:val="en-GB"/>
        </w:rPr>
        <w:t>2</w:t>
      </w:r>
      <w:r w:rsidRPr="00020098">
        <w:rPr>
          <w:lang w:val="en-GB"/>
        </w:rPr>
        <w:t>O and D</w:t>
      </w:r>
      <w:r w:rsidRPr="00020098">
        <w:rPr>
          <w:vertAlign w:val="subscript"/>
          <w:lang w:val="en-GB"/>
        </w:rPr>
        <w:t>2</w:t>
      </w:r>
      <w:r w:rsidRPr="00020098">
        <w:rPr>
          <w:lang w:val="en-GB"/>
        </w:rPr>
        <w:t>O implies the large OH</w:t>
      </w:r>
      <w:r w:rsidRPr="00020098">
        <w:rPr>
          <w:vertAlign w:val="superscript"/>
          <w:lang w:val="en-GB"/>
        </w:rPr>
        <w:t>-</w:t>
      </w:r>
      <w:r w:rsidRPr="00020098">
        <w:rPr>
          <w:lang w:val="en-GB"/>
        </w:rPr>
        <w:t xml:space="preserve"> ions are the major charge carriers while jumping or diffusion of large OD</w:t>
      </w:r>
      <w:r w:rsidRPr="00020098">
        <w:rPr>
          <w:vertAlign w:val="superscript"/>
          <w:lang w:val="en-GB"/>
        </w:rPr>
        <w:t>-</w:t>
      </w:r>
      <w:r w:rsidRPr="00020098">
        <w:rPr>
          <w:lang w:val="en-GB"/>
        </w:rPr>
        <w:t xml:space="preserve"> ions could be more difficult than that for OH</w:t>
      </w:r>
      <w:r w:rsidRPr="00020098">
        <w:rPr>
          <w:vertAlign w:val="superscript"/>
          <w:lang w:val="en-GB"/>
        </w:rPr>
        <w:t>-</w:t>
      </w:r>
      <w:r w:rsidRPr="00020098">
        <w:rPr>
          <w:lang w:val="en-GB"/>
        </w:rPr>
        <w:t xml:space="preserve"> ions. </w:t>
      </w:r>
    </w:p>
    <w:p w14:paraId="1CA5C290" w14:textId="6B1F4D31" w:rsidR="00170E6E" w:rsidRDefault="00170E6E">
      <w:pPr>
        <w:rPr>
          <w:rFonts w:eastAsia="SimSun"/>
          <w:lang w:val="en-GB"/>
        </w:rPr>
      </w:pPr>
      <w:r>
        <w:rPr>
          <w:rFonts w:eastAsia="SimSun"/>
          <w:lang w:val="en-GB"/>
        </w:rPr>
        <w:br w:type="page"/>
      </w:r>
    </w:p>
    <w:p w14:paraId="2AE15234" w14:textId="6BCA6D1A" w:rsidR="00F624CE" w:rsidRDefault="00F624CE">
      <w:pPr>
        <w:rPr>
          <w:rFonts w:eastAsia="SimSun"/>
          <w:lang w:val="en-GB"/>
        </w:rPr>
      </w:pPr>
    </w:p>
    <w:p w14:paraId="4FC8671F" w14:textId="77777777" w:rsidR="00F624CE" w:rsidRDefault="00F624CE">
      <w:pPr>
        <w:rPr>
          <w:rFonts w:eastAsia="SimSun"/>
          <w:lang w:val="en-GB"/>
        </w:rPr>
      </w:pPr>
    </w:p>
    <w:p w14:paraId="12B24FDC" w14:textId="771EC418" w:rsidR="005C7C7B" w:rsidRDefault="00C11145" w:rsidP="005C7C7B">
      <w:pPr>
        <w:rPr>
          <w:rFonts w:eastAsia="SimSun" w:cstheme="minorBidi"/>
          <w:sz w:val="24"/>
          <w:szCs w:val="22"/>
          <w:lang w:val="en-GB" w:eastAsia="zh-CN"/>
        </w:rPr>
      </w:pPr>
      <w:r>
        <w:rPr>
          <w:rFonts w:eastAsia="SimSun" w:cstheme="minorBidi"/>
          <w:noProof/>
          <w:sz w:val="24"/>
          <w:szCs w:val="22"/>
          <w:lang w:val="en-GB" w:eastAsia="zh-CN"/>
        </w:rPr>
        <w:drawing>
          <wp:inline distT="0" distB="0" distL="0" distR="0" wp14:anchorId="6E99868A" wp14:editId="7FF2540E">
            <wp:extent cx="4968521" cy="264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1197" cy="2643023"/>
                    </a:xfrm>
                    <a:prstGeom prst="rect">
                      <a:avLst/>
                    </a:prstGeom>
                    <a:noFill/>
                  </pic:spPr>
                </pic:pic>
              </a:graphicData>
            </a:graphic>
          </wp:inline>
        </w:drawing>
      </w:r>
    </w:p>
    <w:p w14:paraId="5DAE5687" w14:textId="63A87405" w:rsidR="005C7C7B" w:rsidRDefault="00170E6E" w:rsidP="005C7C7B">
      <w:pPr>
        <w:rPr>
          <w:rFonts w:eastAsia="SimSun"/>
          <w:sz w:val="24"/>
        </w:rPr>
      </w:pPr>
      <w:r w:rsidRPr="00170E6E">
        <w:rPr>
          <w:b/>
          <w:sz w:val="24"/>
          <w:szCs w:val="24"/>
        </w:rPr>
        <w:t xml:space="preserve">Supplementary Figure </w:t>
      </w:r>
      <w:r>
        <w:rPr>
          <w:b/>
          <w:sz w:val="24"/>
          <w:szCs w:val="24"/>
        </w:rPr>
        <w:t>12</w:t>
      </w:r>
      <w:r w:rsidR="005C7C7B" w:rsidRPr="003271F5">
        <w:rPr>
          <w:b/>
          <w:sz w:val="24"/>
          <w:szCs w:val="24"/>
        </w:rPr>
        <w:t>. Impedance spectra of SrZr</w:t>
      </w:r>
      <w:r w:rsidR="005C7C7B" w:rsidRPr="003271F5">
        <w:rPr>
          <w:b/>
          <w:sz w:val="24"/>
          <w:szCs w:val="24"/>
          <w:vertAlign w:val="subscript"/>
        </w:rPr>
        <w:t>0.8</w:t>
      </w:r>
      <w:r w:rsidR="005C7C7B" w:rsidRPr="003271F5">
        <w:rPr>
          <w:b/>
          <w:sz w:val="24"/>
          <w:szCs w:val="24"/>
        </w:rPr>
        <w:t>Y</w:t>
      </w:r>
      <w:r w:rsidR="005C7C7B" w:rsidRPr="003271F5">
        <w:rPr>
          <w:b/>
          <w:sz w:val="24"/>
          <w:szCs w:val="24"/>
          <w:vertAlign w:val="subscript"/>
        </w:rPr>
        <w:t>0.2</w:t>
      </w:r>
      <w:r w:rsidR="005C7C7B" w:rsidRPr="003271F5">
        <w:rPr>
          <w:b/>
          <w:sz w:val="24"/>
          <w:szCs w:val="24"/>
        </w:rPr>
        <w:t>O</w:t>
      </w:r>
      <w:r w:rsidR="005C7C7B" w:rsidRPr="003271F5">
        <w:rPr>
          <w:b/>
          <w:sz w:val="24"/>
          <w:szCs w:val="24"/>
          <w:vertAlign w:val="subscript"/>
        </w:rPr>
        <w:t>3-</w:t>
      </w:r>
      <w:r w:rsidR="005C7C7B" w:rsidRPr="003271F5">
        <w:rPr>
          <w:b/>
          <w:sz w:val="24"/>
          <w:szCs w:val="24"/>
          <w:vertAlign w:val="subscript"/>
        </w:rPr>
        <w:sym w:font="Symbol" w:char="F064"/>
      </w:r>
      <w:r w:rsidR="005C7C7B" w:rsidRPr="003271F5">
        <w:rPr>
          <w:b/>
          <w:sz w:val="24"/>
          <w:szCs w:val="24"/>
        </w:rPr>
        <w:t xml:space="preserve"> </w:t>
      </w:r>
      <w:r w:rsidR="005C7C7B">
        <w:rPr>
          <w:b/>
          <w:sz w:val="24"/>
          <w:szCs w:val="24"/>
        </w:rPr>
        <w:t>sample.</w:t>
      </w:r>
      <w:r w:rsidR="005C7C7B" w:rsidRPr="003271F5">
        <w:rPr>
          <w:b/>
          <w:sz w:val="24"/>
          <w:szCs w:val="24"/>
        </w:rPr>
        <w:t xml:space="preserve"> </w:t>
      </w:r>
      <w:proofErr w:type="gramStart"/>
      <w:r w:rsidR="005C7C7B" w:rsidRPr="003271F5">
        <w:rPr>
          <w:b/>
          <w:sz w:val="24"/>
          <w:szCs w:val="24"/>
        </w:rPr>
        <w:t>a</w:t>
      </w:r>
      <w:proofErr w:type="gramEnd"/>
      <w:r w:rsidR="005C7C7B">
        <w:rPr>
          <w:bCs/>
          <w:sz w:val="24"/>
          <w:szCs w:val="24"/>
        </w:rPr>
        <w:t xml:space="preserve">, </w:t>
      </w:r>
      <w:r w:rsidR="005C7C7B">
        <w:rPr>
          <w:rFonts w:eastAsia="SimSun"/>
          <w:sz w:val="24"/>
        </w:rPr>
        <w:t xml:space="preserve">The representative </w:t>
      </w:r>
      <w:proofErr w:type="spellStart"/>
      <w:r w:rsidR="005C7C7B">
        <w:rPr>
          <w:rFonts w:eastAsia="SimSun"/>
          <w:sz w:val="24"/>
        </w:rPr>
        <w:t>a.c</w:t>
      </w:r>
      <w:proofErr w:type="spellEnd"/>
      <w:r w:rsidR="005C7C7B">
        <w:rPr>
          <w:rFonts w:eastAsia="SimSun"/>
          <w:sz w:val="24"/>
        </w:rPr>
        <w:t>. impedance spectra of SrZr</w:t>
      </w:r>
      <w:r w:rsidR="005C7C7B">
        <w:rPr>
          <w:rFonts w:eastAsia="SimSun"/>
          <w:sz w:val="24"/>
          <w:vertAlign w:val="subscript"/>
        </w:rPr>
        <w:t>0.8</w:t>
      </w:r>
      <w:r w:rsidR="005C7C7B">
        <w:rPr>
          <w:rFonts w:eastAsia="SimSun"/>
          <w:sz w:val="24"/>
        </w:rPr>
        <w:t>Y</w:t>
      </w:r>
      <w:r w:rsidR="005C7C7B">
        <w:rPr>
          <w:rFonts w:eastAsia="SimSun"/>
          <w:sz w:val="24"/>
          <w:vertAlign w:val="subscript"/>
        </w:rPr>
        <w:t>0.2</w:t>
      </w:r>
      <w:r w:rsidR="005C7C7B">
        <w:rPr>
          <w:rFonts w:eastAsia="SimSun"/>
          <w:sz w:val="24"/>
        </w:rPr>
        <w:t>O</w:t>
      </w:r>
      <w:r w:rsidR="005C7C7B">
        <w:rPr>
          <w:rFonts w:eastAsia="SimSun"/>
          <w:sz w:val="24"/>
          <w:vertAlign w:val="subscript"/>
        </w:rPr>
        <w:t>3-δ</w:t>
      </w:r>
      <w:r w:rsidR="005C7C7B">
        <w:rPr>
          <w:rFonts w:eastAsia="SimSun"/>
          <w:sz w:val="24"/>
        </w:rPr>
        <w:t xml:space="preserve"> at 90℃ in H</w:t>
      </w:r>
      <w:r w:rsidR="005C7C7B">
        <w:rPr>
          <w:rFonts w:eastAsia="SimSun"/>
          <w:sz w:val="24"/>
          <w:vertAlign w:val="subscript"/>
        </w:rPr>
        <w:t>2</w:t>
      </w:r>
      <w:r w:rsidR="005C7C7B">
        <w:rPr>
          <w:rFonts w:eastAsia="SimSun"/>
          <w:sz w:val="24"/>
        </w:rPr>
        <w:t>O and D</w:t>
      </w:r>
      <w:r w:rsidR="005C7C7B">
        <w:rPr>
          <w:rFonts w:eastAsia="SimSun"/>
          <w:sz w:val="24"/>
          <w:vertAlign w:val="subscript"/>
        </w:rPr>
        <w:t>2</w:t>
      </w:r>
      <w:r w:rsidR="005C7C7B">
        <w:rPr>
          <w:rFonts w:eastAsia="SimSun"/>
          <w:sz w:val="24"/>
        </w:rPr>
        <w:t xml:space="preserve">O and </w:t>
      </w:r>
      <w:r w:rsidR="005C7C7B">
        <w:rPr>
          <w:b/>
          <w:sz w:val="24"/>
          <w:szCs w:val="24"/>
        </w:rPr>
        <w:t>b</w:t>
      </w:r>
      <w:r w:rsidR="001F62CB">
        <w:rPr>
          <w:bCs/>
          <w:sz w:val="24"/>
          <w:szCs w:val="24"/>
        </w:rPr>
        <w:t>,</w:t>
      </w:r>
      <w:r w:rsidR="005C7C7B">
        <w:rPr>
          <w:rFonts w:eastAsia="SimSun"/>
          <w:sz w:val="24"/>
        </w:rPr>
        <w:t xml:space="preserve"> Enlarged impedance spectra. </w:t>
      </w:r>
    </w:p>
    <w:p w14:paraId="043A6E4F" w14:textId="11E6FDBA" w:rsidR="005C7C7B" w:rsidRDefault="005C7C7B" w:rsidP="005C7C7B">
      <w:pPr>
        <w:rPr>
          <w:rFonts w:eastAsia="SimSun"/>
          <w:sz w:val="24"/>
        </w:rPr>
      </w:pPr>
      <w:r>
        <w:rPr>
          <w:rFonts w:eastAsia="SimSun"/>
          <w:sz w:val="24"/>
        </w:rPr>
        <w:br w:type="page"/>
      </w:r>
    </w:p>
    <w:p w14:paraId="65A083B0" w14:textId="30EFA5E4" w:rsidR="00F624CE" w:rsidRDefault="00F624CE" w:rsidP="005C7C7B">
      <w:pPr>
        <w:rPr>
          <w:rFonts w:eastAsia="SimSun"/>
          <w:sz w:val="24"/>
        </w:rPr>
      </w:pPr>
    </w:p>
    <w:p w14:paraId="742B960E" w14:textId="5D3FC4DA" w:rsidR="008428D1" w:rsidRDefault="005C7C7B" w:rsidP="008428D1">
      <w:pPr>
        <w:jc w:val="center"/>
        <w:rPr>
          <w:rFonts w:eastAsia="SimSun" w:cstheme="minorBidi"/>
          <w:sz w:val="24"/>
          <w:szCs w:val="22"/>
          <w:lang w:val="en-GB" w:eastAsia="zh-CN"/>
        </w:rPr>
      </w:pPr>
      <w:r>
        <w:rPr>
          <w:rFonts w:eastAsia="SimSun" w:cstheme="minorBidi"/>
          <w:noProof/>
          <w:sz w:val="24"/>
          <w:szCs w:val="22"/>
          <w:lang w:val="en-GB" w:eastAsia="zh-CN"/>
        </w:rPr>
        <w:drawing>
          <wp:inline distT="0" distB="0" distL="0" distR="0" wp14:anchorId="75474750" wp14:editId="4A87BD2D">
            <wp:extent cx="4173119" cy="5391150"/>
            <wp:effectExtent l="0" t="0" r="0" b="0"/>
            <wp:docPr id="20" name="Picture 20" descr="Tex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calenda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9127" cy="5398911"/>
                    </a:xfrm>
                    <a:prstGeom prst="rect">
                      <a:avLst/>
                    </a:prstGeom>
                    <a:noFill/>
                  </pic:spPr>
                </pic:pic>
              </a:graphicData>
            </a:graphic>
          </wp:inline>
        </w:drawing>
      </w:r>
    </w:p>
    <w:p w14:paraId="56084FFD" w14:textId="051462F6" w:rsidR="005C7C7B" w:rsidRPr="007D2909" w:rsidRDefault="008428D1" w:rsidP="008428D1">
      <w:pPr>
        <w:rPr>
          <w:rFonts w:eastAsia="SimSun"/>
          <w:sz w:val="24"/>
        </w:rPr>
      </w:pPr>
      <w:r w:rsidRPr="00170E6E">
        <w:rPr>
          <w:b/>
          <w:sz w:val="24"/>
          <w:szCs w:val="24"/>
        </w:rPr>
        <w:t xml:space="preserve">Supplementary Figure </w:t>
      </w:r>
      <w:r>
        <w:rPr>
          <w:b/>
          <w:sz w:val="24"/>
          <w:szCs w:val="24"/>
        </w:rPr>
        <w:t>13</w:t>
      </w:r>
      <w:r w:rsidRPr="003271F5">
        <w:rPr>
          <w:b/>
          <w:sz w:val="24"/>
          <w:szCs w:val="24"/>
        </w:rPr>
        <w:t xml:space="preserve">. </w:t>
      </w:r>
      <w:r w:rsidR="005C7C7B">
        <w:rPr>
          <w:rFonts w:eastAsia="SimSun" w:cstheme="minorBidi"/>
          <w:b/>
          <w:sz w:val="24"/>
          <w:szCs w:val="22"/>
          <w:lang w:eastAsia="zh-CN"/>
        </w:rPr>
        <w:t xml:space="preserve">SEM images of </w:t>
      </w:r>
      <w:r w:rsidR="005C7C7B" w:rsidRPr="005D46E6">
        <w:rPr>
          <w:rFonts w:eastAsia="SimSun" w:cstheme="minorBidi"/>
          <w:b/>
          <w:sz w:val="24"/>
          <w:szCs w:val="22"/>
          <w:lang w:val="en-GB" w:eastAsia="zh-CN"/>
        </w:rPr>
        <w:t xml:space="preserve">the cross section of </w:t>
      </w:r>
      <w:r w:rsidR="005C7C7B" w:rsidRPr="005D46E6">
        <w:rPr>
          <w:rFonts w:eastAsia="SimSun" w:cstheme="minorBidi"/>
          <w:b/>
          <w:bCs/>
          <w:sz w:val="24"/>
          <w:szCs w:val="22"/>
          <w:lang w:eastAsia="zh-CN"/>
        </w:rPr>
        <w:t>SrZr</w:t>
      </w:r>
      <w:r w:rsidR="005C7C7B" w:rsidRPr="005D46E6">
        <w:rPr>
          <w:rFonts w:eastAsia="SimSun" w:cstheme="minorBidi"/>
          <w:b/>
          <w:bCs/>
          <w:sz w:val="24"/>
          <w:szCs w:val="22"/>
          <w:vertAlign w:val="subscript"/>
          <w:lang w:eastAsia="zh-CN"/>
        </w:rPr>
        <w:t>0.8</w:t>
      </w:r>
      <w:r w:rsidR="005C7C7B" w:rsidRPr="005D46E6">
        <w:rPr>
          <w:rFonts w:eastAsia="SimSun" w:cstheme="minorBidi"/>
          <w:b/>
          <w:bCs/>
          <w:sz w:val="24"/>
          <w:szCs w:val="22"/>
          <w:lang w:eastAsia="zh-CN"/>
        </w:rPr>
        <w:t>Y</w:t>
      </w:r>
      <w:r w:rsidR="005C7C7B" w:rsidRPr="005D46E6">
        <w:rPr>
          <w:rFonts w:eastAsia="SimSun" w:cstheme="minorBidi"/>
          <w:b/>
          <w:bCs/>
          <w:sz w:val="24"/>
          <w:szCs w:val="22"/>
          <w:vertAlign w:val="subscript"/>
          <w:lang w:eastAsia="zh-CN"/>
        </w:rPr>
        <w:t>0.2</w:t>
      </w:r>
      <w:r w:rsidR="005C7C7B" w:rsidRPr="005D46E6">
        <w:rPr>
          <w:rFonts w:eastAsia="SimSun" w:cstheme="minorBidi"/>
          <w:b/>
          <w:bCs/>
          <w:sz w:val="24"/>
          <w:szCs w:val="22"/>
          <w:lang w:eastAsia="zh-CN"/>
        </w:rPr>
        <w:t>O</w:t>
      </w:r>
      <w:r w:rsidR="005C7C7B" w:rsidRPr="005D46E6">
        <w:rPr>
          <w:rFonts w:eastAsia="SimSun" w:cstheme="minorBidi"/>
          <w:b/>
          <w:bCs/>
          <w:sz w:val="24"/>
          <w:szCs w:val="22"/>
          <w:vertAlign w:val="subscript"/>
          <w:lang w:eastAsia="zh-CN"/>
        </w:rPr>
        <w:t>3-</w:t>
      </w:r>
      <w:r w:rsidR="005C7C7B" w:rsidRPr="005D46E6">
        <w:rPr>
          <w:rFonts w:eastAsia="SimSun" w:cstheme="minorBidi"/>
          <w:b/>
          <w:bCs/>
          <w:sz w:val="24"/>
          <w:szCs w:val="22"/>
          <w:vertAlign w:val="subscript"/>
          <w:lang w:eastAsia="zh-CN"/>
        </w:rPr>
        <w:sym w:font="Symbol" w:char="F064"/>
      </w:r>
      <w:r w:rsidR="005C7C7B" w:rsidRPr="005D46E6">
        <w:rPr>
          <w:rFonts w:eastAsia="SimSun" w:cstheme="minorBidi"/>
          <w:b/>
          <w:bCs/>
          <w:sz w:val="24"/>
          <w:szCs w:val="22"/>
          <w:lang w:eastAsia="zh-CN"/>
        </w:rPr>
        <w:t xml:space="preserve"> pellet</w:t>
      </w:r>
      <w:r w:rsidR="005C7C7B">
        <w:rPr>
          <w:rFonts w:eastAsia="SimSun" w:cstheme="minorBidi"/>
          <w:b/>
          <w:bCs/>
          <w:sz w:val="24"/>
          <w:szCs w:val="22"/>
          <w:lang w:eastAsia="zh-CN"/>
        </w:rPr>
        <w:t>s.</w:t>
      </w:r>
      <w:r w:rsidR="005C7C7B" w:rsidRPr="007D2909">
        <w:rPr>
          <w:rFonts w:eastAsia="SimSun" w:cstheme="minorBidi"/>
          <w:b/>
          <w:sz w:val="24"/>
          <w:szCs w:val="22"/>
          <w:lang w:eastAsia="zh-CN"/>
        </w:rPr>
        <w:t xml:space="preserve"> </w:t>
      </w:r>
      <w:r w:rsidR="005C7C7B" w:rsidRPr="007D2909">
        <w:rPr>
          <w:rFonts w:eastAsia="SimSun" w:cstheme="minorBidi"/>
          <w:bCs/>
          <w:sz w:val="24"/>
          <w:szCs w:val="22"/>
          <w:lang w:eastAsia="zh-CN"/>
        </w:rPr>
        <w:t>The SEM image of (</w:t>
      </w:r>
      <w:r w:rsidR="005C7C7B">
        <w:rPr>
          <w:rFonts w:eastAsia="SimSun" w:cstheme="minorBidi"/>
          <w:bCs/>
          <w:sz w:val="24"/>
          <w:szCs w:val="22"/>
          <w:lang w:eastAsia="zh-CN"/>
        </w:rPr>
        <w:t>A</w:t>
      </w:r>
      <w:r w:rsidR="005C7C7B" w:rsidRPr="007D2909">
        <w:rPr>
          <w:rFonts w:eastAsia="SimSun" w:cstheme="minorBidi"/>
          <w:bCs/>
          <w:sz w:val="24"/>
          <w:szCs w:val="22"/>
          <w:lang w:eastAsia="zh-CN"/>
        </w:rPr>
        <w:t>) pure SrZr</w:t>
      </w:r>
      <w:r w:rsidR="005C7C7B" w:rsidRPr="007D2909">
        <w:rPr>
          <w:rFonts w:eastAsia="SimSun" w:cstheme="minorBidi"/>
          <w:bCs/>
          <w:sz w:val="24"/>
          <w:szCs w:val="22"/>
          <w:vertAlign w:val="subscript"/>
          <w:lang w:eastAsia="zh-CN"/>
        </w:rPr>
        <w:t>0.8</w:t>
      </w:r>
      <w:r w:rsidR="005C7C7B" w:rsidRPr="007D2909">
        <w:rPr>
          <w:rFonts w:eastAsia="SimSun" w:cstheme="minorBidi"/>
          <w:bCs/>
          <w:sz w:val="24"/>
          <w:szCs w:val="22"/>
          <w:lang w:eastAsia="zh-CN"/>
        </w:rPr>
        <w:t>Y</w:t>
      </w:r>
      <w:r w:rsidR="005C7C7B" w:rsidRPr="007D2909">
        <w:rPr>
          <w:rFonts w:eastAsia="SimSun" w:cstheme="minorBidi"/>
          <w:bCs/>
          <w:sz w:val="24"/>
          <w:szCs w:val="22"/>
          <w:vertAlign w:val="subscript"/>
          <w:lang w:eastAsia="zh-CN"/>
        </w:rPr>
        <w:t>0.2</w:t>
      </w:r>
      <w:r w:rsidR="005C7C7B" w:rsidRPr="007D2909">
        <w:rPr>
          <w:rFonts w:eastAsia="SimSun" w:cstheme="minorBidi"/>
          <w:bCs/>
          <w:sz w:val="24"/>
          <w:szCs w:val="22"/>
          <w:lang w:eastAsia="zh-CN"/>
        </w:rPr>
        <w:t>O</w:t>
      </w:r>
      <w:r w:rsidR="005C7C7B" w:rsidRPr="007D2909">
        <w:rPr>
          <w:rFonts w:eastAsia="SimSun" w:cstheme="minorBidi"/>
          <w:bCs/>
          <w:sz w:val="24"/>
          <w:szCs w:val="22"/>
          <w:vertAlign w:val="subscript"/>
          <w:lang w:eastAsia="zh-CN"/>
        </w:rPr>
        <w:t>3-</w:t>
      </w:r>
      <w:r w:rsidR="005C7C7B" w:rsidRPr="007D2909">
        <w:rPr>
          <w:rFonts w:eastAsia="SimSun" w:cstheme="minorBidi"/>
          <w:bCs/>
          <w:sz w:val="24"/>
          <w:szCs w:val="22"/>
          <w:vertAlign w:val="subscript"/>
          <w:lang w:eastAsia="zh-CN"/>
        </w:rPr>
        <w:sym w:font="Symbol" w:char="F064"/>
      </w:r>
      <w:r w:rsidR="005C7C7B" w:rsidRPr="007D2909">
        <w:rPr>
          <w:rFonts w:eastAsia="SimSun" w:cstheme="minorBidi"/>
          <w:bCs/>
          <w:sz w:val="24"/>
          <w:szCs w:val="22"/>
          <w:lang w:eastAsia="zh-CN"/>
        </w:rPr>
        <w:t xml:space="preserve"> pellet, </w:t>
      </w:r>
      <w:r w:rsidR="005C7C7B">
        <w:rPr>
          <w:rFonts w:eastAsia="SimSun" w:cstheme="minorBidi"/>
          <w:bCs/>
          <w:sz w:val="24"/>
          <w:szCs w:val="22"/>
          <w:lang w:eastAsia="zh-CN"/>
        </w:rPr>
        <w:t xml:space="preserve">and </w:t>
      </w:r>
      <w:r w:rsidR="005C7C7B" w:rsidRPr="007D2909">
        <w:rPr>
          <w:rFonts w:eastAsia="SimSun" w:cstheme="minorBidi"/>
          <w:bCs/>
          <w:sz w:val="24"/>
          <w:szCs w:val="22"/>
          <w:lang w:eastAsia="zh-CN"/>
        </w:rPr>
        <w:t>after the conductivity measurements in</w:t>
      </w:r>
      <w:r w:rsidR="005C7C7B">
        <w:rPr>
          <w:rFonts w:eastAsia="SimSun" w:cstheme="minorBidi"/>
          <w:bCs/>
          <w:sz w:val="24"/>
          <w:szCs w:val="22"/>
          <w:lang w:eastAsia="zh-CN"/>
        </w:rPr>
        <w:t xml:space="preserve"> </w:t>
      </w:r>
      <w:r w:rsidR="005C7C7B" w:rsidRPr="007D2909">
        <w:rPr>
          <w:rFonts w:eastAsia="SimSun" w:cstheme="minorBidi"/>
          <w:bCs/>
          <w:sz w:val="24"/>
          <w:szCs w:val="22"/>
          <w:lang w:eastAsia="zh-CN"/>
        </w:rPr>
        <w:t>(</w:t>
      </w:r>
      <w:r w:rsidR="005C7C7B">
        <w:rPr>
          <w:rFonts w:eastAsia="SimSun" w:cstheme="minorBidi"/>
          <w:bCs/>
          <w:sz w:val="24"/>
          <w:szCs w:val="22"/>
          <w:lang w:eastAsia="zh-CN"/>
        </w:rPr>
        <w:t>B</w:t>
      </w:r>
      <w:r w:rsidR="005C7C7B" w:rsidRPr="007D2909">
        <w:rPr>
          <w:rFonts w:eastAsia="SimSun" w:cstheme="minorBidi"/>
          <w:bCs/>
          <w:sz w:val="24"/>
          <w:szCs w:val="22"/>
          <w:lang w:eastAsia="zh-CN"/>
        </w:rPr>
        <w:t>) water, (</w:t>
      </w:r>
      <w:r w:rsidR="005C7C7B">
        <w:rPr>
          <w:rFonts w:eastAsia="SimSun" w:cstheme="minorBidi"/>
          <w:bCs/>
          <w:sz w:val="24"/>
          <w:szCs w:val="22"/>
          <w:lang w:eastAsia="zh-CN"/>
        </w:rPr>
        <w:t>C</w:t>
      </w:r>
      <w:r w:rsidR="005C7C7B" w:rsidRPr="007D2909">
        <w:rPr>
          <w:rFonts w:eastAsia="SimSun" w:cstheme="minorBidi"/>
          <w:bCs/>
          <w:sz w:val="24"/>
          <w:szCs w:val="22"/>
          <w:lang w:eastAsia="zh-CN"/>
        </w:rPr>
        <w:t>) D</w:t>
      </w:r>
      <w:r w:rsidR="005C7C7B" w:rsidRPr="007D2909">
        <w:rPr>
          <w:rFonts w:eastAsia="SimSun" w:cstheme="minorBidi"/>
          <w:bCs/>
          <w:sz w:val="24"/>
          <w:szCs w:val="22"/>
          <w:vertAlign w:val="subscript"/>
          <w:lang w:eastAsia="zh-CN"/>
        </w:rPr>
        <w:t>2</w:t>
      </w:r>
      <w:r w:rsidR="005C7C7B" w:rsidRPr="007D2909">
        <w:rPr>
          <w:rFonts w:eastAsia="SimSun" w:cstheme="minorBidi"/>
          <w:bCs/>
          <w:sz w:val="24"/>
          <w:szCs w:val="22"/>
          <w:lang w:eastAsia="zh-CN"/>
        </w:rPr>
        <w:t>O and (</w:t>
      </w:r>
      <w:r w:rsidR="005C7C7B">
        <w:rPr>
          <w:rFonts w:eastAsia="SimSun" w:cstheme="minorBidi"/>
          <w:bCs/>
          <w:sz w:val="24"/>
          <w:szCs w:val="22"/>
          <w:lang w:eastAsia="zh-CN"/>
        </w:rPr>
        <w:t>D</w:t>
      </w:r>
      <w:r w:rsidR="005C7C7B" w:rsidRPr="007D2909">
        <w:rPr>
          <w:rFonts w:eastAsia="SimSun" w:cstheme="minorBidi"/>
          <w:bCs/>
          <w:sz w:val="24"/>
          <w:szCs w:val="22"/>
          <w:lang w:eastAsia="zh-CN"/>
        </w:rPr>
        <w:t xml:space="preserve">) wet air under </w:t>
      </w:r>
      <w:r w:rsidR="00A30985" w:rsidRPr="00A30985">
        <w:rPr>
          <w:rFonts w:eastAsia="SimSun" w:cstheme="minorBidi"/>
          <w:b/>
          <w:sz w:val="24"/>
          <w:szCs w:val="22"/>
          <w:lang w:eastAsia="zh-CN"/>
        </w:rPr>
        <w:t>a</w:t>
      </w:r>
      <w:r w:rsidR="000C50F8">
        <w:rPr>
          <w:rFonts w:eastAsia="SimSun" w:cstheme="minorBidi"/>
          <w:bCs/>
          <w:sz w:val="24"/>
          <w:szCs w:val="22"/>
          <w:lang w:eastAsia="zh-CN"/>
        </w:rPr>
        <w:t>,</w:t>
      </w:r>
      <w:r w:rsidR="00A30985">
        <w:rPr>
          <w:rFonts w:eastAsia="SimSun" w:cstheme="minorBidi"/>
          <w:bCs/>
          <w:sz w:val="24"/>
          <w:szCs w:val="22"/>
          <w:lang w:eastAsia="zh-CN"/>
        </w:rPr>
        <w:t xml:space="preserve"> </w:t>
      </w:r>
      <w:r w:rsidR="005C7C7B" w:rsidRPr="00A30985">
        <w:rPr>
          <w:rFonts w:eastAsia="SimSun" w:cstheme="minorBidi"/>
          <w:bCs/>
          <w:sz w:val="24"/>
          <w:szCs w:val="22"/>
          <w:lang w:eastAsia="zh-CN"/>
        </w:rPr>
        <w:t>100</w:t>
      </w:r>
      <w:r w:rsidR="005C7C7B" w:rsidRPr="007D2909">
        <w:rPr>
          <w:rFonts w:eastAsia="SimSun" w:cstheme="minorBidi"/>
          <w:bCs/>
          <w:sz w:val="24"/>
          <w:szCs w:val="22"/>
          <w:lang w:eastAsia="zh-CN"/>
        </w:rPr>
        <w:t xml:space="preserve"> </w:t>
      </w:r>
      <w:proofErr w:type="spellStart"/>
      <w:r w:rsidR="005C7C7B" w:rsidRPr="007D2909">
        <w:rPr>
          <w:rFonts w:eastAsia="SimSun" w:cstheme="minorBidi"/>
          <w:bCs/>
          <w:sz w:val="24"/>
          <w:szCs w:val="22"/>
          <w:lang w:eastAsia="zh-CN"/>
        </w:rPr>
        <w:t>μm</w:t>
      </w:r>
      <w:proofErr w:type="spellEnd"/>
      <w:r w:rsidR="005C7C7B" w:rsidRPr="007D2909">
        <w:rPr>
          <w:rFonts w:eastAsia="SimSun" w:cstheme="minorBidi"/>
          <w:bCs/>
          <w:sz w:val="24"/>
          <w:szCs w:val="22"/>
          <w:lang w:eastAsia="zh-CN"/>
        </w:rPr>
        <w:t xml:space="preserve"> resolution</w:t>
      </w:r>
      <w:r w:rsidR="005C7C7B">
        <w:rPr>
          <w:rFonts w:eastAsia="SimSun" w:cstheme="minorBidi"/>
          <w:bCs/>
          <w:sz w:val="24"/>
          <w:szCs w:val="22"/>
          <w:lang w:eastAsia="zh-CN"/>
        </w:rPr>
        <w:t xml:space="preserve">, </w:t>
      </w:r>
      <w:r w:rsidR="00A30985">
        <w:rPr>
          <w:rFonts w:eastAsia="SimSun" w:cstheme="minorBidi"/>
          <w:bCs/>
          <w:sz w:val="24"/>
          <w:szCs w:val="22"/>
          <w:lang w:eastAsia="zh-CN"/>
        </w:rPr>
        <w:t xml:space="preserve">and </w:t>
      </w:r>
      <w:r w:rsidR="00A30985" w:rsidRPr="00A30985">
        <w:rPr>
          <w:rFonts w:eastAsia="SimSun" w:cstheme="minorBidi"/>
          <w:b/>
          <w:sz w:val="24"/>
          <w:szCs w:val="22"/>
          <w:lang w:eastAsia="zh-CN"/>
        </w:rPr>
        <w:t>b</w:t>
      </w:r>
      <w:r w:rsidR="000C50F8">
        <w:rPr>
          <w:rFonts w:eastAsia="SimSun" w:cstheme="minorBidi"/>
          <w:bCs/>
          <w:sz w:val="24"/>
          <w:szCs w:val="22"/>
          <w:lang w:eastAsia="zh-CN"/>
        </w:rPr>
        <w:t>,</w:t>
      </w:r>
      <w:r w:rsidR="005C7C7B">
        <w:rPr>
          <w:rFonts w:eastAsia="SimSun" w:cstheme="minorBidi"/>
          <w:bCs/>
          <w:sz w:val="24"/>
          <w:szCs w:val="22"/>
          <w:lang w:eastAsia="zh-CN"/>
        </w:rPr>
        <w:t xml:space="preserve"> </w:t>
      </w:r>
      <w:r w:rsidR="005C7C7B" w:rsidRPr="007D2909">
        <w:rPr>
          <w:rFonts w:eastAsia="SimSun"/>
          <w:sz w:val="24"/>
        </w:rPr>
        <w:t xml:space="preserve">2.5 </w:t>
      </w:r>
      <w:proofErr w:type="spellStart"/>
      <w:r w:rsidR="005C7C7B" w:rsidRPr="007D2909">
        <w:rPr>
          <w:rFonts w:eastAsia="SimSun" w:cstheme="minorHAnsi"/>
          <w:sz w:val="24"/>
        </w:rPr>
        <w:t>μm</w:t>
      </w:r>
      <w:proofErr w:type="spellEnd"/>
      <w:r w:rsidR="005C7C7B" w:rsidRPr="007D2909">
        <w:rPr>
          <w:rFonts w:eastAsia="SimSun" w:cstheme="minorHAnsi"/>
          <w:sz w:val="24"/>
        </w:rPr>
        <w:t xml:space="preserve"> </w:t>
      </w:r>
      <w:r w:rsidR="005C7C7B" w:rsidRPr="007D2909">
        <w:rPr>
          <w:rFonts w:eastAsia="SimSun"/>
          <w:sz w:val="24"/>
        </w:rPr>
        <w:t>resolution</w:t>
      </w:r>
      <w:r w:rsidR="005C7C7B">
        <w:rPr>
          <w:rFonts w:eastAsia="SimSun"/>
          <w:sz w:val="24"/>
        </w:rPr>
        <w:t>, respectively</w:t>
      </w:r>
      <w:r w:rsidR="005C7C7B" w:rsidRPr="007D2909">
        <w:rPr>
          <w:rFonts w:eastAsia="SimSun"/>
          <w:sz w:val="24"/>
        </w:rPr>
        <w:t>.</w:t>
      </w:r>
    </w:p>
    <w:p w14:paraId="17F178DA" w14:textId="3D6AEE09" w:rsidR="005C7C7B" w:rsidRDefault="005C7C7B" w:rsidP="005C7C7B">
      <w:pPr>
        <w:rPr>
          <w:bCs/>
        </w:rPr>
      </w:pPr>
      <w:r>
        <w:rPr>
          <w:bCs/>
        </w:rPr>
        <w:br w:type="page"/>
      </w:r>
    </w:p>
    <w:p w14:paraId="4A3AA417" w14:textId="5E348B2E" w:rsidR="00F624CE" w:rsidRDefault="00F624CE" w:rsidP="005C7C7B">
      <w:pPr>
        <w:rPr>
          <w:bCs/>
        </w:rPr>
      </w:pPr>
    </w:p>
    <w:p w14:paraId="20CC4319" w14:textId="4D569452" w:rsidR="00F624CE" w:rsidRDefault="00F624CE" w:rsidP="005C7C7B">
      <w:pPr>
        <w:rPr>
          <w:bCs/>
        </w:rPr>
      </w:pPr>
    </w:p>
    <w:p w14:paraId="0D84DB58" w14:textId="27C7851E" w:rsidR="00F624CE" w:rsidRDefault="00F624CE" w:rsidP="005C7C7B">
      <w:pPr>
        <w:rPr>
          <w:bCs/>
        </w:rPr>
      </w:pPr>
    </w:p>
    <w:p w14:paraId="2C4AA791" w14:textId="77777777" w:rsidR="00F624CE" w:rsidRDefault="00F624CE" w:rsidP="005C7C7B">
      <w:pPr>
        <w:rPr>
          <w:bCs/>
        </w:rPr>
      </w:pPr>
    </w:p>
    <w:p w14:paraId="6D43F863" w14:textId="77777777" w:rsidR="00111D3C" w:rsidRPr="00967BD6" w:rsidRDefault="00111D3C" w:rsidP="00111D3C">
      <w:pPr>
        <w:jc w:val="center"/>
        <w:rPr>
          <w:rFonts w:eastAsiaTheme="minorHAnsi"/>
          <w:color w:val="000000" w:themeColor="text1"/>
          <w:sz w:val="24"/>
        </w:rPr>
      </w:pPr>
      <w:r w:rsidRPr="00967BD6">
        <w:rPr>
          <w:rFonts w:eastAsiaTheme="minorHAnsi"/>
          <w:noProof/>
          <w:sz w:val="24"/>
          <w:lang w:val="en-GB" w:eastAsia="zh-CN"/>
        </w:rPr>
        <w:drawing>
          <wp:inline distT="0" distB="0" distL="0" distR="0" wp14:anchorId="533A3B83" wp14:editId="7C09E4CE">
            <wp:extent cx="3478726" cy="2085975"/>
            <wp:effectExtent l="0" t="0" r="7620" b="0"/>
            <wp:docPr id="5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7" descr="Chart, line chart&#10;&#10;Description automatically generated"/>
                    <pic:cNvPicPr/>
                  </pic:nvPicPr>
                  <pic:blipFill>
                    <a:blip r:embed="rId24"/>
                    <a:stretch>
                      <a:fillRect/>
                    </a:stretch>
                  </pic:blipFill>
                  <pic:spPr>
                    <a:xfrm>
                      <a:off x="0" y="0"/>
                      <a:ext cx="3491322" cy="2093528"/>
                    </a:xfrm>
                    <a:prstGeom prst="rect">
                      <a:avLst/>
                    </a:prstGeom>
                  </pic:spPr>
                </pic:pic>
              </a:graphicData>
            </a:graphic>
          </wp:inline>
        </w:drawing>
      </w:r>
    </w:p>
    <w:p w14:paraId="639CD584" w14:textId="4E05F6A0" w:rsidR="00111D3C" w:rsidRPr="00967BD6" w:rsidRDefault="00111D3C" w:rsidP="00111D3C">
      <w:pPr>
        <w:rPr>
          <w:rFonts w:eastAsia="SimSun"/>
          <w:sz w:val="24"/>
        </w:rPr>
      </w:pPr>
      <w:r w:rsidRPr="009B47FF">
        <w:rPr>
          <w:b/>
          <w:sz w:val="24"/>
          <w:szCs w:val="24"/>
        </w:rPr>
        <w:t xml:space="preserve">Supplementary Figure </w:t>
      </w:r>
      <w:r w:rsidR="00F63DF4">
        <w:rPr>
          <w:b/>
          <w:sz w:val="24"/>
          <w:szCs w:val="24"/>
        </w:rPr>
        <w:t>14</w:t>
      </w:r>
      <w:r>
        <w:rPr>
          <w:b/>
          <w:sz w:val="24"/>
          <w:szCs w:val="24"/>
        </w:rPr>
        <w:t xml:space="preserve">. </w:t>
      </w:r>
      <w:r w:rsidRPr="00AF1762">
        <w:rPr>
          <w:rFonts w:eastAsia="SimSun"/>
          <w:b/>
          <w:bCs/>
          <w:sz w:val="24"/>
        </w:rPr>
        <w:t xml:space="preserve">Deconvolution of </w:t>
      </w:r>
      <w:r w:rsidRPr="00AF1762">
        <w:rPr>
          <w:rFonts w:eastAsia="SimSun"/>
          <w:b/>
          <w:bCs/>
          <w:sz w:val="24"/>
          <w:vertAlign w:val="superscript"/>
        </w:rPr>
        <w:t>1</w:t>
      </w:r>
      <w:r w:rsidRPr="00AF1762">
        <w:rPr>
          <w:rFonts w:eastAsia="SimSun"/>
          <w:b/>
          <w:bCs/>
          <w:sz w:val="24"/>
        </w:rPr>
        <w:t>H spectrum of the partially hydrated SrZr</w:t>
      </w:r>
      <w:r w:rsidRPr="00AF1762">
        <w:rPr>
          <w:rFonts w:eastAsia="SimSun"/>
          <w:b/>
          <w:bCs/>
          <w:sz w:val="24"/>
          <w:vertAlign w:val="subscript"/>
        </w:rPr>
        <w:t>0.8</w:t>
      </w:r>
      <w:r w:rsidRPr="00AF1762">
        <w:rPr>
          <w:rFonts w:eastAsia="SimSun"/>
          <w:b/>
          <w:bCs/>
          <w:sz w:val="24"/>
        </w:rPr>
        <w:t>Y</w:t>
      </w:r>
      <w:r w:rsidRPr="00AF1762">
        <w:rPr>
          <w:rFonts w:eastAsia="SimSun"/>
          <w:b/>
          <w:bCs/>
          <w:sz w:val="24"/>
          <w:vertAlign w:val="subscript"/>
        </w:rPr>
        <w:t>0.2</w:t>
      </w:r>
      <w:r w:rsidRPr="00AF1762">
        <w:rPr>
          <w:rFonts w:eastAsia="SimSun"/>
          <w:b/>
          <w:bCs/>
          <w:sz w:val="24"/>
        </w:rPr>
        <w:t>O</w:t>
      </w:r>
      <w:r w:rsidRPr="00AF1762">
        <w:rPr>
          <w:rFonts w:eastAsia="SimSun"/>
          <w:b/>
          <w:bCs/>
          <w:sz w:val="24"/>
          <w:vertAlign w:val="subscript"/>
        </w:rPr>
        <w:t>3-</w:t>
      </w:r>
      <w:r w:rsidRPr="00AF1762">
        <w:rPr>
          <w:rFonts w:eastAsia="SimSun"/>
          <w:b/>
          <w:bCs/>
          <w:sz w:val="24"/>
          <w:vertAlign w:val="subscript"/>
        </w:rPr>
        <w:sym w:font="Symbol" w:char="F064"/>
      </w:r>
      <w:r w:rsidRPr="00AF1762">
        <w:rPr>
          <w:rFonts w:eastAsia="SimSun"/>
          <w:b/>
          <w:bCs/>
          <w:sz w:val="24"/>
        </w:rPr>
        <w:t>.</w:t>
      </w:r>
    </w:p>
    <w:p w14:paraId="387DF559" w14:textId="25CF29BB" w:rsidR="00111D3C" w:rsidRDefault="00111D3C" w:rsidP="00111D3C">
      <w:pPr>
        <w:rPr>
          <w:rFonts w:eastAsia="SimSun"/>
          <w:sz w:val="24"/>
        </w:rPr>
      </w:pPr>
      <w:r w:rsidRPr="00967BD6">
        <w:rPr>
          <w:rFonts w:eastAsia="SimSun"/>
          <w:sz w:val="24"/>
        </w:rPr>
        <w:br w:type="page"/>
      </w:r>
    </w:p>
    <w:p w14:paraId="25B608CE" w14:textId="77777777" w:rsidR="005C7C7B" w:rsidRDefault="005C7C7B" w:rsidP="00AF1762">
      <w:pPr>
        <w:pStyle w:val="SMTEXT"/>
        <w:ind w:firstLine="0"/>
        <w:jc w:val="center"/>
        <w:rPr>
          <w:bCs/>
          <w:lang w:val="en-US"/>
        </w:rPr>
      </w:pPr>
      <w:r>
        <w:rPr>
          <w:bCs/>
          <w:noProof/>
        </w:rPr>
        <w:lastRenderedPageBreak/>
        <w:drawing>
          <wp:inline distT="0" distB="0" distL="0" distR="0" wp14:anchorId="54713D97" wp14:editId="4B062BD1">
            <wp:extent cx="4125372" cy="5059680"/>
            <wp:effectExtent l="0" t="0" r="0" b="762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36599" cy="5073450"/>
                    </a:xfrm>
                    <a:prstGeom prst="rect">
                      <a:avLst/>
                    </a:prstGeom>
                    <a:noFill/>
                  </pic:spPr>
                </pic:pic>
              </a:graphicData>
            </a:graphic>
          </wp:inline>
        </w:drawing>
      </w:r>
    </w:p>
    <w:p w14:paraId="04607CA1" w14:textId="47E891D4" w:rsidR="008E2FAE" w:rsidRPr="00AF1762" w:rsidRDefault="00AF1762" w:rsidP="008E2FAE">
      <w:pPr>
        <w:rPr>
          <w:rFonts w:eastAsia="SimSun"/>
          <w:b/>
          <w:bCs/>
          <w:sz w:val="24"/>
          <w:szCs w:val="24"/>
        </w:rPr>
      </w:pPr>
      <w:r w:rsidRPr="009B47FF">
        <w:rPr>
          <w:b/>
          <w:sz w:val="24"/>
          <w:szCs w:val="24"/>
        </w:rPr>
        <w:t xml:space="preserve">Supplementary Figure </w:t>
      </w:r>
      <w:r>
        <w:rPr>
          <w:b/>
          <w:sz w:val="24"/>
          <w:szCs w:val="24"/>
        </w:rPr>
        <w:t>15</w:t>
      </w:r>
      <w:r w:rsidR="005C7C7B" w:rsidRPr="00BC579F">
        <w:rPr>
          <w:rFonts w:eastAsia="SimSun" w:cstheme="minorBidi"/>
          <w:b/>
          <w:sz w:val="24"/>
          <w:szCs w:val="24"/>
          <w:lang w:eastAsia="zh-CN"/>
        </w:rPr>
        <w:t>.</w:t>
      </w:r>
      <w:r w:rsidR="005C7C7B">
        <w:rPr>
          <w:rFonts w:eastAsia="SimSun" w:cstheme="minorBidi"/>
          <w:b/>
          <w:sz w:val="24"/>
          <w:szCs w:val="24"/>
          <w:lang w:eastAsia="zh-CN"/>
        </w:rPr>
        <w:t xml:space="preserve"> Raman spectra of perovskite oxide pellets at room temperature.</w:t>
      </w:r>
      <w:r w:rsidR="005C7C7B" w:rsidRPr="00BC579F">
        <w:rPr>
          <w:rFonts w:eastAsia="SimSun" w:cstheme="minorBidi"/>
          <w:b/>
          <w:sz w:val="24"/>
          <w:szCs w:val="24"/>
          <w:lang w:eastAsia="zh-CN"/>
        </w:rPr>
        <w:t xml:space="preserve"> </w:t>
      </w:r>
      <w:proofErr w:type="spellStart"/>
      <w:proofErr w:type="gramStart"/>
      <w:r w:rsidR="005C7C7B" w:rsidRPr="00BC579F">
        <w:rPr>
          <w:rFonts w:eastAsia="SimSun" w:cstheme="minorBidi"/>
          <w:b/>
          <w:sz w:val="24"/>
          <w:szCs w:val="24"/>
          <w:lang w:eastAsia="zh-CN"/>
        </w:rPr>
        <w:t>a</w:t>
      </w:r>
      <w:r w:rsidR="005C7C7B" w:rsidRPr="00BC579F">
        <w:rPr>
          <w:rFonts w:eastAsia="SimSun"/>
          <w:bCs/>
          <w:sz w:val="24"/>
          <w:szCs w:val="24"/>
        </w:rPr>
        <w:t>,</w:t>
      </w:r>
      <w:proofErr w:type="gramEnd"/>
      <w:r w:rsidR="005C7C7B" w:rsidRPr="00BC579F">
        <w:rPr>
          <w:rFonts w:eastAsia="SimSun"/>
          <w:b/>
          <w:sz w:val="24"/>
          <w:szCs w:val="24"/>
        </w:rPr>
        <w:t>b</w:t>
      </w:r>
      <w:proofErr w:type="spellEnd"/>
      <w:r w:rsidR="005C7C7B" w:rsidRPr="00BC579F">
        <w:rPr>
          <w:rFonts w:eastAsia="SimSun"/>
          <w:bCs/>
          <w:sz w:val="24"/>
          <w:szCs w:val="24"/>
        </w:rPr>
        <w:t>,</w:t>
      </w:r>
      <w:r w:rsidR="005C7C7B" w:rsidRPr="00BC579F">
        <w:rPr>
          <w:rFonts w:eastAsia="SimSun"/>
          <w:sz w:val="24"/>
          <w:szCs w:val="24"/>
        </w:rPr>
        <w:t xml:space="preserve"> Raman spectra of SrZr</w:t>
      </w:r>
      <w:r w:rsidR="005C7C7B" w:rsidRPr="00BC579F">
        <w:rPr>
          <w:rFonts w:eastAsia="SimSun"/>
          <w:sz w:val="24"/>
          <w:szCs w:val="24"/>
          <w:vertAlign w:val="subscript"/>
        </w:rPr>
        <w:t>0.8</w:t>
      </w:r>
      <w:r w:rsidR="005C7C7B" w:rsidRPr="00BC579F">
        <w:rPr>
          <w:rFonts w:eastAsia="SimSun"/>
          <w:sz w:val="24"/>
          <w:szCs w:val="24"/>
        </w:rPr>
        <w:t>Y</w:t>
      </w:r>
      <w:r w:rsidR="005C7C7B" w:rsidRPr="00BC579F">
        <w:rPr>
          <w:rFonts w:eastAsia="SimSun"/>
          <w:sz w:val="24"/>
          <w:szCs w:val="24"/>
          <w:vertAlign w:val="subscript"/>
        </w:rPr>
        <w:t>0.2</w:t>
      </w:r>
      <w:r w:rsidR="005C7C7B" w:rsidRPr="00BC579F">
        <w:rPr>
          <w:rFonts w:eastAsia="SimSun"/>
          <w:sz w:val="24"/>
          <w:szCs w:val="24"/>
        </w:rPr>
        <w:t>O</w:t>
      </w:r>
      <w:r w:rsidR="005C7C7B" w:rsidRPr="00BC579F">
        <w:rPr>
          <w:rFonts w:eastAsia="SimSun"/>
          <w:sz w:val="24"/>
          <w:szCs w:val="24"/>
          <w:vertAlign w:val="subscript"/>
        </w:rPr>
        <w:t>3-</w:t>
      </w:r>
      <w:r w:rsidR="005C7C7B" w:rsidRPr="00BC579F">
        <w:rPr>
          <w:rFonts w:eastAsia="SimSun"/>
          <w:sz w:val="24"/>
          <w:szCs w:val="24"/>
          <w:vertAlign w:val="subscript"/>
        </w:rPr>
        <w:sym w:font="Symbol" w:char="F064"/>
      </w:r>
      <w:r w:rsidR="005C7C7B" w:rsidRPr="00BC579F">
        <w:rPr>
          <w:rFonts w:eastAsia="SimSun"/>
          <w:sz w:val="24"/>
          <w:szCs w:val="24"/>
        </w:rPr>
        <w:t xml:space="preserve"> samples and </w:t>
      </w:r>
      <w:proofErr w:type="spellStart"/>
      <w:r w:rsidR="005C7C7B" w:rsidRPr="00BC579F">
        <w:rPr>
          <w:rFonts w:eastAsia="SimSun"/>
          <w:sz w:val="24"/>
          <w:szCs w:val="24"/>
        </w:rPr>
        <w:t>Sr</w:t>
      </w:r>
      <w:proofErr w:type="spellEnd"/>
      <w:r w:rsidR="005C7C7B" w:rsidRPr="00BC579F">
        <w:rPr>
          <w:rFonts w:eastAsia="SimSun"/>
          <w:sz w:val="24"/>
          <w:szCs w:val="24"/>
        </w:rPr>
        <w:t>(OH)</w:t>
      </w:r>
      <w:r w:rsidR="005C7C7B" w:rsidRPr="00BC579F">
        <w:rPr>
          <w:rFonts w:eastAsia="SimSun"/>
          <w:sz w:val="24"/>
          <w:szCs w:val="24"/>
          <w:vertAlign w:val="subscript"/>
        </w:rPr>
        <w:t>2</w:t>
      </w:r>
      <w:r w:rsidR="005C7C7B" w:rsidRPr="00BC579F">
        <w:rPr>
          <w:rFonts w:eastAsia="SimSun"/>
          <w:sz w:val="24"/>
          <w:szCs w:val="24"/>
        </w:rPr>
        <w:t>·8H</w:t>
      </w:r>
      <w:r w:rsidR="005C7C7B" w:rsidRPr="00BC579F">
        <w:rPr>
          <w:rFonts w:eastAsia="SimSun"/>
          <w:sz w:val="24"/>
          <w:szCs w:val="24"/>
          <w:vertAlign w:val="subscript"/>
        </w:rPr>
        <w:t>2</w:t>
      </w:r>
      <w:r w:rsidR="005C7C7B" w:rsidRPr="00BC579F">
        <w:rPr>
          <w:rFonts w:eastAsia="SimSun"/>
          <w:sz w:val="24"/>
          <w:szCs w:val="24"/>
        </w:rPr>
        <w:t>O. (</w:t>
      </w:r>
      <w:r w:rsidR="005C7C7B" w:rsidRPr="00BC579F">
        <w:rPr>
          <w:rFonts w:eastAsia="SimSun"/>
          <w:b/>
          <w:bCs/>
          <w:sz w:val="24"/>
          <w:szCs w:val="24"/>
        </w:rPr>
        <w:t>a</w:t>
      </w:r>
      <w:r w:rsidR="005C7C7B" w:rsidRPr="00BC579F">
        <w:rPr>
          <w:rFonts w:eastAsia="SimSun"/>
          <w:sz w:val="24"/>
          <w:szCs w:val="24"/>
        </w:rPr>
        <w:t>) extended grating scan from 100 to 3900 cm</w:t>
      </w:r>
      <w:r w:rsidR="005C7C7B" w:rsidRPr="00BC579F">
        <w:rPr>
          <w:rFonts w:eastAsia="SimSun"/>
          <w:sz w:val="24"/>
          <w:szCs w:val="24"/>
          <w:vertAlign w:val="superscript"/>
        </w:rPr>
        <w:t>-1</w:t>
      </w:r>
      <w:r w:rsidR="005C7C7B" w:rsidRPr="00BC579F">
        <w:rPr>
          <w:rFonts w:eastAsia="SimSun"/>
          <w:sz w:val="24"/>
          <w:szCs w:val="24"/>
        </w:rPr>
        <w:t>; (</w:t>
      </w:r>
      <w:r w:rsidR="005C7C7B" w:rsidRPr="00BC579F">
        <w:rPr>
          <w:rFonts w:eastAsia="SimSun"/>
          <w:b/>
          <w:bCs/>
          <w:sz w:val="24"/>
          <w:szCs w:val="24"/>
        </w:rPr>
        <w:t>b</w:t>
      </w:r>
      <w:r w:rsidR="005C7C7B" w:rsidRPr="00BC579F">
        <w:rPr>
          <w:rFonts w:eastAsia="SimSun"/>
          <w:sz w:val="24"/>
          <w:szCs w:val="24"/>
        </w:rPr>
        <w:t>) standard grating scan from 3000 to 4000 cm</w:t>
      </w:r>
      <w:r w:rsidR="005C7C7B" w:rsidRPr="00BC579F">
        <w:rPr>
          <w:rFonts w:eastAsia="SimSun"/>
          <w:sz w:val="24"/>
          <w:szCs w:val="24"/>
          <w:vertAlign w:val="superscript"/>
        </w:rPr>
        <w:t>-1</w:t>
      </w:r>
      <w:r w:rsidR="005C7C7B" w:rsidRPr="00BC579F">
        <w:rPr>
          <w:rFonts w:eastAsia="SimSun"/>
          <w:sz w:val="24"/>
          <w:szCs w:val="24"/>
        </w:rPr>
        <w:t>.</w:t>
      </w:r>
      <w:r w:rsidR="005C7C7B" w:rsidRPr="00BC579F">
        <w:rPr>
          <w:rFonts w:eastAsia="SimSun"/>
          <w:bCs/>
          <w:sz w:val="24"/>
          <w:szCs w:val="24"/>
        </w:rPr>
        <w:t xml:space="preserve"> </w:t>
      </w:r>
      <w:proofErr w:type="spellStart"/>
      <w:r w:rsidR="005C7C7B" w:rsidRPr="00BC579F">
        <w:rPr>
          <w:rFonts w:eastAsia="SimSun"/>
          <w:b/>
          <w:sz w:val="24"/>
          <w:szCs w:val="24"/>
        </w:rPr>
        <w:t>c</w:t>
      </w:r>
      <w:r w:rsidR="005C7C7B" w:rsidRPr="00BC579F">
        <w:rPr>
          <w:rFonts w:eastAsia="SimSun"/>
          <w:bCs/>
          <w:sz w:val="24"/>
          <w:szCs w:val="24"/>
        </w:rPr>
        <w:t>,</w:t>
      </w:r>
      <w:r w:rsidR="005C7C7B" w:rsidRPr="00BC579F">
        <w:rPr>
          <w:rFonts w:eastAsia="SimSun"/>
          <w:b/>
          <w:sz w:val="24"/>
          <w:szCs w:val="24"/>
        </w:rPr>
        <w:t>d</w:t>
      </w:r>
      <w:proofErr w:type="spellEnd"/>
      <w:r w:rsidR="005C7C7B" w:rsidRPr="00BC579F">
        <w:rPr>
          <w:rFonts w:eastAsia="SimSun"/>
          <w:bCs/>
          <w:sz w:val="24"/>
          <w:szCs w:val="24"/>
        </w:rPr>
        <w:t xml:space="preserve">, </w:t>
      </w:r>
      <w:r w:rsidR="005C7C7B" w:rsidRPr="00BC579F">
        <w:rPr>
          <w:rFonts w:eastAsia="SimSun"/>
          <w:sz w:val="24"/>
          <w:szCs w:val="24"/>
        </w:rPr>
        <w:t>Raman spectra of AZr</w:t>
      </w:r>
      <w:r w:rsidR="005C7C7B" w:rsidRPr="00BC579F">
        <w:rPr>
          <w:rFonts w:eastAsia="SimSun"/>
          <w:sz w:val="24"/>
          <w:szCs w:val="24"/>
          <w:vertAlign w:val="subscript"/>
        </w:rPr>
        <w:t>0.8</w:t>
      </w:r>
      <w:r w:rsidR="005C7C7B" w:rsidRPr="00BC579F">
        <w:rPr>
          <w:rFonts w:eastAsia="SimSun"/>
          <w:sz w:val="24"/>
          <w:szCs w:val="24"/>
        </w:rPr>
        <w:t>Y</w:t>
      </w:r>
      <w:r w:rsidR="005C7C7B" w:rsidRPr="00BC579F">
        <w:rPr>
          <w:rFonts w:eastAsia="SimSun"/>
          <w:sz w:val="24"/>
          <w:szCs w:val="24"/>
          <w:vertAlign w:val="subscript"/>
        </w:rPr>
        <w:t>0.2</w:t>
      </w:r>
      <w:r w:rsidR="005C7C7B" w:rsidRPr="00BC579F">
        <w:rPr>
          <w:rFonts w:eastAsia="SimSun"/>
          <w:sz w:val="24"/>
          <w:szCs w:val="24"/>
        </w:rPr>
        <w:t>O</w:t>
      </w:r>
      <w:r w:rsidR="005C7C7B" w:rsidRPr="00BC579F">
        <w:rPr>
          <w:rFonts w:eastAsia="SimSun"/>
          <w:sz w:val="24"/>
          <w:szCs w:val="24"/>
          <w:vertAlign w:val="subscript"/>
        </w:rPr>
        <w:t>3-</w:t>
      </w:r>
      <w:r w:rsidR="005C7C7B" w:rsidRPr="00BC579F">
        <w:rPr>
          <w:rFonts w:eastAsia="SimSun"/>
          <w:sz w:val="24"/>
          <w:szCs w:val="24"/>
          <w:vertAlign w:val="subscript"/>
        </w:rPr>
        <w:sym w:font="Symbol" w:char="F064"/>
      </w:r>
      <w:r w:rsidR="005C7C7B" w:rsidRPr="00BC579F">
        <w:rPr>
          <w:rFonts w:eastAsia="SimSun"/>
          <w:sz w:val="24"/>
          <w:szCs w:val="24"/>
        </w:rPr>
        <w:t xml:space="preserve"> (A= Ca, </w:t>
      </w:r>
      <w:proofErr w:type="spellStart"/>
      <w:r w:rsidR="005C7C7B" w:rsidRPr="00BC579F">
        <w:rPr>
          <w:rFonts w:eastAsia="SimSun"/>
          <w:sz w:val="24"/>
          <w:szCs w:val="24"/>
        </w:rPr>
        <w:t>Sr</w:t>
      </w:r>
      <w:proofErr w:type="spellEnd"/>
      <w:r w:rsidR="005C7C7B" w:rsidRPr="00BC579F">
        <w:rPr>
          <w:rFonts w:eastAsia="SimSun"/>
          <w:sz w:val="24"/>
          <w:szCs w:val="24"/>
        </w:rPr>
        <w:t>, Ba) (</w:t>
      </w:r>
      <w:r w:rsidR="005C7C7B" w:rsidRPr="00BC579F">
        <w:rPr>
          <w:rFonts w:eastAsia="SimSun"/>
          <w:b/>
          <w:bCs/>
          <w:sz w:val="24"/>
          <w:szCs w:val="24"/>
        </w:rPr>
        <w:t>c</w:t>
      </w:r>
      <w:r w:rsidR="005C7C7B" w:rsidRPr="00BC579F">
        <w:rPr>
          <w:rFonts w:eastAsia="SimSun"/>
          <w:sz w:val="24"/>
          <w:szCs w:val="24"/>
        </w:rPr>
        <w:t>) extended grating scan from 100 to 3900 cm</w:t>
      </w:r>
      <w:r w:rsidR="005C7C7B" w:rsidRPr="00BC579F">
        <w:rPr>
          <w:rFonts w:eastAsia="SimSun"/>
          <w:sz w:val="24"/>
          <w:szCs w:val="24"/>
          <w:vertAlign w:val="superscript"/>
        </w:rPr>
        <w:t>-1</w:t>
      </w:r>
      <w:r w:rsidR="005C7C7B" w:rsidRPr="00BC579F">
        <w:rPr>
          <w:rFonts w:eastAsia="SimSun"/>
          <w:sz w:val="24"/>
          <w:szCs w:val="24"/>
        </w:rPr>
        <w:t>; (</w:t>
      </w:r>
      <w:r w:rsidR="005C7C7B" w:rsidRPr="00BC579F">
        <w:rPr>
          <w:rFonts w:eastAsia="SimSun"/>
          <w:b/>
          <w:bCs/>
          <w:sz w:val="24"/>
          <w:szCs w:val="24"/>
        </w:rPr>
        <w:t>d</w:t>
      </w:r>
      <w:r w:rsidR="005C7C7B" w:rsidRPr="00BC579F">
        <w:rPr>
          <w:rFonts w:eastAsia="SimSun"/>
          <w:sz w:val="24"/>
          <w:szCs w:val="24"/>
        </w:rPr>
        <w:t>) standard grating scan from 3000 to 4000 cm</w:t>
      </w:r>
      <w:r w:rsidR="005C7C7B" w:rsidRPr="00BC579F">
        <w:rPr>
          <w:rFonts w:eastAsia="SimSun"/>
          <w:sz w:val="24"/>
          <w:szCs w:val="24"/>
          <w:vertAlign w:val="superscript"/>
        </w:rPr>
        <w:t>-1</w:t>
      </w:r>
      <w:r w:rsidR="005C7C7B" w:rsidRPr="00BC579F">
        <w:rPr>
          <w:rFonts w:eastAsia="SimSun"/>
          <w:sz w:val="24"/>
          <w:szCs w:val="24"/>
        </w:rPr>
        <w:t xml:space="preserve">. </w:t>
      </w:r>
      <w:proofErr w:type="spellStart"/>
      <w:r w:rsidR="005C7C7B">
        <w:rPr>
          <w:rFonts w:eastAsia="SimSun"/>
          <w:b/>
          <w:sz w:val="24"/>
          <w:szCs w:val="24"/>
        </w:rPr>
        <w:t>e</w:t>
      </w:r>
      <w:r w:rsidR="005C7C7B" w:rsidRPr="00BC579F">
        <w:rPr>
          <w:rFonts w:eastAsia="SimSun"/>
          <w:bCs/>
          <w:sz w:val="24"/>
          <w:szCs w:val="24"/>
        </w:rPr>
        <w:t>,</w:t>
      </w:r>
      <w:r w:rsidR="005C7C7B">
        <w:rPr>
          <w:rFonts w:eastAsia="SimSun"/>
          <w:b/>
          <w:sz w:val="24"/>
          <w:szCs w:val="24"/>
        </w:rPr>
        <w:t>f</w:t>
      </w:r>
      <w:proofErr w:type="spellEnd"/>
      <w:r w:rsidR="005C7C7B" w:rsidRPr="00BC579F">
        <w:rPr>
          <w:rFonts w:eastAsia="SimSun"/>
          <w:bCs/>
          <w:sz w:val="24"/>
          <w:szCs w:val="24"/>
        </w:rPr>
        <w:t>,</w:t>
      </w:r>
      <w:r w:rsidR="005C7C7B">
        <w:rPr>
          <w:rFonts w:eastAsia="SimSun"/>
          <w:bCs/>
          <w:sz w:val="24"/>
          <w:szCs w:val="24"/>
        </w:rPr>
        <w:t xml:space="preserve"> </w:t>
      </w:r>
      <w:r w:rsidR="005C7C7B">
        <w:rPr>
          <w:rFonts w:eastAsia="SimSun"/>
          <w:sz w:val="24"/>
        </w:rPr>
        <w:t>Raman spectra of SrZr</w:t>
      </w:r>
      <w:r w:rsidR="005C7C7B">
        <w:rPr>
          <w:rFonts w:eastAsia="SimSun"/>
          <w:sz w:val="24"/>
          <w:vertAlign w:val="subscript"/>
        </w:rPr>
        <w:t>1-x</w:t>
      </w:r>
      <w:r w:rsidR="005C7C7B">
        <w:rPr>
          <w:rFonts w:eastAsia="SimSun"/>
          <w:sz w:val="24"/>
        </w:rPr>
        <w:t>Y</w:t>
      </w:r>
      <w:r w:rsidR="005C7C7B">
        <w:rPr>
          <w:rFonts w:eastAsia="SimSun"/>
          <w:sz w:val="24"/>
          <w:vertAlign w:val="subscript"/>
        </w:rPr>
        <w:t>x</w:t>
      </w:r>
      <w:r w:rsidR="005C7C7B">
        <w:rPr>
          <w:rFonts w:eastAsia="SimSun"/>
          <w:sz w:val="24"/>
        </w:rPr>
        <w:t>O</w:t>
      </w:r>
      <w:r w:rsidR="005C7C7B">
        <w:rPr>
          <w:rFonts w:eastAsia="SimSun"/>
          <w:sz w:val="24"/>
          <w:vertAlign w:val="subscript"/>
        </w:rPr>
        <w:t>3-</w:t>
      </w:r>
      <w:r w:rsidR="005C7C7B">
        <w:rPr>
          <w:rFonts w:eastAsia="SimSun"/>
          <w:sz w:val="24"/>
          <w:vertAlign w:val="subscript"/>
        </w:rPr>
        <w:sym w:font="Symbol" w:char="F064"/>
      </w:r>
      <w:r w:rsidR="005C7C7B">
        <w:rPr>
          <w:rFonts w:eastAsia="SimSun"/>
          <w:sz w:val="24"/>
        </w:rPr>
        <w:t xml:space="preserve"> (x=0, 0.1, 0.2) (</w:t>
      </w:r>
      <w:r w:rsidR="005C7C7B">
        <w:rPr>
          <w:rFonts w:eastAsia="SimSun"/>
          <w:b/>
          <w:bCs/>
          <w:sz w:val="24"/>
        </w:rPr>
        <w:t>e</w:t>
      </w:r>
      <w:r w:rsidR="005C7C7B">
        <w:rPr>
          <w:rFonts w:eastAsia="SimSun"/>
          <w:sz w:val="24"/>
        </w:rPr>
        <w:t>) extended grating scan from 100 to 3900 cm</w:t>
      </w:r>
      <w:r w:rsidR="005C7C7B">
        <w:rPr>
          <w:rFonts w:eastAsia="SimSun"/>
          <w:sz w:val="24"/>
          <w:vertAlign w:val="superscript"/>
        </w:rPr>
        <w:t>-1</w:t>
      </w:r>
      <w:r w:rsidR="005C7C7B">
        <w:rPr>
          <w:rFonts w:eastAsia="SimSun"/>
          <w:sz w:val="24"/>
        </w:rPr>
        <w:t xml:space="preserve"> and (</w:t>
      </w:r>
      <w:r w:rsidR="005C7C7B">
        <w:rPr>
          <w:rFonts w:eastAsia="SimSun"/>
          <w:b/>
          <w:bCs/>
          <w:sz w:val="24"/>
        </w:rPr>
        <w:t>f</w:t>
      </w:r>
      <w:r w:rsidR="005C7C7B">
        <w:rPr>
          <w:rFonts w:eastAsia="SimSun"/>
          <w:sz w:val="24"/>
        </w:rPr>
        <w:t>) enlarged spectra between 100 and 1000 cm</w:t>
      </w:r>
      <w:r w:rsidR="005C7C7B">
        <w:rPr>
          <w:rFonts w:eastAsia="SimSun"/>
          <w:sz w:val="24"/>
          <w:vertAlign w:val="superscript"/>
        </w:rPr>
        <w:t>-1</w:t>
      </w:r>
      <w:r w:rsidR="005C7C7B">
        <w:rPr>
          <w:rFonts w:eastAsia="SimSun"/>
          <w:sz w:val="24"/>
        </w:rPr>
        <w:t>.</w:t>
      </w:r>
      <w:r w:rsidR="005C7C7B">
        <w:rPr>
          <w:rFonts w:eastAsia="SimSun"/>
          <w:sz w:val="24"/>
        </w:rPr>
        <w:br w:type="page"/>
      </w:r>
      <w:r w:rsidR="008E2FAE" w:rsidRPr="00AF1762">
        <w:rPr>
          <w:b/>
          <w:bCs/>
          <w:sz w:val="24"/>
          <w:szCs w:val="24"/>
        </w:rPr>
        <w:lastRenderedPageBreak/>
        <w:t xml:space="preserve">Supplementary Discussion </w:t>
      </w:r>
      <w:r>
        <w:rPr>
          <w:b/>
          <w:bCs/>
          <w:sz w:val="24"/>
          <w:szCs w:val="24"/>
        </w:rPr>
        <w:t xml:space="preserve">3. </w:t>
      </w:r>
      <w:r w:rsidR="008E2FAE" w:rsidRPr="00AF1762">
        <w:rPr>
          <w:rFonts w:eastAsia="SimSun"/>
          <w:b/>
          <w:bCs/>
          <w:sz w:val="24"/>
          <w:szCs w:val="24"/>
        </w:rPr>
        <w:t>Raman spectra measurements and analyses</w:t>
      </w:r>
    </w:p>
    <w:p w14:paraId="0499E669" w14:textId="0706C346" w:rsidR="008E2FAE" w:rsidRPr="000501DE" w:rsidRDefault="008E2FAE" w:rsidP="008E2FAE">
      <w:pPr>
        <w:ind w:firstLine="480"/>
        <w:rPr>
          <w:rFonts w:eastAsia="SimSun"/>
          <w:sz w:val="24"/>
          <w:szCs w:val="24"/>
          <w:lang w:val="en-GB"/>
        </w:rPr>
      </w:pPr>
      <w:r w:rsidRPr="000501DE">
        <w:rPr>
          <w:rFonts w:eastAsia="SimSun"/>
          <w:sz w:val="24"/>
          <w:szCs w:val="24"/>
          <w:lang w:val="en-GB"/>
        </w:rPr>
        <w:t>The second phase SrY</w:t>
      </w:r>
      <w:r w:rsidRPr="000501DE">
        <w:rPr>
          <w:rFonts w:eastAsia="SimSun"/>
          <w:sz w:val="24"/>
          <w:szCs w:val="24"/>
          <w:vertAlign w:val="subscript"/>
          <w:lang w:val="en-GB"/>
        </w:rPr>
        <w:t>2</w:t>
      </w:r>
      <w:r w:rsidRPr="000501DE">
        <w:rPr>
          <w:rFonts w:eastAsia="SimSun"/>
          <w:sz w:val="24"/>
          <w:szCs w:val="24"/>
          <w:lang w:val="en-GB"/>
        </w:rPr>
        <w:t>O</w:t>
      </w:r>
      <w:r w:rsidRPr="000501DE">
        <w:rPr>
          <w:rFonts w:eastAsia="SimSun"/>
          <w:sz w:val="24"/>
          <w:szCs w:val="24"/>
          <w:vertAlign w:val="subscript"/>
          <w:lang w:val="en-GB"/>
        </w:rPr>
        <w:t>4</w:t>
      </w:r>
      <w:r w:rsidRPr="000501DE">
        <w:rPr>
          <w:rFonts w:eastAsia="SimSun"/>
          <w:sz w:val="24"/>
          <w:szCs w:val="24"/>
          <w:lang w:val="en-GB"/>
        </w:rPr>
        <w:t xml:space="preserve"> hydrolysed when the SrZr</w:t>
      </w:r>
      <w:r w:rsidRPr="000501DE">
        <w:rPr>
          <w:rFonts w:eastAsia="SimSun"/>
          <w:sz w:val="24"/>
          <w:szCs w:val="24"/>
          <w:vertAlign w:val="subscript"/>
          <w:lang w:val="en-GB"/>
        </w:rPr>
        <w:t>0.8</w:t>
      </w:r>
      <w:r w:rsidRPr="000501DE">
        <w:rPr>
          <w:rFonts w:eastAsia="SimSun"/>
          <w:sz w:val="24"/>
          <w:szCs w:val="24"/>
          <w:lang w:val="en-GB"/>
        </w:rPr>
        <w:t>Y</w:t>
      </w:r>
      <w:r w:rsidRPr="000501DE">
        <w:rPr>
          <w:rFonts w:eastAsia="SimSun"/>
          <w:sz w:val="24"/>
          <w:szCs w:val="24"/>
          <w:vertAlign w:val="subscript"/>
          <w:lang w:val="en-GB"/>
        </w:rPr>
        <w:t>0.2</w:t>
      </w:r>
      <w:r w:rsidRPr="000501DE">
        <w:rPr>
          <w:rFonts w:eastAsia="SimSun"/>
          <w:sz w:val="24"/>
          <w:szCs w:val="24"/>
          <w:lang w:val="en-GB"/>
        </w:rPr>
        <w:t>O</w:t>
      </w:r>
      <w:r w:rsidRPr="000501DE">
        <w:rPr>
          <w:rFonts w:eastAsia="SimSun"/>
          <w:sz w:val="24"/>
          <w:szCs w:val="24"/>
          <w:vertAlign w:val="subscript"/>
          <w:lang w:val="en-GB"/>
        </w:rPr>
        <w:t>3-δ</w:t>
      </w:r>
      <w:r w:rsidRPr="000501DE">
        <w:rPr>
          <w:rFonts w:eastAsia="SimSun"/>
          <w:sz w:val="24"/>
          <w:szCs w:val="24"/>
          <w:lang w:val="en-GB"/>
        </w:rPr>
        <w:t xml:space="preserve"> sample was hydrated. The Raman features at 1071 cm</w:t>
      </w:r>
      <w:r w:rsidRPr="000501DE">
        <w:rPr>
          <w:rFonts w:eastAsia="SimSun"/>
          <w:sz w:val="24"/>
          <w:szCs w:val="24"/>
          <w:vertAlign w:val="superscript"/>
          <w:lang w:val="en-GB"/>
        </w:rPr>
        <w:t>-1</w:t>
      </w:r>
      <w:r w:rsidRPr="000501DE">
        <w:rPr>
          <w:rFonts w:eastAsia="SimSun"/>
          <w:sz w:val="24"/>
          <w:szCs w:val="24"/>
          <w:lang w:val="en-GB"/>
        </w:rPr>
        <w:t xml:space="preserve"> is related to SrCO</w:t>
      </w:r>
      <w:r w:rsidRPr="000501DE">
        <w:rPr>
          <w:rFonts w:eastAsia="SimSun"/>
          <w:sz w:val="24"/>
          <w:szCs w:val="24"/>
          <w:vertAlign w:val="subscript"/>
          <w:lang w:val="en-GB"/>
        </w:rPr>
        <w:t>3</w:t>
      </w:r>
      <w:r w:rsidRPr="000501DE">
        <w:rPr>
          <w:rFonts w:eastAsia="SimSun"/>
          <w:sz w:val="24"/>
          <w:szCs w:val="24"/>
          <w:lang w:val="en-GB"/>
        </w:rPr>
        <w:t xml:space="preserve"> </w:t>
      </w:r>
      <w:r w:rsidRPr="000501DE">
        <w:rPr>
          <w:rFonts w:eastAsia="SimSun"/>
          <w:sz w:val="24"/>
          <w:szCs w:val="24"/>
          <w:lang w:val="en-GB"/>
        </w:rPr>
        <w:fldChar w:fldCharType="begin"/>
      </w:r>
      <w:r w:rsidR="005E0F07">
        <w:rPr>
          <w:rFonts w:eastAsia="SimSun"/>
          <w:sz w:val="24"/>
          <w:szCs w:val="24"/>
          <w:lang w:val="en-GB"/>
        </w:rPr>
        <w:instrText xml:space="preserve"> ADDIN EN.CITE &lt;EndNote&gt;&lt;Cite&gt;&lt;Author&gt;Slodczyk&lt;/Author&gt;&lt;Year&gt;2015&lt;/Year&gt;&lt;RecNum&gt;335&lt;/RecNum&gt;&lt;DisplayText&gt;&lt;style face="superscript"&gt;9&lt;/style&gt;&lt;/DisplayText&gt;&lt;record&gt;&lt;rec-number&gt;335&lt;/rec-number&gt;&lt;foreign-keys&gt;&lt;key app="EN" db-id="ewfexwe9qwtd5uep5rzvd2sl2stvf2da9xr0" timestamp="1654027428" guid="2df9c34b-eec8-46a4-9f0d-32c26d5a6258"&gt;335&lt;/key&gt;&lt;/foreign-keys&gt;&lt;ref-type name="Journal Article"&gt;17&lt;/ref-type&gt;&lt;contributors&gt;&lt;authors&gt;&lt;author&gt;Slodczyk, Aneta&lt;/author&gt;&lt;author&gt;Colomban, Philippe&lt;/author&gt;&lt;author&gt;Upasen, Settakorn&lt;/author&gt;&lt;author&gt;Grasset, Frederic&lt;/author&gt;&lt;author&gt;André, Gilles&lt;/author&gt;&lt;/authors&gt;&lt;/contributors&gt;&lt;titles&gt;&lt;title&gt;Structural stability of anhydrous proton conducting SrZr0. 9Er0. 1O3− δ perovskite ceramic vs. protonation/deprotonation cycling: Neutron diffraction and Raman studies&lt;/title&gt;&lt;secondary-title&gt;Journal of Physics and Chemistry of Solids&lt;/secondary-title&gt;&lt;/titles&gt;&lt;periodical&gt;&lt;full-title&gt;Journal of Physics and Chemistry of Solids&lt;/full-title&gt;&lt;/periodical&gt;&lt;pages&gt;85-95&lt;/pages&gt;&lt;volume&gt;83&lt;/volume&gt;&lt;dates&gt;&lt;year&gt;2015&lt;/year&gt;&lt;/dates&gt;&lt;isbn&gt;0022-3697&lt;/isbn&gt;&lt;urls&gt;&lt;/urls&gt;&lt;/record&gt;&lt;/Cite&gt;&lt;/EndNote&gt;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9</w:t>
      </w:r>
      <w:r w:rsidRPr="000501DE">
        <w:rPr>
          <w:rFonts w:eastAsia="SimSun"/>
          <w:sz w:val="24"/>
          <w:szCs w:val="24"/>
        </w:rPr>
        <w:fldChar w:fldCharType="end"/>
      </w:r>
      <w:r w:rsidRPr="000501DE">
        <w:rPr>
          <w:rFonts w:eastAsia="SimSun"/>
          <w:sz w:val="24"/>
          <w:szCs w:val="24"/>
          <w:lang w:val="en-GB"/>
        </w:rPr>
        <w:t>, which is the product from hydrolysis of SrY</w:t>
      </w:r>
      <w:r w:rsidRPr="000501DE">
        <w:rPr>
          <w:rFonts w:eastAsia="SimSun"/>
          <w:sz w:val="24"/>
          <w:szCs w:val="24"/>
          <w:vertAlign w:val="subscript"/>
          <w:lang w:val="en-GB"/>
        </w:rPr>
        <w:t>2</w:t>
      </w:r>
      <w:r w:rsidRPr="000501DE">
        <w:rPr>
          <w:rFonts w:eastAsia="SimSun"/>
          <w:sz w:val="24"/>
          <w:szCs w:val="24"/>
          <w:lang w:val="en-GB"/>
        </w:rPr>
        <w:t>O</w:t>
      </w:r>
      <w:r w:rsidRPr="000501DE">
        <w:rPr>
          <w:rFonts w:eastAsia="SimSun"/>
          <w:sz w:val="24"/>
          <w:szCs w:val="24"/>
          <w:vertAlign w:val="subscript"/>
          <w:lang w:val="en-GB"/>
        </w:rPr>
        <w:t>4</w:t>
      </w:r>
      <w:r w:rsidRPr="000501DE">
        <w:rPr>
          <w:rFonts w:eastAsia="SimSun"/>
          <w:sz w:val="24"/>
          <w:szCs w:val="24"/>
          <w:lang w:val="en-GB"/>
        </w:rPr>
        <w:t>. The stronger signal of SrCO</w:t>
      </w:r>
      <w:r w:rsidRPr="000501DE">
        <w:rPr>
          <w:rFonts w:eastAsia="SimSun"/>
          <w:sz w:val="24"/>
          <w:szCs w:val="24"/>
          <w:vertAlign w:val="subscript"/>
          <w:lang w:val="en-GB"/>
        </w:rPr>
        <w:t>3</w:t>
      </w:r>
      <w:r w:rsidRPr="000501DE">
        <w:rPr>
          <w:rFonts w:eastAsia="SimSun"/>
          <w:sz w:val="24"/>
          <w:szCs w:val="24"/>
          <w:lang w:val="en-GB"/>
        </w:rPr>
        <w:t xml:space="preserve"> indicates the higher </w:t>
      </w:r>
      <w:r w:rsidRPr="000501DE">
        <w:rPr>
          <w:rFonts w:eastAsia="SimSun" w:hint="eastAsia"/>
          <w:sz w:val="24"/>
          <w:szCs w:val="24"/>
          <w:lang w:val="en-GB" w:eastAsia="zh-CN"/>
        </w:rPr>
        <w:t>hy</w:t>
      </w:r>
      <w:r w:rsidRPr="000501DE">
        <w:rPr>
          <w:rFonts w:eastAsia="SimSun"/>
          <w:sz w:val="24"/>
          <w:szCs w:val="24"/>
          <w:lang w:val="en-GB"/>
        </w:rPr>
        <w:t>dration level of small second phase SrY</w:t>
      </w:r>
      <w:r w:rsidRPr="000501DE">
        <w:rPr>
          <w:rFonts w:eastAsia="SimSun"/>
          <w:sz w:val="24"/>
          <w:szCs w:val="24"/>
          <w:vertAlign w:val="subscript"/>
          <w:lang w:val="en-GB"/>
        </w:rPr>
        <w:t>2</w:t>
      </w:r>
      <w:r w:rsidRPr="000501DE">
        <w:rPr>
          <w:rFonts w:eastAsia="SimSun"/>
          <w:sz w:val="24"/>
          <w:szCs w:val="24"/>
          <w:lang w:val="en-GB"/>
        </w:rPr>
        <w:t>O</w:t>
      </w:r>
      <w:r w:rsidRPr="000501DE">
        <w:rPr>
          <w:rFonts w:eastAsia="SimSun"/>
          <w:sz w:val="24"/>
          <w:szCs w:val="24"/>
          <w:vertAlign w:val="subscript"/>
          <w:lang w:val="en-GB"/>
        </w:rPr>
        <w:t>4</w:t>
      </w:r>
      <w:r w:rsidRPr="000501DE">
        <w:rPr>
          <w:rFonts w:eastAsia="SimSun"/>
          <w:sz w:val="24"/>
          <w:szCs w:val="24"/>
          <w:lang w:val="en-GB"/>
        </w:rPr>
        <w:t xml:space="preserve"> in SrZr</w:t>
      </w:r>
      <w:r w:rsidRPr="000501DE">
        <w:rPr>
          <w:rFonts w:eastAsia="SimSun"/>
          <w:sz w:val="24"/>
          <w:szCs w:val="24"/>
          <w:vertAlign w:val="subscript"/>
          <w:lang w:val="en-GB"/>
        </w:rPr>
        <w:t>0.8</w:t>
      </w:r>
      <w:r w:rsidRPr="000501DE">
        <w:rPr>
          <w:rFonts w:eastAsia="SimSun"/>
          <w:sz w:val="24"/>
          <w:szCs w:val="24"/>
          <w:lang w:val="en-GB"/>
        </w:rPr>
        <w:t>Y</w:t>
      </w:r>
      <w:r w:rsidRPr="000501DE">
        <w:rPr>
          <w:rFonts w:eastAsia="SimSun"/>
          <w:sz w:val="24"/>
          <w:szCs w:val="24"/>
          <w:vertAlign w:val="subscript"/>
          <w:lang w:val="en-GB"/>
        </w:rPr>
        <w:t>0.2</w:t>
      </w:r>
      <w:r w:rsidRPr="000501DE">
        <w:rPr>
          <w:rFonts w:eastAsia="SimSun"/>
          <w:sz w:val="24"/>
          <w:szCs w:val="24"/>
          <w:lang w:val="en-GB"/>
        </w:rPr>
        <w:t>O</w:t>
      </w:r>
      <w:r w:rsidRPr="000501DE">
        <w:rPr>
          <w:rFonts w:eastAsia="SimSun"/>
          <w:sz w:val="24"/>
          <w:szCs w:val="24"/>
          <w:vertAlign w:val="subscript"/>
          <w:lang w:val="en-GB"/>
        </w:rPr>
        <w:t>3-δ</w:t>
      </w:r>
      <w:r w:rsidRPr="000501DE">
        <w:rPr>
          <w:rFonts w:eastAsia="SimSun"/>
          <w:sz w:val="24"/>
          <w:szCs w:val="24"/>
          <w:lang w:val="en-GB"/>
        </w:rPr>
        <w:t xml:space="preserve"> samples (</w:t>
      </w:r>
      <w:r w:rsidR="00D93F3C" w:rsidRPr="00D93F3C">
        <w:rPr>
          <w:rFonts w:eastAsia="SimSun"/>
          <w:sz w:val="24"/>
          <w:szCs w:val="24"/>
          <w:lang w:val="en-GB"/>
        </w:rPr>
        <w:t>Supplementary</w:t>
      </w:r>
      <w:r w:rsidRPr="000501DE">
        <w:rPr>
          <w:rFonts w:eastAsia="SimSun"/>
          <w:sz w:val="24"/>
          <w:szCs w:val="24"/>
          <w:lang w:val="en-GB"/>
        </w:rPr>
        <w:t xml:space="preserve"> Fig. </w:t>
      </w:r>
      <w:r w:rsidR="00D93F3C">
        <w:rPr>
          <w:rFonts w:eastAsia="SimSun"/>
          <w:sz w:val="24"/>
          <w:szCs w:val="24"/>
          <w:lang w:val="en-GB"/>
        </w:rPr>
        <w:t>15</w:t>
      </w:r>
      <w:r w:rsidRPr="000501DE">
        <w:rPr>
          <w:rFonts w:eastAsia="SimSun"/>
          <w:sz w:val="24"/>
          <w:szCs w:val="24"/>
          <w:lang w:val="en-GB"/>
        </w:rPr>
        <w:t>a). It was reported that the hydroxyl groups formed at ceramic surface can be detected in Raman spectra shown as narrow peaks at 3500-3650 cm</w:t>
      </w:r>
      <w:r w:rsidRPr="000501DE">
        <w:rPr>
          <w:rFonts w:eastAsia="SimSun"/>
          <w:sz w:val="24"/>
          <w:szCs w:val="24"/>
          <w:vertAlign w:val="superscript"/>
          <w:lang w:val="en-GB"/>
        </w:rPr>
        <w:t>-1</w:t>
      </w:r>
      <w:r w:rsidRPr="000501DE">
        <w:rPr>
          <w:rFonts w:eastAsia="SimSun"/>
          <w:sz w:val="24"/>
          <w:szCs w:val="24"/>
          <w:lang w:val="en-GB"/>
        </w:rPr>
        <w:t xml:space="preserve"> </w:t>
      </w:r>
      <w:r w:rsidRPr="000501DE">
        <w:rPr>
          <w:rFonts w:eastAsia="SimSun"/>
          <w:sz w:val="24"/>
          <w:szCs w:val="24"/>
          <w:lang w:val="en-GB"/>
        </w:rPr>
        <w:fldChar w:fldCharType="begin"/>
      </w:r>
      <w:r w:rsidR="005E0F07">
        <w:rPr>
          <w:rFonts w:eastAsia="SimSun" w:hint="eastAsia"/>
          <w:sz w:val="24"/>
          <w:szCs w:val="24"/>
          <w:lang w:val="en-GB"/>
        </w:rPr>
        <w:instrText xml:space="preserve"> ADDIN EN.CITE &lt;EndNote&gt;&lt;Cite&gt;&lt;Author&gt;Colomban&lt;/Author&gt;&lt;Year&gt;2013&lt;/Year&gt;&lt;RecNum&gt;269&lt;/RecNum&gt;&lt;IDText&gt;Aqua oxyhydroxycarbonate second phases at the surface of Ba/Sr</w:instrText>
      </w:r>
      <w:r w:rsidR="005E0F07">
        <w:rPr>
          <w:rFonts w:eastAsia="SimSun" w:hint="eastAsia"/>
          <w:sz w:val="24"/>
          <w:szCs w:val="24"/>
          <w:lang w:val="en-GB"/>
        </w:rPr>
        <w:instrText>‐</w:instrText>
      </w:r>
      <w:r w:rsidR="005E0F07">
        <w:rPr>
          <w:rFonts w:eastAsia="SimSun" w:hint="eastAsia"/>
          <w:sz w:val="24"/>
          <w:szCs w:val="24"/>
          <w:lang w:val="en-GB"/>
        </w:rPr>
        <w:instrText>based proton conducting perovskites: a source of confusion in the understanding of proton co</w:instrText>
      </w:r>
      <w:r w:rsidR="005E0F07">
        <w:rPr>
          <w:rFonts w:eastAsia="SimSun"/>
          <w:sz w:val="24"/>
          <w:szCs w:val="24"/>
          <w:lang w:val="en-GB"/>
        </w:rPr>
        <w:instrText>nduction&lt;/IDText&gt;&lt;DisplayText&gt;&lt;style face="superscript"&gt;10&lt;/style&gt;&lt;/DisplayText&gt;&lt;record&gt;&lt;rec-number&gt;269&lt;/rec-number&gt;&lt;foreign-keys&gt;&lt;key app="EN" db-id="ewfexwe9qwtd5uep5rzvd2sl2stvf2da9xr0" timestamp="1628335702" guid="08940b8d-2fe6-4bd6-a234-f7a039ec1198"&gt;269&lt;/key&gt;&lt;/foreign-keys&gt;&lt;ref-type name="Journal Article"&gt;17&lt;/ref-type&gt;&lt;contributors&gt;&lt;authors&gt;&lt;author&gt;Colomban, Ph&lt;/author&gt;&lt;author&gt;Tran, C&lt;/author&gt;&lt;author&gt;Zaafrani, O&lt;/author&gt;&lt;author&gt;Slodczyk, A&lt;/author&gt;&lt;/authors&gt;&lt;/contributors&gt;&lt;titles&gt;&lt;title&gt;Aqua oxyhydr</w:instrText>
      </w:r>
      <w:r w:rsidR="005E0F07">
        <w:rPr>
          <w:rFonts w:eastAsia="SimSun" w:hint="eastAsia"/>
          <w:sz w:val="24"/>
          <w:szCs w:val="24"/>
          <w:lang w:val="en-GB"/>
        </w:rPr>
        <w:instrText>oxycarbonate second phases at the surface of Ba/Sr</w:instrText>
      </w:r>
      <w:r w:rsidR="005E0F07">
        <w:rPr>
          <w:rFonts w:eastAsia="SimSun" w:hint="eastAsia"/>
          <w:sz w:val="24"/>
          <w:szCs w:val="24"/>
          <w:lang w:val="en-GB"/>
        </w:rPr>
        <w:instrText>‐</w:instrText>
      </w:r>
      <w:r w:rsidR="005E0F07">
        <w:rPr>
          <w:rFonts w:eastAsia="SimSun" w:hint="eastAsia"/>
          <w:sz w:val="24"/>
          <w:szCs w:val="24"/>
          <w:lang w:val="en-GB"/>
        </w:rPr>
        <w:instrText>based proton conducting perovskites: a source of confusion in the understanding of proton conduction&lt;/title&gt;&lt;secondary-title&gt;Journal of Raman Spectroscopy&lt;/secondary-title&gt;&lt;/titles&gt;&lt;periodical&gt;&lt;full-title</w:instrText>
      </w:r>
      <w:r w:rsidR="005E0F07">
        <w:rPr>
          <w:rFonts w:eastAsia="SimSun"/>
          <w:sz w:val="24"/>
          <w:szCs w:val="24"/>
          <w:lang w:val="en-GB"/>
        </w:rPr>
        <w:instrText>&gt;Journal of Raman Spectroscopy&lt;/full-title&gt;&lt;/periodical&gt;&lt;pages&gt;312-320&lt;/pages&gt;&lt;volume&gt;44&lt;/volume&gt;&lt;number&gt;2&lt;/number&gt;&lt;dates&gt;&lt;year&gt;2013&lt;/year&gt;&lt;/dates&gt;&lt;isbn&gt;0377-0486&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10</w:t>
      </w:r>
      <w:r w:rsidRPr="000501DE">
        <w:rPr>
          <w:rFonts w:eastAsia="SimSun"/>
          <w:sz w:val="24"/>
          <w:szCs w:val="24"/>
        </w:rPr>
        <w:fldChar w:fldCharType="end"/>
      </w:r>
      <w:r w:rsidRPr="000501DE">
        <w:rPr>
          <w:rFonts w:eastAsia="SimSun"/>
          <w:sz w:val="24"/>
          <w:szCs w:val="24"/>
          <w:lang w:val="en-GB"/>
        </w:rPr>
        <w:t xml:space="preserve">. In </w:t>
      </w:r>
      <w:r w:rsidR="00D93F3C" w:rsidRPr="00D93F3C">
        <w:rPr>
          <w:rFonts w:eastAsia="SimSun"/>
          <w:sz w:val="24"/>
          <w:szCs w:val="24"/>
          <w:lang w:val="en-GB"/>
        </w:rPr>
        <w:t>Supplementary</w:t>
      </w:r>
      <w:r w:rsidR="00D93F3C" w:rsidRPr="000501DE">
        <w:rPr>
          <w:rFonts w:eastAsia="SimSun"/>
          <w:sz w:val="24"/>
          <w:szCs w:val="24"/>
          <w:lang w:val="en-GB"/>
        </w:rPr>
        <w:t xml:space="preserve"> Fig. </w:t>
      </w:r>
      <w:r w:rsidR="00D93F3C">
        <w:rPr>
          <w:rFonts w:eastAsia="SimSun"/>
          <w:sz w:val="24"/>
          <w:szCs w:val="24"/>
          <w:lang w:val="en-GB"/>
        </w:rPr>
        <w:t>15</w:t>
      </w:r>
      <w:r w:rsidRPr="000501DE">
        <w:rPr>
          <w:rFonts w:eastAsia="SimSun"/>
          <w:sz w:val="24"/>
          <w:szCs w:val="24"/>
          <w:lang w:val="en-GB"/>
        </w:rPr>
        <w:t>b, for S</w:t>
      </w:r>
      <w:r w:rsidRPr="000501DE">
        <w:rPr>
          <w:rFonts w:eastAsia="SimSun" w:hint="eastAsia"/>
          <w:sz w:val="24"/>
          <w:szCs w:val="24"/>
          <w:lang w:val="en-GB"/>
        </w:rPr>
        <w:t>rZr</w:t>
      </w:r>
      <w:r w:rsidRPr="000501DE">
        <w:rPr>
          <w:rFonts w:eastAsia="SimSun"/>
          <w:sz w:val="24"/>
          <w:szCs w:val="24"/>
          <w:vertAlign w:val="subscript"/>
          <w:lang w:val="en-GB"/>
        </w:rPr>
        <w:t>0.8</w:t>
      </w:r>
      <w:r w:rsidRPr="000501DE">
        <w:rPr>
          <w:rFonts w:eastAsia="SimSun"/>
          <w:sz w:val="24"/>
          <w:szCs w:val="24"/>
          <w:lang w:val="en-GB"/>
        </w:rPr>
        <w:t>Y</w:t>
      </w:r>
      <w:r w:rsidRPr="000501DE">
        <w:rPr>
          <w:rFonts w:eastAsia="SimSun"/>
          <w:sz w:val="24"/>
          <w:szCs w:val="24"/>
          <w:vertAlign w:val="subscript"/>
          <w:lang w:val="en-GB"/>
        </w:rPr>
        <w:t>0.2</w:t>
      </w:r>
      <w:r w:rsidRPr="000501DE">
        <w:rPr>
          <w:rFonts w:eastAsia="SimSun"/>
          <w:sz w:val="24"/>
          <w:szCs w:val="24"/>
          <w:lang w:val="en-GB"/>
        </w:rPr>
        <w:t>O</w:t>
      </w:r>
      <w:r w:rsidRPr="000501DE">
        <w:rPr>
          <w:rFonts w:eastAsia="SimSun"/>
          <w:sz w:val="24"/>
          <w:szCs w:val="24"/>
          <w:vertAlign w:val="subscript"/>
          <w:lang w:val="en-GB"/>
        </w:rPr>
        <w:t>3-δ</w:t>
      </w:r>
      <w:r w:rsidRPr="000501DE">
        <w:rPr>
          <w:rFonts w:eastAsia="SimSun"/>
          <w:sz w:val="24"/>
          <w:szCs w:val="24"/>
          <w:lang w:val="en-GB"/>
        </w:rPr>
        <w:t xml:space="preserve"> samples with different hydration levels, the peak at 3620 cm</w:t>
      </w:r>
      <w:r w:rsidRPr="000501DE">
        <w:rPr>
          <w:rFonts w:eastAsia="SimSun"/>
          <w:sz w:val="24"/>
          <w:szCs w:val="24"/>
          <w:vertAlign w:val="superscript"/>
          <w:lang w:val="en-GB"/>
        </w:rPr>
        <w:t>-1</w:t>
      </w:r>
      <w:r w:rsidRPr="000501DE">
        <w:rPr>
          <w:rFonts w:eastAsia="SimSun"/>
          <w:sz w:val="24"/>
          <w:szCs w:val="24"/>
          <w:lang w:val="en-GB"/>
        </w:rPr>
        <w:t xml:space="preserve"> is stronger when the </w:t>
      </w:r>
      <w:r w:rsidRPr="000501DE">
        <w:rPr>
          <w:rFonts w:eastAsia="SimSun" w:hint="eastAsia"/>
          <w:sz w:val="24"/>
          <w:szCs w:val="24"/>
          <w:lang w:val="en-GB"/>
        </w:rPr>
        <w:t>pellet</w:t>
      </w:r>
      <w:r w:rsidRPr="000501DE">
        <w:rPr>
          <w:rFonts w:eastAsia="SimSun"/>
          <w:sz w:val="24"/>
          <w:szCs w:val="24"/>
          <w:lang w:val="en-GB"/>
        </w:rPr>
        <w:t xml:space="preserve"> is wetter. This peak is different from the typical peak at 3488 cm</w:t>
      </w:r>
      <w:r w:rsidRPr="000501DE">
        <w:rPr>
          <w:rFonts w:eastAsia="SimSun"/>
          <w:sz w:val="24"/>
          <w:szCs w:val="24"/>
          <w:vertAlign w:val="superscript"/>
          <w:lang w:val="en-GB"/>
        </w:rPr>
        <w:t>-1</w:t>
      </w:r>
      <w:r w:rsidRPr="000501DE">
        <w:rPr>
          <w:rFonts w:eastAsia="SimSun"/>
          <w:sz w:val="24"/>
          <w:szCs w:val="24"/>
          <w:lang w:val="en-GB"/>
        </w:rPr>
        <w:t xml:space="preserve"> </w:t>
      </w:r>
      <w:r w:rsidRPr="000501DE">
        <w:rPr>
          <w:rFonts w:eastAsia="SimSun"/>
          <w:sz w:val="24"/>
          <w:szCs w:val="24"/>
          <w:lang w:val="en-GB"/>
        </w:rPr>
        <w:fldChar w:fldCharType="begin"/>
      </w:r>
      <w:r w:rsidR="005E0F07">
        <w:rPr>
          <w:rFonts w:eastAsia="SimSun" w:hint="eastAsia"/>
          <w:sz w:val="24"/>
          <w:szCs w:val="24"/>
          <w:lang w:val="en-GB"/>
        </w:rPr>
        <w:instrText xml:space="preserve"> ADDIN EN.CITE &lt;EndNote&gt;&lt;Cite&gt;&lt;Author&gt;Colomban&lt;/Author&gt;&lt;Year&gt;2013&lt;/Year&gt;&lt;RecNum&gt;269&lt;/RecNum&gt;&lt;IDText&gt;Aqua oxyhydroxycarbonate second phases at the surface of Ba/Sr</w:instrText>
      </w:r>
      <w:r w:rsidR="005E0F07">
        <w:rPr>
          <w:rFonts w:eastAsia="SimSun" w:hint="eastAsia"/>
          <w:sz w:val="24"/>
          <w:szCs w:val="24"/>
          <w:lang w:val="en-GB"/>
        </w:rPr>
        <w:instrText>‐</w:instrText>
      </w:r>
      <w:r w:rsidR="005E0F07">
        <w:rPr>
          <w:rFonts w:eastAsia="SimSun" w:hint="eastAsia"/>
          <w:sz w:val="24"/>
          <w:szCs w:val="24"/>
          <w:lang w:val="en-GB"/>
        </w:rPr>
        <w:instrText>based proton conducting perovskites: a source of confusion in the understanding of proton co</w:instrText>
      </w:r>
      <w:r w:rsidR="005E0F07">
        <w:rPr>
          <w:rFonts w:eastAsia="SimSun"/>
          <w:sz w:val="24"/>
          <w:szCs w:val="24"/>
          <w:lang w:val="en-GB"/>
        </w:rPr>
        <w:instrText>nduction&lt;/IDText&gt;&lt;DisplayText&gt;&lt;style face="superscript"&gt;10&lt;/style&gt;&lt;/DisplayText&gt;&lt;record&gt;&lt;rec-number&gt;269&lt;/rec-number&gt;&lt;foreign-keys&gt;&lt;key app="EN" db-id="ewfexwe9qwtd5uep5rzvd2sl2stvf2da9xr0" timestamp="1628335702" guid="08940b8d-2fe6-4bd6-a234-f7a039ec1198"&gt;269&lt;/key&gt;&lt;/foreign-keys&gt;&lt;ref-type name="Journal Article"&gt;17&lt;/ref-type&gt;&lt;contributors&gt;&lt;authors&gt;&lt;author&gt;Colomban, Ph&lt;/author&gt;&lt;author&gt;Tran, C&lt;/author&gt;&lt;author&gt;Zaafrani, O&lt;/author&gt;&lt;author&gt;Slodczyk, A&lt;/author&gt;&lt;/authors&gt;&lt;/contributors&gt;&lt;titles&gt;&lt;title&gt;Aqua oxyhydr</w:instrText>
      </w:r>
      <w:r w:rsidR="005E0F07">
        <w:rPr>
          <w:rFonts w:eastAsia="SimSun" w:hint="eastAsia"/>
          <w:sz w:val="24"/>
          <w:szCs w:val="24"/>
          <w:lang w:val="en-GB"/>
        </w:rPr>
        <w:instrText>oxycarbonate second phases at the surface of Ba/Sr</w:instrText>
      </w:r>
      <w:r w:rsidR="005E0F07">
        <w:rPr>
          <w:rFonts w:eastAsia="SimSun" w:hint="eastAsia"/>
          <w:sz w:val="24"/>
          <w:szCs w:val="24"/>
          <w:lang w:val="en-GB"/>
        </w:rPr>
        <w:instrText>‐</w:instrText>
      </w:r>
      <w:r w:rsidR="005E0F07">
        <w:rPr>
          <w:rFonts w:eastAsia="SimSun" w:hint="eastAsia"/>
          <w:sz w:val="24"/>
          <w:szCs w:val="24"/>
          <w:lang w:val="en-GB"/>
        </w:rPr>
        <w:instrText>based proton conducting perovskites: a source of confusion in the understanding of proton conduction&lt;/title&gt;&lt;secondary-title&gt;Journal of Raman Spectroscopy&lt;/secondary-title&gt;&lt;/titles&gt;&lt;periodical&gt;&lt;full-title</w:instrText>
      </w:r>
      <w:r w:rsidR="005E0F07">
        <w:rPr>
          <w:rFonts w:eastAsia="SimSun"/>
          <w:sz w:val="24"/>
          <w:szCs w:val="24"/>
          <w:lang w:val="en-GB"/>
        </w:rPr>
        <w:instrText>&gt;Journal of Raman Spectroscopy&lt;/full-title&gt;&lt;/periodical&gt;&lt;pages&gt;312-320&lt;/pages&gt;&lt;volume&gt;44&lt;/volume&gt;&lt;number&gt;2&lt;/number&gt;&lt;dates&gt;&lt;year&gt;2013&lt;/year&gt;&lt;/dates&gt;&lt;isbn&gt;0377-0486&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10</w:t>
      </w:r>
      <w:r w:rsidRPr="000501DE">
        <w:rPr>
          <w:rFonts w:eastAsia="SimSun"/>
          <w:sz w:val="24"/>
          <w:szCs w:val="24"/>
        </w:rPr>
        <w:fldChar w:fldCharType="end"/>
      </w:r>
      <w:r w:rsidRPr="000501DE">
        <w:rPr>
          <w:rFonts w:eastAsia="SimSun"/>
          <w:sz w:val="24"/>
          <w:szCs w:val="24"/>
          <w:lang w:val="en-GB"/>
        </w:rPr>
        <w:t xml:space="preserve"> observed in the Raman spectra for commercial </w:t>
      </w:r>
      <w:proofErr w:type="spellStart"/>
      <w:r w:rsidRPr="000501DE">
        <w:rPr>
          <w:rFonts w:eastAsia="SimSun"/>
          <w:sz w:val="24"/>
          <w:szCs w:val="24"/>
          <w:lang w:val="en-GB"/>
        </w:rPr>
        <w:t>Sr</w:t>
      </w:r>
      <w:proofErr w:type="spellEnd"/>
      <w:r w:rsidRPr="000501DE">
        <w:rPr>
          <w:rFonts w:eastAsia="SimSun"/>
          <w:sz w:val="24"/>
          <w:szCs w:val="24"/>
          <w:lang w:val="en-GB"/>
        </w:rPr>
        <w:t>(OH)</w:t>
      </w:r>
      <w:r w:rsidRPr="000501DE">
        <w:rPr>
          <w:rFonts w:eastAsia="SimSun"/>
          <w:sz w:val="24"/>
          <w:szCs w:val="24"/>
          <w:vertAlign w:val="subscript"/>
          <w:lang w:val="en-GB"/>
        </w:rPr>
        <w:t>2</w:t>
      </w:r>
      <w:r w:rsidRPr="000501DE">
        <w:rPr>
          <w:rFonts w:eastAsia="SimSun"/>
          <w:sz w:val="24"/>
          <w:szCs w:val="24"/>
          <w:lang w:val="en-GB"/>
        </w:rPr>
        <w:t>·8H</w:t>
      </w:r>
      <w:r w:rsidRPr="000501DE">
        <w:rPr>
          <w:rFonts w:eastAsia="SimSun"/>
          <w:sz w:val="24"/>
          <w:szCs w:val="24"/>
          <w:vertAlign w:val="subscript"/>
          <w:lang w:val="en-GB"/>
        </w:rPr>
        <w:t>2</w:t>
      </w:r>
      <w:r w:rsidRPr="000501DE">
        <w:rPr>
          <w:rFonts w:eastAsia="SimSun"/>
          <w:sz w:val="24"/>
          <w:szCs w:val="24"/>
          <w:lang w:val="en-GB"/>
        </w:rPr>
        <w:t>O, indicating the hydroxyl groups formed on the perovskite oxide the SrZr</w:t>
      </w:r>
      <w:r w:rsidRPr="000501DE">
        <w:rPr>
          <w:rFonts w:eastAsia="SimSun"/>
          <w:sz w:val="24"/>
          <w:szCs w:val="24"/>
          <w:vertAlign w:val="subscript"/>
          <w:lang w:val="en-GB"/>
        </w:rPr>
        <w:t>0.8</w:t>
      </w:r>
      <w:r w:rsidRPr="000501DE">
        <w:rPr>
          <w:rFonts w:eastAsia="SimSun"/>
          <w:sz w:val="24"/>
          <w:szCs w:val="24"/>
          <w:lang w:val="en-GB"/>
        </w:rPr>
        <w:t>Y</w:t>
      </w:r>
      <w:r w:rsidRPr="000501DE">
        <w:rPr>
          <w:rFonts w:eastAsia="SimSun"/>
          <w:sz w:val="24"/>
          <w:szCs w:val="24"/>
          <w:vertAlign w:val="subscript"/>
          <w:lang w:val="en-GB"/>
        </w:rPr>
        <w:t>0.2</w:t>
      </w:r>
      <w:r w:rsidRPr="000501DE">
        <w:rPr>
          <w:rFonts w:eastAsia="SimSun"/>
          <w:sz w:val="24"/>
          <w:szCs w:val="24"/>
          <w:lang w:val="en-GB"/>
        </w:rPr>
        <w:t>O</w:t>
      </w:r>
      <w:r w:rsidRPr="000501DE">
        <w:rPr>
          <w:rFonts w:eastAsia="SimSun"/>
          <w:sz w:val="24"/>
          <w:szCs w:val="24"/>
          <w:vertAlign w:val="subscript"/>
          <w:lang w:val="en-GB"/>
        </w:rPr>
        <w:t>3-δ</w:t>
      </w:r>
      <w:r w:rsidRPr="000501DE">
        <w:rPr>
          <w:rFonts w:eastAsia="SimSun"/>
          <w:sz w:val="24"/>
          <w:szCs w:val="24"/>
          <w:lang w:val="en-GB"/>
        </w:rPr>
        <w:t xml:space="preserve"> did not from </w:t>
      </w:r>
      <w:proofErr w:type="spellStart"/>
      <w:r w:rsidRPr="000501DE">
        <w:rPr>
          <w:rFonts w:eastAsia="SimSun"/>
          <w:sz w:val="24"/>
          <w:szCs w:val="24"/>
          <w:lang w:val="en-GB"/>
        </w:rPr>
        <w:t>Sr</w:t>
      </w:r>
      <w:proofErr w:type="spellEnd"/>
      <w:r w:rsidRPr="000501DE">
        <w:rPr>
          <w:rFonts w:eastAsia="SimSun"/>
          <w:sz w:val="24"/>
          <w:szCs w:val="24"/>
          <w:lang w:val="en-GB"/>
        </w:rPr>
        <w:t>(OH)</w:t>
      </w:r>
      <w:r w:rsidRPr="000501DE">
        <w:rPr>
          <w:rFonts w:eastAsia="SimSun"/>
          <w:sz w:val="24"/>
          <w:szCs w:val="24"/>
          <w:vertAlign w:val="subscript"/>
          <w:lang w:val="en-GB"/>
        </w:rPr>
        <w:t>2</w:t>
      </w:r>
      <w:r w:rsidRPr="000501DE">
        <w:rPr>
          <w:rFonts w:eastAsia="SimSun"/>
          <w:sz w:val="24"/>
          <w:szCs w:val="24"/>
          <w:lang w:val="en-GB"/>
        </w:rPr>
        <w:t xml:space="preserve">. It is very likely to form hydrated metal </w:t>
      </w:r>
      <w:proofErr w:type="spellStart"/>
      <w:r w:rsidRPr="000501DE">
        <w:rPr>
          <w:rFonts w:eastAsia="SimSun"/>
          <w:sz w:val="24"/>
          <w:szCs w:val="24"/>
          <w:lang w:val="en-GB"/>
        </w:rPr>
        <w:t>oxyhydroxide</w:t>
      </w:r>
      <w:proofErr w:type="spellEnd"/>
      <w:r w:rsidRPr="000501DE">
        <w:rPr>
          <w:rFonts w:eastAsia="SimSun"/>
          <w:sz w:val="24"/>
          <w:szCs w:val="24"/>
          <w:lang w:val="en-GB"/>
        </w:rPr>
        <w:t>, for example, SrZr</w:t>
      </w:r>
      <w:r w:rsidRPr="000501DE">
        <w:rPr>
          <w:rFonts w:eastAsia="SimSun"/>
          <w:sz w:val="24"/>
          <w:szCs w:val="24"/>
          <w:vertAlign w:val="subscript"/>
          <w:lang w:val="en-GB"/>
        </w:rPr>
        <w:t>1-x</w:t>
      </w:r>
      <w:r w:rsidRPr="000501DE">
        <w:rPr>
          <w:rFonts w:eastAsia="SimSun"/>
          <w:sz w:val="24"/>
          <w:szCs w:val="24"/>
          <w:lang w:val="en-GB"/>
        </w:rPr>
        <w:t>Y</w:t>
      </w:r>
      <w:r w:rsidRPr="000501DE">
        <w:rPr>
          <w:rFonts w:eastAsia="SimSun"/>
          <w:sz w:val="24"/>
          <w:szCs w:val="24"/>
          <w:vertAlign w:val="subscript"/>
          <w:lang w:val="en-GB"/>
        </w:rPr>
        <w:t>x</w:t>
      </w:r>
      <w:r w:rsidRPr="000501DE">
        <w:rPr>
          <w:rFonts w:eastAsia="SimSun"/>
          <w:sz w:val="24"/>
          <w:szCs w:val="24"/>
          <w:lang w:val="en-GB"/>
        </w:rPr>
        <w:t>O</w:t>
      </w:r>
      <w:r w:rsidRPr="000501DE">
        <w:rPr>
          <w:rFonts w:eastAsia="SimSun"/>
          <w:sz w:val="24"/>
          <w:szCs w:val="24"/>
          <w:vertAlign w:val="subscript"/>
          <w:lang w:val="en-GB"/>
        </w:rPr>
        <w:t>3-</w:t>
      </w:r>
      <w:proofErr w:type="gramStart"/>
      <w:r w:rsidRPr="000501DE">
        <w:rPr>
          <w:rFonts w:eastAsia="SimSun"/>
          <w:sz w:val="24"/>
          <w:szCs w:val="24"/>
          <w:vertAlign w:val="subscript"/>
          <w:lang w:val="en-GB"/>
        </w:rPr>
        <w:t>y</w:t>
      </w:r>
      <w:r w:rsidRPr="000501DE">
        <w:rPr>
          <w:rFonts w:eastAsia="SimSun"/>
          <w:sz w:val="24"/>
          <w:szCs w:val="24"/>
          <w:lang w:val="en-GB"/>
        </w:rPr>
        <w:t>(</w:t>
      </w:r>
      <w:proofErr w:type="gramEnd"/>
      <w:r w:rsidRPr="000501DE">
        <w:rPr>
          <w:rFonts w:eastAsia="SimSun"/>
          <w:sz w:val="24"/>
          <w:szCs w:val="24"/>
          <w:lang w:val="en-GB"/>
        </w:rPr>
        <w:t>OH)</w:t>
      </w:r>
      <w:r w:rsidRPr="000501DE">
        <w:rPr>
          <w:rFonts w:eastAsia="SimSun"/>
          <w:sz w:val="24"/>
          <w:szCs w:val="24"/>
          <w:vertAlign w:val="subscript"/>
          <w:lang w:val="en-GB"/>
        </w:rPr>
        <w:t>2y</w:t>
      </w:r>
      <w:r w:rsidRPr="000501DE">
        <w:rPr>
          <w:rFonts w:eastAsia="SimSun"/>
          <w:sz w:val="24"/>
          <w:szCs w:val="24"/>
          <w:lang w:val="en-GB"/>
        </w:rPr>
        <w:sym w:font="Symbol" w:char="F0D7"/>
      </w:r>
      <w:r w:rsidRPr="000501DE">
        <w:rPr>
          <w:rFonts w:eastAsia="SimSun"/>
          <w:sz w:val="24"/>
          <w:szCs w:val="24"/>
          <w:lang w:val="en-GB"/>
        </w:rPr>
        <w:t>zH</w:t>
      </w:r>
      <w:r w:rsidRPr="000501DE">
        <w:rPr>
          <w:rFonts w:eastAsia="SimSun"/>
          <w:sz w:val="24"/>
          <w:szCs w:val="24"/>
          <w:vertAlign w:val="subscript"/>
          <w:lang w:val="en-GB"/>
        </w:rPr>
        <w:t>2</w:t>
      </w:r>
      <w:r w:rsidRPr="000501DE">
        <w:rPr>
          <w:rFonts w:eastAsia="SimSun"/>
          <w:sz w:val="24"/>
          <w:szCs w:val="24"/>
          <w:lang w:val="en-GB"/>
        </w:rPr>
        <w:t>O.</w:t>
      </w:r>
    </w:p>
    <w:p w14:paraId="1F290D48" w14:textId="1DB5EECE" w:rsidR="008E2FAE" w:rsidRPr="000501DE" w:rsidRDefault="008E2FAE" w:rsidP="008E2FAE">
      <w:pPr>
        <w:ind w:firstLine="480"/>
        <w:rPr>
          <w:rFonts w:eastAsia="SimSun"/>
          <w:sz w:val="24"/>
          <w:szCs w:val="24"/>
          <w:lang w:val="en-GB"/>
        </w:rPr>
      </w:pPr>
      <w:r w:rsidRPr="000501DE">
        <w:rPr>
          <w:rFonts w:eastAsia="SimSun"/>
          <w:sz w:val="24"/>
          <w:szCs w:val="24"/>
          <w:lang w:val="en-GB"/>
        </w:rPr>
        <w:t>The hydroxyl peak shifts to 3602 and 3532 cm</w:t>
      </w:r>
      <w:r w:rsidRPr="000501DE">
        <w:rPr>
          <w:rFonts w:eastAsia="SimSun"/>
          <w:sz w:val="24"/>
          <w:szCs w:val="24"/>
          <w:vertAlign w:val="superscript"/>
          <w:lang w:val="en-GB"/>
        </w:rPr>
        <w:t>-1</w:t>
      </w:r>
      <w:r w:rsidRPr="000501DE">
        <w:rPr>
          <w:rFonts w:eastAsia="SimSun"/>
          <w:sz w:val="24"/>
          <w:szCs w:val="24"/>
          <w:lang w:val="en-GB"/>
        </w:rPr>
        <w:t xml:space="preserve"> when A-site element was changed to Ba and Ca respectively (</w:t>
      </w:r>
      <w:r w:rsidR="00D93F3C" w:rsidRPr="00D93F3C">
        <w:rPr>
          <w:rFonts w:eastAsia="SimSun"/>
          <w:sz w:val="24"/>
          <w:szCs w:val="24"/>
          <w:lang w:val="en-GB"/>
        </w:rPr>
        <w:t>Supplementary</w:t>
      </w:r>
      <w:r w:rsidR="00D93F3C" w:rsidRPr="000501DE">
        <w:rPr>
          <w:rFonts w:eastAsia="SimSun"/>
          <w:sz w:val="24"/>
          <w:szCs w:val="24"/>
          <w:lang w:val="en-GB"/>
        </w:rPr>
        <w:t xml:space="preserve"> Fig. </w:t>
      </w:r>
      <w:r w:rsidR="00D93F3C">
        <w:rPr>
          <w:rFonts w:eastAsia="SimSun"/>
          <w:sz w:val="24"/>
          <w:szCs w:val="24"/>
          <w:lang w:val="en-GB"/>
        </w:rPr>
        <w:t>15</w:t>
      </w:r>
      <w:r w:rsidRPr="000501DE">
        <w:rPr>
          <w:rFonts w:eastAsia="SimSun"/>
          <w:sz w:val="24"/>
          <w:szCs w:val="24"/>
          <w:lang w:val="en-GB"/>
        </w:rPr>
        <w:t>c</w:t>
      </w:r>
      <w:proofErr w:type="gramStart"/>
      <w:r w:rsidRPr="000501DE">
        <w:rPr>
          <w:rFonts w:eastAsia="SimSun"/>
          <w:sz w:val="24"/>
          <w:szCs w:val="24"/>
          <w:lang w:val="en-GB"/>
        </w:rPr>
        <w:t>,d</w:t>
      </w:r>
      <w:proofErr w:type="gramEnd"/>
      <w:r w:rsidRPr="000501DE">
        <w:rPr>
          <w:rFonts w:eastAsia="SimSun"/>
          <w:sz w:val="24"/>
          <w:szCs w:val="24"/>
          <w:lang w:val="en-GB"/>
        </w:rPr>
        <w:t>). After treated in water, the solid samples appear to be substances with strong fluorescence, so the Raman peaks were not sharp. It is possible that the fluorescence annihilates the Raman peaks, especially after 3000 cm</w:t>
      </w:r>
      <w:r w:rsidRPr="000501DE">
        <w:rPr>
          <w:rFonts w:eastAsia="SimSun"/>
          <w:sz w:val="24"/>
          <w:szCs w:val="24"/>
          <w:vertAlign w:val="superscript"/>
          <w:lang w:val="en-GB"/>
        </w:rPr>
        <w:t>-1</w:t>
      </w:r>
      <w:r w:rsidRPr="000501DE">
        <w:rPr>
          <w:rFonts w:eastAsia="SimSun"/>
          <w:sz w:val="24"/>
          <w:szCs w:val="24"/>
          <w:lang w:val="en-GB"/>
        </w:rPr>
        <w:t xml:space="preserve">. </w:t>
      </w:r>
    </w:p>
    <w:p w14:paraId="6C5F84DC" w14:textId="6ECD3E6A" w:rsidR="008E2FAE" w:rsidRDefault="008E2FAE" w:rsidP="008642F6">
      <w:pPr>
        <w:ind w:firstLine="480"/>
        <w:rPr>
          <w:rFonts w:eastAsia="SimSun"/>
          <w:sz w:val="24"/>
        </w:rPr>
      </w:pPr>
      <w:r w:rsidRPr="000501DE">
        <w:rPr>
          <w:rFonts w:eastAsia="SimSun"/>
          <w:sz w:val="24"/>
          <w:szCs w:val="24"/>
          <w:lang w:val="en-GB"/>
        </w:rPr>
        <w:t>The Raman peak at 726 cm</w:t>
      </w:r>
      <w:r w:rsidRPr="000501DE">
        <w:rPr>
          <w:rFonts w:eastAsia="SimSun"/>
          <w:sz w:val="24"/>
          <w:szCs w:val="24"/>
          <w:vertAlign w:val="superscript"/>
          <w:lang w:val="en-GB"/>
        </w:rPr>
        <w:t>−1</w:t>
      </w:r>
      <w:r w:rsidRPr="000501DE">
        <w:rPr>
          <w:rFonts w:eastAsia="SimSun"/>
          <w:sz w:val="24"/>
          <w:szCs w:val="24"/>
          <w:lang w:val="en-GB"/>
        </w:rPr>
        <w:t xml:space="preserve"> for S</w:t>
      </w:r>
      <w:r w:rsidRPr="000501DE">
        <w:rPr>
          <w:rFonts w:eastAsia="SimSun" w:hint="eastAsia"/>
          <w:sz w:val="24"/>
          <w:szCs w:val="24"/>
          <w:lang w:val="en-GB"/>
        </w:rPr>
        <w:t>rZr</w:t>
      </w:r>
      <w:r w:rsidRPr="000501DE">
        <w:rPr>
          <w:rFonts w:eastAsia="SimSun"/>
          <w:sz w:val="24"/>
          <w:szCs w:val="24"/>
          <w:vertAlign w:val="subscript"/>
          <w:lang w:val="en-GB"/>
        </w:rPr>
        <w:t>0.8</w:t>
      </w:r>
      <w:r w:rsidRPr="000501DE">
        <w:rPr>
          <w:rFonts w:eastAsia="SimSun"/>
          <w:sz w:val="24"/>
          <w:szCs w:val="24"/>
          <w:lang w:val="en-GB"/>
        </w:rPr>
        <w:t>Y</w:t>
      </w:r>
      <w:r w:rsidRPr="000501DE">
        <w:rPr>
          <w:rFonts w:eastAsia="SimSun"/>
          <w:sz w:val="24"/>
          <w:szCs w:val="24"/>
          <w:vertAlign w:val="subscript"/>
          <w:lang w:val="en-GB"/>
        </w:rPr>
        <w:t>0.2</w:t>
      </w:r>
      <w:r w:rsidRPr="000501DE">
        <w:rPr>
          <w:rFonts w:eastAsia="SimSun"/>
          <w:sz w:val="24"/>
          <w:szCs w:val="24"/>
          <w:lang w:val="en-GB"/>
        </w:rPr>
        <w:t>O</w:t>
      </w:r>
      <w:r w:rsidRPr="000501DE">
        <w:rPr>
          <w:rFonts w:eastAsia="SimSun"/>
          <w:sz w:val="24"/>
          <w:szCs w:val="24"/>
          <w:vertAlign w:val="subscript"/>
          <w:lang w:val="en-GB"/>
        </w:rPr>
        <w:t>3-δ</w:t>
      </w:r>
      <w:r w:rsidRPr="000501DE">
        <w:rPr>
          <w:rFonts w:eastAsia="SimSun"/>
          <w:sz w:val="24"/>
          <w:szCs w:val="24"/>
          <w:lang w:val="en-GB"/>
        </w:rPr>
        <w:t xml:space="preserve"> samples shown in </w:t>
      </w:r>
      <w:r w:rsidR="00D93F3C" w:rsidRPr="00D93F3C">
        <w:rPr>
          <w:rFonts w:eastAsia="SimSun"/>
          <w:sz w:val="24"/>
          <w:szCs w:val="24"/>
          <w:lang w:val="en-GB"/>
        </w:rPr>
        <w:t>Supplementary</w:t>
      </w:r>
      <w:r w:rsidR="00D93F3C" w:rsidRPr="000501DE">
        <w:rPr>
          <w:rFonts w:eastAsia="SimSun"/>
          <w:sz w:val="24"/>
          <w:szCs w:val="24"/>
          <w:lang w:val="en-GB"/>
        </w:rPr>
        <w:t xml:space="preserve"> Fig. </w:t>
      </w:r>
      <w:r w:rsidR="00D93F3C">
        <w:rPr>
          <w:rFonts w:eastAsia="SimSun"/>
          <w:sz w:val="24"/>
          <w:szCs w:val="24"/>
          <w:lang w:val="en-GB"/>
        </w:rPr>
        <w:t>15</w:t>
      </w:r>
      <w:r w:rsidRPr="000501DE">
        <w:rPr>
          <w:rFonts w:eastAsia="SimSun"/>
          <w:sz w:val="24"/>
          <w:szCs w:val="24"/>
          <w:lang w:val="en-GB"/>
        </w:rPr>
        <w:t>f</w:t>
      </w:r>
      <w:r w:rsidRPr="000501DE" w:rsidDel="0069590A">
        <w:rPr>
          <w:rFonts w:eastAsia="SimSun"/>
          <w:sz w:val="24"/>
          <w:szCs w:val="24"/>
          <w:lang w:val="en-GB"/>
        </w:rPr>
        <w:t xml:space="preserve"> </w:t>
      </w:r>
      <w:r w:rsidRPr="000501DE">
        <w:rPr>
          <w:rFonts w:eastAsia="SimSun"/>
          <w:sz w:val="24"/>
          <w:szCs w:val="24"/>
          <w:lang w:val="en-GB"/>
        </w:rPr>
        <w:t>indicates the that the Y doping, proton defects and oxygen vacancies perturbed the vibration of ZrO</w:t>
      </w:r>
      <w:r w:rsidRPr="000501DE">
        <w:rPr>
          <w:rFonts w:eastAsia="SimSun"/>
          <w:sz w:val="24"/>
          <w:szCs w:val="24"/>
          <w:vertAlign w:val="subscript"/>
          <w:lang w:val="en-GB"/>
        </w:rPr>
        <w:t>6</w:t>
      </w:r>
      <w:r w:rsidRPr="000501DE">
        <w:rPr>
          <w:rFonts w:eastAsia="SimSun"/>
          <w:sz w:val="24"/>
          <w:szCs w:val="24"/>
          <w:lang w:val="en-GB"/>
        </w:rPr>
        <w:t xml:space="preserve"> octahedron in perovskite </w:t>
      </w:r>
      <w:r w:rsidRPr="000501DE">
        <w:rPr>
          <w:rFonts w:eastAsia="SimSun"/>
          <w:sz w:val="24"/>
          <w:szCs w:val="24"/>
          <w:lang w:val="en-GB"/>
        </w:rPr>
        <w:fldChar w:fldCharType="begin"/>
      </w:r>
      <w:r w:rsidR="005E0F07">
        <w:rPr>
          <w:rFonts w:eastAsia="SimSun"/>
          <w:sz w:val="24"/>
          <w:szCs w:val="24"/>
          <w:lang w:val="en-GB"/>
        </w:rPr>
        <w:instrText xml:space="preserve"> ADDIN EN.CITE &lt;EndNote&gt;&lt;Cite&gt;&lt;Author&gt;Slodczyk&lt;/Author&gt;&lt;Year&gt;2015&lt;/Year&gt;&lt;RecNum&gt;335&lt;/RecNum&gt;&lt;DisplayText&gt;&lt;style face="superscript"&gt;9&lt;/style&gt;&lt;/DisplayText&gt;&lt;record&gt;&lt;rec-number&gt;335&lt;/rec-number&gt;&lt;foreign-keys&gt;&lt;key app="EN" db-id="ewfexwe9qwtd5uep5rzvd2sl2stvf2da9xr0" timestamp="1654027428" guid="2df9c34b-eec8-46a4-9f0d-32c26d5a6258"&gt;335&lt;/key&gt;&lt;/foreign-keys&gt;&lt;ref-type name="Journal Article"&gt;17&lt;/ref-type&gt;&lt;contributors&gt;&lt;authors&gt;&lt;author&gt;Slodczyk, Aneta&lt;/author&gt;&lt;author&gt;Colomban, Philippe&lt;/author&gt;&lt;author&gt;Upasen, Settakorn&lt;/author&gt;&lt;author&gt;Grasset, Frederic&lt;/author&gt;&lt;author&gt;André, Gilles&lt;/author&gt;&lt;/authors&gt;&lt;/contributors&gt;&lt;titles&gt;&lt;title&gt;Structural stability of anhydrous proton conducting SrZr0. 9Er0. 1O3− δ perovskite ceramic vs. protonation/deprotonation cycling: Neutron diffraction and Raman studies&lt;/title&gt;&lt;secondary-title&gt;Journal of Physics and Chemistry of Solids&lt;/secondary-title&gt;&lt;/titles&gt;&lt;periodical&gt;&lt;full-title&gt;Journal of Physics and Chemistry of Solids&lt;/full-title&gt;&lt;/periodical&gt;&lt;pages&gt;85-95&lt;/pages&gt;&lt;volume&gt;83&lt;/volume&gt;&lt;dates&gt;&lt;year&gt;2015&lt;/year&gt;&lt;/dates&gt;&lt;isbn&gt;0022-3697&lt;/isbn&gt;&lt;urls&gt;&lt;/urls&gt;&lt;/record&gt;&lt;/Cite&gt;&lt;/EndNote&gt;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9</w:t>
      </w:r>
      <w:r w:rsidRPr="000501DE">
        <w:rPr>
          <w:rFonts w:eastAsia="SimSun"/>
          <w:sz w:val="24"/>
          <w:szCs w:val="24"/>
        </w:rPr>
        <w:fldChar w:fldCharType="end"/>
      </w:r>
      <w:r w:rsidRPr="000501DE">
        <w:rPr>
          <w:rFonts w:eastAsia="SimSun"/>
          <w:sz w:val="24"/>
          <w:szCs w:val="24"/>
          <w:lang w:val="en-GB"/>
        </w:rPr>
        <w:t>. Part of Zr</w:t>
      </w:r>
      <w:r w:rsidRPr="000501DE">
        <w:rPr>
          <w:rFonts w:eastAsia="SimSun"/>
          <w:sz w:val="24"/>
          <w:szCs w:val="24"/>
          <w:vertAlign w:val="superscript"/>
          <w:lang w:val="en-GB"/>
        </w:rPr>
        <w:t>4+</w:t>
      </w:r>
      <w:r w:rsidRPr="000501DE">
        <w:rPr>
          <w:rFonts w:eastAsia="SimSun"/>
          <w:sz w:val="24"/>
          <w:szCs w:val="24"/>
          <w:lang w:val="en-GB"/>
        </w:rPr>
        <w:t xml:space="preserve"> in B-site of SrZrO</w:t>
      </w:r>
      <w:r w:rsidRPr="000501DE">
        <w:rPr>
          <w:rFonts w:eastAsia="SimSun"/>
          <w:sz w:val="24"/>
          <w:szCs w:val="24"/>
          <w:vertAlign w:val="subscript"/>
          <w:lang w:val="en-GB"/>
        </w:rPr>
        <w:t>3</w:t>
      </w:r>
      <w:r w:rsidRPr="000501DE">
        <w:rPr>
          <w:rFonts w:eastAsia="SimSun"/>
          <w:sz w:val="24"/>
          <w:szCs w:val="24"/>
          <w:lang w:val="en-GB"/>
        </w:rPr>
        <w:t xml:space="preserve"> </w:t>
      </w:r>
      <w:r w:rsidRPr="000501DE">
        <w:rPr>
          <w:rFonts w:eastAsia="SimSun" w:hint="eastAsia"/>
          <w:sz w:val="24"/>
          <w:szCs w:val="24"/>
          <w:lang w:val="en-GB"/>
        </w:rPr>
        <w:t>is</w:t>
      </w:r>
      <w:r w:rsidRPr="000501DE">
        <w:rPr>
          <w:rFonts w:eastAsia="SimSun"/>
          <w:sz w:val="24"/>
          <w:szCs w:val="24"/>
          <w:lang w:val="en-GB"/>
        </w:rPr>
        <w:t xml:space="preserve"> replaced by Y</w:t>
      </w:r>
      <w:r w:rsidRPr="000501DE">
        <w:rPr>
          <w:rFonts w:eastAsia="SimSun"/>
          <w:sz w:val="24"/>
          <w:szCs w:val="24"/>
          <w:vertAlign w:val="superscript"/>
          <w:lang w:val="en-GB"/>
        </w:rPr>
        <w:t>3+</w:t>
      </w:r>
      <w:r w:rsidRPr="000501DE">
        <w:rPr>
          <w:rFonts w:eastAsia="SimSun"/>
          <w:sz w:val="24"/>
          <w:szCs w:val="24"/>
          <w:lang w:val="en-GB"/>
        </w:rPr>
        <w:t xml:space="preserve"> upon yttrium doping forms negatively charged defects which must be compensated by creating extra oxygen vacancies </w:t>
      </w:r>
      <w:r w:rsidRPr="000501DE">
        <w:rPr>
          <w:rFonts w:eastAsia="SimSun"/>
          <w:sz w:val="24"/>
          <w:szCs w:val="24"/>
          <w:lang w:val="en-GB"/>
        </w:rPr>
        <w:fldChar w:fldCharType="begin"/>
      </w:r>
      <w:r w:rsidR="005E0F07">
        <w:rPr>
          <w:rFonts w:eastAsia="SimSun"/>
          <w:sz w:val="24"/>
          <w:szCs w:val="24"/>
          <w:lang w:val="en-GB"/>
        </w:rPr>
        <w:instrText xml:space="preserve"> ADDIN EN.CITE &lt;EndNote&gt;&lt;Cite&gt;&lt;Author&gt;Shkerin&lt;/Author&gt;&lt;Year&gt;2021&lt;/Year&gt;&lt;RecNum&gt;271&lt;/RecNum&gt;&lt;IDText&gt;Raman spectroscopy of SrZrO3 based proton conducting electrolyte: Effect of Y-doping and Sr-nonstoichiometry&lt;/IDText&gt;&lt;DisplayText&gt;&lt;style face="superscript"&gt;11&lt;/style&gt;&lt;/DisplayText&gt;&lt;record&gt;&lt;rec-number&gt;271&lt;/rec-number&gt;&lt;foreign-keys&gt;&lt;key app="EN" db-id="ewfexwe9qwtd5uep5rzvd2sl2stvf2da9xr0" timestamp="1628335702" guid="f9532a4f-743d-4c8e-8473-72800d8a7161"&gt;271&lt;/key&gt;&lt;/foreign-keys&gt;&lt;ref-type name="Journal Article"&gt;17&lt;/ref-type&gt;&lt;contributors&gt;&lt;authors&gt;&lt;author&gt;Shkerin, SN&lt;/author&gt;&lt;author&gt;Rudakova, AV&lt;/author&gt;&lt;author&gt;Bulanin, KM&lt;/author&gt;&lt;author&gt;Khaliullina, A Sh&lt;/author&gt;&lt;author&gt;Meshcherskikh, AN&lt;/author&gt;&lt;author&gt;Vovkotrub, EG&lt;/author&gt;&lt;author&gt;Dunyushkina, LA&lt;/author&gt;&lt;/authors&gt;&lt;/contributors&gt;&lt;titles&gt;&lt;title&gt;Raman spectroscopy of SrZrO3 based proton conducting electrolyte: Effect of Y-doping and Sr-nonstoichiometry&lt;/title&gt;&lt;secondary-title&gt;International Journal of Hydrogen Energy&lt;/secondary-title&gt;&lt;/titles&gt;&lt;periodical&gt;&lt;full-title&gt;International Journal of Hydrogen Energy&lt;/full-title&gt;&lt;/periodical&gt;&lt;pages&gt;17007-17018&lt;/pages&gt;&lt;volume&gt;46&lt;/volume&gt;&lt;number&gt;32&lt;/number&gt;&lt;dates&gt;&lt;year&gt;2021&lt;/year&gt;&lt;/dates&gt;&lt;isbn&gt;0360-3199&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11</w:t>
      </w:r>
      <w:r w:rsidRPr="000501DE">
        <w:rPr>
          <w:rFonts w:eastAsia="SimSun"/>
          <w:sz w:val="24"/>
          <w:szCs w:val="24"/>
        </w:rPr>
        <w:fldChar w:fldCharType="end"/>
      </w:r>
      <w:r w:rsidRPr="000501DE">
        <w:rPr>
          <w:rFonts w:eastAsia="SimSun"/>
          <w:sz w:val="24"/>
          <w:szCs w:val="24"/>
          <w:lang w:val="en-GB"/>
        </w:rPr>
        <w:t>. The Raman spectra in the 600-900 cm</w:t>
      </w:r>
      <w:r w:rsidRPr="000501DE">
        <w:rPr>
          <w:rFonts w:eastAsia="SimSun"/>
          <w:sz w:val="24"/>
          <w:szCs w:val="24"/>
          <w:vertAlign w:val="superscript"/>
          <w:lang w:val="en-GB"/>
        </w:rPr>
        <w:t>-1</w:t>
      </w:r>
      <w:r w:rsidRPr="000501DE">
        <w:rPr>
          <w:rFonts w:eastAsia="SimSun"/>
          <w:sz w:val="24"/>
          <w:szCs w:val="24"/>
          <w:lang w:val="en-GB"/>
        </w:rPr>
        <w:t xml:space="preserve"> spectral region presents a peak shift of lattice vibrations in perovskite which is caused by the oxygen defects </w:t>
      </w:r>
      <w:r w:rsidRPr="000501DE">
        <w:rPr>
          <w:rFonts w:eastAsia="SimSun"/>
          <w:sz w:val="24"/>
          <w:szCs w:val="24"/>
          <w:lang w:val="en-GB"/>
        </w:rPr>
        <w:fldChar w:fldCharType="begin"/>
      </w:r>
      <w:r w:rsidR="005E0F07">
        <w:rPr>
          <w:rFonts w:eastAsia="SimSun"/>
          <w:sz w:val="24"/>
          <w:szCs w:val="24"/>
          <w:lang w:val="en-GB"/>
        </w:rPr>
        <w:instrText xml:space="preserve"> ADDIN EN.CITE &lt;EndNote&gt;&lt;Cite&gt;&lt;Author&gt;Shkerin&lt;/Author&gt;&lt;Year&gt;2021&lt;/Year&gt;&lt;RecNum&gt;271&lt;/RecNum&gt;&lt;IDText&gt;Raman spectroscopy of SrZrO3 based proton conducting electrolyte: Effect of Y-doping and Sr-nonstoichiometry&lt;/IDText&gt;&lt;DisplayText&gt;&lt;style face="superscript"&gt;11&lt;/style&gt;&lt;/DisplayText&gt;&lt;record&gt;&lt;rec-number&gt;271&lt;/rec-number&gt;&lt;foreign-keys&gt;&lt;key app="EN" db-id="ewfexwe9qwtd5uep5rzvd2sl2stvf2da9xr0" timestamp="1628335702" guid="f9532a4f-743d-4c8e-8473-72800d8a7161"&gt;271&lt;/key&gt;&lt;/foreign-keys&gt;&lt;ref-type name="Journal Article"&gt;17&lt;/ref-type&gt;&lt;contributors&gt;&lt;authors&gt;&lt;author&gt;Shkerin, SN&lt;/author&gt;&lt;author&gt;Rudakova, AV&lt;/author&gt;&lt;author&gt;Bulanin, KM&lt;/author&gt;&lt;author&gt;Khaliullina, A Sh&lt;/author&gt;&lt;author&gt;Meshcherskikh, AN&lt;/author&gt;&lt;author&gt;Vovkotrub, EG&lt;/author&gt;&lt;author&gt;Dunyushkina, LA&lt;/author&gt;&lt;/authors&gt;&lt;/contributors&gt;&lt;titles&gt;&lt;title&gt;Raman spectroscopy of SrZrO3 based proton conducting electrolyte: Effect of Y-doping and Sr-nonstoichiometry&lt;/title&gt;&lt;secondary-title&gt;International Journal of Hydrogen Energy&lt;/secondary-title&gt;&lt;/titles&gt;&lt;periodical&gt;&lt;full-title&gt;International Journal of Hydrogen Energy&lt;/full-title&gt;&lt;/periodical&gt;&lt;pages&gt;17007-17018&lt;/pages&gt;&lt;volume&gt;46&lt;/volume&gt;&lt;number&gt;32&lt;/number&gt;&lt;dates&gt;&lt;year&gt;2021&lt;/year&gt;&lt;/dates&gt;&lt;isbn&gt;0360-3199&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11</w:t>
      </w:r>
      <w:r w:rsidRPr="000501DE">
        <w:rPr>
          <w:rFonts w:eastAsia="SimSun"/>
          <w:sz w:val="24"/>
          <w:szCs w:val="24"/>
        </w:rPr>
        <w:fldChar w:fldCharType="end"/>
      </w:r>
      <w:r w:rsidRPr="000501DE">
        <w:rPr>
          <w:rFonts w:eastAsia="SimSun"/>
          <w:sz w:val="24"/>
          <w:szCs w:val="24"/>
          <w:lang w:val="en-GB"/>
        </w:rPr>
        <w:t>.</w:t>
      </w:r>
      <w:r>
        <w:rPr>
          <w:rFonts w:eastAsia="SimSun"/>
          <w:sz w:val="24"/>
        </w:rPr>
        <w:br w:type="page"/>
      </w:r>
    </w:p>
    <w:p w14:paraId="52E06111" w14:textId="43767118" w:rsidR="00F624CE" w:rsidRDefault="00F624CE" w:rsidP="008642F6">
      <w:pPr>
        <w:ind w:firstLine="480"/>
        <w:rPr>
          <w:rFonts w:eastAsia="SimSun"/>
          <w:sz w:val="24"/>
        </w:rPr>
      </w:pPr>
    </w:p>
    <w:p w14:paraId="31DD8B06" w14:textId="0D319B9B" w:rsidR="00F624CE" w:rsidRDefault="00F624CE" w:rsidP="008642F6">
      <w:pPr>
        <w:ind w:firstLine="480"/>
        <w:rPr>
          <w:rFonts w:eastAsia="SimSun"/>
          <w:sz w:val="24"/>
        </w:rPr>
      </w:pPr>
    </w:p>
    <w:p w14:paraId="432B39DD" w14:textId="77777777" w:rsidR="00F624CE" w:rsidRDefault="00F624CE" w:rsidP="008642F6">
      <w:pPr>
        <w:ind w:firstLine="480"/>
        <w:rPr>
          <w:rFonts w:eastAsia="SimSun"/>
          <w:sz w:val="24"/>
        </w:rPr>
      </w:pPr>
    </w:p>
    <w:p w14:paraId="14B0FE91" w14:textId="793C056E" w:rsidR="00EB4DC7" w:rsidRDefault="0004132A" w:rsidP="00EB4DC7">
      <w:pPr>
        <w:jc w:val="center"/>
        <w:rPr>
          <w:rFonts w:eastAsia="SimSun"/>
          <w:sz w:val="24"/>
        </w:rPr>
      </w:pPr>
      <w:r w:rsidRPr="00967BD6">
        <w:rPr>
          <w:rFonts w:ascii="Calibri" w:eastAsia="Calibri" w:hAnsi="Calibri"/>
          <w:noProof/>
          <w:kern w:val="2"/>
          <w:sz w:val="22"/>
          <w:lang w:val="en-GB" w:eastAsia="zh-CN"/>
        </w:rPr>
        <w:drawing>
          <wp:inline distT="0" distB="0" distL="0" distR="0" wp14:anchorId="440CA099" wp14:editId="3379E21A">
            <wp:extent cx="2446020" cy="2381805"/>
            <wp:effectExtent l="0" t="0" r="0" b="0"/>
            <wp:docPr id="12" name="图片 1" descr="A picture containing dirty,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picture containing dirty, old&#10;&#10;Description automatically generated"/>
                    <pic:cNvPicPr/>
                  </pic:nvPicPr>
                  <pic:blipFill rotWithShape="1">
                    <a:blip r:embed="rId26"/>
                    <a:srcRect l="5347" t="5097" r="5026" b="4487"/>
                    <a:stretch/>
                  </pic:blipFill>
                  <pic:spPr bwMode="auto">
                    <a:xfrm>
                      <a:off x="0" y="0"/>
                      <a:ext cx="2451922" cy="2387552"/>
                    </a:xfrm>
                    <a:prstGeom prst="rect">
                      <a:avLst/>
                    </a:prstGeom>
                    <a:ln>
                      <a:noFill/>
                    </a:ln>
                    <a:extLst>
                      <a:ext uri="{53640926-AAD7-44D8-BBD7-CCE9431645EC}">
                        <a14:shadowObscured xmlns:a14="http://schemas.microsoft.com/office/drawing/2010/main"/>
                      </a:ext>
                    </a:extLst>
                  </pic:spPr>
                </pic:pic>
              </a:graphicData>
            </a:graphic>
          </wp:inline>
        </w:drawing>
      </w:r>
      <w:r w:rsidRPr="00967BD6">
        <w:rPr>
          <w:rFonts w:eastAsia="SimSun" w:hint="eastAsia"/>
          <w:sz w:val="24"/>
        </w:rPr>
        <w:t xml:space="preserve"> </w:t>
      </w:r>
    </w:p>
    <w:p w14:paraId="0EA94E24" w14:textId="77777777" w:rsidR="00F624CE" w:rsidRDefault="00F624CE" w:rsidP="00EB4DC7">
      <w:pPr>
        <w:jc w:val="center"/>
        <w:rPr>
          <w:rFonts w:eastAsia="SimSun"/>
          <w:sz w:val="24"/>
        </w:rPr>
      </w:pPr>
    </w:p>
    <w:p w14:paraId="77FA584D" w14:textId="52D8EA4C" w:rsidR="0004132A" w:rsidRPr="00EB4DC7" w:rsidRDefault="0004132A" w:rsidP="00EB4DC7">
      <w:pPr>
        <w:rPr>
          <w:rFonts w:eastAsia="SimSun"/>
          <w:b/>
          <w:bCs/>
          <w:sz w:val="32"/>
          <w:szCs w:val="24"/>
        </w:rPr>
      </w:pPr>
      <w:r w:rsidRPr="00EB4DC7">
        <w:rPr>
          <w:b/>
          <w:bCs/>
          <w:sz w:val="24"/>
          <w:szCs w:val="32"/>
        </w:rPr>
        <w:t xml:space="preserve">Supplementary Figure </w:t>
      </w:r>
      <w:r w:rsidR="00EB4DC7">
        <w:rPr>
          <w:b/>
          <w:bCs/>
          <w:sz w:val="24"/>
          <w:szCs w:val="32"/>
        </w:rPr>
        <w:t>16</w:t>
      </w:r>
      <w:r w:rsidRPr="00EB4DC7">
        <w:rPr>
          <w:b/>
          <w:bCs/>
          <w:sz w:val="24"/>
          <w:szCs w:val="32"/>
        </w:rPr>
        <w:t xml:space="preserve">. </w:t>
      </w:r>
      <w:r w:rsidRPr="00EB4DC7">
        <w:rPr>
          <w:b/>
          <w:bCs/>
          <w:sz w:val="24"/>
          <w:szCs w:val="24"/>
        </w:rPr>
        <w:t>Photo of the SrZr</w:t>
      </w:r>
      <w:r w:rsidRPr="00EB4DC7">
        <w:rPr>
          <w:b/>
          <w:bCs/>
          <w:sz w:val="24"/>
          <w:szCs w:val="24"/>
          <w:vertAlign w:val="subscript"/>
        </w:rPr>
        <w:t>0.8</w:t>
      </w:r>
      <w:r w:rsidRPr="00EB4DC7">
        <w:rPr>
          <w:b/>
          <w:bCs/>
          <w:sz w:val="24"/>
          <w:szCs w:val="24"/>
        </w:rPr>
        <w:t>Y</w:t>
      </w:r>
      <w:r w:rsidRPr="00EB4DC7">
        <w:rPr>
          <w:b/>
          <w:bCs/>
          <w:sz w:val="24"/>
          <w:szCs w:val="24"/>
          <w:vertAlign w:val="subscript"/>
        </w:rPr>
        <w:t>0.2</w:t>
      </w:r>
      <w:r w:rsidRPr="00EB4DC7">
        <w:rPr>
          <w:b/>
          <w:bCs/>
          <w:sz w:val="24"/>
          <w:szCs w:val="24"/>
        </w:rPr>
        <w:t>O</w:t>
      </w:r>
      <w:r w:rsidRPr="00EB4DC7">
        <w:rPr>
          <w:b/>
          <w:bCs/>
          <w:sz w:val="24"/>
          <w:szCs w:val="24"/>
          <w:vertAlign w:val="subscript"/>
        </w:rPr>
        <w:t>3-</w:t>
      </w:r>
      <w:r w:rsidRPr="00EB4DC7">
        <w:rPr>
          <w:b/>
          <w:bCs/>
          <w:sz w:val="24"/>
          <w:szCs w:val="24"/>
          <w:vertAlign w:val="subscript"/>
        </w:rPr>
        <w:sym w:font="Symbol" w:char="F064"/>
      </w:r>
      <w:r w:rsidRPr="00EB4DC7">
        <w:rPr>
          <w:b/>
          <w:bCs/>
          <w:sz w:val="24"/>
          <w:szCs w:val="24"/>
        </w:rPr>
        <w:t xml:space="preserve"> electrolyte sealed in the fuel cell jig.</w:t>
      </w:r>
    </w:p>
    <w:p w14:paraId="5A1A7523" w14:textId="3EB2A685" w:rsidR="0004132A" w:rsidRDefault="0004132A" w:rsidP="0004132A">
      <w:pPr>
        <w:rPr>
          <w:rFonts w:eastAsia="SimSun"/>
          <w:sz w:val="24"/>
        </w:rPr>
      </w:pPr>
      <w:r w:rsidRPr="00967BD6">
        <w:rPr>
          <w:rFonts w:eastAsia="SimSun"/>
          <w:sz w:val="24"/>
        </w:rPr>
        <w:br w:type="page"/>
      </w:r>
    </w:p>
    <w:p w14:paraId="66AB1840" w14:textId="4B016DEE" w:rsidR="00F624CE" w:rsidRDefault="00F624CE" w:rsidP="0004132A">
      <w:pPr>
        <w:rPr>
          <w:rFonts w:eastAsia="SimSun"/>
          <w:sz w:val="24"/>
        </w:rPr>
      </w:pPr>
    </w:p>
    <w:p w14:paraId="6822C392" w14:textId="0B21BD09" w:rsidR="00F624CE" w:rsidRDefault="00F624CE" w:rsidP="0004132A">
      <w:pPr>
        <w:rPr>
          <w:rFonts w:eastAsia="SimSun"/>
          <w:sz w:val="24"/>
        </w:rPr>
      </w:pPr>
    </w:p>
    <w:p w14:paraId="285DCA0D" w14:textId="77777777" w:rsidR="00F624CE" w:rsidRPr="00967BD6" w:rsidRDefault="00F624CE" w:rsidP="0004132A">
      <w:pPr>
        <w:rPr>
          <w:rFonts w:eastAsia="SimSun"/>
          <w:sz w:val="24"/>
        </w:rPr>
      </w:pPr>
    </w:p>
    <w:p w14:paraId="0BB6EE69" w14:textId="3093FBB5" w:rsidR="00872056" w:rsidRDefault="00872056" w:rsidP="005C7C7B">
      <w:pPr>
        <w:rPr>
          <w:rFonts w:eastAsia="SimSun"/>
          <w:sz w:val="24"/>
        </w:rPr>
      </w:pPr>
      <w:r>
        <w:rPr>
          <w:rFonts w:eastAsia="SimSun"/>
          <w:noProof/>
          <w:sz w:val="24"/>
          <w:lang w:val="en-GB" w:eastAsia="zh-CN"/>
        </w:rPr>
        <w:drawing>
          <wp:inline distT="0" distB="0" distL="0" distR="0" wp14:anchorId="1AF28C87" wp14:editId="5158C0DC">
            <wp:extent cx="5922645" cy="3253028"/>
            <wp:effectExtent l="0" t="0" r="190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809" cy="3263005"/>
                    </a:xfrm>
                    <a:prstGeom prst="rect">
                      <a:avLst/>
                    </a:prstGeom>
                    <a:noFill/>
                  </pic:spPr>
                </pic:pic>
              </a:graphicData>
            </a:graphic>
          </wp:inline>
        </w:drawing>
      </w:r>
    </w:p>
    <w:p w14:paraId="382C0A3F" w14:textId="3D102CAB" w:rsidR="00872056" w:rsidRDefault="00DD24D1" w:rsidP="005C7C7B">
      <w:pPr>
        <w:rPr>
          <w:rFonts w:eastAsia="SimSun"/>
          <w:sz w:val="24"/>
        </w:rPr>
      </w:pPr>
      <w:r w:rsidRPr="009B47FF">
        <w:rPr>
          <w:b/>
          <w:sz w:val="24"/>
          <w:szCs w:val="24"/>
        </w:rPr>
        <w:t xml:space="preserve">Supplementary Figure </w:t>
      </w:r>
      <w:r w:rsidR="00505134">
        <w:rPr>
          <w:b/>
          <w:sz w:val="24"/>
          <w:szCs w:val="24"/>
        </w:rPr>
        <w:t>17</w:t>
      </w:r>
      <w:r>
        <w:rPr>
          <w:b/>
          <w:sz w:val="24"/>
          <w:szCs w:val="24"/>
        </w:rPr>
        <w:t>.</w:t>
      </w:r>
      <w:r w:rsidRPr="00DD24D1">
        <w:rPr>
          <w:rFonts w:eastAsia="SimSun" w:cstheme="minorBidi"/>
          <w:b/>
          <w:sz w:val="24"/>
          <w:szCs w:val="24"/>
          <w:lang w:val="en-GB" w:eastAsia="zh-CN"/>
        </w:rPr>
        <w:t xml:space="preserve"> </w:t>
      </w:r>
      <w:r w:rsidRPr="00A35C89">
        <w:rPr>
          <w:rFonts w:eastAsia="SimSun" w:cstheme="minorBidi"/>
          <w:b/>
          <w:sz w:val="24"/>
          <w:szCs w:val="24"/>
          <w:lang w:val="en-GB" w:eastAsia="zh-CN"/>
        </w:rPr>
        <w:t>Fuel cell demonstration</w:t>
      </w:r>
      <w:r>
        <w:rPr>
          <w:rFonts w:eastAsia="SimSun" w:cstheme="minorBidi"/>
          <w:b/>
          <w:sz w:val="24"/>
          <w:szCs w:val="24"/>
          <w:lang w:val="en-GB" w:eastAsia="zh-CN"/>
        </w:rPr>
        <w:t xml:space="preserve"> </w:t>
      </w:r>
      <w:r w:rsidRPr="00A35C89">
        <w:rPr>
          <w:rFonts w:eastAsia="SimSun" w:cstheme="minorBidi"/>
          <w:b/>
          <w:sz w:val="24"/>
          <w:szCs w:val="24"/>
          <w:lang w:val="en-GB" w:eastAsia="zh-CN"/>
        </w:rPr>
        <w:t>when SrZr</w:t>
      </w:r>
      <w:r w:rsidRPr="00A35C89">
        <w:rPr>
          <w:rFonts w:eastAsia="SimSun" w:cstheme="minorBidi"/>
          <w:b/>
          <w:sz w:val="24"/>
          <w:szCs w:val="24"/>
          <w:vertAlign w:val="subscript"/>
          <w:lang w:val="en-GB" w:eastAsia="zh-CN"/>
        </w:rPr>
        <w:t>0.8</w:t>
      </w:r>
      <w:r w:rsidRPr="00A35C89">
        <w:rPr>
          <w:rFonts w:eastAsia="SimSun" w:cstheme="minorBidi"/>
          <w:b/>
          <w:sz w:val="24"/>
          <w:szCs w:val="24"/>
          <w:lang w:val="en-GB" w:eastAsia="zh-CN"/>
        </w:rPr>
        <w:t>Y</w:t>
      </w:r>
      <w:r w:rsidRPr="00A35C89">
        <w:rPr>
          <w:rFonts w:eastAsia="SimSun" w:cstheme="minorBidi"/>
          <w:b/>
          <w:sz w:val="24"/>
          <w:szCs w:val="24"/>
          <w:vertAlign w:val="subscript"/>
          <w:lang w:val="en-GB" w:eastAsia="zh-CN"/>
        </w:rPr>
        <w:t>0.2</w:t>
      </w:r>
      <w:r w:rsidRPr="00A35C89">
        <w:rPr>
          <w:rFonts w:eastAsia="SimSun" w:cstheme="minorBidi"/>
          <w:b/>
          <w:sz w:val="24"/>
          <w:szCs w:val="24"/>
          <w:lang w:val="en-GB" w:eastAsia="zh-CN"/>
        </w:rPr>
        <w:t>O</w:t>
      </w:r>
      <w:r w:rsidRPr="00A35C89">
        <w:rPr>
          <w:rFonts w:eastAsia="SimSun" w:cstheme="minorBidi"/>
          <w:b/>
          <w:sz w:val="24"/>
          <w:szCs w:val="24"/>
          <w:vertAlign w:val="subscript"/>
          <w:lang w:val="en-GB" w:eastAsia="zh-CN"/>
        </w:rPr>
        <w:t>3-</w:t>
      </w:r>
      <w:r w:rsidRPr="00A35C89">
        <w:rPr>
          <w:rFonts w:eastAsia="SimSun" w:cstheme="minorBidi"/>
          <w:b/>
          <w:sz w:val="24"/>
          <w:szCs w:val="24"/>
          <w:vertAlign w:val="subscript"/>
          <w:lang w:val="en-GB" w:eastAsia="zh-CN"/>
        </w:rPr>
        <w:sym w:font="Symbol" w:char="F064"/>
      </w:r>
      <w:r w:rsidRPr="00A35C89">
        <w:rPr>
          <w:rFonts w:eastAsia="SimSun" w:cstheme="minorBidi"/>
          <w:b/>
          <w:sz w:val="24"/>
          <w:szCs w:val="24"/>
          <w:lang w:val="en-GB" w:eastAsia="zh-CN"/>
        </w:rPr>
        <w:t xml:space="preserve"> </w:t>
      </w:r>
      <w:r>
        <w:rPr>
          <w:rFonts w:eastAsia="SimSun" w:cstheme="minorBidi"/>
          <w:b/>
          <w:sz w:val="24"/>
          <w:szCs w:val="24"/>
          <w:lang w:val="en-GB" w:eastAsia="zh-CN"/>
        </w:rPr>
        <w:t>was</w:t>
      </w:r>
      <w:r w:rsidRPr="00A35C89">
        <w:rPr>
          <w:rFonts w:eastAsia="SimSun" w:cstheme="minorBidi"/>
          <w:b/>
          <w:sz w:val="24"/>
          <w:szCs w:val="24"/>
          <w:lang w:val="en-GB" w:eastAsia="zh-CN"/>
        </w:rPr>
        <w:t xml:space="preserve"> used as electrolyte</w:t>
      </w:r>
      <w:r>
        <w:rPr>
          <w:rFonts w:eastAsia="SimSun" w:cstheme="minorBidi"/>
          <w:b/>
          <w:sz w:val="24"/>
          <w:szCs w:val="24"/>
          <w:lang w:val="en-GB" w:eastAsia="zh-CN"/>
        </w:rPr>
        <w:t>.</w:t>
      </w:r>
      <w:r w:rsidRPr="00967BD6">
        <w:rPr>
          <w:rFonts w:eastAsia="SimSun"/>
          <w:sz w:val="24"/>
        </w:rPr>
        <w:t xml:space="preserve"> </w:t>
      </w:r>
      <w:proofErr w:type="gramStart"/>
      <w:r>
        <w:rPr>
          <w:rFonts w:eastAsia="SimSun"/>
          <w:b/>
          <w:sz w:val="24"/>
          <w:lang w:val="en-GB"/>
        </w:rPr>
        <w:t>a</w:t>
      </w:r>
      <w:proofErr w:type="gramEnd"/>
      <w:r w:rsidR="00DB5C7D" w:rsidRPr="00DB5C7D">
        <w:rPr>
          <w:rFonts w:eastAsia="SimSun"/>
          <w:bCs/>
          <w:sz w:val="24"/>
          <w:lang w:val="en-GB"/>
        </w:rPr>
        <w:t>, Working principle of low temperature SOFCs for a H</w:t>
      </w:r>
      <w:r w:rsidR="00DB5C7D" w:rsidRPr="00DB5C7D">
        <w:rPr>
          <w:rFonts w:eastAsia="SimSun"/>
          <w:bCs/>
          <w:sz w:val="24"/>
          <w:vertAlign w:val="subscript"/>
          <w:lang w:val="en-GB"/>
        </w:rPr>
        <w:t>2</w:t>
      </w:r>
      <w:r w:rsidR="00DB5C7D" w:rsidRPr="00DB5C7D">
        <w:rPr>
          <w:rFonts w:eastAsia="SimSun"/>
          <w:bCs/>
          <w:sz w:val="24"/>
          <w:lang w:val="en-GB"/>
        </w:rPr>
        <w:t>/air fuel cell</w:t>
      </w:r>
      <w:r>
        <w:rPr>
          <w:rFonts w:eastAsia="SimSun"/>
          <w:bCs/>
          <w:sz w:val="24"/>
          <w:lang w:val="en-GB"/>
        </w:rPr>
        <w:t>.</w:t>
      </w:r>
      <w:r w:rsidR="00DB5C7D" w:rsidRPr="00DB5C7D">
        <w:rPr>
          <w:rFonts w:eastAsia="SimSun"/>
          <w:bCs/>
          <w:sz w:val="24"/>
          <w:lang w:val="en-GB"/>
        </w:rPr>
        <w:t xml:space="preserve"> </w:t>
      </w:r>
      <w:proofErr w:type="gramStart"/>
      <w:r>
        <w:rPr>
          <w:rFonts w:eastAsia="SimSun"/>
          <w:b/>
          <w:sz w:val="24"/>
          <w:lang w:val="en-GB"/>
        </w:rPr>
        <w:t>b</w:t>
      </w:r>
      <w:proofErr w:type="gramEnd"/>
      <w:r w:rsidR="00DB5C7D" w:rsidRPr="00DB5C7D">
        <w:rPr>
          <w:rFonts w:eastAsia="SimSun"/>
          <w:bCs/>
          <w:sz w:val="24"/>
          <w:lang w:val="en-GB"/>
        </w:rPr>
        <w:t>, The performance of a H</w:t>
      </w:r>
      <w:r w:rsidR="00DB5C7D" w:rsidRPr="00DB5C7D">
        <w:rPr>
          <w:rFonts w:eastAsia="SimSun"/>
          <w:bCs/>
          <w:sz w:val="24"/>
          <w:vertAlign w:val="subscript"/>
          <w:lang w:val="en-GB"/>
        </w:rPr>
        <w:t>2</w:t>
      </w:r>
      <w:r w:rsidR="00DB5C7D" w:rsidRPr="00DB5C7D">
        <w:rPr>
          <w:rFonts w:eastAsia="SimSun"/>
          <w:bCs/>
          <w:sz w:val="24"/>
          <w:lang w:val="en-GB"/>
        </w:rPr>
        <w:t>/air fuel cells at different temperatures</w:t>
      </w:r>
      <w:r>
        <w:rPr>
          <w:rFonts w:eastAsia="SimSun"/>
          <w:bCs/>
          <w:sz w:val="24"/>
          <w:lang w:val="en-GB"/>
        </w:rPr>
        <w:t>.</w:t>
      </w:r>
    </w:p>
    <w:p w14:paraId="0F522983" w14:textId="2F26CF2F" w:rsidR="00872056" w:rsidRDefault="00872056">
      <w:pPr>
        <w:rPr>
          <w:rFonts w:eastAsia="SimSun"/>
          <w:sz w:val="24"/>
        </w:rPr>
      </w:pPr>
      <w:r>
        <w:rPr>
          <w:rFonts w:eastAsia="SimSun"/>
          <w:sz w:val="24"/>
        </w:rPr>
        <w:br w:type="page"/>
      </w:r>
    </w:p>
    <w:p w14:paraId="39593E08" w14:textId="4CCD4196" w:rsidR="005C7C7B" w:rsidRDefault="00025175" w:rsidP="00872056">
      <w:pPr>
        <w:jc w:val="center"/>
        <w:rPr>
          <w:rFonts w:eastAsia="SimSun"/>
          <w:sz w:val="24"/>
        </w:rPr>
      </w:pPr>
      <w:r>
        <w:rPr>
          <w:rFonts w:eastAsia="SimSun"/>
          <w:noProof/>
          <w:sz w:val="24"/>
          <w:lang w:val="en-GB" w:eastAsia="zh-CN"/>
        </w:rPr>
        <w:lastRenderedPageBreak/>
        <w:drawing>
          <wp:inline distT="0" distB="0" distL="0" distR="0" wp14:anchorId="013B624A" wp14:editId="15473873">
            <wp:extent cx="6259830" cy="477110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76625" cy="4783905"/>
                    </a:xfrm>
                    <a:prstGeom prst="rect">
                      <a:avLst/>
                    </a:prstGeom>
                    <a:noFill/>
                  </pic:spPr>
                </pic:pic>
              </a:graphicData>
            </a:graphic>
          </wp:inline>
        </w:drawing>
      </w:r>
    </w:p>
    <w:p w14:paraId="2FAD7C91" w14:textId="4F43BD35" w:rsidR="005C7C7B" w:rsidRPr="00BC579F" w:rsidRDefault="00505134" w:rsidP="005C7C7B">
      <w:pPr>
        <w:rPr>
          <w:rFonts w:eastAsia="SimSun"/>
          <w:sz w:val="24"/>
          <w:szCs w:val="24"/>
        </w:rPr>
      </w:pPr>
      <w:r w:rsidRPr="009B47FF">
        <w:rPr>
          <w:b/>
          <w:sz w:val="24"/>
          <w:szCs w:val="24"/>
        </w:rPr>
        <w:t xml:space="preserve">Supplementary Figure </w:t>
      </w:r>
      <w:r>
        <w:rPr>
          <w:b/>
          <w:sz w:val="24"/>
          <w:szCs w:val="24"/>
        </w:rPr>
        <w:t>18</w:t>
      </w:r>
      <w:r w:rsidR="005C7C7B" w:rsidRPr="00BC579F">
        <w:rPr>
          <w:rFonts w:eastAsia="SimSun" w:cstheme="minorBidi"/>
          <w:b/>
          <w:sz w:val="24"/>
          <w:szCs w:val="24"/>
          <w:lang w:eastAsia="zh-CN"/>
        </w:rPr>
        <w:t>.</w:t>
      </w:r>
      <w:r w:rsidR="005C7C7B" w:rsidRPr="00A35C89">
        <w:rPr>
          <w:b/>
          <w:lang w:val="en-GB"/>
        </w:rPr>
        <w:t xml:space="preserve"> </w:t>
      </w:r>
      <w:r w:rsidR="005C7C7B" w:rsidRPr="00A35C89">
        <w:rPr>
          <w:rFonts w:eastAsia="SimSun" w:cstheme="minorBidi"/>
          <w:b/>
          <w:sz w:val="24"/>
          <w:szCs w:val="24"/>
          <w:lang w:val="en-GB" w:eastAsia="zh-CN"/>
        </w:rPr>
        <w:t>Fuel cell demonstration</w:t>
      </w:r>
      <w:r w:rsidR="005C7C7B">
        <w:rPr>
          <w:rFonts w:eastAsia="SimSun" w:cstheme="minorBidi"/>
          <w:b/>
          <w:sz w:val="24"/>
          <w:szCs w:val="24"/>
          <w:lang w:val="en-GB" w:eastAsia="zh-CN"/>
        </w:rPr>
        <w:t xml:space="preserve"> </w:t>
      </w:r>
      <w:r w:rsidR="005C7C7B" w:rsidRPr="00A35C89">
        <w:rPr>
          <w:rFonts w:eastAsia="SimSun" w:cstheme="minorBidi"/>
          <w:b/>
          <w:sz w:val="24"/>
          <w:szCs w:val="24"/>
          <w:lang w:val="en-GB" w:eastAsia="zh-CN"/>
        </w:rPr>
        <w:t>when SrZr</w:t>
      </w:r>
      <w:r w:rsidR="005C7C7B" w:rsidRPr="00A35C89">
        <w:rPr>
          <w:rFonts w:eastAsia="SimSun" w:cstheme="minorBidi"/>
          <w:b/>
          <w:sz w:val="24"/>
          <w:szCs w:val="24"/>
          <w:vertAlign w:val="subscript"/>
          <w:lang w:val="en-GB" w:eastAsia="zh-CN"/>
        </w:rPr>
        <w:t>0.8</w:t>
      </w:r>
      <w:r w:rsidR="005C7C7B" w:rsidRPr="00A35C89">
        <w:rPr>
          <w:rFonts w:eastAsia="SimSun" w:cstheme="minorBidi"/>
          <w:b/>
          <w:sz w:val="24"/>
          <w:szCs w:val="24"/>
          <w:lang w:val="en-GB" w:eastAsia="zh-CN"/>
        </w:rPr>
        <w:t>Y</w:t>
      </w:r>
      <w:r w:rsidR="005C7C7B" w:rsidRPr="00A35C89">
        <w:rPr>
          <w:rFonts w:eastAsia="SimSun" w:cstheme="minorBidi"/>
          <w:b/>
          <w:sz w:val="24"/>
          <w:szCs w:val="24"/>
          <w:vertAlign w:val="subscript"/>
          <w:lang w:val="en-GB" w:eastAsia="zh-CN"/>
        </w:rPr>
        <w:t>0.2</w:t>
      </w:r>
      <w:r w:rsidR="005C7C7B" w:rsidRPr="00A35C89">
        <w:rPr>
          <w:rFonts w:eastAsia="SimSun" w:cstheme="minorBidi"/>
          <w:b/>
          <w:sz w:val="24"/>
          <w:szCs w:val="24"/>
          <w:lang w:val="en-GB" w:eastAsia="zh-CN"/>
        </w:rPr>
        <w:t>O</w:t>
      </w:r>
      <w:r w:rsidR="005C7C7B" w:rsidRPr="00A35C89">
        <w:rPr>
          <w:rFonts w:eastAsia="SimSun" w:cstheme="minorBidi"/>
          <w:b/>
          <w:sz w:val="24"/>
          <w:szCs w:val="24"/>
          <w:vertAlign w:val="subscript"/>
          <w:lang w:val="en-GB" w:eastAsia="zh-CN"/>
        </w:rPr>
        <w:t>3-</w:t>
      </w:r>
      <w:r w:rsidR="005C7C7B" w:rsidRPr="00A35C89">
        <w:rPr>
          <w:rFonts w:eastAsia="SimSun" w:cstheme="minorBidi"/>
          <w:b/>
          <w:sz w:val="24"/>
          <w:szCs w:val="24"/>
          <w:vertAlign w:val="subscript"/>
          <w:lang w:val="en-GB" w:eastAsia="zh-CN"/>
        </w:rPr>
        <w:sym w:font="Symbol" w:char="F064"/>
      </w:r>
      <w:r w:rsidR="005C7C7B" w:rsidRPr="00A35C89">
        <w:rPr>
          <w:rFonts w:eastAsia="SimSun" w:cstheme="minorBidi"/>
          <w:b/>
          <w:sz w:val="24"/>
          <w:szCs w:val="24"/>
          <w:lang w:val="en-GB" w:eastAsia="zh-CN"/>
        </w:rPr>
        <w:t xml:space="preserve"> </w:t>
      </w:r>
      <w:r w:rsidR="005C7C7B">
        <w:rPr>
          <w:rFonts w:eastAsia="SimSun" w:cstheme="minorBidi"/>
          <w:b/>
          <w:sz w:val="24"/>
          <w:szCs w:val="24"/>
          <w:lang w:val="en-GB" w:eastAsia="zh-CN"/>
        </w:rPr>
        <w:t xml:space="preserve">and AEM </w:t>
      </w:r>
      <w:r w:rsidR="005C7C7B" w:rsidRPr="00A35C89">
        <w:rPr>
          <w:rFonts w:eastAsia="SimSun" w:cstheme="minorBidi"/>
          <w:b/>
          <w:sz w:val="24"/>
          <w:szCs w:val="24"/>
          <w:lang w:val="en-GB" w:eastAsia="zh-CN"/>
        </w:rPr>
        <w:t>w</w:t>
      </w:r>
      <w:r w:rsidR="005C7C7B">
        <w:rPr>
          <w:rFonts w:eastAsia="SimSun" w:cstheme="minorBidi"/>
          <w:b/>
          <w:sz w:val="24"/>
          <w:szCs w:val="24"/>
          <w:lang w:val="en-GB" w:eastAsia="zh-CN"/>
        </w:rPr>
        <w:t>ere</w:t>
      </w:r>
      <w:r w:rsidR="005C7C7B" w:rsidRPr="00A35C89">
        <w:rPr>
          <w:rFonts w:eastAsia="SimSun" w:cstheme="minorBidi"/>
          <w:b/>
          <w:sz w:val="24"/>
          <w:szCs w:val="24"/>
          <w:lang w:val="en-GB" w:eastAsia="zh-CN"/>
        </w:rPr>
        <w:t xml:space="preserve"> used as electrolyte</w:t>
      </w:r>
      <w:r w:rsidR="005C7C7B">
        <w:rPr>
          <w:rFonts w:eastAsia="SimSun" w:cstheme="minorBidi"/>
          <w:b/>
          <w:sz w:val="24"/>
          <w:szCs w:val="24"/>
          <w:lang w:val="en-GB" w:eastAsia="zh-CN"/>
        </w:rPr>
        <w:t>.</w:t>
      </w:r>
      <w:r w:rsidR="005C7C7B" w:rsidRPr="00BC579F">
        <w:rPr>
          <w:rFonts w:eastAsia="SimSun" w:cstheme="minorBidi"/>
          <w:b/>
          <w:sz w:val="24"/>
          <w:szCs w:val="24"/>
          <w:lang w:eastAsia="zh-CN"/>
        </w:rPr>
        <w:t xml:space="preserve"> </w:t>
      </w:r>
      <w:proofErr w:type="spellStart"/>
      <w:r w:rsidR="005C7C7B" w:rsidRPr="00BC579F">
        <w:rPr>
          <w:rFonts w:eastAsia="SimSun" w:cstheme="minorBidi"/>
          <w:b/>
          <w:sz w:val="24"/>
          <w:szCs w:val="24"/>
          <w:lang w:eastAsia="zh-CN"/>
        </w:rPr>
        <w:t>a</w:t>
      </w:r>
      <w:r w:rsidR="005C7C7B" w:rsidRPr="00BC579F">
        <w:rPr>
          <w:rFonts w:eastAsia="SimSun"/>
          <w:bCs/>
          <w:sz w:val="24"/>
          <w:szCs w:val="24"/>
        </w:rPr>
        <w:t>,</w:t>
      </w:r>
      <w:r w:rsidR="005C7C7B" w:rsidRPr="00BC579F">
        <w:rPr>
          <w:rFonts w:eastAsia="SimSun"/>
          <w:b/>
          <w:sz w:val="24"/>
          <w:szCs w:val="24"/>
        </w:rPr>
        <w:t>b</w:t>
      </w:r>
      <w:proofErr w:type="spellEnd"/>
      <w:r w:rsidR="005C7C7B" w:rsidRPr="00BC579F">
        <w:rPr>
          <w:rFonts w:eastAsia="SimSun"/>
          <w:bCs/>
          <w:sz w:val="24"/>
          <w:szCs w:val="24"/>
        </w:rPr>
        <w:t>,</w:t>
      </w:r>
      <w:r w:rsidR="005C7C7B" w:rsidRPr="00BC579F">
        <w:rPr>
          <w:rFonts w:eastAsia="SimSun"/>
          <w:sz w:val="24"/>
          <w:szCs w:val="24"/>
        </w:rPr>
        <w:t xml:space="preserve"> </w:t>
      </w:r>
      <w:r w:rsidR="005C7C7B">
        <w:rPr>
          <w:rFonts w:eastAsia="SimSun"/>
          <w:sz w:val="24"/>
        </w:rPr>
        <w:t>(</w:t>
      </w:r>
      <w:r w:rsidR="005C7C7B">
        <w:rPr>
          <w:rFonts w:eastAsia="SimSun"/>
          <w:b/>
          <w:bCs/>
          <w:sz w:val="24"/>
        </w:rPr>
        <w:t>a</w:t>
      </w:r>
      <w:r w:rsidR="005C7C7B">
        <w:rPr>
          <w:rFonts w:eastAsia="SimSun"/>
          <w:sz w:val="24"/>
        </w:rPr>
        <w:t>) Fuel cell performance and (</w:t>
      </w:r>
      <w:r w:rsidR="005C7C7B">
        <w:rPr>
          <w:rFonts w:eastAsia="SimSun"/>
          <w:b/>
          <w:bCs/>
          <w:sz w:val="24"/>
        </w:rPr>
        <w:t>b</w:t>
      </w:r>
      <w:r w:rsidR="005C7C7B">
        <w:rPr>
          <w:rFonts w:eastAsia="SimSun"/>
          <w:sz w:val="24"/>
        </w:rPr>
        <w:t xml:space="preserve">) </w:t>
      </w:r>
      <w:proofErr w:type="spellStart"/>
      <w:r w:rsidR="005C7C7B">
        <w:rPr>
          <w:rFonts w:eastAsia="SimSun"/>
          <w:sz w:val="24"/>
        </w:rPr>
        <w:t>a.c</w:t>
      </w:r>
      <w:proofErr w:type="spellEnd"/>
      <w:r w:rsidR="005C7C7B">
        <w:rPr>
          <w:rFonts w:eastAsia="SimSun"/>
          <w:sz w:val="24"/>
        </w:rPr>
        <w:t xml:space="preserve">. impedance of </w:t>
      </w:r>
      <w:r w:rsidR="005C7C7B">
        <w:rPr>
          <w:rFonts w:eastAsia="SimSun"/>
          <w:bCs/>
          <w:sz w:val="24"/>
        </w:rPr>
        <w:t>an NH</w:t>
      </w:r>
      <w:r w:rsidR="005C7C7B">
        <w:rPr>
          <w:rFonts w:eastAsia="SimSun"/>
          <w:bCs/>
          <w:sz w:val="24"/>
          <w:vertAlign w:val="subscript"/>
        </w:rPr>
        <w:t>3</w:t>
      </w:r>
      <w:r w:rsidR="005C7C7B">
        <w:rPr>
          <w:rFonts w:eastAsia="SimSun"/>
          <w:bCs/>
          <w:sz w:val="24"/>
        </w:rPr>
        <w:t xml:space="preserve">/air fuel cell using </w:t>
      </w:r>
      <w:r w:rsidR="005C7C7B">
        <w:rPr>
          <w:rFonts w:eastAsia="SimSun"/>
          <w:sz w:val="24"/>
        </w:rPr>
        <w:t>SrZr</w:t>
      </w:r>
      <w:r w:rsidR="005C7C7B">
        <w:rPr>
          <w:rFonts w:eastAsia="SimSun"/>
          <w:sz w:val="24"/>
          <w:vertAlign w:val="subscript"/>
        </w:rPr>
        <w:t>0.8</w:t>
      </w:r>
      <w:r w:rsidR="005C7C7B">
        <w:rPr>
          <w:rFonts w:eastAsia="SimSun"/>
          <w:sz w:val="24"/>
        </w:rPr>
        <w:t>Y</w:t>
      </w:r>
      <w:r w:rsidR="005C7C7B">
        <w:rPr>
          <w:rFonts w:eastAsia="SimSun"/>
          <w:sz w:val="24"/>
          <w:vertAlign w:val="subscript"/>
        </w:rPr>
        <w:t>0.2</w:t>
      </w:r>
      <w:r w:rsidR="005C7C7B">
        <w:rPr>
          <w:rFonts w:eastAsia="SimSun"/>
          <w:sz w:val="24"/>
        </w:rPr>
        <w:t>O</w:t>
      </w:r>
      <w:r w:rsidR="005C7C7B">
        <w:rPr>
          <w:rFonts w:eastAsia="SimSun"/>
          <w:sz w:val="24"/>
          <w:vertAlign w:val="subscript"/>
        </w:rPr>
        <w:t>3-</w:t>
      </w:r>
      <w:r w:rsidR="005C7C7B">
        <w:rPr>
          <w:rFonts w:eastAsia="SimSun"/>
          <w:sz w:val="24"/>
          <w:vertAlign w:val="subscript"/>
        </w:rPr>
        <w:sym w:font="Symbol" w:char="F064"/>
      </w:r>
      <w:r w:rsidR="005C7C7B">
        <w:rPr>
          <w:rFonts w:eastAsia="SimSun"/>
          <w:sz w:val="24"/>
        </w:rPr>
        <w:t xml:space="preserve"> </w:t>
      </w:r>
      <w:r w:rsidR="005C7C7B">
        <w:rPr>
          <w:rFonts w:eastAsia="SimSun"/>
          <w:bCs/>
          <w:sz w:val="24"/>
        </w:rPr>
        <w:t>pellet as electrolyte</w:t>
      </w:r>
      <w:r w:rsidR="005C7C7B">
        <w:rPr>
          <w:rFonts w:eastAsia="SimSun"/>
          <w:sz w:val="24"/>
        </w:rPr>
        <w:t>. Enlarged impedance spectra is displayed in insert. 35% NH</w:t>
      </w:r>
      <w:r w:rsidR="005C7C7B">
        <w:rPr>
          <w:rFonts w:eastAsia="SimSun"/>
          <w:sz w:val="24"/>
          <w:vertAlign w:val="subscript"/>
        </w:rPr>
        <w:t>3</w:t>
      </w:r>
      <w:r w:rsidR="005C7C7B">
        <w:rPr>
          <w:rFonts w:eastAsia="SimSun"/>
          <w:sz w:val="24"/>
        </w:rPr>
        <w:t>H</w:t>
      </w:r>
      <w:r w:rsidR="005C7C7B">
        <w:rPr>
          <w:rFonts w:eastAsia="SimSun"/>
          <w:sz w:val="24"/>
          <w:vertAlign w:val="subscript"/>
        </w:rPr>
        <w:t>2</w:t>
      </w:r>
      <w:r w:rsidR="005C7C7B">
        <w:rPr>
          <w:rFonts w:eastAsia="SimSun"/>
          <w:sz w:val="24"/>
        </w:rPr>
        <w:t xml:space="preserve">O solution was used as a fuel. </w:t>
      </w:r>
      <w:proofErr w:type="spellStart"/>
      <w:r w:rsidR="005C7C7B">
        <w:rPr>
          <w:rFonts w:eastAsia="SimSun"/>
          <w:sz w:val="24"/>
        </w:rPr>
        <w:t>PtIr</w:t>
      </w:r>
      <w:proofErr w:type="spellEnd"/>
      <w:r w:rsidR="005C7C7B">
        <w:rPr>
          <w:rFonts w:eastAsia="SimSun"/>
          <w:sz w:val="24"/>
        </w:rPr>
        <w:t xml:space="preserve"> as anode and Pt as cathode.</w:t>
      </w:r>
      <w:r w:rsidR="005C7C7B" w:rsidRPr="00BC579F">
        <w:rPr>
          <w:rFonts w:eastAsia="SimSun"/>
          <w:bCs/>
          <w:sz w:val="24"/>
          <w:szCs w:val="24"/>
        </w:rPr>
        <w:t xml:space="preserve"> </w:t>
      </w:r>
      <w:proofErr w:type="spellStart"/>
      <w:r w:rsidR="005C7C7B" w:rsidRPr="00BC579F">
        <w:rPr>
          <w:rFonts w:eastAsia="SimSun"/>
          <w:b/>
          <w:sz w:val="24"/>
          <w:szCs w:val="24"/>
        </w:rPr>
        <w:t>c</w:t>
      </w:r>
      <w:r w:rsidR="005C7C7B" w:rsidRPr="00BC579F">
        <w:rPr>
          <w:rFonts w:eastAsia="SimSun"/>
          <w:bCs/>
          <w:sz w:val="24"/>
          <w:szCs w:val="24"/>
        </w:rPr>
        <w:t>,</w:t>
      </w:r>
      <w:r w:rsidR="005C7C7B" w:rsidRPr="00BC579F">
        <w:rPr>
          <w:rFonts w:eastAsia="SimSun"/>
          <w:b/>
          <w:sz w:val="24"/>
          <w:szCs w:val="24"/>
        </w:rPr>
        <w:t>d</w:t>
      </w:r>
      <w:proofErr w:type="spellEnd"/>
      <w:r w:rsidR="005C7C7B" w:rsidRPr="00BC579F">
        <w:rPr>
          <w:rFonts w:eastAsia="SimSun"/>
          <w:bCs/>
          <w:sz w:val="24"/>
          <w:szCs w:val="24"/>
        </w:rPr>
        <w:t xml:space="preserve">, </w:t>
      </w:r>
      <w:r w:rsidR="005C7C7B">
        <w:rPr>
          <w:rFonts w:eastAsia="SimSun"/>
          <w:sz w:val="24"/>
        </w:rPr>
        <w:t>(</w:t>
      </w:r>
      <w:r w:rsidR="005C7C7B">
        <w:rPr>
          <w:rFonts w:eastAsia="SimSun"/>
          <w:b/>
          <w:bCs/>
          <w:sz w:val="24"/>
        </w:rPr>
        <w:t>c</w:t>
      </w:r>
      <w:r w:rsidR="005C7C7B">
        <w:rPr>
          <w:rFonts w:eastAsia="SimSun"/>
          <w:sz w:val="24"/>
        </w:rPr>
        <w:t>) Fuel cell performance and (</w:t>
      </w:r>
      <w:r w:rsidR="005C7C7B">
        <w:rPr>
          <w:rFonts w:eastAsia="SimSun"/>
          <w:b/>
          <w:bCs/>
          <w:sz w:val="24"/>
        </w:rPr>
        <w:t>d</w:t>
      </w:r>
      <w:r w:rsidR="005C7C7B">
        <w:rPr>
          <w:rFonts w:eastAsia="SimSun"/>
          <w:sz w:val="24"/>
        </w:rPr>
        <w:t xml:space="preserve">) </w:t>
      </w:r>
      <w:proofErr w:type="spellStart"/>
      <w:r w:rsidR="005C7C7B">
        <w:rPr>
          <w:rFonts w:eastAsia="SimSun"/>
          <w:sz w:val="24"/>
        </w:rPr>
        <w:t>a.c</w:t>
      </w:r>
      <w:proofErr w:type="spellEnd"/>
      <w:r w:rsidR="005C7C7B">
        <w:rPr>
          <w:rFonts w:eastAsia="SimSun"/>
          <w:sz w:val="24"/>
        </w:rPr>
        <w:t xml:space="preserve">. impedance of </w:t>
      </w:r>
      <w:r w:rsidR="005C7C7B">
        <w:rPr>
          <w:rFonts w:eastAsia="SimSun"/>
          <w:bCs/>
          <w:sz w:val="24"/>
        </w:rPr>
        <w:t>an NH</w:t>
      </w:r>
      <w:r w:rsidR="005C7C7B">
        <w:rPr>
          <w:rFonts w:eastAsia="SimSun"/>
          <w:bCs/>
          <w:sz w:val="24"/>
          <w:vertAlign w:val="subscript"/>
        </w:rPr>
        <w:t>3</w:t>
      </w:r>
      <w:r w:rsidR="005C7C7B">
        <w:rPr>
          <w:rFonts w:eastAsia="SimSun"/>
          <w:bCs/>
          <w:sz w:val="24"/>
        </w:rPr>
        <w:t xml:space="preserve">/air fuel cell </w:t>
      </w:r>
      <w:r w:rsidR="005C7C7B">
        <w:rPr>
          <w:rFonts w:eastAsia="SimSun"/>
          <w:sz w:val="24"/>
        </w:rPr>
        <w:t xml:space="preserve">using FAA-3-50 electrolyte membrane. Enlarged impedance spectra is displayed in insert. 35 </w:t>
      </w:r>
      <w:proofErr w:type="spellStart"/>
      <w:r w:rsidR="005C7C7B">
        <w:rPr>
          <w:rFonts w:eastAsia="SimSun"/>
          <w:sz w:val="24"/>
        </w:rPr>
        <w:t>wt</w:t>
      </w:r>
      <w:proofErr w:type="spellEnd"/>
      <w:r w:rsidR="005C7C7B">
        <w:rPr>
          <w:rFonts w:eastAsia="SimSun"/>
          <w:sz w:val="24"/>
        </w:rPr>
        <w:t>% NH</w:t>
      </w:r>
      <w:r w:rsidR="005C7C7B">
        <w:rPr>
          <w:rFonts w:eastAsia="SimSun"/>
          <w:sz w:val="24"/>
          <w:vertAlign w:val="subscript"/>
        </w:rPr>
        <w:t>3</w:t>
      </w:r>
      <w:r w:rsidR="005C7C7B">
        <w:rPr>
          <w:rFonts w:eastAsia="SimSun"/>
          <w:sz w:val="24"/>
        </w:rPr>
        <w:t>H</w:t>
      </w:r>
      <w:r w:rsidR="005C7C7B">
        <w:rPr>
          <w:rFonts w:eastAsia="SimSun"/>
          <w:sz w:val="24"/>
          <w:vertAlign w:val="subscript"/>
        </w:rPr>
        <w:t>2</w:t>
      </w:r>
      <w:r w:rsidR="005C7C7B">
        <w:rPr>
          <w:rFonts w:eastAsia="SimSun"/>
          <w:sz w:val="24"/>
        </w:rPr>
        <w:t xml:space="preserve">O solution was used as a fuel. </w:t>
      </w:r>
      <w:proofErr w:type="spellStart"/>
      <w:r w:rsidR="005C7C7B">
        <w:rPr>
          <w:rFonts w:eastAsia="SimSun"/>
          <w:sz w:val="24"/>
        </w:rPr>
        <w:t>PtIr</w:t>
      </w:r>
      <w:proofErr w:type="spellEnd"/>
      <w:r w:rsidR="005C7C7B">
        <w:rPr>
          <w:rFonts w:eastAsia="SimSun"/>
          <w:sz w:val="24"/>
        </w:rPr>
        <w:t xml:space="preserve"> as anode and Pt as cathode</w:t>
      </w:r>
      <w:r w:rsidR="00025175">
        <w:rPr>
          <w:rFonts w:eastAsia="SimSun"/>
          <w:sz w:val="24"/>
        </w:rPr>
        <w:t>.</w:t>
      </w:r>
    </w:p>
    <w:p w14:paraId="2D90A157" w14:textId="7117C11A" w:rsidR="005C7C7B" w:rsidRDefault="005C7C7B" w:rsidP="005C7C7B">
      <w:pPr>
        <w:rPr>
          <w:bCs/>
        </w:rPr>
      </w:pPr>
      <w:r>
        <w:rPr>
          <w:bCs/>
        </w:rPr>
        <w:br w:type="page"/>
      </w:r>
    </w:p>
    <w:p w14:paraId="375802B9" w14:textId="096D7933" w:rsidR="00F624CE" w:rsidRDefault="00F624CE" w:rsidP="005C7C7B">
      <w:pPr>
        <w:rPr>
          <w:bCs/>
        </w:rPr>
      </w:pPr>
    </w:p>
    <w:p w14:paraId="47CF430A" w14:textId="24B391B8" w:rsidR="00F624CE" w:rsidRDefault="00F624CE" w:rsidP="005C7C7B">
      <w:pPr>
        <w:rPr>
          <w:bCs/>
        </w:rPr>
      </w:pPr>
    </w:p>
    <w:p w14:paraId="17E9F68B" w14:textId="77777777" w:rsidR="00F624CE" w:rsidRDefault="00F624CE" w:rsidP="005C7C7B">
      <w:pPr>
        <w:rPr>
          <w:bCs/>
        </w:rPr>
      </w:pPr>
    </w:p>
    <w:p w14:paraId="792F3CB4" w14:textId="23087F8B" w:rsidR="00025175" w:rsidRDefault="00B91A6A" w:rsidP="00025175">
      <w:pPr>
        <w:jc w:val="center"/>
        <w:rPr>
          <w:b/>
          <w:sz w:val="24"/>
          <w:szCs w:val="24"/>
        </w:rPr>
      </w:pPr>
      <w:r>
        <w:rPr>
          <w:b/>
          <w:noProof/>
          <w:sz w:val="24"/>
          <w:szCs w:val="24"/>
          <w:lang w:val="en-GB" w:eastAsia="zh-CN"/>
        </w:rPr>
        <w:drawing>
          <wp:inline distT="0" distB="0" distL="0" distR="0" wp14:anchorId="44B6326F" wp14:editId="6F96277A">
            <wp:extent cx="6232525" cy="246114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39257" cy="2463808"/>
                    </a:xfrm>
                    <a:prstGeom prst="rect">
                      <a:avLst/>
                    </a:prstGeom>
                    <a:noFill/>
                  </pic:spPr>
                </pic:pic>
              </a:graphicData>
            </a:graphic>
          </wp:inline>
        </w:drawing>
      </w:r>
    </w:p>
    <w:p w14:paraId="4D20D1CF" w14:textId="77777777" w:rsidR="00F624CE" w:rsidRDefault="00F624CE" w:rsidP="00025175">
      <w:pPr>
        <w:rPr>
          <w:b/>
          <w:sz w:val="24"/>
          <w:szCs w:val="24"/>
        </w:rPr>
      </w:pPr>
    </w:p>
    <w:p w14:paraId="2F2D7E3E" w14:textId="030E0D4C" w:rsidR="00025175" w:rsidRPr="00BC579F" w:rsidRDefault="00025175" w:rsidP="00025175">
      <w:pPr>
        <w:rPr>
          <w:rFonts w:eastAsia="SimSun"/>
          <w:sz w:val="24"/>
          <w:szCs w:val="24"/>
        </w:rPr>
      </w:pPr>
      <w:r w:rsidRPr="009B47FF">
        <w:rPr>
          <w:b/>
          <w:sz w:val="24"/>
          <w:szCs w:val="24"/>
        </w:rPr>
        <w:t xml:space="preserve">Supplementary Figure </w:t>
      </w:r>
      <w:r>
        <w:rPr>
          <w:b/>
          <w:sz w:val="24"/>
          <w:szCs w:val="24"/>
        </w:rPr>
        <w:t>1</w:t>
      </w:r>
      <w:r w:rsidR="00B91A6A">
        <w:rPr>
          <w:b/>
          <w:sz w:val="24"/>
          <w:szCs w:val="24"/>
        </w:rPr>
        <w:t>9</w:t>
      </w:r>
      <w:r w:rsidRPr="00BC579F">
        <w:rPr>
          <w:rFonts w:eastAsia="SimSun" w:cstheme="minorBidi"/>
          <w:b/>
          <w:sz w:val="24"/>
          <w:szCs w:val="24"/>
          <w:lang w:eastAsia="zh-CN"/>
        </w:rPr>
        <w:t>.</w:t>
      </w:r>
      <w:r w:rsidRPr="00A35C89">
        <w:rPr>
          <w:b/>
          <w:lang w:val="en-GB"/>
        </w:rPr>
        <w:t xml:space="preserve"> </w:t>
      </w:r>
      <w:r w:rsidR="00B91A6A">
        <w:rPr>
          <w:rFonts w:eastAsia="SimSun" w:cstheme="minorBidi"/>
          <w:b/>
          <w:sz w:val="24"/>
          <w:szCs w:val="24"/>
          <w:lang w:val="en-GB" w:eastAsia="zh-CN"/>
        </w:rPr>
        <w:t>Ionic conductivity of</w:t>
      </w:r>
      <w:r w:rsidRPr="00A35C89">
        <w:rPr>
          <w:rFonts w:eastAsia="SimSun" w:cstheme="minorBidi"/>
          <w:b/>
          <w:sz w:val="24"/>
          <w:szCs w:val="24"/>
          <w:lang w:val="en-GB" w:eastAsia="zh-CN"/>
        </w:rPr>
        <w:t xml:space="preserve"> SrZr</w:t>
      </w:r>
      <w:r w:rsidRPr="00A35C89">
        <w:rPr>
          <w:rFonts w:eastAsia="SimSun" w:cstheme="minorBidi"/>
          <w:b/>
          <w:sz w:val="24"/>
          <w:szCs w:val="24"/>
          <w:vertAlign w:val="subscript"/>
          <w:lang w:val="en-GB" w:eastAsia="zh-CN"/>
        </w:rPr>
        <w:t>0.8</w:t>
      </w:r>
      <w:r w:rsidRPr="00A35C89">
        <w:rPr>
          <w:rFonts w:eastAsia="SimSun" w:cstheme="minorBidi"/>
          <w:b/>
          <w:sz w:val="24"/>
          <w:szCs w:val="24"/>
          <w:lang w:val="en-GB" w:eastAsia="zh-CN"/>
        </w:rPr>
        <w:t>Y</w:t>
      </w:r>
      <w:r w:rsidRPr="00A35C89">
        <w:rPr>
          <w:rFonts w:eastAsia="SimSun" w:cstheme="minorBidi"/>
          <w:b/>
          <w:sz w:val="24"/>
          <w:szCs w:val="24"/>
          <w:vertAlign w:val="subscript"/>
          <w:lang w:val="en-GB" w:eastAsia="zh-CN"/>
        </w:rPr>
        <w:t>0.2</w:t>
      </w:r>
      <w:r w:rsidRPr="00A35C89">
        <w:rPr>
          <w:rFonts w:eastAsia="SimSun" w:cstheme="minorBidi"/>
          <w:b/>
          <w:sz w:val="24"/>
          <w:szCs w:val="24"/>
          <w:lang w:val="en-GB" w:eastAsia="zh-CN"/>
        </w:rPr>
        <w:t>O</w:t>
      </w:r>
      <w:r w:rsidRPr="00A35C89">
        <w:rPr>
          <w:rFonts w:eastAsia="SimSun" w:cstheme="minorBidi"/>
          <w:b/>
          <w:sz w:val="24"/>
          <w:szCs w:val="24"/>
          <w:vertAlign w:val="subscript"/>
          <w:lang w:val="en-GB" w:eastAsia="zh-CN"/>
        </w:rPr>
        <w:t>3-</w:t>
      </w:r>
      <w:r w:rsidRPr="00A35C89">
        <w:rPr>
          <w:rFonts w:eastAsia="SimSun" w:cstheme="minorBidi"/>
          <w:b/>
          <w:sz w:val="24"/>
          <w:szCs w:val="24"/>
          <w:vertAlign w:val="subscript"/>
          <w:lang w:val="en-GB" w:eastAsia="zh-CN"/>
        </w:rPr>
        <w:sym w:font="Symbol" w:char="F064"/>
      </w:r>
      <w:r w:rsidRPr="00A35C89">
        <w:rPr>
          <w:rFonts w:eastAsia="SimSun" w:cstheme="minorBidi"/>
          <w:b/>
          <w:sz w:val="24"/>
          <w:szCs w:val="24"/>
          <w:lang w:val="en-GB" w:eastAsia="zh-CN"/>
        </w:rPr>
        <w:t xml:space="preserve"> </w:t>
      </w:r>
      <w:r>
        <w:rPr>
          <w:rFonts w:eastAsia="SimSun" w:cstheme="minorBidi"/>
          <w:b/>
          <w:sz w:val="24"/>
          <w:szCs w:val="24"/>
          <w:lang w:val="en-GB" w:eastAsia="zh-CN"/>
        </w:rPr>
        <w:t xml:space="preserve">and AEM </w:t>
      </w:r>
      <w:r w:rsidRPr="00A35C89">
        <w:rPr>
          <w:rFonts w:eastAsia="SimSun" w:cstheme="minorBidi"/>
          <w:b/>
          <w:sz w:val="24"/>
          <w:szCs w:val="24"/>
          <w:lang w:val="en-GB" w:eastAsia="zh-CN"/>
        </w:rPr>
        <w:t>electrolyte</w:t>
      </w:r>
      <w:r w:rsidRPr="000C50F8">
        <w:rPr>
          <w:rFonts w:eastAsia="SimSun"/>
          <w:b/>
          <w:bCs/>
          <w:sz w:val="24"/>
        </w:rPr>
        <w:t xml:space="preserve"> in the direct ammonia fuel cell (35 </w:t>
      </w:r>
      <w:proofErr w:type="spellStart"/>
      <w:r w:rsidRPr="000C50F8">
        <w:rPr>
          <w:rFonts w:eastAsia="SimSun"/>
          <w:b/>
          <w:bCs/>
          <w:sz w:val="24"/>
        </w:rPr>
        <w:t>wt</w:t>
      </w:r>
      <w:proofErr w:type="spellEnd"/>
      <w:r w:rsidRPr="000C50F8">
        <w:rPr>
          <w:rFonts w:eastAsia="SimSun"/>
          <w:b/>
          <w:bCs/>
          <w:sz w:val="24"/>
        </w:rPr>
        <w:t>% NH</w:t>
      </w:r>
      <w:r w:rsidRPr="000C50F8">
        <w:rPr>
          <w:rFonts w:eastAsia="SimSun"/>
          <w:b/>
          <w:bCs/>
          <w:sz w:val="24"/>
          <w:vertAlign w:val="subscript"/>
        </w:rPr>
        <w:t>3</w:t>
      </w:r>
      <w:r w:rsidRPr="000C50F8">
        <w:rPr>
          <w:rFonts w:eastAsia="SimSun"/>
          <w:b/>
          <w:bCs/>
          <w:sz w:val="24"/>
        </w:rPr>
        <w:t>H</w:t>
      </w:r>
      <w:r w:rsidRPr="000C50F8">
        <w:rPr>
          <w:rFonts w:eastAsia="SimSun"/>
          <w:b/>
          <w:bCs/>
          <w:sz w:val="24"/>
          <w:vertAlign w:val="subscript"/>
        </w:rPr>
        <w:t>2</w:t>
      </w:r>
      <w:r w:rsidRPr="000C50F8">
        <w:rPr>
          <w:rFonts w:eastAsia="SimSun"/>
          <w:b/>
          <w:bCs/>
          <w:sz w:val="24"/>
        </w:rPr>
        <w:t>O solution as the fuel).</w:t>
      </w:r>
      <w:r>
        <w:rPr>
          <w:rFonts w:eastAsia="SimSun"/>
          <w:sz w:val="24"/>
        </w:rPr>
        <w:t xml:space="preserve"> </w:t>
      </w:r>
      <w:proofErr w:type="gramStart"/>
      <w:r w:rsidR="00F071EE">
        <w:rPr>
          <w:rFonts w:eastAsia="SimSun"/>
          <w:b/>
          <w:bCs/>
          <w:sz w:val="24"/>
        </w:rPr>
        <w:t>a</w:t>
      </w:r>
      <w:proofErr w:type="gramEnd"/>
      <w:r w:rsidR="00AF74C8">
        <w:rPr>
          <w:rFonts w:eastAsia="SimSun"/>
          <w:sz w:val="24"/>
        </w:rPr>
        <w:t>,</w:t>
      </w:r>
      <w:r>
        <w:rPr>
          <w:rFonts w:eastAsia="SimSun"/>
          <w:sz w:val="24"/>
        </w:rPr>
        <w:t xml:space="preserve"> Calculation according to total area of the electrolyte pellet including the parts without electrode. </w:t>
      </w:r>
      <w:proofErr w:type="gramStart"/>
      <w:r w:rsidR="00AF74C8">
        <w:rPr>
          <w:rFonts w:eastAsia="SimSun"/>
          <w:b/>
          <w:bCs/>
          <w:sz w:val="24"/>
        </w:rPr>
        <w:t>b</w:t>
      </w:r>
      <w:proofErr w:type="gramEnd"/>
      <w:r w:rsidR="00AF74C8">
        <w:rPr>
          <w:rFonts w:eastAsia="SimSun"/>
          <w:sz w:val="24"/>
        </w:rPr>
        <w:t>,</w:t>
      </w:r>
      <w:r>
        <w:rPr>
          <w:rFonts w:eastAsia="SimSun"/>
          <w:sz w:val="24"/>
        </w:rPr>
        <w:t xml:space="preserve"> Calculation according to the cell area coated with electrode only, of 1 cm</w:t>
      </w:r>
      <w:r>
        <w:rPr>
          <w:rFonts w:eastAsia="SimSun"/>
          <w:sz w:val="24"/>
          <w:vertAlign w:val="superscript"/>
        </w:rPr>
        <w:t>2</w:t>
      </w:r>
      <w:r>
        <w:rPr>
          <w:rFonts w:eastAsia="SimSun"/>
          <w:sz w:val="24"/>
        </w:rPr>
        <w:t>.</w:t>
      </w:r>
    </w:p>
    <w:p w14:paraId="4A9D981A" w14:textId="77777777" w:rsidR="00F624CE" w:rsidRDefault="00025175" w:rsidP="00710CDE">
      <w:pPr>
        <w:rPr>
          <w:bCs/>
        </w:rPr>
      </w:pPr>
      <w:r>
        <w:rPr>
          <w:bCs/>
        </w:rPr>
        <w:br w:type="page"/>
      </w:r>
    </w:p>
    <w:p w14:paraId="6C9FBAA2" w14:textId="77777777" w:rsidR="00F624CE" w:rsidRDefault="00F624CE" w:rsidP="00710CDE">
      <w:pPr>
        <w:rPr>
          <w:bCs/>
        </w:rPr>
      </w:pPr>
    </w:p>
    <w:p w14:paraId="1A34FEAE" w14:textId="77777777" w:rsidR="00F624CE" w:rsidRDefault="00F624CE" w:rsidP="00710CDE">
      <w:pPr>
        <w:rPr>
          <w:bCs/>
        </w:rPr>
      </w:pPr>
    </w:p>
    <w:p w14:paraId="6EE44061" w14:textId="69F2946D" w:rsidR="00710CDE" w:rsidRPr="005D58C3" w:rsidRDefault="00710CDE" w:rsidP="00710CDE">
      <w:pPr>
        <w:rPr>
          <w:rFonts w:eastAsia="SimSun"/>
          <w:b/>
          <w:bCs/>
          <w:sz w:val="24"/>
        </w:rPr>
      </w:pPr>
      <w:bookmarkStart w:id="3" w:name="_GoBack"/>
      <w:bookmarkEnd w:id="3"/>
      <w:r w:rsidRPr="004D1A6A">
        <w:rPr>
          <w:b/>
          <w:bCs/>
          <w:sz w:val="24"/>
          <w:szCs w:val="24"/>
        </w:rPr>
        <w:t xml:space="preserve">Supplementary Discussion </w:t>
      </w:r>
      <w:r w:rsidR="004D1A6A">
        <w:rPr>
          <w:b/>
          <w:bCs/>
          <w:sz w:val="24"/>
          <w:szCs w:val="24"/>
        </w:rPr>
        <w:t xml:space="preserve">4. </w:t>
      </w:r>
      <w:r w:rsidRPr="0086436F">
        <w:rPr>
          <w:rFonts w:eastAsia="SimSun"/>
          <w:b/>
          <w:bCs/>
          <w:sz w:val="24"/>
        </w:rPr>
        <w:t xml:space="preserve">XRD of synthesized amorphous </w:t>
      </w:r>
      <w:proofErr w:type="gramStart"/>
      <w:r w:rsidRPr="0086436F">
        <w:rPr>
          <w:rFonts w:eastAsia="SimSun"/>
          <w:b/>
          <w:bCs/>
          <w:sz w:val="24"/>
          <w:lang w:val="en-GB"/>
        </w:rPr>
        <w:t>Y(</w:t>
      </w:r>
      <w:proofErr w:type="gramEnd"/>
      <w:r w:rsidRPr="0086436F">
        <w:rPr>
          <w:rFonts w:eastAsia="SimSun"/>
          <w:b/>
          <w:bCs/>
          <w:sz w:val="24"/>
          <w:lang w:val="en-GB"/>
        </w:rPr>
        <w:t>OH)</w:t>
      </w:r>
      <w:r w:rsidRPr="0086436F">
        <w:rPr>
          <w:rFonts w:eastAsia="SimSun"/>
          <w:b/>
          <w:bCs/>
          <w:sz w:val="24"/>
          <w:vertAlign w:val="subscript"/>
          <w:lang w:val="en-GB"/>
        </w:rPr>
        <w:t>3</w:t>
      </w:r>
    </w:p>
    <w:p w14:paraId="4586AB18" w14:textId="4D4A6049" w:rsidR="00710CDE" w:rsidRPr="000501DE" w:rsidRDefault="00710CDE" w:rsidP="00710CDE">
      <w:pPr>
        <w:rPr>
          <w:sz w:val="24"/>
          <w:szCs w:val="24"/>
        </w:rPr>
      </w:pPr>
      <w:r w:rsidRPr="000501DE">
        <w:rPr>
          <w:sz w:val="24"/>
          <w:szCs w:val="24"/>
        </w:rPr>
        <w:t>The Y-rich area in washed SrZr</w:t>
      </w:r>
      <w:r w:rsidRPr="000501DE">
        <w:rPr>
          <w:sz w:val="24"/>
          <w:szCs w:val="24"/>
          <w:vertAlign w:val="subscript"/>
        </w:rPr>
        <w:t>0.8</w:t>
      </w:r>
      <w:r w:rsidRPr="000501DE">
        <w:rPr>
          <w:sz w:val="24"/>
          <w:szCs w:val="24"/>
        </w:rPr>
        <w:t>Y</w:t>
      </w:r>
      <w:r w:rsidRPr="000501DE">
        <w:rPr>
          <w:sz w:val="24"/>
          <w:szCs w:val="24"/>
          <w:vertAlign w:val="subscript"/>
        </w:rPr>
        <w:t>0.2</w:t>
      </w:r>
      <w:r w:rsidRPr="000501DE">
        <w:rPr>
          <w:sz w:val="24"/>
          <w:szCs w:val="24"/>
        </w:rPr>
        <w:t>O</w:t>
      </w:r>
      <w:r w:rsidRPr="000501DE">
        <w:rPr>
          <w:sz w:val="24"/>
          <w:szCs w:val="24"/>
          <w:vertAlign w:val="subscript"/>
        </w:rPr>
        <w:t>3-δ</w:t>
      </w:r>
      <w:r w:rsidRPr="000501DE">
        <w:rPr>
          <w:sz w:val="24"/>
          <w:szCs w:val="24"/>
        </w:rPr>
        <w:t xml:space="preserve"> is </w:t>
      </w:r>
      <w:r w:rsidRPr="000501DE">
        <w:rPr>
          <w:rFonts w:eastAsia="SimSun"/>
          <w:sz w:val="24"/>
          <w:szCs w:val="24"/>
          <w:lang w:val="en-GB"/>
        </w:rPr>
        <w:t>amorphous (</w:t>
      </w:r>
      <w:r w:rsidR="004D1A6A">
        <w:rPr>
          <w:rFonts w:eastAsia="SimSun"/>
          <w:sz w:val="24"/>
          <w:szCs w:val="24"/>
          <w:lang w:val="en-GB"/>
        </w:rPr>
        <w:t xml:space="preserve">Supplementary </w:t>
      </w:r>
      <w:r w:rsidRPr="000501DE">
        <w:rPr>
          <w:rFonts w:eastAsia="SimSun"/>
          <w:sz w:val="24"/>
          <w:szCs w:val="24"/>
          <w:lang w:val="en-GB"/>
        </w:rPr>
        <w:t>Fig. 3a-c). In order to rule out the contribution of hydrolysis products of SrY</w:t>
      </w:r>
      <w:r w:rsidRPr="000501DE">
        <w:rPr>
          <w:rFonts w:eastAsia="SimSun"/>
          <w:sz w:val="24"/>
          <w:szCs w:val="24"/>
          <w:vertAlign w:val="subscript"/>
          <w:lang w:val="en-GB"/>
        </w:rPr>
        <w:t>2</w:t>
      </w:r>
      <w:r w:rsidRPr="000501DE">
        <w:rPr>
          <w:rFonts w:eastAsia="SimSun"/>
          <w:sz w:val="24"/>
          <w:szCs w:val="24"/>
          <w:lang w:val="en-GB"/>
        </w:rPr>
        <w:t>O</w:t>
      </w:r>
      <w:r w:rsidRPr="000501DE">
        <w:rPr>
          <w:rFonts w:eastAsia="SimSun"/>
          <w:sz w:val="24"/>
          <w:szCs w:val="24"/>
          <w:vertAlign w:val="subscript"/>
          <w:lang w:val="en-GB"/>
        </w:rPr>
        <w:t>4</w:t>
      </w:r>
      <w:r w:rsidRPr="000501DE">
        <w:rPr>
          <w:rFonts w:eastAsia="SimSun"/>
          <w:sz w:val="24"/>
          <w:szCs w:val="24"/>
          <w:lang w:val="en-GB"/>
        </w:rPr>
        <w:t xml:space="preserve"> on the conductivity measurement, the poorly crystallized </w:t>
      </w:r>
      <w:proofErr w:type="gramStart"/>
      <w:r w:rsidRPr="000501DE">
        <w:rPr>
          <w:rFonts w:eastAsia="SimSun"/>
          <w:bCs/>
          <w:sz w:val="24"/>
          <w:szCs w:val="24"/>
          <w:lang w:val="en-GB"/>
        </w:rPr>
        <w:t>Y(</w:t>
      </w:r>
      <w:proofErr w:type="gramEnd"/>
      <w:r w:rsidRPr="000501DE">
        <w:rPr>
          <w:rFonts w:eastAsia="SimSun"/>
          <w:bCs/>
          <w:sz w:val="24"/>
          <w:szCs w:val="24"/>
          <w:lang w:val="en-GB"/>
        </w:rPr>
        <w:t>OH)</w:t>
      </w:r>
      <w:r w:rsidRPr="000501DE">
        <w:rPr>
          <w:rFonts w:eastAsia="SimSun"/>
          <w:bCs/>
          <w:sz w:val="24"/>
          <w:szCs w:val="24"/>
          <w:vertAlign w:val="subscript"/>
          <w:lang w:val="en-GB"/>
        </w:rPr>
        <w:t>3</w:t>
      </w:r>
      <w:r w:rsidRPr="000501DE">
        <w:rPr>
          <w:rFonts w:eastAsia="SimSun"/>
          <w:sz w:val="24"/>
          <w:szCs w:val="24"/>
          <w:lang w:val="en-GB"/>
        </w:rPr>
        <w:t xml:space="preserve"> was prepared. XRD pattern</w:t>
      </w:r>
      <w:r w:rsidRPr="000501DE">
        <w:rPr>
          <w:rFonts w:eastAsia="SimSun"/>
          <w:sz w:val="24"/>
          <w:szCs w:val="24"/>
        </w:rPr>
        <w:t xml:space="preserve"> of synthesized </w:t>
      </w:r>
      <w:r w:rsidRPr="000501DE">
        <w:rPr>
          <w:rFonts w:eastAsia="SimSun"/>
          <w:bCs/>
          <w:sz w:val="24"/>
          <w:szCs w:val="24"/>
          <w:lang w:val="en-GB"/>
        </w:rPr>
        <w:t>Y(OH)</w:t>
      </w:r>
      <w:r w:rsidRPr="000501DE">
        <w:rPr>
          <w:rFonts w:eastAsia="SimSun"/>
          <w:bCs/>
          <w:sz w:val="24"/>
          <w:szCs w:val="24"/>
          <w:vertAlign w:val="subscript"/>
          <w:lang w:val="en-GB"/>
        </w:rPr>
        <w:t>3</w:t>
      </w:r>
      <w:r w:rsidRPr="000501DE">
        <w:rPr>
          <w:rFonts w:eastAsia="SimSun"/>
          <w:sz w:val="24"/>
          <w:szCs w:val="24"/>
          <w:lang w:val="en-GB"/>
        </w:rPr>
        <w:t xml:space="preserve"> (</w:t>
      </w:r>
      <w:r w:rsidR="005E0F07">
        <w:rPr>
          <w:rFonts w:eastAsia="SimSun"/>
          <w:sz w:val="24"/>
          <w:szCs w:val="24"/>
          <w:lang w:val="en-GB"/>
        </w:rPr>
        <w:t>Supplementary</w:t>
      </w:r>
      <w:r w:rsidRPr="000501DE">
        <w:rPr>
          <w:rFonts w:eastAsia="SimSun"/>
          <w:sz w:val="24"/>
          <w:szCs w:val="24"/>
          <w:lang w:val="en-GB"/>
        </w:rPr>
        <w:t xml:space="preserve"> Fig. </w:t>
      </w:r>
      <w:r w:rsidR="005E0F07">
        <w:rPr>
          <w:rFonts w:eastAsia="SimSun"/>
          <w:sz w:val="24"/>
          <w:szCs w:val="24"/>
          <w:lang w:val="en-GB"/>
        </w:rPr>
        <w:t>7a</w:t>
      </w:r>
      <w:r w:rsidRPr="000501DE">
        <w:rPr>
          <w:rFonts w:eastAsia="SimSun"/>
          <w:sz w:val="24"/>
          <w:szCs w:val="24"/>
          <w:lang w:val="en-GB"/>
        </w:rPr>
        <w:t>) shows a bumped background, which reveals the presence of large amount of amorphous phase, and the diffraction peaks are consist with that of a monoclinic lattice of Y(OH)</w:t>
      </w:r>
      <w:r w:rsidRPr="000501DE">
        <w:rPr>
          <w:rFonts w:eastAsia="SimSun"/>
          <w:sz w:val="24"/>
          <w:szCs w:val="24"/>
          <w:vertAlign w:val="subscript"/>
          <w:lang w:val="en-GB"/>
        </w:rPr>
        <w:t>3</w:t>
      </w:r>
      <w:r w:rsidRPr="000501DE">
        <w:rPr>
          <w:rFonts w:eastAsia="SimSun"/>
          <w:sz w:val="24"/>
          <w:szCs w:val="24"/>
          <w:lang w:val="en-GB"/>
        </w:rPr>
        <w:t xml:space="preserve"> (JCPDS No. 21-1447).</w:t>
      </w:r>
      <w:r w:rsidRPr="000501DE">
        <w:rPr>
          <w:rFonts w:eastAsia="SimSun"/>
          <w:sz w:val="24"/>
          <w:szCs w:val="24"/>
          <w:lang w:val="en-GB"/>
        </w:rPr>
        <w:fldChar w:fldCharType="begin"/>
      </w:r>
      <w:r w:rsidR="005E0F07">
        <w:rPr>
          <w:rFonts w:eastAsia="SimSun"/>
          <w:sz w:val="24"/>
          <w:szCs w:val="24"/>
          <w:lang w:val="en-GB"/>
        </w:rPr>
        <w:instrText xml:space="preserve"> ADDIN EN.CITE &lt;EndNote&gt;&lt;Cite&gt;&lt;Author&gt;Huang&lt;/Author&gt;&lt;Year&gt;2006&lt;/Year&gt;&lt;RecNum&gt;348&lt;/RecNum&gt;&lt;DisplayText&gt;&lt;style face="superscript"&gt;12&lt;/style&gt;&lt;/DisplayText&gt;&lt;record&gt;&lt;rec-number&gt;348&lt;/rec-number&gt;&lt;foreign-keys&gt;&lt;key app="EN" db-id="ewfexwe9qwtd5uep5rzvd2sl2stvf2da9xr0" timestamp="1657973769" guid="344c4c45-8b8c-4a75-ae47-3e84a20f146b"&gt;348&lt;/key&gt;&lt;/foreign-keys&gt;&lt;ref-type name="Journal Article"&gt;17&lt;/ref-type&gt;&lt;contributors&gt;&lt;authors&gt;&lt;author&gt;Huang, Guo&lt;/author&gt;&lt;author&gt;Zhanglian, Hong&lt;/author&gt;&lt;author&gt;Shizhu, Zhang&lt;/author&gt;&lt;author&gt;Pengyue, Zhang&lt;/author&gt;&lt;author&gt;Xianping, Fan&lt;/author&gt;&lt;/authors&gt;&lt;/contributors&gt;&lt;titles&gt;&lt;title&gt;Synthesis of yttrium oxide nanocrystal via solvothermal process&lt;/title&gt;&lt;secondary-title&gt;Journal of rare earths&lt;/secondary-title&gt;&lt;/titles&gt;&lt;periodical&gt;&lt;full-title&gt;Journal of Rare Earths&lt;/full-title&gt;&lt;/periodical&gt;&lt;pages&gt;47-50&lt;/pages&gt;&lt;volume&gt;24&lt;/volume&gt;&lt;number&gt;1&lt;/number&gt;&lt;dates&gt;&lt;year&gt;2006&lt;/year&gt;&lt;/dates&gt;&lt;isbn&gt;1002-0721&lt;/isbn&gt;&lt;urls&gt;&lt;/urls&gt;&lt;/record&gt;&lt;/Cite&gt;&lt;/EndNote&gt;</w:instrText>
      </w:r>
      <w:r w:rsidRPr="000501DE">
        <w:rPr>
          <w:rFonts w:eastAsia="SimSun"/>
          <w:sz w:val="24"/>
          <w:szCs w:val="24"/>
          <w:lang w:val="en-GB"/>
        </w:rPr>
        <w:fldChar w:fldCharType="separate"/>
      </w:r>
      <w:r w:rsidR="005E0F07" w:rsidRPr="005E0F07">
        <w:rPr>
          <w:rFonts w:eastAsia="SimSun"/>
          <w:noProof/>
          <w:sz w:val="24"/>
          <w:szCs w:val="24"/>
          <w:vertAlign w:val="superscript"/>
          <w:lang w:val="en-GB"/>
        </w:rPr>
        <w:t>12</w:t>
      </w:r>
      <w:r w:rsidRPr="000501DE">
        <w:rPr>
          <w:rFonts w:eastAsia="SimSun"/>
          <w:sz w:val="24"/>
          <w:szCs w:val="24"/>
          <w:lang w:val="en-GB"/>
        </w:rPr>
        <w:fldChar w:fldCharType="end"/>
      </w:r>
      <w:r w:rsidRPr="000501DE">
        <w:rPr>
          <w:rFonts w:eastAsia="SimSun"/>
          <w:sz w:val="24"/>
          <w:szCs w:val="24"/>
          <w:lang w:val="en-GB"/>
        </w:rPr>
        <w:t xml:space="preserve"> X-ray diffraction patterns have shown that the as-prepared Y(OH)</w:t>
      </w:r>
      <w:r w:rsidRPr="000501DE">
        <w:rPr>
          <w:rFonts w:eastAsia="SimSun"/>
          <w:sz w:val="24"/>
          <w:szCs w:val="24"/>
          <w:vertAlign w:val="subscript"/>
          <w:lang w:val="en-GB"/>
        </w:rPr>
        <w:t>3</w:t>
      </w:r>
      <w:r w:rsidRPr="000501DE">
        <w:rPr>
          <w:rFonts w:eastAsia="SimSun"/>
          <w:sz w:val="24"/>
          <w:szCs w:val="24"/>
          <w:lang w:val="en-GB"/>
        </w:rPr>
        <w:t xml:space="preserve"> was poorly crystallized, as same as the </w:t>
      </w:r>
      <w:proofErr w:type="spellStart"/>
      <w:r w:rsidRPr="000501DE">
        <w:rPr>
          <w:rFonts w:eastAsia="SimSun"/>
          <w:sz w:val="24"/>
          <w:szCs w:val="24"/>
          <w:lang w:val="en-GB"/>
        </w:rPr>
        <w:t>cathodic</w:t>
      </w:r>
      <w:proofErr w:type="spellEnd"/>
      <w:r w:rsidRPr="000501DE">
        <w:rPr>
          <w:rFonts w:eastAsia="SimSun"/>
          <w:sz w:val="24"/>
          <w:szCs w:val="24"/>
          <w:lang w:val="en-GB"/>
        </w:rPr>
        <w:t xml:space="preserve"> electrodeposited yttrium hydroxide in a literature.</w:t>
      </w:r>
      <w:r w:rsidRPr="000501DE">
        <w:rPr>
          <w:sz w:val="24"/>
          <w:szCs w:val="24"/>
        </w:rPr>
        <w:fldChar w:fldCharType="begin"/>
      </w:r>
      <w:r w:rsidR="005E0F07">
        <w:rPr>
          <w:sz w:val="24"/>
          <w:szCs w:val="24"/>
        </w:rPr>
        <w:instrText xml:space="preserve"> ADDIN EN.CITE &lt;EndNote&gt;&lt;Cite&gt;&lt;Author&gt;Aghazadeh&lt;/Author&gt;&lt;Year&gt;2011&lt;/Year&gt;&lt;RecNum&gt;347&lt;/RecNum&gt;&lt;DisplayText&gt;&lt;style face="superscript"&gt;13&lt;/style&gt;&lt;/DisplayText&gt;&lt;record&gt;&lt;rec-number&gt;347&lt;/rec-number&gt;&lt;foreign-keys&gt;&lt;key app="EN" db-id="ewfexwe9qwtd5uep5rzvd2sl2stvf2da9xr0" timestamp="1657973719" guid="2421d0e2-f973-448e-9e30-d6d837d482be"&gt;347&lt;/key&gt;&lt;/foreign-keys&gt;&lt;ref-type name="Journal Article"&gt;17&lt;/ref-type&gt;&lt;contributors&gt;&lt;authors&gt;&lt;author&gt;Aghazadeh, Mustafa&lt;/author&gt;&lt;author&gt;Ghaemi, Mehdi&lt;/author&gt;&lt;author&gt;Nozad Golikand, Ahmad&lt;/author&gt;&lt;author&gt;Yousefi, Taher&lt;/author&gt;&lt;author&gt;Jangju, Esmaeil&lt;/author&gt;&lt;/authors&gt;&lt;/contributors&gt;&lt;titles&gt;&lt;title&gt;Yttrium oxide nanoparticles prepared by heat treatment of cathodically grown yttrium hydroxide&lt;/title&gt;&lt;secondary-title&gt;International Scholarly Research Notices&lt;/secondary-title&gt;&lt;/titles&gt;&lt;periodical&gt;&lt;full-title&gt;International Scholarly Research Notices&lt;/full-title&gt;&lt;/periodical&gt;&lt;volume&gt;2011&lt;/volume&gt;&lt;dates&gt;&lt;year&gt;2011&lt;/year&gt;&lt;/dates&gt;&lt;isbn&gt;2090-7494&lt;/isbn&gt;&lt;urls&gt;&lt;/urls&gt;&lt;/record&gt;&lt;/Cite&gt;&lt;/EndNote&gt;</w:instrText>
      </w:r>
      <w:r w:rsidRPr="000501DE">
        <w:rPr>
          <w:sz w:val="24"/>
          <w:szCs w:val="24"/>
        </w:rPr>
        <w:fldChar w:fldCharType="separate"/>
      </w:r>
      <w:r w:rsidR="005E0F07" w:rsidRPr="005E0F07">
        <w:rPr>
          <w:noProof/>
          <w:sz w:val="24"/>
          <w:szCs w:val="24"/>
          <w:vertAlign w:val="superscript"/>
        </w:rPr>
        <w:t>13</w:t>
      </w:r>
      <w:r w:rsidRPr="000501DE">
        <w:rPr>
          <w:sz w:val="24"/>
          <w:szCs w:val="24"/>
        </w:rPr>
        <w:fldChar w:fldCharType="end"/>
      </w:r>
    </w:p>
    <w:p w14:paraId="5A5E9A40" w14:textId="77777777" w:rsidR="00710CDE" w:rsidRDefault="00710CDE" w:rsidP="00710CDE">
      <w:pPr>
        <w:rPr>
          <w:rFonts w:eastAsia="SimSun"/>
        </w:rPr>
      </w:pPr>
      <w:r>
        <w:rPr>
          <w:rFonts w:eastAsia="SimSun"/>
        </w:rPr>
        <w:br w:type="page"/>
      </w:r>
    </w:p>
    <w:p w14:paraId="208A5834" w14:textId="347837E5" w:rsidR="005C7C7B" w:rsidRDefault="00951086" w:rsidP="005C7C7B">
      <w:pPr>
        <w:rPr>
          <w:rFonts w:eastAsia="SimSun"/>
          <w:sz w:val="24"/>
          <w:szCs w:val="24"/>
        </w:rPr>
      </w:pPr>
      <w:r w:rsidRPr="00435578">
        <w:rPr>
          <w:rFonts w:eastAsia="SimSun"/>
          <w:b/>
          <w:bCs/>
          <w:kern w:val="32"/>
          <w:sz w:val="24"/>
          <w:szCs w:val="24"/>
        </w:rPr>
        <w:lastRenderedPageBreak/>
        <w:t xml:space="preserve">Supplementary </w:t>
      </w:r>
      <w:r w:rsidR="005C7C7B">
        <w:rPr>
          <w:rFonts w:eastAsia="SimSun"/>
          <w:b/>
          <w:bCs/>
          <w:kern w:val="32"/>
          <w:sz w:val="24"/>
          <w:szCs w:val="24"/>
        </w:rPr>
        <w:t>Table 1.</w:t>
      </w:r>
      <w:r w:rsidR="005C7C7B">
        <w:rPr>
          <w:rFonts w:eastAsia="SimSun"/>
          <w:sz w:val="24"/>
        </w:rPr>
        <w:t xml:space="preserve"> </w:t>
      </w:r>
      <w:r w:rsidR="005C7C7B" w:rsidRPr="009359F7">
        <w:rPr>
          <w:rFonts w:eastAsia="SimSun"/>
          <w:b/>
          <w:bCs/>
          <w:sz w:val="24"/>
        </w:rPr>
        <w:t>Crystallographic refinement parameters of perovskite oxides.</w:t>
      </w:r>
    </w:p>
    <w:tbl>
      <w:tblPr>
        <w:tblStyle w:val="TableGrid1"/>
        <w:tblW w:w="10490"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1150"/>
        <w:gridCol w:w="1133"/>
        <w:gridCol w:w="1196"/>
        <w:gridCol w:w="1053"/>
        <w:gridCol w:w="1146"/>
        <w:gridCol w:w="1133"/>
        <w:gridCol w:w="1274"/>
        <w:gridCol w:w="1393"/>
        <w:gridCol w:w="1012"/>
      </w:tblGrid>
      <w:tr w:rsidR="005C7C7B" w14:paraId="5E5A2B3A" w14:textId="77777777" w:rsidTr="00EC45B9">
        <w:tc>
          <w:tcPr>
            <w:tcW w:w="1135" w:type="dxa"/>
            <w:tcBorders>
              <w:top w:val="single" w:sz="4" w:space="0" w:color="auto"/>
              <w:left w:val="nil"/>
              <w:bottom w:val="single" w:sz="4" w:space="0" w:color="auto"/>
              <w:right w:val="nil"/>
            </w:tcBorders>
            <w:hideMark/>
          </w:tcPr>
          <w:p w14:paraId="7666954F" w14:textId="77777777" w:rsidR="005C7C7B" w:rsidRDefault="005C7C7B" w:rsidP="00EC45B9">
            <w:pPr>
              <w:spacing w:after="0" w:line="276" w:lineRule="auto"/>
              <w:jc w:val="center"/>
              <w:rPr>
                <w:rFonts w:cs="Arial"/>
                <w:sz w:val="14"/>
                <w:szCs w:val="10"/>
              </w:rPr>
            </w:pPr>
            <w:r>
              <w:rPr>
                <w:rFonts w:cs="Arial"/>
                <w:sz w:val="14"/>
                <w:szCs w:val="10"/>
              </w:rPr>
              <w:t>Crystallographic parameters</w:t>
            </w:r>
          </w:p>
        </w:tc>
        <w:tc>
          <w:tcPr>
            <w:tcW w:w="1136" w:type="dxa"/>
            <w:tcBorders>
              <w:top w:val="single" w:sz="4" w:space="0" w:color="auto"/>
              <w:left w:val="nil"/>
              <w:bottom w:val="single" w:sz="4" w:space="0" w:color="auto"/>
              <w:right w:val="nil"/>
            </w:tcBorders>
            <w:hideMark/>
          </w:tcPr>
          <w:p w14:paraId="587AF068" w14:textId="77777777" w:rsidR="005C7C7B" w:rsidRDefault="005C7C7B" w:rsidP="00EC45B9">
            <w:pPr>
              <w:spacing w:after="0" w:line="276" w:lineRule="auto"/>
              <w:jc w:val="center"/>
              <w:rPr>
                <w:rFonts w:cs="Arial"/>
                <w:sz w:val="14"/>
                <w:szCs w:val="10"/>
              </w:rPr>
            </w:pPr>
            <w:r>
              <w:rPr>
                <w:sz w:val="14"/>
                <w:szCs w:val="10"/>
              </w:rPr>
              <w:t>SrZrO</w:t>
            </w:r>
            <w:r>
              <w:rPr>
                <w:sz w:val="14"/>
                <w:szCs w:val="10"/>
                <w:vertAlign w:val="subscript"/>
              </w:rPr>
              <w:t>3</w:t>
            </w:r>
          </w:p>
        </w:tc>
        <w:tc>
          <w:tcPr>
            <w:tcW w:w="1198" w:type="dxa"/>
            <w:tcBorders>
              <w:top w:val="single" w:sz="4" w:space="0" w:color="auto"/>
              <w:left w:val="nil"/>
              <w:bottom w:val="single" w:sz="4" w:space="0" w:color="auto"/>
              <w:right w:val="nil"/>
            </w:tcBorders>
            <w:hideMark/>
          </w:tcPr>
          <w:p w14:paraId="7F65B798" w14:textId="77777777" w:rsidR="005C7C7B" w:rsidRDefault="005C7C7B" w:rsidP="00EC45B9">
            <w:pPr>
              <w:spacing w:after="0" w:line="276" w:lineRule="auto"/>
              <w:jc w:val="center"/>
              <w:rPr>
                <w:rFonts w:cs="Arial"/>
                <w:sz w:val="14"/>
                <w:szCs w:val="10"/>
              </w:rPr>
            </w:pPr>
            <w:r>
              <w:rPr>
                <w:sz w:val="14"/>
                <w:szCs w:val="10"/>
              </w:rPr>
              <w:t>SrZr</w:t>
            </w:r>
            <w:r>
              <w:rPr>
                <w:sz w:val="14"/>
                <w:szCs w:val="10"/>
                <w:vertAlign w:val="subscript"/>
              </w:rPr>
              <w:t>0.9</w:t>
            </w:r>
            <w:r>
              <w:rPr>
                <w:sz w:val="14"/>
                <w:szCs w:val="10"/>
              </w:rPr>
              <w:t>Y</w:t>
            </w:r>
            <w:r>
              <w:rPr>
                <w:sz w:val="14"/>
                <w:szCs w:val="10"/>
                <w:vertAlign w:val="subscript"/>
              </w:rPr>
              <w:t>0.1</w:t>
            </w:r>
            <w:r>
              <w:rPr>
                <w:sz w:val="14"/>
                <w:szCs w:val="10"/>
              </w:rPr>
              <w:t>O</w:t>
            </w:r>
            <w:r>
              <w:rPr>
                <w:sz w:val="14"/>
                <w:szCs w:val="10"/>
                <w:vertAlign w:val="subscript"/>
              </w:rPr>
              <w:t>3-δ</w:t>
            </w:r>
          </w:p>
        </w:tc>
        <w:tc>
          <w:tcPr>
            <w:tcW w:w="1054" w:type="dxa"/>
            <w:tcBorders>
              <w:top w:val="single" w:sz="4" w:space="0" w:color="auto"/>
              <w:left w:val="nil"/>
              <w:bottom w:val="single" w:sz="4" w:space="0" w:color="auto"/>
              <w:right w:val="nil"/>
            </w:tcBorders>
            <w:hideMark/>
          </w:tcPr>
          <w:p w14:paraId="7C413F0C" w14:textId="77777777" w:rsidR="005C7C7B" w:rsidRDefault="005C7C7B" w:rsidP="00EC45B9">
            <w:pPr>
              <w:spacing w:after="0" w:line="276" w:lineRule="auto"/>
              <w:jc w:val="center"/>
              <w:rPr>
                <w:rFonts w:cs="Arial"/>
                <w:sz w:val="14"/>
                <w:szCs w:val="10"/>
              </w:rPr>
            </w:pPr>
            <w:r>
              <w:rPr>
                <w:sz w:val="14"/>
                <w:szCs w:val="10"/>
              </w:rPr>
              <w:t>SrZr</w:t>
            </w:r>
            <w:r>
              <w:rPr>
                <w:sz w:val="14"/>
                <w:szCs w:val="10"/>
                <w:vertAlign w:val="subscript"/>
              </w:rPr>
              <w:t>0.8</w:t>
            </w:r>
            <w:r>
              <w:rPr>
                <w:sz w:val="14"/>
                <w:szCs w:val="10"/>
              </w:rPr>
              <w:t>Y</w:t>
            </w:r>
            <w:r>
              <w:rPr>
                <w:sz w:val="14"/>
                <w:szCs w:val="10"/>
                <w:vertAlign w:val="subscript"/>
              </w:rPr>
              <w:t>0.2</w:t>
            </w:r>
            <w:r>
              <w:rPr>
                <w:sz w:val="14"/>
                <w:szCs w:val="10"/>
              </w:rPr>
              <w:t>O</w:t>
            </w:r>
            <w:r>
              <w:rPr>
                <w:sz w:val="14"/>
                <w:szCs w:val="10"/>
                <w:vertAlign w:val="subscript"/>
              </w:rPr>
              <w:t>3-</w:t>
            </w:r>
            <w:r>
              <w:rPr>
                <w:sz w:val="14"/>
                <w:szCs w:val="10"/>
                <w:vertAlign w:val="subscript"/>
              </w:rPr>
              <w:sym w:font="Symbol" w:char="F064"/>
            </w:r>
          </w:p>
        </w:tc>
        <w:tc>
          <w:tcPr>
            <w:tcW w:w="1148" w:type="dxa"/>
            <w:tcBorders>
              <w:top w:val="single" w:sz="4" w:space="0" w:color="auto"/>
              <w:left w:val="nil"/>
              <w:bottom w:val="single" w:sz="4" w:space="0" w:color="auto"/>
              <w:right w:val="nil"/>
            </w:tcBorders>
            <w:hideMark/>
          </w:tcPr>
          <w:p w14:paraId="6E1CA0E0" w14:textId="77777777" w:rsidR="005C7C7B" w:rsidRDefault="005C7C7B" w:rsidP="00EC45B9">
            <w:pPr>
              <w:spacing w:after="0" w:line="276" w:lineRule="auto"/>
              <w:jc w:val="center"/>
              <w:rPr>
                <w:sz w:val="14"/>
                <w:szCs w:val="10"/>
              </w:rPr>
            </w:pPr>
            <w:r>
              <w:rPr>
                <w:sz w:val="14"/>
                <w:szCs w:val="10"/>
              </w:rPr>
              <w:t>SrZr</w:t>
            </w:r>
            <w:r>
              <w:rPr>
                <w:sz w:val="14"/>
                <w:szCs w:val="10"/>
                <w:vertAlign w:val="subscript"/>
              </w:rPr>
              <w:t>0.8</w:t>
            </w:r>
            <w:r>
              <w:rPr>
                <w:sz w:val="14"/>
                <w:szCs w:val="10"/>
              </w:rPr>
              <w:t>Y</w:t>
            </w:r>
            <w:r>
              <w:rPr>
                <w:sz w:val="14"/>
                <w:szCs w:val="10"/>
                <w:vertAlign w:val="subscript"/>
              </w:rPr>
              <w:t>0.2</w:t>
            </w:r>
            <w:r>
              <w:rPr>
                <w:sz w:val="14"/>
                <w:szCs w:val="10"/>
              </w:rPr>
              <w:t>O</w:t>
            </w:r>
            <w:r>
              <w:rPr>
                <w:sz w:val="14"/>
                <w:szCs w:val="10"/>
                <w:vertAlign w:val="subscript"/>
              </w:rPr>
              <w:t>3-</w:t>
            </w:r>
            <w:r>
              <w:rPr>
                <w:sz w:val="14"/>
                <w:szCs w:val="10"/>
                <w:vertAlign w:val="subscript"/>
              </w:rPr>
              <w:sym w:font="Symbol" w:char="F064"/>
            </w:r>
            <w:r>
              <w:rPr>
                <w:sz w:val="14"/>
                <w:szCs w:val="10"/>
              </w:rPr>
              <w:t xml:space="preserve"> after treated in H</w:t>
            </w:r>
            <w:r>
              <w:rPr>
                <w:sz w:val="14"/>
                <w:szCs w:val="10"/>
                <w:vertAlign w:val="subscript"/>
              </w:rPr>
              <w:t>2</w:t>
            </w:r>
            <w:r>
              <w:rPr>
                <w:sz w:val="14"/>
                <w:szCs w:val="10"/>
              </w:rPr>
              <w:t>O</w:t>
            </w:r>
          </w:p>
        </w:tc>
        <w:tc>
          <w:tcPr>
            <w:tcW w:w="1134" w:type="dxa"/>
            <w:tcBorders>
              <w:top w:val="single" w:sz="4" w:space="0" w:color="auto"/>
              <w:left w:val="nil"/>
              <w:bottom w:val="single" w:sz="4" w:space="0" w:color="auto"/>
              <w:right w:val="nil"/>
            </w:tcBorders>
            <w:hideMark/>
          </w:tcPr>
          <w:p w14:paraId="5B549268" w14:textId="77777777" w:rsidR="005C7C7B" w:rsidRDefault="005C7C7B" w:rsidP="00EC45B9">
            <w:pPr>
              <w:spacing w:after="0" w:line="276" w:lineRule="auto"/>
              <w:jc w:val="center"/>
              <w:rPr>
                <w:rFonts w:cs="Arial"/>
                <w:sz w:val="14"/>
                <w:szCs w:val="10"/>
              </w:rPr>
            </w:pPr>
            <w:r>
              <w:rPr>
                <w:sz w:val="14"/>
                <w:szCs w:val="10"/>
                <w:lang w:val="en-GB"/>
              </w:rPr>
              <w:t>SrZr</w:t>
            </w:r>
            <w:r>
              <w:rPr>
                <w:sz w:val="14"/>
                <w:szCs w:val="10"/>
                <w:vertAlign w:val="subscript"/>
                <w:lang w:val="en-GB"/>
              </w:rPr>
              <w:t>0.8</w:t>
            </w:r>
            <w:r>
              <w:rPr>
                <w:sz w:val="14"/>
                <w:szCs w:val="10"/>
                <w:lang w:val="en-GB"/>
              </w:rPr>
              <w:t>Y</w:t>
            </w:r>
            <w:r>
              <w:rPr>
                <w:sz w:val="14"/>
                <w:szCs w:val="10"/>
                <w:vertAlign w:val="subscript"/>
                <w:lang w:val="en-GB"/>
              </w:rPr>
              <w:t>0.2</w:t>
            </w:r>
            <w:r>
              <w:rPr>
                <w:sz w:val="14"/>
                <w:szCs w:val="10"/>
                <w:lang w:val="en-GB"/>
              </w:rPr>
              <w:t>O</w:t>
            </w:r>
            <w:r>
              <w:rPr>
                <w:sz w:val="14"/>
                <w:szCs w:val="10"/>
                <w:vertAlign w:val="subscript"/>
                <w:lang w:val="en-GB"/>
              </w:rPr>
              <w:t>3-</w:t>
            </w:r>
            <w:r>
              <w:rPr>
                <w:sz w:val="14"/>
                <w:szCs w:val="10"/>
                <w:vertAlign w:val="subscript"/>
                <w:lang w:val="en-GB"/>
              </w:rPr>
              <w:sym w:font="Symbol" w:char="F064"/>
            </w:r>
            <w:r>
              <w:rPr>
                <w:sz w:val="14"/>
                <w:szCs w:val="10"/>
              </w:rPr>
              <w:t xml:space="preserve"> after treated in D</w:t>
            </w:r>
            <w:r>
              <w:rPr>
                <w:sz w:val="14"/>
                <w:szCs w:val="10"/>
                <w:vertAlign w:val="subscript"/>
              </w:rPr>
              <w:t>2</w:t>
            </w:r>
            <w:r>
              <w:rPr>
                <w:sz w:val="14"/>
                <w:szCs w:val="10"/>
              </w:rPr>
              <w:t>O</w:t>
            </w:r>
          </w:p>
        </w:tc>
        <w:tc>
          <w:tcPr>
            <w:tcW w:w="1277" w:type="dxa"/>
            <w:tcBorders>
              <w:top w:val="single" w:sz="4" w:space="0" w:color="auto"/>
              <w:left w:val="nil"/>
              <w:bottom w:val="single" w:sz="4" w:space="0" w:color="auto"/>
              <w:right w:val="nil"/>
            </w:tcBorders>
            <w:hideMark/>
          </w:tcPr>
          <w:p w14:paraId="56818250" w14:textId="77777777" w:rsidR="005C7C7B" w:rsidRDefault="005C7C7B" w:rsidP="00EC45B9">
            <w:pPr>
              <w:spacing w:after="0" w:line="276" w:lineRule="auto"/>
              <w:jc w:val="center"/>
              <w:rPr>
                <w:sz w:val="14"/>
                <w:szCs w:val="10"/>
              </w:rPr>
            </w:pPr>
            <w:r>
              <w:rPr>
                <w:sz w:val="14"/>
                <w:szCs w:val="10"/>
                <w:lang w:val="en-GB"/>
              </w:rPr>
              <w:t>SrZr</w:t>
            </w:r>
            <w:r>
              <w:rPr>
                <w:sz w:val="14"/>
                <w:szCs w:val="10"/>
                <w:vertAlign w:val="subscript"/>
                <w:lang w:val="en-GB"/>
              </w:rPr>
              <w:t>0.8</w:t>
            </w:r>
            <w:r>
              <w:rPr>
                <w:sz w:val="14"/>
                <w:szCs w:val="10"/>
                <w:lang w:val="en-GB"/>
              </w:rPr>
              <w:t>Y</w:t>
            </w:r>
            <w:r>
              <w:rPr>
                <w:sz w:val="14"/>
                <w:szCs w:val="10"/>
                <w:vertAlign w:val="subscript"/>
                <w:lang w:val="en-GB"/>
              </w:rPr>
              <w:t>0.2</w:t>
            </w:r>
            <w:r>
              <w:rPr>
                <w:sz w:val="14"/>
                <w:szCs w:val="10"/>
                <w:lang w:val="en-GB"/>
              </w:rPr>
              <w:t>O</w:t>
            </w:r>
            <w:r>
              <w:rPr>
                <w:sz w:val="14"/>
                <w:szCs w:val="10"/>
                <w:vertAlign w:val="subscript"/>
                <w:lang w:val="en-GB"/>
              </w:rPr>
              <w:t>3-</w:t>
            </w:r>
            <w:r>
              <w:rPr>
                <w:sz w:val="14"/>
                <w:szCs w:val="10"/>
                <w:vertAlign w:val="subscript"/>
                <w:lang w:val="en-GB"/>
              </w:rPr>
              <w:sym w:font="Symbol" w:char="F064"/>
            </w:r>
            <w:r>
              <w:rPr>
                <w:sz w:val="14"/>
                <w:szCs w:val="10"/>
              </w:rPr>
              <w:t xml:space="preserve"> after conductivity test in wet air</w:t>
            </w:r>
          </w:p>
        </w:tc>
        <w:tc>
          <w:tcPr>
            <w:tcW w:w="1396" w:type="dxa"/>
            <w:tcBorders>
              <w:top w:val="single" w:sz="4" w:space="0" w:color="auto"/>
              <w:left w:val="nil"/>
              <w:bottom w:val="single" w:sz="4" w:space="0" w:color="auto"/>
              <w:right w:val="nil"/>
            </w:tcBorders>
            <w:hideMark/>
          </w:tcPr>
          <w:p w14:paraId="41710B6F" w14:textId="77777777" w:rsidR="005C7C7B" w:rsidRDefault="005C7C7B" w:rsidP="00EC45B9">
            <w:pPr>
              <w:spacing w:after="0" w:line="276" w:lineRule="auto"/>
              <w:jc w:val="center"/>
              <w:rPr>
                <w:sz w:val="14"/>
                <w:szCs w:val="10"/>
              </w:rPr>
            </w:pPr>
            <w:r>
              <w:rPr>
                <w:sz w:val="14"/>
                <w:szCs w:val="10"/>
              </w:rPr>
              <w:t>CaZr</w:t>
            </w:r>
            <w:r>
              <w:rPr>
                <w:sz w:val="14"/>
                <w:szCs w:val="10"/>
                <w:vertAlign w:val="subscript"/>
              </w:rPr>
              <w:t>0.8</w:t>
            </w:r>
            <w:r>
              <w:rPr>
                <w:sz w:val="14"/>
                <w:szCs w:val="10"/>
              </w:rPr>
              <w:t>Y</w:t>
            </w:r>
            <w:r>
              <w:rPr>
                <w:sz w:val="14"/>
                <w:szCs w:val="10"/>
                <w:vertAlign w:val="subscript"/>
              </w:rPr>
              <w:t>0.2</w:t>
            </w:r>
            <w:r>
              <w:rPr>
                <w:sz w:val="14"/>
                <w:szCs w:val="10"/>
              </w:rPr>
              <w:t>O</w:t>
            </w:r>
            <w:r>
              <w:rPr>
                <w:sz w:val="14"/>
                <w:szCs w:val="10"/>
                <w:vertAlign w:val="subscript"/>
              </w:rPr>
              <w:t>3-δ</w:t>
            </w:r>
          </w:p>
        </w:tc>
        <w:tc>
          <w:tcPr>
            <w:tcW w:w="1012" w:type="dxa"/>
            <w:tcBorders>
              <w:top w:val="single" w:sz="4" w:space="0" w:color="auto"/>
              <w:left w:val="nil"/>
              <w:bottom w:val="single" w:sz="4" w:space="0" w:color="auto"/>
              <w:right w:val="nil"/>
            </w:tcBorders>
            <w:hideMark/>
          </w:tcPr>
          <w:p w14:paraId="28D06908" w14:textId="77777777" w:rsidR="005C7C7B" w:rsidRDefault="005C7C7B" w:rsidP="00EC45B9">
            <w:pPr>
              <w:spacing w:after="0" w:line="276" w:lineRule="auto"/>
              <w:jc w:val="center"/>
              <w:rPr>
                <w:rFonts w:cs="Arial"/>
                <w:sz w:val="14"/>
                <w:szCs w:val="10"/>
              </w:rPr>
            </w:pPr>
            <w:r>
              <w:rPr>
                <w:sz w:val="14"/>
                <w:szCs w:val="10"/>
              </w:rPr>
              <w:t>BaZr</w:t>
            </w:r>
            <w:r>
              <w:rPr>
                <w:sz w:val="14"/>
                <w:szCs w:val="10"/>
                <w:vertAlign w:val="subscript"/>
              </w:rPr>
              <w:t>0.8</w:t>
            </w:r>
            <w:r>
              <w:rPr>
                <w:sz w:val="14"/>
                <w:szCs w:val="10"/>
              </w:rPr>
              <w:t>Y</w:t>
            </w:r>
            <w:r>
              <w:rPr>
                <w:sz w:val="14"/>
                <w:szCs w:val="10"/>
                <w:vertAlign w:val="subscript"/>
              </w:rPr>
              <w:t>0.2</w:t>
            </w:r>
            <w:r>
              <w:rPr>
                <w:sz w:val="14"/>
                <w:szCs w:val="10"/>
              </w:rPr>
              <w:t>O</w:t>
            </w:r>
            <w:r>
              <w:rPr>
                <w:sz w:val="14"/>
                <w:szCs w:val="10"/>
                <w:vertAlign w:val="subscript"/>
              </w:rPr>
              <w:t>3-δ</w:t>
            </w:r>
          </w:p>
        </w:tc>
      </w:tr>
      <w:tr w:rsidR="005C7C7B" w14:paraId="6CCEBFA4" w14:textId="77777777" w:rsidTr="00EC45B9">
        <w:trPr>
          <w:trHeight w:val="215"/>
        </w:trPr>
        <w:tc>
          <w:tcPr>
            <w:tcW w:w="1135" w:type="dxa"/>
            <w:tcBorders>
              <w:top w:val="single" w:sz="4" w:space="0" w:color="auto"/>
              <w:left w:val="nil"/>
              <w:bottom w:val="single" w:sz="4" w:space="0" w:color="auto"/>
              <w:right w:val="nil"/>
            </w:tcBorders>
            <w:hideMark/>
          </w:tcPr>
          <w:p w14:paraId="4439294F" w14:textId="77777777" w:rsidR="005C7C7B" w:rsidRDefault="005C7C7B" w:rsidP="00EC45B9">
            <w:pPr>
              <w:spacing w:after="0" w:line="276" w:lineRule="auto"/>
              <w:jc w:val="center"/>
              <w:rPr>
                <w:rFonts w:cs="Arial"/>
                <w:sz w:val="14"/>
                <w:szCs w:val="10"/>
              </w:rPr>
            </w:pPr>
            <w:r>
              <w:rPr>
                <w:rFonts w:cs="Arial"/>
                <w:sz w:val="14"/>
                <w:szCs w:val="10"/>
              </w:rPr>
              <w:t>Crystal system</w:t>
            </w:r>
          </w:p>
        </w:tc>
        <w:tc>
          <w:tcPr>
            <w:tcW w:w="1136" w:type="dxa"/>
            <w:tcBorders>
              <w:top w:val="single" w:sz="4" w:space="0" w:color="auto"/>
              <w:left w:val="nil"/>
              <w:bottom w:val="single" w:sz="4" w:space="0" w:color="auto"/>
              <w:right w:val="nil"/>
            </w:tcBorders>
            <w:hideMark/>
          </w:tcPr>
          <w:p w14:paraId="5FF2A259"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198" w:type="dxa"/>
            <w:tcBorders>
              <w:top w:val="single" w:sz="4" w:space="0" w:color="auto"/>
              <w:left w:val="nil"/>
              <w:bottom w:val="single" w:sz="4" w:space="0" w:color="auto"/>
              <w:right w:val="nil"/>
            </w:tcBorders>
            <w:hideMark/>
          </w:tcPr>
          <w:p w14:paraId="7A4B2AB0"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054" w:type="dxa"/>
            <w:tcBorders>
              <w:top w:val="single" w:sz="4" w:space="0" w:color="auto"/>
              <w:left w:val="nil"/>
              <w:bottom w:val="single" w:sz="4" w:space="0" w:color="auto"/>
              <w:right w:val="nil"/>
            </w:tcBorders>
            <w:hideMark/>
          </w:tcPr>
          <w:p w14:paraId="30B19388"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148" w:type="dxa"/>
            <w:tcBorders>
              <w:top w:val="single" w:sz="4" w:space="0" w:color="auto"/>
              <w:left w:val="nil"/>
              <w:bottom w:val="single" w:sz="4" w:space="0" w:color="auto"/>
              <w:right w:val="nil"/>
            </w:tcBorders>
            <w:hideMark/>
          </w:tcPr>
          <w:p w14:paraId="277589F8"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134" w:type="dxa"/>
            <w:tcBorders>
              <w:top w:val="single" w:sz="4" w:space="0" w:color="auto"/>
              <w:left w:val="nil"/>
              <w:bottom w:val="single" w:sz="4" w:space="0" w:color="auto"/>
              <w:right w:val="nil"/>
            </w:tcBorders>
            <w:hideMark/>
          </w:tcPr>
          <w:p w14:paraId="633AC675"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277" w:type="dxa"/>
            <w:tcBorders>
              <w:top w:val="single" w:sz="4" w:space="0" w:color="auto"/>
              <w:left w:val="nil"/>
              <w:bottom w:val="single" w:sz="4" w:space="0" w:color="auto"/>
              <w:right w:val="nil"/>
            </w:tcBorders>
            <w:hideMark/>
          </w:tcPr>
          <w:p w14:paraId="60DC6EC3"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396" w:type="dxa"/>
            <w:tcBorders>
              <w:top w:val="single" w:sz="4" w:space="0" w:color="auto"/>
              <w:left w:val="nil"/>
              <w:bottom w:val="single" w:sz="4" w:space="0" w:color="auto"/>
              <w:right w:val="nil"/>
            </w:tcBorders>
            <w:hideMark/>
          </w:tcPr>
          <w:p w14:paraId="03921D23" w14:textId="77777777" w:rsidR="005C7C7B" w:rsidRDefault="005C7C7B" w:rsidP="00EC45B9">
            <w:pPr>
              <w:spacing w:after="0" w:line="276" w:lineRule="auto"/>
              <w:jc w:val="center"/>
              <w:rPr>
                <w:sz w:val="14"/>
                <w:szCs w:val="10"/>
              </w:rPr>
            </w:pPr>
            <w:proofErr w:type="spellStart"/>
            <w:r>
              <w:rPr>
                <w:sz w:val="14"/>
                <w:szCs w:val="10"/>
              </w:rPr>
              <w:t>Orthombic</w:t>
            </w:r>
            <w:proofErr w:type="spellEnd"/>
          </w:p>
        </w:tc>
        <w:tc>
          <w:tcPr>
            <w:tcW w:w="1012" w:type="dxa"/>
            <w:tcBorders>
              <w:top w:val="single" w:sz="4" w:space="0" w:color="auto"/>
              <w:left w:val="nil"/>
              <w:bottom w:val="single" w:sz="4" w:space="0" w:color="auto"/>
              <w:right w:val="nil"/>
            </w:tcBorders>
            <w:hideMark/>
          </w:tcPr>
          <w:p w14:paraId="17748994" w14:textId="77777777" w:rsidR="005C7C7B" w:rsidRDefault="005C7C7B" w:rsidP="00EC45B9">
            <w:pPr>
              <w:spacing w:after="0" w:line="276" w:lineRule="auto"/>
              <w:jc w:val="center"/>
              <w:rPr>
                <w:sz w:val="14"/>
                <w:szCs w:val="10"/>
              </w:rPr>
            </w:pPr>
            <w:r>
              <w:rPr>
                <w:sz w:val="14"/>
                <w:szCs w:val="10"/>
              </w:rPr>
              <w:t>Cubic</w:t>
            </w:r>
          </w:p>
        </w:tc>
      </w:tr>
      <w:tr w:rsidR="005C7C7B" w14:paraId="1EF0D13E" w14:textId="77777777" w:rsidTr="00EC45B9">
        <w:tc>
          <w:tcPr>
            <w:tcW w:w="1135" w:type="dxa"/>
            <w:tcBorders>
              <w:top w:val="single" w:sz="4" w:space="0" w:color="auto"/>
              <w:left w:val="nil"/>
              <w:bottom w:val="single" w:sz="4" w:space="0" w:color="auto"/>
              <w:right w:val="nil"/>
            </w:tcBorders>
            <w:hideMark/>
          </w:tcPr>
          <w:p w14:paraId="529ADE5A" w14:textId="77777777" w:rsidR="005C7C7B" w:rsidRDefault="005C7C7B" w:rsidP="00EC45B9">
            <w:pPr>
              <w:spacing w:after="0" w:line="276" w:lineRule="auto"/>
              <w:jc w:val="center"/>
              <w:rPr>
                <w:rFonts w:cs="Arial"/>
                <w:sz w:val="14"/>
                <w:szCs w:val="10"/>
              </w:rPr>
            </w:pPr>
            <w:r>
              <w:rPr>
                <w:rFonts w:cs="Arial"/>
                <w:sz w:val="14"/>
                <w:szCs w:val="10"/>
              </w:rPr>
              <w:t>Space group</w:t>
            </w:r>
          </w:p>
        </w:tc>
        <w:tc>
          <w:tcPr>
            <w:tcW w:w="1136" w:type="dxa"/>
            <w:tcBorders>
              <w:top w:val="single" w:sz="4" w:space="0" w:color="auto"/>
              <w:left w:val="nil"/>
              <w:bottom w:val="single" w:sz="4" w:space="0" w:color="auto"/>
              <w:right w:val="nil"/>
            </w:tcBorders>
            <w:hideMark/>
          </w:tcPr>
          <w:p w14:paraId="1A511291"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bnm</w:t>
            </w:r>
            <w:proofErr w:type="spellEnd"/>
            <w:r>
              <w:rPr>
                <w:sz w:val="14"/>
                <w:szCs w:val="10"/>
              </w:rPr>
              <w:t xml:space="preserve"> (62)</w:t>
            </w:r>
          </w:p>
        </w:tc>
        <w:tc>
          <w:tcPr>
            <w:tcW w:w="1198" w:type="dxa"/>
            <w:tcBorders>
              <w:top w:val="single" w:sz="4" w:space="0" w:color="auto"/>
              <w:left w:val="nil"/>
              <w:bottom w:val="single" w:sz="4" w:space="0" w:color="auto"/>
              <w:right w:val="nil"/>
            </w:tcBorders>
            <w:hideMark/>
          </w:tcPr>
          <w:p w14:paraId="3341FF6C"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bnm</w:t>
            </w:r>
            <w:proofErr w:type="spellEnd"/>
            <w:r>
              <w:rPr>
                <w:sz w:val="14"/>
                <w:szCs w:val="10"/>
              </w:rPr>
              <w:t xml:space="preserve"> (62)</w:t>
            </w:r>
          </w:p>
        </w:tc>
        <w:tc>
          <w:tcPr>
            <w:tcW w:w="1054" w:type="dxa"/>
            <w:tcBorders>
              <w:top w:val="single" w:sz="4" w:space="0" w:color="auto"/>
              <w:left w:val="nil"/>
              <w:bottom w:val="single" w:sz="4" w:space="0" w:color="auto"/>
              <w:right w:val="nil"/>
            </w:tcBorders>
            <w:hideMark/>
          </w:tcPr>
          <w:p w14:paraId="05F0954D"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bnm</w:t>
            </w:r>
            <w:proofErr w:type="spellEnd"/>
            <w:r>
              <w:rPr>
                <w:sz w:val="14"/>
                <w:szCs w:val="10"/>
              </w:rPr>
              <w:t xml:space="preserve"> (62)</w:t>
            </w:r>
          </w:p>
        </w:tc>
        <w:tc>
          <w:tcPr>
            <w:tcW w:w="1148" w:type="dxa"/>
            <w:tcBorders>
              <w:top w:val="single" w:sz="4" w:space="0" w:color="auto"/>
              <w:left w:val="nil"/>
              <w:bottom w:val="single" w:sz="4" w:space="0" w:color="auto"/>
              <w:right w:val="nil"/>
            </w:tcBorders>
            <w:hideMark/>
          </w:tcPr>
          <w:p w14:paraId="799C4DE3"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bnm</w:t>
            </w:r>
            <w:proofErr w:type="spellEnd"/>
            <w:r>
              <w:rPr>
                <w:sz w:val="14"/>
                <w:szCs w:val="10"/>
              </w:rPr>
              <w:t xml:space="preserve"> (62)</w:t>
            </w:r>
          </w:p>
        </w:tc>
        <w:tc>
          <w:tcPr>
            <w:tcW w:w="1134" w:type="dxa"/>
            <w:tcBorders>
              <w:top w:val="single" w:sz="4" w:space="0" w:color="auto"/>
              <w:left w:val="nil"/>
              <w:bottom w:val="single" w:sz="4" w:space="0" w:color="auto"/>
              <w:right w:val="nil"/>
            </w:tcBorders>
            <w:hideMark/>
          </w:tcPr>
          <w:p w14:paraId="7C64F007"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bnm</w:t>
            </w:r>
            <w:proofErr w:type="spellEnd"/>
            <w:r>
              <w:rPr>
                <w:sz w:val="14"/>
                <w:szCs w:val="10"/>
              </w:rPr>
              <w:t xml:space="preserve"> (62)</w:t>
            </w:r>
          </w:p>
        </w:tc>
        <w:tc>
          <w:tcPr>
            <w:tcW w:w="1277" w:type="dxa"/>
            <w:tcBorders>
              <w:top w:val="single" w:sz="4" w:space="0" w:color="auto"/>
              <w:left w:val="nil"/>
              <w:bottom w:val="single" w:sz="4" w:space="0" w:color="auto"/>
              <w:right w:val="nil"/>
            </w:tcBorders>
            <w:hideMark/>
          </w:tcPr>
          <w:p w14:paraId="47593268"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bnm</w:t>
            </w:r>
            <w:proofErr w:type="spellEnd"/>
            <w:r>
              <w:rPr>
                <w:sz w:val="14"/>
                <w:szCs w:val="10"/>
              </w:rPr>
              <w:t xml:space="preserve"> (62)</w:t>
            </w:r>
          </w:p>
        </w:tc>
        <w:tc>
          <w:tcPr>
            <w:tcW w:w="1396" w:type="dxa"/>
            <w:tcBorders>
              <w:top w:val="single" w:sz="4" w:space="0" w:color="auto"/>
              <w:left w:val="nil"/>
              <w:bottom w:val="single" w:sz="4" w:space="0" w:color="auto"/>
              <w:right w:val="nil"/>
            </w:tcBorders>
            <w:hideMark/>
          </w:tcPr>
          <w:p w14:paraId="43EF8EFB" w14:textId="77777777" w:rsidR="005C7C7B" w:rsidRDefault="005C7C7B" w:rsidP="00EC45B9">
            <w:pPr>
              <w:spacing w:after="0" w:line="276" w:lineRule="auto"/>
              <w:jc w:val="center"/>
              <w:rPr>
                <w:sz w:val="14"/>
                <w:szCs w:val="10"/>
              </w:rPr>
            </w:pPr>
            <w:r>
              <w:rPr>
                <w:sz w:val="14"/>
                <w:szCs w:val="10"/>
              </w:rPr>
              <w:t xml:space="preserve">P </w:t>
            </w:r>
            <w:proofErr w:type="spellStart"/>
            <w:r>
              <w:rPr>
                <w:sz w:val="14"/>
                <w:szCs w:val="10"/>
              </w:rPr>
              <w:t>nma</w:t>
            </w:r>
            <w:proofErr w:type="spellEnd"/>
            <w:r>
              <w:rPr>
                <w:sz w:val="14"/>
                <w:szCs w:val="10"/>
              </w:rPr>
              <w:t xml:space="preserve"> (62)</w:t>
            </w:r>
          </w:p>
        </w:tc>
        <w:tc>
          <w:tcPr>
            <w:tcW w:w="1012" w:type="dxa"/>
            <w:tcBorders>
              <w:top w:val="single" w:sz="4" w:space="0" w:color="auto"/>
              <w:left w:val="nil"/>
              <w:bottom w:val="single" w:sz="4" w:space="0" w:color="auto"/>
              <w:right w:val="nil"/>
            </w:tcBorders>
            <w:hideMark/>
          </w:tcPr>
          <w:p w14:paraId="584D0CCC" w14:textId="77777777" w:rsidR="005C7C7B" w:rsidRDefault="005C7C7B" w:rsidP="00EC45B9">
            <w:pPr>
              <w:spacing w:after="0" w:line="276" w:lineRule="auto"/>
              <w:jc w:val="center"/>
              <w:rPr>
                <w:sz w:val="14"/>
                <w:szCs w:val="10"/>
              </w:rPr>
            </w:pPr>
            <w:r>
              <w:rPr>
                <w:sz w:val="14"/>
                <w:szCs w:val="10"/>
              </w:rPr>
              <w:t>P m-3m (221)</w:t>
            </w:r>
          </w:p>
        </w:tc>
      </w:tr>
      <w:tr w:rsidR="005C7C7B" w14:paraId="5BB6A64C" w14:textId="77777777" w:rsidTr="00EC45B9">
        <w:tc>
          <w:tcPr>
            <w:tcW w:w="1135" w:type="dxa"/>
            <w:tcBorders>
              <w:top w:val="single" w:sz="4" w:space="0" w:color="auto"/>
              <w:left w:val="nil"/>
              <w:bottom w:val="single" w:sz="4" w:space="0" w:color="auto"/>
              <w:right w:val="nil"/>
            </w:tcBorders>
            <w:hideMark/>
          </w:tcPr>
          <w:p w14:paraId="1797F6EA" w14:textId="77777777" w:rsidR="005C7C7B" w:rsidRDefault="005C7C7B" w:rsidP="00EC45B9">
            <w:pPr>
              <w:spacing w:after="0" w:line="276" w:lineRule="auto"/>
              <w:jc w:val="center"/>
              <w:rPr>
                <w:rFonts w:cs="Arial"/>
                <w:sz w:val="14"/>
                <w:szCs w:val="10"/>
              </w:rPr>
            </w:pPr>
            <w:r>
              <w:rPr>
                <w:rFonts w:cs="Arial"/>
                <w:i/>
                <w:sz w:val="14"/>
                <w:szCs w:val="10"/>
              </w:rPr>
              <w:t>a</w:t>
            </w:r>
            <w:r>
              <w:rPr>
                <w:rFonts w:cs="Arial"/>
                <w:sz w:val="14"/>
                <w:szCs w:val="10"/>
              </w:rPr>
              <w:t xml:space="preserve"> (Å)</w:t>
            </w:r>
          </w:p>
        </w:tc>
        <w:tc>
          <w:tcPr>
            <w:tcW w:w="1136" w:type="dxa"/>
            <w:tcBorders>
              <w:top w:val="single" w:sz="4" w:space="0" w:color="auto"/>
              <w:left w:val="nil"/>
              <w:bottom w:val="single" w:sz="4" w:space="0" w:color="auto"/>
              <w:right w:val="nil"/>
            </w:tcBorders>
            <w:hideMark/>
          </w:tcPr>
          <w:p w14:paraId="3BE83C1C" w14:textId="77777777" w:rsidR="005C7C7B" w:rsidRDefault="005C7C7B" w:rsidP="00EC45B9">
            <w:pPr>
              <w:spacing w:after="0" w:line="276" w:lineRule="auto"/>
              <w:jc w:val="center"/>
              <w:rPr>
                <w:rFonts w:cs="Arial"/>
                <w:sz w:val="14"/>
                <w:szCs w:val="10"/>
              </w:rPr>
            </w:pPr>
            <w:r>
              <w:rPr>
                <w:rFonts w:cs="Arial"/>
                <w:sz w:val="14"/>
                <w:szCs w:val="10"/>
              </w:rPr>
              <w:t>5.7994(1)</w:t>
            </w:r>
          </w:p>
        </w:tc>
        <w:tc>
          <w:tcPr>
            <w:tcW w:w="1198" w:type="dxa"/>
            <w:tcBorders>
              <w:top w:val="single" w:sz="4" w:space="0" w:color="auto"/>
              <w:left w:val="nil"/>
              <w:bottom w:val="single" w:sz="4" w:space="0" w:color="auto"/>
              <w:right w:val="nil"/>
            </w:tcBorders>
            <w:hideMark/>
          </w:tcPr>
          <w:p w14:paraId="5756D47D" w14:textId="77777777" w:rsidR="005C7C7B" w:rsidRDefault="005C7C7B" w:rsidP="00EC45B9">
            <w:pPr>
              <w:spacing w:after="0" w:line="276" w:lineRule="auto"/>
              <w:jc w:val="center"/>
              <w:rPr>
                <w:rFonts w:cs="Arial"/>
                <w:sz w:val="14"/>
                <w:szCs w:val="10"/>
              </w:rPr>
            </w:pPr>
            <w:r>
              <w:rPr>
                <w:rFonts w:cs="Arial"/>
                <w:sz w:val="14"/>
                <w:szCs w:val="10"/>
              </w:rPr>
              <w:t>5.8204(2)</w:t>
            </w:r>
          </w:p>
        </w:tc>
        <w:tc>
          <w:tcPr>
            <w:tcW w:w="1054" w:type="dxa"/>
            <w:tcBorders>
              <w:top w:val="single" w:sz="4" w:space="0" w:color="auto"/>
              <w:left w:val="nil"/>
              <w:bottom w:val="single" w:sz="4" w:space="0" w:color="auto"/>
              <w:right w:val="nil"/>
            </w:tcBorders>
            <w:hideMark/>
          </w:tcPr>
          <w:p w14:paraId="3922A2D7" w14:textId="77777777" w:rsidR="005C7C7B" w:rsidRDefault="005C7C7B" w:rsidP="00EC45B9">
            <w:pPr>
              <w:spacing w:after="0" w:line="276" w:lineRule="auto"/>
              <w:jc w:val="center"/>
              <w:rPr>
                <w:rFonts w:cs="Arial"/>
                <w:sz w:val="14"/>
                <w:szCs w:val="10"/>
              </w:rPr>
            </w:pPr>
            <w:r>
              <w:rPr>
                <w:rFonts w:cs="Arial"/>
                <w:sz w:val="14"/>
                <w:szCs w:val="10"/>
              </w:rPr>
              <w:t>5.8265(3)</w:t>
            </w:r>
          </w:p>
        </w:tc>
        <w:tc>
          <w:tcPr>
            <w:tcW w:w="1148" w:type="dxa"/>
            <w:tcBorders>
              <w:top w:val="single" w:sz="4" w:space="0" w:color="auto"/>
              <w:left w:val="nil"/>
              <w:bottom w:val="single" w:sz="4" w:space="0" w:color="auto"/>
              <w:right w:val="nil"/>
            </w:tcBorders>
            <w:hideMark/>
          </w:tcPr>
          <w:p w14:paraId="00CDED5F" w14:textId="77777777" w:rsidR="005C7C7B" w:rsidRDefault="005C7C7B" w:rsidP="00EC45B9">
            <w:pPr>
              <w:spacing w:after="0" w:line="276" w:lineRule="auto"/>
              <w:jc w:val="center"/>
              <w:rPr>
                <w:sz w:val="14"/>
                <w:szCs w:val="10"/>
              </w:rPr>
            </w:pPr>
            <w:r>
              <w:rPr>
                <w:rFonts w:cs="Arial"/>
                <w:sz w:val="14"/>
                <w:szCs w:val="10"/>
              </w:rPr>
              <w:t>5.8226(2)</w:t>
            </w:r>
          </w:p>
        </w:tc>
        <w:tc>
          <w:tcPr>
            <w:tcW w:w="1134" w:type="dxa"/>
            <w:tcBorders>
              <w:top w:val="single" w:sz="4" w:space="0" w:color="auto"/>
              <w:left w:val="nil"/>
              <w:bottom w:val="single" w:sz="4" w:space="0" w:color="auto"/>
              <w:right w:val="nil"/>
            </w:tcBorders>
            <w:hideMark/>
          </w:tcPr>
          <w:p w14:paraId="77181220" w14:textId="77777777" w:rsidR="005C7C7B" w:rsidRDefault="005C7C7B" w:rsidP="00EC45B9">
            <w:pPr>
              <w:spacing w:after="0" w:line="276" w:lineRule="auto"/>
              <w:jc w:val="center"/>
              <w:rPr>
                <w:rFonts w:cs="Arial"/>
                <w:sz w:val="14"/>
                <w:szCs w:val="10"/>
              </w:rPr>
            </w:pPr>
            <w:r>
              <w:rPr>
                <w:rFonts w:cs="Arial"/>
                <w:sz w:val="14"/>
                <w:szCs w:val="10"/>
              </w:rPr>
              <w:t>5.8146(6)</w:t>
            </w:r>
          </w:p>
        </w:tc>
        <w:tc>
          <w:tcPr>
            <w:tcW w:w="1277" w:type="dxa"/>
            <w:tcBorders>
              <w:top w:val="single" w:sz="4" w:space="0" w:color="auto"/>
              <w:left w:val="nil"/>
              <w:bottom w:val="single" w:sz="4" w:space="0" w:color="auto"/>
              <w:right w:val="nil"/>
            </w:tcBorders>
            <w:hideMark/>
          </w:tcPr>
          <w:p w14:paraId="717C53CD" w14:textId="77777777" w:rsidR="005C7C7B" w:rsidRDefault="005C7C7B" w:rsidP="00EC45B9">
            <w:pPr>
              <w:spacing w:after="0" w:line="276" w:lineRule="auto"/>
              <w:jc w:val="center"/>
              <w:rPr>
                <w:rFonts w:cs="Arial"/>
                <w:sz w:val="14"/>
                <w:szCs w:val="10"/>
              </w:rPr>
            </w:pPr>
            <w:r>
              <w:rPr>
                <w:rFonts w:cs="Arial"/>
                <w:sz w:val="14"/>
                <w:szCs w:val="10"/>
              </w:rPr>
              <w:t>5.8028(7)</w:t>
            </w:r>
          </w:p>
        </w:tc>
        <w:tc>
          <w:tcPr>
            <w:tcW w:w="1396" w:type="dxa"/>
            <w:tcBorders>
              <w:top w:val="single" w:sz="4" w:space="0" w:color="auto"/>
              <w:left w:val="nil"/>
              <w:bottom w:val="single" w:sz="4" w:space="0" w:color="auto"/>
              <w:right w:val="nil"/>
            </w:tcBorders>
            <w:hideMark/>
          </w:tcPr>
          <w:p w14:paraId="49A7E6B8" w14:textId="77777777" w:rsidR="005C7C7B" w:rsidRDefault="005C7C7B" w:rsidP="00EC45B9">
            <w:pPr>
              <w:spacing w:after="0" w:line="276" w:lineRule="auto"/>
              <w:jc w:val="center"/>
              <w:rPr>
                <w:sz w:val="14"/>
                <w:szCs w:val="10"/>
              </w:rPr>
            </w:pPr>
            <w:r>
              <w:rPr>
                <w:sz w:val="14"/>
                <w:szCs w:val="10"/>
              </w:rPr>
              <w:t>5.7853(1)</w:t>
            </w:r>
          </w:p>
        </w:tc>
        <w:tc>
          <w:tcPr>
            <w:tcW w:w="1012" w:type="dxa"/>
            <w:tcBorders>
              <w:top w:val="single" w:sz="4" w:space="0" w:color="auto"/>
              <w:left w:val="nil"/>
              <w:bottom w:val="single" w:sz="4" w:space="0" w:color="auto"/>
              <w:right w:val="nil"/>
            </w:tcBorders>
            <w:hideMark/>
          </w:tcPr>
          <w:p w14:paraId="494AF570" w14:textId="77777777" w:rsidR="005C7C7B" w:rsidRDefault="005C7C7B" w:rsidP="00EC45B9">
            <w:pPr>
              <w:spacing w:after="0" w:line="276" w:lineRule="auto"/>
              <w:jc w:val="center"/>
              <w:rPr>
                <w:rFonts w:cs="Arial"/>
                <w:sz w:val="14"/>
                <w:szCs w:val="10"/>
              </w:rPr>
            </w:pPr>
            <w:r>
              <w:rPr>
                <w:rFonts w:cs="Arial"/>
                <w:sz w:val="14"/>
                <w:szCs w:val="10"/>
              </w:rPr>
              <w:t>4.2084(1)</w:t>
            </w:r>
          </w:p>
        </w:tc>
      </w:tr>
      <w:tr w:rsidR="005C7C7B" w14:paraId="1B595F83" w14:textId="77777777" w:rsidTr="00EC45B9">
        <w:tc>
          <w:tcPr>
            <w:tcW w:w="1135" w:type="dxa"/>
            <w:tcBorders>
              <w:top w:val="single" w:sz="4" w:space="0" w:color="auto"/>
              <w:left w:val="nil"/>
              <w:bottom w:val="single" w:sz="4" w:space="0" w:color="auto"/>
              <w:right w:val="nil"/>
            </w:tcBorders>
            <w:hideMark/>
          </w:tcPr>
          <w:p w14:paraId="09169EEF" w14:textId="77777777" w:rsidR="005C7C7B" w:rsidRDefault="005C7C7B" w:rsidP="00EC45B9">
            <w:pPr>
              <w:spacing w:after="0" w:line="276" w:lineRule="auto"/>
              <w:jc w:val="center"/>
              <w:rPr>
                <w:rFonts w:cs="Arial"/>
                <w:i/>
                <w:sz w:val="14"/>
                <w:szCs w:val="10"/>
              </w:rPr>
            </w:pPr>
            <w:r>
              <w:rPr>
                <w:rFonts w:cs="Arial"/>
                <w:i/>
                <w:sz w:val="14"/>
                <w:szCs w:val="10"/>
              </w:rPr>
              <w:t>b</w:t>
            </w:r>
            <w:r>
              <w:rPr>
                <w:rFonts w:cs="Arial"/>
                <w:sz w:val="14"/>
                <w:szCs w:val="10"/>
              </w:rPr>
              <w:t xml:space="preserve"> (Å)</w:t>
            </w:r>
          </w:p>
        </w:tc>
        <w:tc>
          <w:tcPr>
            <w:tcW w:w="1136" w:type="dxa"/>
            <w:tcBorders>
              <w:top w:val="single" w:sz="4" w:space="0" w:color="auto"/>
              <w:left w:val="nil"/>
              <w:bottom w:val="single" w:sz="4" w:space="0" w:color="auto"/>
              <w:right w:val="nil"/>
            </w:tcBorders>
            <w:hideMark/>
          </w:tcPr>
          <w:p w14:paraId="43DBEAD3" w14:textId="77777777" w:rsidR="005C7C7B" w:rsidRDefault="005C7C7B" w:rsidP="00EC45B9">
            <w:pPr>
              <w:spacing w:after="0" w:line="276" w:lineRule="auto"/>
              <w:jc w:val="center"/>
              <w:rPr>
                <w:rFonts w:cs="Arial"/>
                <w:sz w:val="14"/>
                <w:szCs w:val="10"/>
              </w:rPr>
            </w:pPr>
            <w:r>
              <w:rPr>
                <w:rFonts w:cs="Arial"/>
                <w:sz w:val="14"/>
                <w:szCs w:val="10"/>
              </w:rPr>
              <w:t>5.8176(1)</w:t>
            </w:r>
          </w:p>
        </w:tc>
        <w:tc>
          <w:tcPr>
            <w:tcW w:w="1198" w:type="dxa"/>
            <w:tcBorders>
              <w:top w:val="single" w:sz="4" w:space="0" w:color="auto"/>
              <w:left w:val="nil"/>
              <w:bottom w:val="single" w:sz="4" w:space="0" w:color="auto"/>
              <w:right w:val="nil"/>
            </w:tcBorders>
            <w:hideMark/>
          </w:tcPr>
          <w:p w14:paraId="66CC7CBD" w14:textId="77777777" w:rsidR="005C7C7B" w:rsidRDefault="005C7C7B" w:rsidP="00EC45B9">
            <w:pPr>
              <w:spacing w:after="0" w:line="276" w:lineRule="auto"/>
              <w:jc w:val="center"/>
              <w:rPr>
                <w:rFonts w:cs="Arial"/>
                <w:sz w:val="14"/>
                <w:szCs w:val="10"/>
              </w:rPr>
            </w:pPr>
            <w:r>
              <w:rPr>
                <w:rFonts w:cs="Arial"/>
                <w:sz w:val="14"/>
                <w:szCs w:val="10"/>
              </w:rPr>
              <w:t>5.8062(2)</w:t>
            </w:r>
          </w:p>
        </w:tc>
        <w:tc>
          <w:tcPr>
            <w:tcW w:w="1054" w:type="dxa"/>
            <w:tcBorders>
              <w:top w:val="single" w:sz="4" w:space="0" w:color="auto"/>
              <w:left w:val="nil"/>
              <w:bottom w:val="single" w:sz="4" w:space="0" w:color="auto"/>
              <w:right w:val="nil"/>
            </w:tcBorders>
            <w:hideMark/>
          </w:tcPr>
          <w:p w14:paraId="4DDA4191" w14:textId="77777777" w:rsidR="005C7C7B" w:rsidRDefault="005C7C7B" w:rsidP="00EC45B9">
            <w:pPr>
              <w:spacing w:after="0" w:line="276" w:lineRule="auto"/>
              <w:jc w:val="center"/>
              <w:rPr>
                <w:rFonts w:cs="Arial"/>
                <w:sz w:val="14"/>
                <w:szCs w:val="10"/>
              </w:rPr>
            </w:pPr>
            <w:r>
              <w:rPr>
                <w:rFonts w:cs="Arial"/>
                <w:sz w:val="14"/>
                <w:szCs w:val="10"/>
              </w:rPr>
              <w:t>5.8092(3)</w:t>
            </w:r>
          </w:p>
        </w:tc>
        <w:tc>
          <w:tcPr>
            <w:tcW w:w="1148" w:type="dxa"/>
            <w:tcBorders>
              <w:top w:val="single" w:sz="4" w:space="0" w:color="auto"/>
              <w:left w:val="nil"/>
              <w:bottom w:val="single" w:sz="4" w:space="0" w:color="auto"/>
              <w:right w:val="nil"/>
            </w:tcBorders>
            <w:hideMark/>
          </w:tcPr>
          <w:p w14:paraId="49122886" w14:textId="77777777" w:rsidR="005C7C7B" w:rsidRDefault="005C7C7B" w:rsidP="00EC45B9">
            <w:pPr>
              <w:spacing w:after="0" w:line="276" w:lineRule="auto"/>
              <w:jc w:val="center"/>
              <w:rPr>
                <w:sz w:val="14"/>
                <w:szCs w:val="10"/>
              </w:rPr>
            </w:pPr>
            <w:r>
              <w:rPr>
                <w:sz w:val="14"/>
                <w:szCs w:val="10"/>
              </w:rPr>
              <w:t>5.8044(2)</w:t>
            </w:r>
          </w:p>
        </w:tc>
        <w:tc>
          <w:tcPr>
            <w:tcW w:w="1134" w:type="dxa"/>
            <w:tcBorders>
              <w:top w:val="single" w:sz="4" w:space="0" w:color="auto"/>
              <w:left w:val="nil"/>
              <w:bottom w:val="single" w:sz="4" w:space="0" w:color="auto"/>
              <w:right w:val="nil"/>
            </w:tcBorders>
            <w:hideMark/>
          </w:tcPr>
          <w:p w14:paraId="58A97625" w14:textId="77777777" w:rsidR="005C7C7B" w:rsidRDefault="005C7C7B" w:rsidP="00EC45B9">
            <w:pPr>
              <w:spacing w:after="0" w:line="276" w:lineRule="auto"/>
              <w:jc w:val="center"/>
              <w:rPr>
                <w:rFonts w:cs="Arial"/>
                <w:sz w:val="14"/>
                <w:szCs w:val="10"/>
              </w:rPr>
            </w:pPr>
            <w:r>
              <w:rPr>
                <w:rFonts w:cs="Arial"/>
                <w:sz w:val="14"/>
                <w:szCs w:val="10"/>
              </w:rPr>
              <w:t>5.8181(4)</w:t>
            </w:r>
          </w:p>
        </w:tc>
        <w:tc>
          <w:tcPr>
            <w:tcW w:w="1277" w:type="dxa"/>
            <w:tcBorders>
              <w:top w:val="single" w:sz="4" w:space="0" w:color="auto"/>
              <w:left w:val="nil"/>
              <w:bottom w:val="single" w:sz="4" w:space="0" w:color="auto"/>
              <w:right w:val="nil"/>
            </w:tcBorders>
            <w:hideMark/>
          </w:tcPr>
          <w:p w14:paraId="78263EA2" w14:textId="77777777" w:rsidR="005C7C7B" w:rsidRDefault="005C7C7B" w:rsidP="00EC45B9">
            <w:pPr>
              <w:spacing w:after="0" w:line="276" w:lineRule="auto"/>
              <w:jc w:val="center"/>
              <w:rPr>
                <w:rFonts w:cs="Arial"/>
                <w:sz w:val="14"/>
                <w:szCs w:val="10"/>
              </w:rPr>
            </w:pPr>
            <w:r>
              <w:rPr>
                <w:rFonts w:cs="Arial"/>
                <w:sz w:val="14"/>
                <w:szCs w:val="10"/>
              </w:rPr>
              <w:t>5.8222(4)</w:t>
            </w:r>
          </w:p>
        </w:tc>
        <w:tc>
          <w:tcPr>
            <w:tcW w:w="1396" w:type="dxa"/>
            <w:tcBorders>
              <w:top w:val="single" w:sz="4" w:space="0" w:color="auto"/>
              <w:left w:val="nil"/>
              <w:bottom w:val="single" w:sz="4" w:space="0" w:color="auto"/>
              <w:right w:val="nil"/>
            </w:tcBorders>
            <w:hideMark/>
          </w:tcPr>
          <w:p w14:paraId="6E3DBAD8" w14:textId="77777777" w:rsidR="005C7C7B" w:rsidRDefault="005C7C7B" w:rsidP="00EC45B9">
            <w:pPr>
              <w:spacing w:after="0" w:line="276" w:lineRule="auto"/>
              <w:jc w:val="center"/>
              <w:rPr>
                <w:sz w:val="14"/>
                <w:szCs w:val="10"/>
              </w:rPr>
            </w:pPr>
            <w:r>
              <w:rPr>
                <w:sz w:val="14"/>
                <w:szCs w:val="10"/>
              </w:rPr>
              <w:t>8.0525(2)</w:t>
            </w:r>
          </w:p>
        </w:tc>
        <w:tc>
          <w:tcPr>
            <w:tcW w:w="1012" w:type="dxa"/>
            <w:tcBorders>
              <w:top w:val="single" w:sz="4" w:space="0" w:color="auto"/>
              <w:left w:val="nil"/>
              <w:bottom w:val="single" w:sz="4" w:space="0" w:color="auto"/>
              <w:right w:val="nil"/>
            </w:tcBorders>
          </w:tcPr>
          <w:p w14:paraId="5135E32F" w14:textId="77777777" w:rsidR="005C7C7B" w:rsidRDefault="005C7C7B" w:rsidP="00EC45B9">
            <w:pPr>
              <w:spacing w:after="0" w:line="276" w:lineRule="auto"/>
              <w:jc w:val="center"/>
              <w:rPr>
                <w:rFonts w:cs="Arial"/>
                <w:sz w:val="14"/>
                <w:szCs w:val="10"/>
              </w:rPr>
            </w:pPr>
          </w:p>
        </w:tc>
      </w:tr>
      <w:tr w:rsidR="005C7C7B" w14:paraId="1919CC1C" w14:textId="77777777" w:rsidTr="00EC45B9">
        <w:tc>
          <w:tcPr>
            <w:tcW w:w="1135" w:type="dxa"/>
            <w:tcBorders>
              <w:top w:val="single" w:sz="4" w:space="0" w:color="auto"/>
              <w:left w:val="nil"/>
              <w:bottom w:val="single" w:sz="4" w:space="0" w:color="auto"/>
              <w:right w:val="nil"/>
            </w:tcBorders>
            <w:hideMark/>
          </w:tcPr>
          <w:p w14:paraId="4EB1EB79" w14:textId="77777777" w:rsidR="005C7C7B" w:rsidRDefault="005C7C7B" w:rsidP="00EC45B9">
            <w:pPr>
              <w:spacing w:after="0" w:line="276" w:lineRule="auto"/>
              <w:jc w:val="center"/>
              <w:rPr>
                <w:rFonts w:cs="Arial"/>
                <w:i/>
                <w:sz w:val="14"/>
                <w:szCs w:val="10"/>
              </w:rPr>
            </w:pPr>
            <w:r>
              <w:rPr>
                <w:rFonts w:cs="Arial"/>
                <w:i/>
                <w:sz w:val="14"/>
                <w:szCs w:val="10"/>
              </w:rPr>
              <w:t>c</w:t>
            </w:r>
            <w:r>
              <w:rPr>
                <w:rFonts w:cs="Arial"/>
                <w:sz w:val="14"/>
                <w:szCs w:val="10"/>
              </w:rPr>
              <w:t xml:space="preserve"> (Å)</w:t>
            </w:r>
          </w:p>
        </w:tc>
        <w:tc>
          <w:tcPr>
            <w:tcW w:w="1136" w:type="dxa"/>
            <w:tcBorders>
              <w:top w:val="single" w:sz="4" w:space="0" w:color="auto"/>
              <w:left w:val="nil"/>
              <w:bottom w:val="single" w:sz="4" w:space="0" w:color="auto"/>
              <w:right w:val="nil"/>
            </w:tcBorders>
            <w:hideMark/>
          </w:tcPr>
          <w:p w14:paraId="1AA3545B" w14:textId="77777777" w:rsidR="005C7C7B" w:rsidRDefault="005C7C7B" w:rsidP="00EC45B9">
            <w:pPr>
              <w:spacing w:after="0" w:line="276" w:lineRule="auto"/>
              <w:jc w:val="center"/>
              <w:rPr>
                <w:rFonts w:cs="Arial"/>
                <w:sz w:val="14"/>
                <w:szCs w:val="10"/>
              </w:rPr>
            </w:pPr>
            <w:r>
              <w:rPr>
                <w:rFonts w:cs="Arial"/>
                <w:sz w:val="14"/>
                <w:szCs w:val="10"/>
              </w:rPr>
              <w:t>8.2111(2)</w:t>
            </w:r>
          </w:p>
        </w:tc>
        <w:tc>
          <w:tcPr>
            <w:tcW w:w="1198" w:type="dxa"/>
            <w:tcBorders>
              <w:top w:val="single" w:sz="4" w:space="0" w:color="auto"/>
              <w:left w:val="nil"/>
              <w:bottom w:val="single" w:sz="4" w:space="0" w:color="auto"/>
              <w:right w:val="nil"/>
            </w:tcBorders>
            <w:hideMark/>
          </w:tcPr>
          <w:p w14:paraId="06E7E0E8" w14:textId="77777777" w:rsidR="005C7C7B" w:rsidRDefault="005C7C7B" w:rsidP="00EC45B9">
            <w:pPr>
              <w:spacing w:after="0" w:line="276" w:lineRule="auto"/>
              <w:jc w:val="center"/>
              <w:rPr>
                <w:rFonts w:cs="Arial"/>
                <w:sz w:val="14"/>
                <w:szCs w:val="10"/>
              </w:rPr>
            </w:pPr>
            <w:r>
              <w:rPr>
                <w:rFonts w:cs="Arial"/>
                <w:sz w:val="14"/>
                <w:szCs w:val="10"/>
              </w:rPr>
              <w:t>8.2085(3)</w:t>
            </w:r>
          </w:p>
        </w:tc>
        <w:tc>
          <w:tcPr>
            <w:tcW w:w="1054" w:type="dxa"/>
            <w:tcBorders>
              <w:top w:val="single" w:sz="4" w:space="0" w:color="auto"/>
              <w:left w:val="nil"/>
              <w:bottom w:val="single" w:sz="4" w:space="0" w:color="auto"/>
              <w:right w:val="nil"/>
            </w:tcBorders>
            <w:hideMark/>
          </w:tcPr>
          <w:p w14:paraId="08ABE074" w14:textId="77777777" w:rsidR="005C7C7B" w:rsidRDefault="005C7C7B" w:rsidP="00EC45B9">
            <w:pPr>
              <w:spacing w:after="0" w:line="276" w:lineRule="auto"/>
              <w:jc w:val="center"/>
              <w:rPr>
                <w:rFonts w:cs="Arial"/>
                <w:sz w:val="14"/>
                <w:szCs w:val="10"/>
              </w:rPr>
            </w:pPr>
            <w:r>
              <w:rPr>
                <w:rFonts w:cs="Arial"/>
                <w:sz w:val="14"/>
                <w:szCs w:val="10"/>
              </w:rPr>
              <w:t>8.2194(4)</w:t>
            </w:r>
          </w:p>
        </w:tc>
        <w:tc>
          <w:tcPr>
            <w:tcW w:w="1148" w:type="dxa"/>
            <w:tcBorders>
              <w:top w:val="single" w:sz="4" w:space="0" w:color="auto"/>
              <w:left w:val="nil"/>
              <w:bottom w:val="single" w:sz="4" w:space="0" w:color="auto"/>
              <w:right w:val="nil"/>
            </w:tcBorders>
            <w:hideMark/>
          </w:tcPr>
          <w:p w14:paraId="44CE7026" w14:textId="77777777" w:rsidR="005C7C7B" w:rsidRDefault="005C7C7B" w:rsidP="00EC45B9">
            <w:pPr>
              <w:spacing w:after="0" w:line="276" w:lineRule="auto"/>
              <w:jc w:val="center"/>
              <w:rPr>
                <w:sz w:val="14"/>
                <w:szCs w:val="10"/>
              </w:rPr>
            </w:pPr>
            <w:r>
              <w:rPr>
                <w:sz w:val="14"/>
                <w:szCs w:val="10"/>
              </w:rPr>
              <w:t>8.2025(3)</w:t>
            </w:r>
          </w:p>
        </w:tc>
        <w:tc>
          <w:tcPr>
            <w:tcW w:w="1134" w:type="dxa"/>
            <w:tcBorders>
              <w:top w:val="single" w:sz="4" w:space="0" w:color="auto"/>
              <w:left w:val="nil"/>
              <w:bottom w:val="single" w:sz="4" w:space="0" w:color="auto"/>
              <w:right w:val="nil"/>
            </w:tcBorders>
            <w:hideMark/>
          </w:tcPr>
          <w:p w14:paraId="3EB12983" w14:textId="77777777" w:rsidR="005C7C7B" w:rsidRDefault="005C7C7B" w:rsidP="00EC45B9">
            <w:pPr>
              <w:spacing w:after="0" w:line="276" w:lineRule="auto"/>
              <w:jc w:val="center"/>
              <w:rPr>
                <w:rFonts w:cs="Arial"/>
                <w:sz w:val="14"/>
                <w:szCs w:val="10"/>
              </w:rPr>
            </w:pPr>
            <w:r>
              <w:rPr>
                <w:rFonts w:cs="Arial"/>
                <w:sz w:val="14"/>
                <w:szCs w:val="10"/>
              </w:rPr>
              <w:t>8.2142(8)</w:t>
            </w:r>
          </w:p>
        </w:tc>
        <w:tc>
          <w:tcPr>
            <w:tcW w:w="1277" w:type="dxa"/>
            <w:tcBorders>
              <w:top w:val="single" w:sz="4" w:space="0" w:color="auto"/>
              <w:left w:val="nil"/>
              <w:bottom w:val="single" w:sz="4" w:space="0" w:color="auto"/>
              <w:right w:val="nil"/>
            </w:tcBorders>
            <w:hideMark/>
          </w:tcPr>
          <w:p w14:paraId="2D9259E9" w14:textId="77777777" w:rsidR="005C7C7B" w:rsidRDefault="005C7C7B" w:rsidP="00EC45B9">
            <w:pPr>
              <w:spacing w:after="0" w:line="276" w:lineRule="auto"/>
              <w:jc w:val="center"/>
              <w:rPr>
                <w:rFonts w:cs="Arial"/>
                <w:sz w:val="14"/>
                <w:szCs w:val="10"/>
              </w:rPr>
            </w:pPr>
            <w:r>
              <w:rPr>
                <w:rFonts w:cs="Arial"/>
                <w:sz w:val="14"/>
                <w:szCs w:val="10"/>
              </w:rPr>
              <w:t>8.2254(10)</w:t>
            </w:r>
          </w:p>
        </w:tc>
        <w:tc>
          <w:tcPr>
            <w:tcW w:w="1396" w:type="dxa"/>
            <w:tcBorders>
              <w:top w:val="single" w:sz="4" w:space="0" w:color="auto"/>
              <w:left w:val="nil"/>
              <w:bottom w:val="single" w:sz="4" w:space="0" w:color="auto"/>
              <w:right w:val="nil"/>
            </w:tcBorders>
            <w:hideMark/>
          </w:tcPr>
          <w:p w14:paraId="629018E2" w14:textId="77777777" w:rsidR="005C7C7B" w:rsidRDefault="005C7C7B" w:rsidP="00EC45B9">
            <w:pPr>
              <w:spacing w:after="0" w:line="276" w:lineRule="auto"/>
              <w:jc w:val="center"/>
              <w:rPr>
                <w:sz w:val="14"/>
                <w:szCs w:val="10"/>
              </w:rPr>
            </w:pPr>
            <w:r>
              <w:rPr>
                <w:sz w:val="14"/>
                <w:szCs w:val="10"/>
              </w:rPr>
              <w:t>5.6052(1)</w:t>
            </w:r>
          </w:p>
        </w:tc>
        <w:tc>
          <w:tcPr>
            <w:tcW w:w="1012" w:type="dxa"/>
            <w:tcBorders>
              <w:top w:val="single" w:sz="4" w:space="0" w:color="auto"/>
              <w:left w:val="nil"/>
              <w:bottom w:val="single" w:sz="4" w:space="0" w:color="auto"/>
              <w:right w:val="nil"/>
            </w:tcBorders>
          </w:tcPr>
          <w:p w14:paraId="4D177CC1" w14:textId="77777777" w:rsidR="005C7C7B" w:rsidRDefault="005C7C7B" w:rsidP="00EC45B9">
            <w:pPr>
              <w:spacing w:after="0" w:line="276" w:lineRule="auto"/>
              <w:jc w:val="center"/>
              <w:rPr>
                <w:rFonts w:cs="Arial"/>
                <w:sz w:val="14"/>
                <w:szCs w:val="10"/>
              </w:rPr>
            </w:pPr>
          </w:p>
        </w:tc>
      </w:tr>
      <w:tr w:rsidR="005C7C7B" w14:paraId="162BE816" w14:textId="77777777" w:rsidTr="00EC45B9">
        <w:tc>
          <w:tcPr>
            <w:tcW w:w="1135" w:type="dxa"/>
            <w:tcBorders>
              <w:top w:val="single" w:sz="4" w:space="0" w:color="auto"/>
              <w:left w:val="nil"/>
              <w:bottom w:val="single" w:sz="4" w:space="0" w:color="auto"/>
              <w:right w:val="nil"/>
            </w:tcBorders>
            <w:hideMark/>
          </w:tcPr>
          <w:p w14:paraId="0DB81967" w14:textId="77777777" w:rsidR="005C7C7B" w:rsidRDefault="005C7C7B" w:rsidP="00EC45B9">
            <w:pPr>
              <w:spacing w:after="0" w:line="276" w:lineRule="auto"/>
              <w:jc w:val="center"/>
              <w:rPr>
                <w:rFonts w:cs="Arial"/>
                <w:sz w:val="14"/>
                <w:szCs w:val="10"/>
              </w:rPr>
            </w:pPr>
            <w:r>
              <w:rPr>
                <w:rFonts w:cs="Arial"/>
                <w:i/>
                <w:sz w:val="14"/>
                <w:szCs w:val="10"/>
              </w:rPr>
              <w:t>V</w:t>
            </w:r>
            <w:r>
              <w:rPr>
                <w:rFonts w:cs="Arial"/>
                <w:sz w:val="14"/>
                <w:szCs w:val="10"/>
              </w:rPr>
              <w:t xml:space="preserve"> (Å</w:t>
            </w:r>
            <w:r>
              <w:rPr>
                <w:rFonts w:cs="Arial"/>
                <w:sz w:val="14"/>
                <w:szCs w:val="10"/>
                <w:vertAlign w:val="superscript"/>
              </w:rPr>
              <w:t>3</w:t>
            </w:r>
            <w:r>
              <w:rPr>
                <w:rFonts w:cs="Arial"/>
                <w:sz w:val="14"/>
                <w:szCs w:val="10"/>
              </w:rPr>
              <w:t>)</w:t>
            </w:r>
          </w:p>
        </w:tc>
        <w:tc>
          <w:tcPr>
            <w:tcW w:w="1136" w:type="dxa"/>
            <w:tcBorders>
              <w:top w:val="single" w:sz="4" w:space="0" w:color="auto"/>
              <w:left w:val="nil"/>
              <w:bottom w:val="single" w:sz="4" w:space="0" w:color="auto"/>
              <w:right w:val="nil"/>
            </w:tcBorders>
            <w:hideMark/>
          </w:tcPr>
          <w:p w14:paraId="6AB345FA" w14:textId="77777777" w:rsidR="005C7C7B" w:rsidRDefault="005C7C7B" w:rsidP="00EC45B9">
            <w:pPr>
              <w:spacing w:after="0" w:line="276" w:lineRule="auto"/>
              <w:jc w:val="center"/>
              <w:rPr>
                <w:rFonts w:cs="Arial"/>
                <w:sz w:val="14"/>
                <w:szCs w:val="10"/>
              </w:rPr>
            </w:pPr>
            <w:r>
              <w:rPr>
                <w:rFonts w:cs="Arial"/>
                <w:sz w:val="14"/>
                <w:szCs w:val="10"/>
              </w:rPr>
              <w:t>277.03(1)</w:t>
            </w:r>
          </w:p>
        </w:tc>
        <w:tc>
          <w:tcPr>
            <w:tcW w:w="1198" w:type="dxa"/>
            <w:tcBorders>
              <w:top w:val="single" w:sz="4" w:space="0" w:color="auto"/>
              <w:left w:val="nil"/>
              <w:bottom w:val="single" w:sz="4" w:space="0" w:color="auto"/>
              <w:right w:val="nil"/>
            </w:tcBorders>
            <w:hideMark/>
          </w:tcPr>
          <w:p w14:paraId="7A90858C" w14:textId="77777777" w:rsidR="005C7C7B" w:rsidRDefault="005C7C7B" w:rsidP="00EC45B9">
            <w:pPr>
              <w:spacing w:after="0" w:line="276" w:lineRule="auto"/>
              <w:jc w:val="center"/>
              <w:rPr>
                <w:rFonts w:cs="Arial"/>
                <w:sz w:val="14"/>
                <w:szCs w:val="10"/>
              </w:rPr>
            </w:pPr>
            <w:r>
              <w:rPr>
                <w:rFonts w:cs="Arial"/>
                <w:sz w:val="14"/>
                <w:szCs w:val="10"/>
              </w:rPr>
              <w:t>277.40(2)</w:t>
            </w:r>
          </w:p>
        </w:tc>
        <w:tc>
          <w:tcPr>
            <w:tcW w:w="1054" w:type="dxa"/>
            <w:tcBorders>
              <w:top w:val="single" w:sz="4" w:space="0" w:color="auto"/>
              <w:left w:val="nil"/>
              <w:bottom w:val="single" w:sz="4" w:space="0" w:color="auto"/>
              <w:right w:val="nil"/>
            </w:tcBorders>
            <w:hideMark/>
          </w:tcPr>
          <w:p w14:paraId="1560441F" w14:textId="77777777" w:rsidR="005C7C7B" w:rsidRDefault="005C7C7B" w:rsidP="00EC45B9">
            <w:pPr>
              <w:spacing w:after="0" w:line="276" w:lineRule="auto"/>
              <w:jc w:val="center"/>
              <w:rPr>
                <w:rFonts w:cs="Arial"/>
                <w:sz w:val="14"/>
                <w:szCs w:val="10"/>
              </w:rPr>
            </w:pPr>
            <w:r>
              <w:rPr>
                <w:rFonts w:cs="Arial"/>
                <w:sz w:val="14"/>
                <w:szCs w:val="10"/>
              </w:rPr>
              <w:t>278.21(2)</w:t>
            </w:r>
          </w:p>
        </w:tc>
        <w:tc>
          <w:tcPr>
            <w:tcW w:w="1148" w:type="dxa"/>
            <w:tcBorders>
              <w:top w:val="single" w:sz="4" w:space="0" w:color="auto"/>
              <w:left w:val="nil"/>
              <w:bottom w:val="single" w:sz="4" w:space="0" w:color="auto"/>
              <w:right w:val="nil"/>
            </w:tcBorders>
            <w:hideMark/>
          </w:tcPr>
          <w:p w14:paraId="29222145" w14:textId="77777777" w:rsidR="005C7C7B" w:rsidRDefault="005C7C7B" w:rsidP="00EC45B9">
            <w:pPr>
              <w:spacing w:after="0" w:line="276" w:lineRule="auto"/>
              <w:jc w:val="center"/>
              <w:rPr>
                <w:sz w:val="14"/>
                <w:szCs w:val="10"/>
              </w:rPr>
            </w:pPr>
            <w:r>
              <w:rPr>
                <w:sz w:val="14"/>
                <w:szCs w:val="10"/>
              </w:rPr>
              <w:t>277.22(2)</w:t>
            </w:r>
          </w:p>
        </w:tc>
        <w:tc>
          <w:tcPr>
            <w:tcW w:w="1134" w:type="dxa"/>
            <w:tcBorders>
              <w:top w:val="single" w:sz="4" w:space="0" w:color="auto"/>
              <w:left w:val="nil"/>
              <w:bottom w:val="single" w:sz="4" w:space="0" w:color="auto"/>
              <w:right w:val="nil"/>
            </w:tcBorders>
            <w:hideMark/>
          </w:tcPr>
          <w:p w14:paraId="1D631CE6" w14:textId="77777777" w:rsidR="005C7C7B" w:rsidRDefault="005C7C7B" w:rsidP="00EC45B9">
            <w:pPr>
              <w:spacing w:after="0" w:line="276" w:lineRule="auto"/>
              <w:jc w:val="center"/>
              <w:rPr>
                <w:rFonts w:cs="Arial"/>
                <w:sz w:val="14"/>
                <w:szCs w:val="10"/>
              </w:rPr>
            </w:pPr>
            <w:r>
              <w:rPr>
                <w:rFonts w:cs="Arial"/>
                <w:sz w:val="14"/>
                <w:szCs w:val="10"/>
              </w:rPr>
              <w:t>277.88(5)</w:t>
            </w:r>
          </w:p>
        </w:tc>
        <w:tc>
          <w:tcPr>
            <w:tcW w:w="1277" w:type="dxa"/>
            <w:tcBorders>
              <w:top w:val="single" w:sz="4" w:space="0" w:color="auto"/>
              <w:left w:val="nil"/>
              <w:bottom w:val="single" w:sz="4" w:space="0" w:color="auto"/>
              <w:right w:val="nil"/>
            </w:tcBorders>
            <w:hideMark/>
          </w:tcPr>
          <w:p w14:paraId="7E586C4E" w14:textId="77777777" w:rsidR="005C7C7B" w:rsidRDefault="005C7C7B" w:rsidP="00EC45B9">
            <w:pPr>
              <w:spacing w:after="0" w:line="276" w:lineRule="auto"/>
              <w:jc w:val="center"/>
              <w:rPr>
                <w:rFonts w:cs="Arial"/>
                <w:sz w:val="14"/>
                <w:szCs w:val="10"/>
              </w:rPr>
            </w:pPr>
            <w:r>
              <w:rPr>
                <w:rFonts w:cs="Arial"/>
                <w:sz w:val="14"/>
                <w:szCs w:val="10"/>
              </w:rPr>
              <w:t>277.89(5)</w:t>
            </w:r>
          </w:p>
        </w:tc>
        <w:tc>
          <w:tcPr>
            <w:tcW w:w="1396" w:type="dxa"/>
            <w:tcBorders>
              <w:top w:val="single" w:sz="4" w:space="0" w:color="auto"/>
              <w:left w:val="nil"/>
              <w:bottom w:val="single" w:sz="4" w:space="0" w:color="auto"/>
              <w:right w:val="nil"/>
            </w:tcBorders>
            <w:hideMark/>
          </w:tcPr>
          <w:p w14:paraId="213FFADA" w14:textId="77777777" w:rsidR="005C7C7B" w:rsidRDefault="005C7C7B" w:rsidP="00EC45B9">
            <w:pPr>
              <w:spacing w:after="0" w:line="276" w:lineRule="auto"/>
              <w:jc w:val="center"/>
              <w:rPr>
                <w:sz w:val="14"/>
                <w:szCs w:val="10"/>
              </w:rPr>
            </w:pPr>
            <w:r>
              <w:rPr>
                <w:sz w:val="14"/>
                <w:szCs w:val="10"/>
              </w:rPr>
              <w:t>261.13(1)</w:t>
            </w:r>
          </w:p>
        </w:tc>
        <w:tc>
          <w:tcPr>
            <w:tcW w:w="1012" w:type="dxa"/>
            <w:tcBorders>
              <w:top w:val="single" w:sz="4" w:space="0" w:color="auto"/>
              <w:left w:val="nil"/>
              <w:bottom w:val="single" w:sz="4" w:space="0" w:color="auto"/>
              <w:right w:val="nil"/>
            </w:tcBorders>
            <w:hideMark/>
          </w:tcPr>
          <w:p w14:paraId="2E874341" w14:textId="77777777" w:rsidR="005C7C7B" w:rsidRDefault="005C7C7B" w:rsidP="00EC45B9">
            <w:pPr>
              <w:spacing w:after="0" w:line="276" w:lineRule="auto"/>
              <w:jc w:val="center"/>
              <w:rPr>
                <w:rFonts w:cs="Arial"/>
                <w:sz w:val="14"/>
                <w:szCs w:val="10"/>
              </w:rPr>
            </w:pPr>
            <w:r>
              <w:rPr>
                <w:rFonts w:cs="Arial"/>
                <w:sz w:val="14"/>
                <w:szCs w:val="10"/>
              </w:rPr>
              <w:t>74.534(1)</w:t>
            </w:r>
          </w:p>
        </w:tc>
      </w:tr>
      <w:tr w:rsidR="005C7C7B" w14:paraId="23E97678" w14:textId="77777777" w:rsidTr="00EC45B9">
        <w:tc>
          <w:tcPr>
            <w:tcW w:w="1135" w:type="dxa"/>
            <w:tcBorders>
              <w:top w:val="single" w:sz="4" w:space="0" w:color="auto"/>
              <w:left w:val="nil"/>
              <w:bottom w:val="single" w:sz="4" w:space="0" w:color="auto"/>
              <w:right w:val="nil"/>
            </w:tcBorders>
            <w:hideMark/>
          </w:tcPr>
          <w:p w14:paraId="2D7354CE" w14:textId="77777777" w:rsidR="005C7C7B" w:rsidRDefault="005C7C7B" w:rsidP="00EC45B9">
            <w:pPr>
              <w:spacing w:after="0" w:line="276" w:lineRule="auto"/>
              <w:jc w:val="center"/>
              <w:rPr>
                <w:rFonts w:cs="Arial"/>
                <w:sz w:val="14"/>
                <w:szCs w:val="10"/>
              </w:rPr>
            </w:pPr>
            <w:r>
              <w:rPr>
                <w:rFonts w:cs="Arial"/>
                <w:sz w:val="14"/>
                <w:szCs w:val="10"/>
              </w:rPr>
              <w:t>Position</w:t>
            </w:r>
          </w:p>
        </w:tc>
        <w:tc>
          <w:tcPr>
            <w:tcW w:w="1136" w:type="dxa"/>
            <w:tcBorders>
              <w:top w:val="single" w:sz="4" w:space="0" w:color="auto"/>
              <w:left w:val="nil"/>
              <w:bottom w:val="single" w:sz="4" w:space="0" w:color="auto"/>
              <w:right w:val="nil"/>
            </w:tcBorders>
          </w:tcPr>
          <w:p w14:paraId="3C89413F" w14:textId="77777777" w:rsidR="005C7C7B" w:rsidRDefault="005C7C7B" w:rsidP="00EC45B9">
            <w:pPr>
              <w:spacing w:after="0" w:line="276" w:lineRule="auto"/>
              <w:jc w:val="center"/>
              <w:rPr>
                <w:rFonts w:cs="Arial"/>
                <w:sz w:val="14"/>
                <w:szCs w:val="10"/>
              </w:rPr>
            </w:pPr>
          </w:p>
        </w:tc>
        <w:tc>
          <w:tcPr>
            <w:tcW w:w="1198" w:type="dxa"/>
            <w:tcBorders>
              <w:top w:val="single" w:sz="4" w:space="0" w:color="auto"/>
              <w:left w:val="nil"/>
              <w:bottom w:val="single" w:sz="4" w:space="0" w:color="auto"/>
              <w:right w:val="nil"/>
            </w:tcBorders>
          </w:tcPr>
          <w:p w14:paraId="7898E2A1" w14:textId="77777777" w:rsidR="005C7C7B" w:rsidRDefault="005C7C7B" w:rsidP="00EC45B9">
            <w:pPr>
              <w:spacing w:after="0" w:line="276" w:lineRule="auto"/>
              <w:jc w:val="center"/>
              <w:rPr>
                <w:rFonts w:cs="Arial"/>
                <w:sz w:val="14"/>
                <w:szCs w:val="10"/>
              </w:rPr>
            </w:pPr>
          </w:p>
        </w:tc>
        <w:tc>
          <w:tcPr>
            <w:tcW w:w="1054" w:type="dxa"/>
            <w:tcBorders>
              <w:top w:val="single" w:sz="4" w:space="0" w:color="auto"/>
              <w:left w:val="nil"/>
              <w:bottom w:val="single" w:sz="4" w:space="0" w:color="auto"/>
              <w:right w:val="nil"/>
            </w:tcBorders>
          </w:tcPr>
          <w:p w14:paraId="1C3B250A" w14:textId="77777777" w:rsidR="005C7C7B" w:rsidRDefault="005C7C7B" w:rsidP="00EC45B9">
            <w:pPr>
              <w:spacing w:after="0" w:line="276" w:lineRule="auto"/>
              <w:jc w:val="center"/>
              <w:rPr>
                <w:rFonts w:cs="Arial"/>
                <w:sz w:val="14"/>
                <w:szCs w:val="10"/>
              </w:rPr>
            </w:pPr>
          </w:p>
        </w:tc>
        <w:tc>
          <w:tcPr>
            <w:tcW w:w="1148" w:type="dxa"/>
            <w:tcBorders>
              <w:top w:val="single" w:sz="4" w:space="0" w:color="auto"/>
              <w:left w:val="nil"/>
              <w:bottom w:val="single" w:sz="4" w:space="0" w:color="auto"/>
              <w:right w:val="nil"/>
            </w:tcBorders>
          </w:tcPr>
          <w:p w14:paraId="2408AF80" w14:textId="77777777" w:rsidR="005C7C7B" w:rsidRDefault="005C7C7B" w:rsidP="00EC45B9">
            <w:pPr>
              <w:spacing w:after="0" w:line="276" w:lineRule="auto"/>
              <w:jc w:val="center"/>
              <w:rPr>
                <w:sz w:val="14"/>
                <w:szCs w:val="10"/>
              </w:rPr>
            </w:pPr>
          </w:p>
        </w:tc>
        <w:tc>
          <w:tcPr>
            <w:tcW w:w="1134" w:type="dxa"/>
            <w:tcBorders>
              <w:top w:val="single" w:sz="4" w:space="0" w:color="auto"/>
              <w:left w:val="nil"/>
              <w:bottom w:val="single" w:sz="4" w:space="0" w:color="auto"/>
              <w:right w:val="nil"/>
            </w:tcBorders>
          </w:tcPr>
          <w:p w14:paraId="7C41842F" w14:textId="77777777" w:rsidR="005C7C7B" w:rsidRDefault="005C7C7B" w:rsidP="00EC45B9">
            <w:pPr>
              <w:spacing w:after="0" w:line="276" w:lineRule="auto"/>
              <w:jc w:val="center"/>
              <w:rPr>
                <w:rFonts w:cs="Arial"/>
                <w:sz w:val="14"/>
                <w:szCs w:val="10"/>
              </w:rPr>
            </w:pPr>
          </w:p>
        </w:tc>
        <w:tc>
          <w:tcPr>
            <w:tcW w:w="1277" w:type="dxa"/>
            <w:tcBorders>
              <w:top w:val="single" w:sz="4" w:space="0" w:color="auto"/>
              <w:left w:val="nil"/>
              <w:bottom w:val="single" w:sz="4" w:space="0" w:color="auto"/>
              <w:right w:val="nil"/>
            </w:tcBorders>
          </w:tcPr>
          <w:p w14:paraId="7878F23C" w14:textId="77777777" w:rsidR="005C7C7B" w:rsidRDefault="005C7C7B" w:rsidP="00EC45B9">
            <w:pPr>
              <w:spacing w:after="0" w:line="276" w:lineRule="auto"/>
              <w:jc w:val="center"/>
              <w:rPr>
                <w:rFonts w:cs="Arial"/>
                <w:sz w:val="14"/>
                <w:szCs w:val="10"/>
              </w:rPr>
            </w:pPr>
          </w:p>
        </w:tc>
        <w:tc>
          <w:tcPr>
            <w:tcW w:w="1396" w:type="dxa"/>
            <w:tcBorders>
              <w:top w:val="single" w:sz="4" w:space="0" w:color="auto"/>
              <w:left w:val="nil"/>
              <w:bottom w:val="single" w:sz="4" w:space="0" w:color="auto"/>
              <w:right w:val="nil"/>
            </w:tcBorders>
          </w:tcPr>
          <w:p w14:paraId="52F1EF0B" w14:textId="77777777" w:rsidR="005C7C7B" w:rsidRDefault="005C7C7B" w:rsidP="00EC45B9">
            <w:pPr>
              <w:spacing w:after="0" w:line="276" w:lineRule="auto"/>
              <w:jc w:val="center"/>
              <w:rPr>
                <w:sz w:val="14"/>
                <w:szCs w:val="10"/>
              </w:rPr>
            </w:pPr>
          </w:p>
        </w:tc>
        <w:tc>
          <w:tcPr>
            <w:tcW w:w="1012" w:type="dxa"/>
            <w:tcBorders>
              <w:top w:val="single" w:sz="4" w:space="0" w:color="auto"/>
              <w:left w:val="nil"/>
              <w:bottom w:val="single" w:sz="4" w:space="0" w:color="auto"/>
              <w:right w:val="nil"/>
            </w:tcBorders>
          </w:tcPr>
          <w:p w14:paraId="266C4D98" w14:textId="77777777" w:rsidR="005C7C7B" w:rsidRDefault="005C7C7B" w:rsidP="00EC45B9">
            <w:pPr>
              <w:spacing w:after="0" w:line="276" w:lineRule="auto"/>
              <w:jc w:val="center"/>
              <w:rPr>
                <w:rFonts w:cs="Arial"/>
                <w:sz w:val="14"/>
                <w:szCs w:val="10"/>
              </w:rPr>
            </w:pPr>
          </w:p>
        </w:tc>
      </w:tr>
      <w:tr w:rsidR="005C7C7B" w14:paraId="20AE62CE" w14:textId="77777777" w:rsidTr="00EC45B9">
        <w:tc>
          <w:tcPr>
            <w:tcW w:w="1135" w:type="dxa"/>
            <w:tcBorders>
              <w:top w:val="single" w:sz="4" w:space="0" w:color="auto"/>
              <w:left w:val="nil"/>
              <w:bottom w:val="single" w:sz="4" w:space="0" w:color="auto"/>
              <w:right w:val="nil"/>
            </w:tcBorders>
            <w:hideMark/>
          </w:tcPr>
          <w:p w14:paraId="4E72A08D" w14:textId="77777777" w:rsidR="005C7C7B" w:rsidRDefault="005C7C7B" w:rsidP="00EC45B9">
            <w:pPr>
              <w:spacing w:after="0" w:line="276" w:lineRule="auto"/>
              <w:jc w:val="center"/>
              <w:rPr>
                <w:rFonts w:cs="Arial"/>
                <w:sz w:val="14"/>
                <w:szCs w:val="10"/>
              </w:rPr>
            </w:pPr>
            <w:proofErr w:type="spellStart"/>
            <w:r>
              <w:rPr>
                <w:rFonts w:cs="Arial"/>
                <w:sz w:val="14"/>
                <w:szCs w:val="10"/>
              </w:rPr>
              <w:t>Sr</w:t>
            </w:r>
            <w:proofErr w:type="spellEnd"/>
          </w:p>
        </w:tc>
        <w:tc>
          <w:tcPr>
            <w:tcW w:w="1136" w:type="dxa"/>
            <w:tcBorders>
              <w:top w:val="single" w:sz="4" w:space="0" w:color="auto"/>
              <w:left w:val="nil"/>
              <w:bottom w:val="single" w:sz="4" w:space="0" w:color="auto"/>
              <w:right w:val="nil"/>
            </w:tcBorders>
            <w:hideMark/>
          </w:tcPr>
          <w:p w14:paraId="1E861B97" w14:textId="77777777" w:rsidR="005C7C7B" w:rsidRDefault="005C7C7B" w:rsidP="00EC45B9">
            <w:pPr>
              <w:spacing w:after="0" w:line="276" w:lineRule="auto"/>
              <w:jc w:val="center"/>
              <w:rPr>
                <w:sz w:val="14"/>
                <w:szCs w:val="10"/>
              </w:rPr>
            </w:pPr>
            <w:r>
              <w:rPr>
                <w:sz w:val="14"/>
                <w:szCs w:val="10"/>
              </w:rPr>
              <w:t>x = 0.0037(5);</w:t>
            </w:r>
          </w:p>
          <w:p w14:paraId="19DD2595" w14:textId="77777777" w:rsidR="005C7C7B" w:rsidRDefault="005C7C7B" w:rsidP="00EC45B9">
            <w:pPr>
              <w:spacing w:after="0" w:line="276" w:lineRule="auto"/>
              <w:jc w:val="center"/>
              <w:rPr>
                <w:sz w:val="14"/>
                <w:szCs w:val="10"/>
              </w:rPr>
            </w:pPr>
            <w:r>
              <w:rPr>
                <w:sz w:val="14"/>
                <w:szCs w:val="10"/>
              </w:rPr>
              <w:t>y = 0.5235(3);</w:t>
            </w:r>
          </w:p>
          <w:p w14:paraId="53F781AC" w14:textId="77777777" w:rsidR="005C7C7B" w:rsidRDefault="005C7C7B" w:rsidP="00EC45B9">
            <w:pPr>
              <w:spacing w:after="0" w:line="276" w:lineRule="auto"/>
              <w:jc w:val="center"/>
              <w:rPr>
                <w:rFonts w:cs="Arial"/>
                <w:sz w:val="14"/>
                <w:szCs w:val="10"/>
              </w:rPr>
            </w:pPr>
            <w:r>
              <w:rPr>
                <w:sz w:val="14"/>
                <w:szCs w:val="10"/>
              </w:rPr>
              <w:t>z = 1/4</w:t>
            </w:r>
          </w:p>
        </w:tc>
        <w:tc>
          <w:tcPr>
            <w:tcW w:w="1198" w:type="dxa"/>
            <w:tcBorders>
              <w:top w:val="single" w:sz="4" w:space="0" w:color="auto"/>
              <w:left w:val="nil"/>
              <w:bottom w:val="single" w:sz="4" w:space="0" w:color="auto"/>
              <w:right w:val="nil"/>
            </w:tcBorders>
            <w:hideMark/>
          </w:tcPr>
          <w:p w14:paraId="59367455" w14:textId="77777777" w:rsidR="005C7C7B" w:rsidRDefault="005C7C7B" w:rsidP="00EC45B9">
            <w:pPr>
              <w:spacing w:after="0" w:line="276" w:lineRule="auto"/>
              <w:jc w:val="center"/>
              <w:rPr>
                <w:sz w:val="14"/>
                <w:szCs w:val="10"/>
              </w:rPr>
            </w:pPr>
            <w:r>
              <w:rPr>
                <w:sz w:val="14"/>
                <w:szCs w:val="10"/>
              </w:rPr>
              <w:t>x = 0.0011(3);</w:t>
            </w:r>
          </w:p>
          <w:p w14:paraId="1919BA59" w14:textId="77777777" w:rsidR="005C7C7B" w:rsidRDefault="005C7C7B" w:rsidP="00EC45B9">
            <w:pPr>
              <w:spacing w:after="0" w:line="276" w:lineRule="auto"/>
              <w:jc w:val="center"/>
              <w:rPr>
                <w:sz w:val="14"/>
                <w:szCs w:val="10"/>
              </w:rPr>
            </w:pPr>
            <w:r>
              <w:rPr>
                <w:sz w:val="14"/>
                <w:szCs w:val="10"/>
              </w:rPr>
              <w:t>y = 0.5161(3);</w:t>
            </w:r>
          </w:p>
          <w:p w14:paraId="0B0E972A" w14:textId="77777777" w:rsidR="005C7C7B" w:rsidRDefault="005C7C7B" w:rsidP="00EC45B9">
            <w:pPr>
              <w:spacing w:after="0" w:line="276" w:lineRule="auto"/>
              <w:jc w:val="center"/>
              <w:rPr>
                <w:rFonts w:cs="Arial"/>
                <w:sz w:val="14"/>
                <w:szCs w:val="10"/>
              </w:rPr>
            </w:pPr>
            <w:r>
              <w:rPr>
                <w:sz w:val="14"/>
                <w:szCs w:val="10"/>
              </w:rPr>
              <w:t>z = 1/4</w:t>
            </w:r>
          </w:p>
        </w:tc>
        <w:tc>
          <w:tcPr>
            <w:tcW w:w="1054" w:type="dxa"/>
            <w:tcBorders>
              <w:top w:val="single" w:sz="4" w:space="0" w:color="auto"/>
              <w:left w:val="nil"/>
              <w:bottom w:val="single" w:sz="4" w:space="0" w:color="auto"/>
              <w:right w:val="nil"/>
            </w:tcBorders>
            <w:hideMark/>
          </w:tcPr>
          <w:p w14:paraId="49C9EDE4" w14:textId="77777777" w:rsidR="005C7C7B" w:rsidRDefault="005C7C7B" w:rsidP="00EC45B9">
            <w:pPr>
              <w:spacing w:after="0" w:line="276" w:lineRule="auto"/>
              <w:jc w:val="center"/>
              <w:rPr>
                <w:sz w:val="14"/>
                <w:szCs w:val="10"/>
              </w:rPr>
            </w:pPr>
            <w:r>
              <w:rPr>
                <w:sz w:val="14"/>
                <w:szCs w:val="10"/>
              </w:rPr>
              <w:t>x = 0.0024(4);</w:t>
            </w:r>
          </w:p>
          <w:p w14:paraId="62B8102E" w14:textId="77777777" w:rsidR="005C7C7B" w:rsidRDefault="005C7C7B" w:rsidP="00EC45B9">
            <w:pPr>
              <w:spacing w:after="0" w:line="276" w:lineRule="auto"/>
              <w:jc w:val="center"/>
              <w:rPr>
                <w:sz w:val="14"/>
                <w:szCs w:val="10"/>
              </w:rPr>
            </w:pPr>
            <w:r>
              <w:rPr>
                <w:sz w:val="14"/>
                <w:szCs w:val="10"/>
              </w:rPr>
              <w:t>y = 0.5142(3);</w:t>
            </w:r>
          </w:p>
          <w:p w14:paraId="4A519212" w14:textId="77777777" w:rsidR="005C7C7B" w:rsidRDefault="005C7C7B" w:rsidP="00EC45B9">
            <w:pPr>
              <w:spacing w:after="0" w:line="276" w:lineRule="auto"/>
              <w:jc w:val="center"/>
              <w:rPr>
                <w:rFonts w:cs="Arial"/>
                <w:sz w:val="14"/>
                <w:szCs w:val="10"/>
              </w:rPr>
            </w:pPr>
            <w:r>
              <w:rPr>
                <w:sz w:val="14"/>
                <w:szCs w:val="10"/>
              </w:rPr>
              <w:t>z = 1/4</w:t>
            </w:r>
          </w:p>
        </w:tc>
        <w:tc>
          <w:tcPr>
            <w:tcW w:w="1148" w:type="dxa"/>
            <w:tcBorders>
              <w:top w:val="single" w:sz="4" w:space="0" w:color="auto"/>
              <w:left w:val="nil"/>
              <w:bottom w:val="single" w:sz="4" w:space="0" w:color="auto"/>
              <w:right w:val="nil"/>
            </w:tcBorders>
            <w:hideMark/>
          </w:tcPr>
          <w:p w14:paraId="365DA2D1" w14:textId="77777777" w:rsidR="005C7C7B" w:rsidRDefault="005C7C7B" w:rsidP="00EC45B9">
            <w:pPr>
              <w:spacing w:after="0" w:line="276" w:lineRule="auto"/>
              <w:jc w:val="center"/>
              <w:rPr>
                <w:sz w:val="14"/>
                <w:szCs w:val="10"/>
              </w:rPr>
            </w:pPr>
            <w:r>
              <w:rPr>
                <w:sz w:val="14"/>
                <w:szCs w:val="10"/>
              </w:rPr>
              <w:t>x = -0.0019(12);</w:t>
            </w:r>
          </w:p>
          <w:p w14:paraId="413C0371" w14:textId="77777777" w:rsidR="005C7C7B" w:rsidRDefault="005C7C7B" w:rsidP="00EC45B9">
            <w:pPr>
              <w:spacing w:after="0" w:line="276" w:lineRule="auto"/>
              <w:jc w:val="center"/>
              <w:rPr>
                <w:sz w:val="14"/>
                <w:szCs w:val="10"/>
              </w:rPr>
            </w:pPr>
            <w:r>
              <w:rPr>
                <w:sz w:val="14"/>
                <w:szCs w:val="10"/>
              </w:rPr>
              <w:t>y = 0.4791(4);</w:t>
            </w:r>
          </w:p>
          <w:p w14:paraId="365CE5E3" w14:textId="77777777" w:rsidR="005C7C7B" w:rsidRDefault="005C7C7B" w:rsidP="00EC45B9">
            <w:pPr>
              <w:spacing w:after="0" w:line="276" w:lineRule="auto"/>
              <w:jc w:val="center"/>
              <w:rPr>
                <w:sz w:val="14"/>
                <w:szCs w:val="10"/>
              </w:rPr>
            </w:pPr>
            <w:r>
              <w:rPr>
                <w:sz w:val="14"/>
                <w:szCs w:val="10"/>
              </w:rPr>
              <w:t>z = 1/4</w:t>
            </w:r>
          </w:p>
        </w:tc>
        <w:tc>
          <w:tcPr>
            <w:tcW w:w="1134" w:type="dxa"/>
            <w:tcBorders>
              <w:top w:val="single" w:sz="4" w:space="0" w:color="auto"/>
              <w:left w:val="nil"/>
              <w:bottom w:val="single" w:sz="4" w:space="0" w:color="auto"/>
              <w:right w:val="nil"/>
            </w:tcBorders>
            <w:hideMark/>
          </w:tcPr>
          <w:p w14:paraId="24EBF528" w14:textId="77777777" w:rsidR="005C7C7B" w:rsidRDefault="005C7C7B" w:rsidP="00EC45B9">
            <w:pPr>
              <w:spacing w:after="0" w:line="276" w:lineRule="auto"/>
              <w:jc w:val="center"/>
              <w:rPr>
                <w:rFonts w:cs="Arial"/>
                <w:sz w:val="14"/>
                <w:szCs w:val="10"/>
              </w:rPr>
            </w:pPr>
            <w:r>
              <w:rPr>
                <w:rFonts w:cs="Arial"/>
                <w:sz w:val="14"/>
                <w:szCs w:val="10"/>
              </w:rPr>
              <w:t>x = -0.0057(3);</w:t>
            </w:r>
          </w:p>
          <w:p w14:paraId="0B28C225" w14:textId="77777777" w:rsidR="005C7C7B" w:rsidRDefault="005C7C7B" w:rsidP="00EC45B9">
            <w:pPr>
              <w:spacing w:after="0" w:line="276" w:lineRule="auto"/>
              <w:jc w:val="center"/>
              <w:rPr>
                <w:rFonts w:cs="Arial"/>
                <w:sz w:val="14"/>
                <w:szCs w:val="10"/>
              </w:rPr>
            </w:pPr>
            <w:r>
              <w:rPr>
                <w:rFonts w:cs="Arial"/>
                <w:sz w:val="14"/>
                <w:szCs w:val="10"/>
              </w:rPr>
              <w:t>y = 0.4786(3);</w:t>
            </w:r>
          </w:p>
          <w:p w14:paraId="35ACCB47" w14:textId="77777777" w:rsidR="005C7C7B" w:rsidRDefault="005C7C7B" w:rsidP="00EC45B9">
            <w:pPr>
              <w:spacing w:after="0" w:line="276" w:lineRule="auto"/>
              <w:jc w:val="center"/>
              <w:rPr>
                <w:rFonts w:cs="Arial"/>
                <w:sz w:val="14"/>
                <w:szCs w:val="10"/>
              </w:rPr>
            </w:pPr>
            <w:r>
              <w:rPr>
                <w:rFonts w:cs="Arial"/>
                <w:sz w:val="14"/>
                <w:szCs w:val="10"/>
              </w:rPr>
              <w:t>z = 1/4</w:t>
            </w:r>
          </w:p>
        </w:tc>
        <w:tc>
          <w:tcPr>
            <w:tcW w:w="1277" w:type="dxa"/>
            <w:tcBorders>
              <w:top w:val="single" w:sz="4" w:space="0" w:color="auto"/>
              <w:left w:val="nil"/>
              <w:bottom w:val="single" w:sz="4" w:space="0" w:color="auto"/>
              <w:right w:val="nil"/>
            </w:tcBorders>
            <w:hideMark/>
          </w:tcPr>
          <w:p w14:paraId="40FF215C" w14:textId="77777777" w:rsidR="005C7C7B" w:rsidRDefault="005C7C7B" w:rsidP="00EC45B9">
            <w:pPr>
              <w:spacing w:after="0" w:line="276" w:lineRule="auto"/>
              <w:jc w:val="center"/>
              <w:rPr>
                <w:rFonts w:cs="Arial"/>
                <w:sz w:val="14"/>
                <w:szCs w:val="10"/>
              </w:rPr>
            </w:pPr>
            <w:r>
              <w:rPr>
                <w:rFonts w:cs="Arial"/>
                <w:sz w:val="14"/>
                <w:szCs w:val="10"/>
              </w:rPr>
              <w:t>x = -0.0129(10);</w:t>
            </w:r>
          </w:p>
          <w:p w14:paraId="16AF939A" w14:textId="77777777" w:rsidR="005C7C7B" w:rsidRDefault="005C7C7B" w:rsidP="00EC45B9">
            <w:pPr>
              <w:spacing w:after="0" w:line="276" w:lineRule="auto"/>
              <w:jc w:val="center"/>
              <w:rPr>
                <w:rFonts w:cs="Arial"/>
                <w:sz w:val="14"/>
                <w:szCs w:val="10"/>
              </w:rPr>
            </w:pPr>
            <w:r>
              <w:rPr>
                <w:rFonts w:cs="Arial"/>
                <w:sz w:val="14"/>
                <w:szCs w:val="10"/>
              </w:rPr>
              <w:t>y = 0.5206(6);</w:t>
            </w:r>
          </w:p>
          <w:p w14:paraId="68BE31DE" w14:textId="77777777" w:rsidR="005C7C7B" w:rsidRDefault="005C7C7B" w:rsidP="00EC45B9">
            <w:pPr>
              <w:spacing w:after="0" w:line="276" w:lineRule="auto"/>
              <w:jc w:val="center"/>
              <w:rPr>
                <w:rFonts w:cs="Arial"/>
                <w:sz w:val="14"/>
                <w:szCs w:val="10"/>
              </w:rPr>
            </w:pPr>
            <w:r>
              <w:rPr>
                <w:rFonts w:cs="Arial"/>
                <w:sz w:val="14"/>
                <w:szCs w:val="10"/>
              </w:rPr>
              <w:t>z = 1/4</w:t>
            </w:r>
          </w:p>
        </w:tc>
        <w:tc>
          <w:tcPr>
            <w:tcW w:w="1396" w:type="dxa"/>
            <w:tcBorders>
              <w:top w:val="single" w:sz="4" w:space="0" w:color="auto"/>
              <w:left w:val="nil"/>
              <w:bottom w:val="single" w:sz="4" w:space="0" w:color="auto"/>
              <w:right w:val="nil"/>
            </w:tcBorders>
            <w:hideMark/>
          </w:tcPr>
          <w:p w14:paraId="638BF0F5" w14:textId="77777777" w:rsidR="005C7C7B" w:rsidRDefault="005C7C7B" w:rsidP="00EC45B9">
            <w:pPr>
              <w:spacing w:after="0" w:line="276" w:lineRule="auto"/>
              <w:jc w:val="center"/>
              <w:rPr>
                <w:sz w:val="14"/>
                <w:szCs w:val="10"/>
              </w:rPr>
            </w:pPr>
            <w:r>
              <w:rPr>
                <w:sz w:val="14"/>
                <w:szCs w:val="10"/>
              </w:rPr>
              <w:t>Ca: x = -0.0482(6);</w:t>
            </w:r>
          </w:p>
          <w:p w14:paraId="0AA7C2A5" w14:textId="77777777" w:rsidR="005C7C7B" w:rsidRDefault="005C7C7B" w:rsidP="00EC45B9">
            <w:pPr>
              <w:spacing w:after="0" w:line="276" w:lineRule="auto"/>
              <w:jc w:val="center"/>
              <w:rPr>
                <w:sz w:val="14"/>
                <w:szCs w:val="10"/>
              </w:rPr>
            </w:pPr>
            <w:r>
              <w:rPr>
                <w:sz w:val="14"/>
                <w:szCs w:val="10"/>
              </w:rPr>
              <w:t>y = 1/4;</w:t>
            </w:r>
          </w:p>
          <w:p w14:paraId="60E2ED09" w14:textId="77777777" w:rsidR="005C7C7B" w:rsidRDefault="005C7C7B" w:rsidP="00EC45B9">
            <w:pPr>
              <w:spacing w:after="0" w:line="276" w:lineRule="auto"/>
              <w:jc w:val="center"/>
              <w:rPr>
                <w:sz w:val="14"/>
                <w:szCs w:val="10"/>
              </w:rPr>
            </w:pPr>
            <w:r>
              <w:rPr>
                <w:sz w:val="14"/>
                <w:szCs w:val="10"/>
              </w:rPr>
              <w:t>z = 0.0212(8)</w:t>
            </w:r>
          </w:p>
        </w:tc>
        <w:tc>
          <w:tcPr>
            <w:tcW w:w="1012" w:type="dxa"/>
            <w:tcBorders>
              <w:top w:val="single" w:sz="4" w:space="0" w:color="auto"/>
              <w:left w:val="nil"/>
              <w:bottom w:val="single" w:sz="4" w:space="0" w:color="auto"/>
              <w:right w:val="nil"/>
            </w:tcBorders>
            <w:hideMark/>
          </w:tcPr>
          <w:p w14:paraId="7CAC5BD7" w14:textId="77777777" w:rsidR="005C7C7B" w:rsidRDefault="005C7C7B" w:rsidP="00EC45B9">
            <w:pPr>
              <w:spacing w:after="0" w:line="276" w:lineRule="auto"/>
              <w:jc w:val="center"/>
              <w:rPr>
                <w:rFonts w:cs="Arial"/>
                <w:sz w:val="14"/>
                <w:szCs w:val="10"/>
              </w:rPr>
            </w:pPr>
            <w:r>
              <w:rPr>
                <w:rFonts w:cs="Arial"/>
                <w:sz w:val="14"/>
                <w:szCs w:val="10"/>
              </w:rPr>
              <w:t>Ba: x = ½;</w:t>
            </w:r>
          </w:p>
          <w:p w14:paraId="7B4C44AF" w14:textId="77777777" w:rsidR="005C7C7B" w:rsidRDefault="005C7C7B" w:rsidP="00EC45B9">
            <w:pPr>
              <w:spacing w:after="0" w:line="276" w:lineRule="auto"/>
              <w:jc w:val="center"/>
              <w:rPr>
                <w:rFonts w:cs="Arial"/>
                <w:sz w:val="14"/>
                <w:szCs w:val="10"/>
              </w:rPr>
            </w:pPr>
            <w:r>
              <w:rPr>
                <w:rFonts w:cs="Arial"/>
                <w:sz w:val="14"/>
                <w:szCs w:val="10"/>
              </w:rPr>
              <w:t>y = 1/2;</w:t>
            </w:r>
          </w:p>
          <w:p w14:paraId="37F3D7E6" w14:textId="77777777" w:rsidR="005C7C7B" w:rsidRDefault="005C7C7B" w:rsidP="00EC45B9">
            <w:pPr>
              <w:spacing w:after="0" w:line="276" w:lineRule="auto"/>
              <w:jc w:val="center"/>
              <w:rPr>
                <w:rFonts w:cs="Arial"/>
                <w:sz w:val="14"/>
                <w:szCs w:val="10"/>
              </w:rPr>
            </w:pPr>
            <w:r>
              <w:rPr>
                <w:rFonts w:cs="Arial"/>
                <w:sz w:val="14"/>
                <w:szCs w:val="10"/>
              </w:rPr>
              <w:t>z = 1/2</w:t>
            </w:r>
          </w:p>
        </w:tc>
      </w:tr>
      <w:tr w:rsidR="005C7C7B" w14:paraId="2E578644" w14:textId="77777777" w:rsidTr="00EC45B9">
        <w:tc>
          <w:tcPr>
            <w:tcW w:w="1135" w:type="dxa"/>
            <w:tcBorders>
              <w:top w:val="single" w:sz="4" w:space="0" w:color="auto"/>
              <w:left w:val="nil"/>
              <w:bottom w:val="single" w:sz="4" w:space="0" w:color="auto"/>
              <w:right w:val="nil"/>
            </w:tcBorders>
            <w:hideMark/>
          </w:tcPr>
          <w:p w14:paraId="5D1140EA" w14:textId="77777777" w:rsidR="005C7C7B" w:rsidRDefault="005C7C7B" w:rsidP="00EC45B9">
            <w:pPr>
              <w:spacing w:after="0" w:line="276" w:lineRule="auto"/>
              <w:jc w:val="center"/>
              <w:rPr>
                <w:rFonts w:cs="Arial"/>
                <w:sz w:val="14"/>
                <w:szCs w:val="10"/>
              </w:rPr>
            </w:pPr>
            <w:proofErr w:type="spellStart"/>
            <w:r>
              <w:rPr>
                <w:rFonts w:cs="Arial"/>
                <w:sz w:val="14"/>
                <w:szCs w:val="10"/>
              </w:rPr>
              <w:t>Zr</w:t>
            </w:r>
            <w:proofErr w:type="spellEnd"/>
          </w:p>
        </w:tc>
        <w:tc>
          <w:tcPr>
            <w:tcW w:w="1136" w:type="dxa"/>
            <w:tcBorders>
              <w:top w:val="single" w:sz="4" w:space="0" w:color="auto"/>
              <w:left w:val="nil"/>
              <w:bottom w:val="single" w:sz="4" w:space="0" w:color="auto"/>
              <w:right w:val="nil"/>
            </w:tcBorders>
            <w:hideMark/>
          </w:tcPr>
          <w:p w14:paraId="79F4472B" w14:textId="77777777" w:rsidR="005C7C7B" w:rsidRDefault="005C7C7B" w:rsidP="00EC45B9">
            <w:pPr>
              <w:spacing w:after="0" w:line="276" w:lineRule="auto"/>
              <w:jc w:val="center"/>
              <w:rPr>
                <w:sz w:val="14"/>
                <w:szCs w:val="10"/>
              </w:rPr>
            </w:pPr>
            <w:r>
              <w:rPr>
                <w:sz w:val="14"/>
                <w:szCs w:val="10"/>
              </w:rPr>
              <w:t>x = 0;</w:t>
            </w:r>
          </w:p>
          <w:p w14:paraId="2B5B279F" w14:textId="77777777" w:rsidR="005C7C7B" w:rsidRDefault="005C7C7B" w:rsidP="00EC45B9">
            <w:pPr>
              <w:spacing w:after="0" w:line="276" w:lineRule="auto"/>
              <w:jc w:val="center"/>
              <w:rPr>
                <w:sz w:val="14"/>
                <w:szCs w:val="10"/>
              </w:rPr>
            </w:pPr>
            <w:r>
              <w:rPr>
                <w:sz w:val="14"/>
                <w:szCs w:val="10"/>
              </w:rPr>
              <w:t>y = 0;</w:t>
            </w:r>
          </w:p>
          <w:p w14:paraId="630BC0EC" w14:textId="77777777" w:rsidR="005C7C7B" w:rsidRDefault="005C7C7B" w:rsidP="00EC45B9">
            <w:pPr>
              <w:spacing w:after="0" w:line="276" w:lineRule="auto"/>
              <w:jc w:val="center"/>
              <w:rPr>
                <w:sz w:val="14"/>
                <w:szCs w:val="10"/>
              </w:rPr>
            </w:pPr>
            <w:r>
              <w:rPr>
                <w:sz w:val="14"/>
                <w:szCs w:val="10"/>
              </w:rPr>
              <w:t>z = 0</w:t>
            </w:r>
          </w:p>
        </w:tc>
        <w:tc>
          <w:tcPr>
            <w:tcW w:w="1198" w:type="dxa"/>
            <w:tcBorders>
              <w:top w:val="single" w:sz="4" w:space="0" w:color="auto"/>
              <w:left w:val="nil"/>
              <w:bottom w:val="single" w:sz="4" w:space="0" w:color="auto"/>
              <w:right w:val="nil"/>
            </w:tcBorders>
            <w:hideMark/>
          </w:tcPr>
          <w:p w14:paraId="54F5067C" w14:textId="77777777" w:rsidR="005C7C7B" w:rsidRDefault="005C7C7B" w:rsidP="00EC45B9">
            <w:pPr>
              <w:spacing w:after="0" w:line="276" w:lineRule="auto"/>
              <w:jc w:val="center"/>
              <w:rPr>
                <w:sz w:val="14"/>
                <w:szCs w:val="10"/>
              </w:rPr>
            </w:pPr>
            <w:r>
              <w:rPr>
                <w:sz w:val="14"/>
                <w:szCs w:val="10"/>
              </w:rPr>
              <w:t>x = 0;</w:t>
            </w:r>
          </w:p>
          <w:p w14:paraId="57069A56" w14:textId="77777777" w:rsidR="005C7C7B" w:rsidRDefault="005C7C7B" w:rsidP="00EC45B9">
            <w:pPr>
              <w:spacing w:after="0" w:line="276" w:lineRule="auto"/>
              <w:jc w:val="center"/>
              <w:rPr>
                <w:sz w:val="14"/>
                <w:szCs w:val="10"/>
              </w:rPr>
            </w:pPr>
            <w:r>
              <w:rPr>
                <w:sz w:val="14"/>
                <w:szCs w:val="10"/>
              </w:rPr>
              <w:t>y = 0;</w:t>
            </w:r>
          </w:p>
          <w:p w14:paraId="335BC689" w14:textId="77777777" w:rsidR="005C7C7B" w:rsidRDefault="005C7C7B" w:rsidP="00EC45B9">
            <w:pPr>
              <w:spacing w:after="0" w:line="276" w:lineRule="auto"/>
              <w:jc w:val="center"/>
              <w:rPr>
                <w:sz w:val="14"/>
                <w:szCs w:val="10"/>
              </w:rPr>
            </w:pPr>
            <w:r>
              <w:rPr>
                <w:sz w:val="14"/>
                <w:szCs w:val="10"/>
              </w:rPr>
              <w:t>z = 0</w:t>
            </w:r>
          </w:p>
        </w:tc>
        <w:tc>
          <w:tcPr>
            <w:tcW w:w="1054" w:type="dxa"/>
            <w:tcBorders>
              <w:top w:val="single" w:sz="4" w:space="0" w:color="auto"/>
              <w:left w:val="nil"/>
              <w:bottom w:val="single" w:sz="4" w:space="0" w:color="auto"/>
              <w:right w:val="nil"/>
            </w:tcBorders>
            <w:hideMark/>
          </w:tcPr>
          <w:p w14:paraId="62DC41D2" w14:textId="77777777" w:rsidR="005C7C7B" w:rsidRDefault="005C7C7B" w:rsidP="00EC45B9">
            <w:pPr>
              <w:spacing w:after="0" w:line="276" w:lineRule="auto"/>
              <w:jc w:val="center"/>
              <w:rPr>
                <w:sz w:val="14"/>
                <w:szCs w:val="10"/>
              </w:rPr>
            </w:pPr>
            <w:r>
              <w:rPr>
                <w:sz w:val="14"/>
                <w:szCs w:val="10"/>
              </w:rPr>
              <w:t>x = 0;</w:t>
            </w:r>
          </w:p>
          <w:p w14:paraId="36D5FD24" w14:textId="77777777" w:rsidR="005C7C7B" w:rsidRDefault="005C7C7B" w:rsidP="00EC45B9">
            <w:pPr>
              <w:spacing w:after="0" w:line="276" w:lineRule="auto"/>
              <w:jc w:val="center"/>
              <w:rPr>
                <w:sz w:val="14"/>
                <w:szCs w:val="10"/>
              </w:rPr>
            </w:pPr>
            <w:r>
              <w:rPr>
                <w:sz w:val="14"/>
                <w:szCs w:val="10"/>
              </w:rPr>
              <w:t>y = 0;</w:t>
            </w:r>
          </w:p>
          <w:p w14:paraId="4A5D1E7A" w14:textId="77777777" w:rsidR="005C7C7B" w:rsidRDefault="005C7C7B" w:rsidP="00EC45B9">
            <w:pPr>
              <w:spacing w:after="0" w:line="276" w:lineRule="auto"/>
              <w:jc w:val="center"/>
              <w:rPr>
                <w:sz w:val="14"/>
                <w:szCs w:val="10"/>
              </w:rPr>
            </w:pPr>
            <w:r>
              <w:rPr>
                <w:sz w:val="14"/>
                <w:szCs w:val="10"/>
              </w:rPr>
              <w:t>z = 0</w:t>
            </w:r>
          </w:p>
        </w:tc>
        <w:tc>
          <w:tcPr>
            <w:tcW w:w="1148" w:type="dxa"/>
            <w:tcBorders>
              <w:top w:val="single" w:sz="4" w:space="0" w:color="auto"/>
              <w:left w:val="nil"/>
              <w:bottom w:val="single" w:sz="4" w:space="0" w:color="auto"/>
              <w:right w:val="nil"/>
            </w:tcBorders>
            <w:hideMark/>
          </w:tcPr>
          <w:p w14:paraId="71670456" w14:textId="77777777" w:rsidR="005C7C7B" w:rsidRDefault="005C7C7B" w:rsidP="00EC45B9">
            <w:pPr>
              <w:spacing w:after="0" w:line="276" w:lineRule="auto"/>
              <w:jc w:val="center"/>
              <w:rPr>
                <w:sz w:val="14"/>
                <w:szCs w:val="10"/>
              </w:rPr>
            </w:pPr>
            <w:r>
              <w:rPr>
                <w:sz w:val="14"/>
                <w:szCs w:val="10"/>
              </w:rPr>
              <w:t>x = 0;</w:t>
            </w:r>
          </w:p>
          <w:p w14:paraId="181E452A" w14:textId="77777777" w:rsidR="005C7C7B" w:rsidRDefault="005C7C7B" w:rsidP="00EC45B9">
            <w:pPr>
              <w:spacing w:after="0" w:line="276" w:lineRule="auto"/>
              <w:jc w:val="center"/>
              <w:rPr>
                <w:sz w:val="14"/>
                <w:szCs w:val="10"/>
              </w:rPr>
            </w:pPr>
            <w:r>
              <w:rPr>
                <w:sz w:val="14"/>
                <w:szCs w:val="10"/>
              </w:rPr>
              <w:t>y = 0;</w:t>
            </w:r>
          </w:p>
          <w:p w14:paraId="5C5021B7" w14:textId="77777777" w:rsidR="005C7C7B" w:rsidRDefault="005C7C7B" w:rsidP="00EC45B9">
            <w:pPr>
              <w:spacing w:after="0" w:line="276" w:lineRule="auto"/>
              <w:jc w:val="center"/>
              <w:rPr>
                <w:sz w:val="14"/>
                <w:szCs w:val="10"/>
              </w:rPr>
            </w:pPr>
            <w:r>
              <w:rPr>
                <w:sz w:val="14"/>
                <w:szCs w:val="10"/>
              </w:rPr>
              <w:t>z = 0</w:t>
            </w:r>
          </w:p>
        </w:tc>
        <w:tc>
          <w:tcPr>
            <w:tcW w:w="1134" w:type="dxa"/>
            <w:tcBorders>
              <w:top w:val="single" w:sz="4" w:space="0" w:color="auto"/>
              <w:left w:val="nil"/>
              <w:bottom w:val="single" w:sz="4" w:space="0" w:color="auto"/>
              <w:right w:val="nil"/>
            </w:tcBorders>
            <w:hideMark/>
          </w:tcPr>
          <w:p w14:paraId="092A51EF" w14:textId="77777777" w:rsidR="005C7C7B" w:rsidRDefault="005C7C7B" w:rsidP="00EC45B9">
            <w:pPr>
              <w:spacing w:after="0" w:line="276" w:lineRule="auto"/>
              <w:jc w:val="center"/>
              <w:rPr>
                <w:sz w:val="14"/>
                <w:szCs w:val="10"/>
              </w:rPr>
            </w:pPr>
            <w:r>
              <w:rPr>
                <w:sz w:val="14"/>
                <w:szCs w:val="10"/>
              </w:rPr>
              <w:t>x = 0;</w:t>
            </w:r>
          </w:p>
          <w:p w14:paraId="3795F93E" w14:textId="77777777" w:rsidR="005C7C7B" w:rsidRDefault="005C7C7B" w:rsidP="00EC45B9">
            <w:pPr>
              <w:spacing w:after="0" w:line="276" w:lineRule="auto"/>
              <w:jc w:val="center"/>
              <w:rPr>
                <w:sz w:val="14"/>
                <w:szCs w:val="10"/>
              </w:rPr>
            </w:pPr>
            <w:r>
              <w:rPr>
                <w:sz w:val="14"/>
                <w:szCs w:val="10"/>
              </w:rPr>
              <w:t>y = 0;</w:t>
            </w:r>
          </w:p>
          <w:p w14:paraId="0F879AF0" w14:textId="77777777" w:rsidR="005C7C7B" w:rsidRDefault="005C7C7B" w:rsidP="00EC45B9">
            <w:pPr>
              <w:spacing w:after="0" w:line="276" w:lineRule="auto"/>
              <w:jc w:val="center"/>
              <w:rPr>
                <w:sz w:val="14"/>
                <w:szCs w:val="10"/>
              </w:rPr>
            </w:pPr>
            <w:r>
              <w:rPr>
                <w:sz w:val="14"/>
                <w:szCs w:val="10"/>
              </w:rPr>
              <w:t>z = 0</w:t>
            </w:r>
          </w:p>
        </w:tc>
        <w:tc>
          <w:tcPr>
            <w:tcW w:w="1277" w:type="dxa"/>
            <w:tcBorders>
              <w:top w:val="single" w:sz="4" w:space="0" w:color="auto"/>
              <w:left w:val="nil"/>
              <w:bottom w:val="single" w:sz="4" w:space="0" w:color="auto"/>
              <w:right w:val="nil"/>
            </w:tcBorders>
            <w:hideMark/>
          </w:tcPr>
          <w:p w14:paraId="604FB3BD" w14:textId="77777777" w:rsidR="005C7C7B" w:rsidRDefault="005C7C7B" w:rsidP="00EC45B9">
            <w:pPr>
              <w:spacing w:after="0" w:line="276" w:lineRule="auto"/>
              <w:jc w:val="center"/>
              <w:rPr>
                <w:sz w:val="14"/>
                <w:szCs w:val="10"/>
              </w:rPr>
            </w:pPr>
            <w:r>
              <w:rPr>
                <w:sz w:val="14"/>
                <w:szCs w:val="10"/>
              </w:rPr>
              <w:t>x = 0;</w:t>
            </w:r>
          </w:p>
          <w:p w14:paraId="6CAF4F98" w14:textId="77777777" w:rsidR="005C7C7B" w:rsidRDefault="005C7C7B" w:rsidP="00EC45B9">
            <w:pPr>
              <w:spacing w:after="0" w:line="276" w:lineRule="auto"/>
              <w:jc w:val="center"/>
              <w:rPr>
                <w:sz w:val="14"/>
                <w:szCs w:val="10"/>
              </w:rPr>
            </w:pPr>
            <w:r>
              <w:rPr>
                <w:sz w:val="14"/>
                <w:szCs w:val="10"/>
              </w:rPr>
              <w:t>y = 0;</w:t>
            </w:r>
          </w:p>
          <w:p w14:paraId="1C8D76AD" w14:textId="77777777" w:rsidR="005C7C7B" w:rsidRDefault="005C7C7B" w:rsidP="00EC45B9">
            <w:pPr>
              <w:spacing w:after="0" w:line="276" w:lineRule="auto"/>
              <w:jc w:val="center"/>
              <w:rPr>
                <w:sz w:val="14"/>
                <w:szCs w:val="10"/>
              </w:rPr>
            </w:pPr>
            <w:r>
              <w:rPr>
                <w:sz w:val="14"/>
                <w:szCs w:val="10"/>
              </w:rPr>
              <w:t>z = 0</w:t>
            </w:r>
          </w:p>
        </w:tc>
        <w:tc>
          <w:tcPr>
            <w:tcW w:w="1396" w:type="dxa"/>
            <w:tcBorders>
              <w:top w:val="single" w:sz="4" w:space="0" w:color="auto"/>
              <w:left w:val="nil"/>
              <w:bottom w:val="single" w:sz="4" w:space="0" w:color="auto"/>
              <w:right w:val="nil"/>
            </w:tcBorders>
            <w:hideMark/>
          </w:tcPr>
          <w:p w14:paraId="7A0E9972" w14:textId="77777777" w:rsidR="005C7C7B" w:rsidRDefault="005C7C7B" w:rsidP="00EC45B9">
            <w:pPr>
              <w:spacing w:after="0" w:line="276" w:lineRule="auto"/>
              <w:jc w:val="center"/>
              <w:rPr>
                <w:sz w:val="14"/>
                <w:szCs w:val="10"/>
              </w:rPr>
            </w:pPr>
            <w:r>
              <w:rPr>
                <w:sz w:val="14"/>
                <w:szCs w:val="10"/>
              </w:rPr>
              <w:t>x = 0;</w:t>
            </w:r>
          </w:p>
          <w:p w14:paraId="1D219903" w14:textId="77777777" w:rsidR="005C7C7B" w:rsidRDefault="005C7C7B" w:rsidP="00EC45B9">
            <w:pPr>
              <w:spacing w:after="0" w:line="276" w:lineRule="auto"/>
              <w:jc w:val="center"/>
              <w:rPr>
                <w:sz w:val="14"/>
                <w:szCs w:val="10"/>
              </w:rPr>
            </w:pPr>
            <w:r>
              <w:rPr>
                <w:sz w:val="14"/>
                <w:szCs w:val="10"/>
              </w:rPr>
              <w:t>y = 0;</w:t>
            </w:r>
          </w:p>
          <w:p w14:paraId="2CF7BF77" w14:textId="77777777" w:rsidR="005C7C7B" w:rsidRDefault="005C7C7B" w:rsidP="00EC45B9">
            <w:pPr>
              <w:spacing w:after="0" w:line="276" w:lineRule="auto"/>
              <w:jc w:val="center"/>
              <w:rPr>
                <w:sz w:val="14"/>
                <w:szCs w:val="10"/>
              </w:rPr>
            </w:pPr>
            <w:r>
              <w:rPr>
                <w:sz w:val="14"/>
                <w:szCs w:val="10"/>
              </w:rPr>
              <w:t>z = 1/2</w:t>
            </w:r>
          </w:p>
        </w:tc>
        <w:tc>
          <w:tcPr>
            <w:tcW w:w="1012" w:type="dxa"/>
            <w:tcBorders>
              <w:top w:val="single" w:sz="4" w:space="0" w:color="auto"/>
              <w:left w:val="nil"/>
              <w:bottom w:val="single" w:sz="4" w:space="0" w:color="auto"/>
              <w:right w:val="nil"/>
            </w:tcBorders>
            <w:hideMark/>
          </w:tcPr>
          <w:p w14:paraId="3778F4A0" w14:textId="77777777" w:rsidR="005C7C7B" w:rsidRDefault="005C7C7B" w:rsidP="00EC45B9">
            <w:pPr>
              <w:spacing w:after="0" w:line="276" w:lineRule="auto"/>
              <w:jc w:val="center"/>
              <w:rPr>
                <w:sz w:val="14"/>
                <w:szCs w:val="10"/>
              </w:rPr>
            </w:pPr>
            <w:r>
              <w:rPr>
                <w:sz w:val="14"/>
                <w:szCs w:val="10"/>
              </w:rPr>
              <w:t>x = 0;</w:t>
            </w:r>
          </w:p>
          <w:p w14:paraId="364D6109" w14:textId="77777777" w:rsidR="005C7C7B" w:rsidRDefault="005C7C7B" w:rsidP="00EC45B9">
            <w:pPr>
              <w:spacing w:after="0" w:line="276" w:lineRule="auto"/>
              <w:jc w:val="center"/>
              <w:rPr>
                <w:sz w:val="14"/>
                <w:szCs w:val="10"/>
              </w:rPr>
            </w:pPr>
            <w:r>
              <w:rPr>
                <w:sz w:val="14"/>
                <w:szCs w:val="10"/>
              </w:rPr>
              <w:t>y = 0;</w:t>
            </w:r>
          </w:p>
          <w:p w14:paraId="519077FA" w14:textId="77777777" w:rsidR="005C7C7B" w:rsidRDefault="005C7C7B" w:rsidP="00EC45B9">
            <w:pPr>
              <w:spacing w:after="0" w:line="276" w:lineRule="auto"/>
              <w:jc w:val="center"/>
              <w:rPr>
                <w:sz w:val="14"/>
                <w:szCs w:val="10"/>
              </w:rPr>
            </w:pPr>
            <w:r>
              <w:rPr>
                <w:sz w:val="14"/>
                <w:szCs w:val="10"/>
              </w:rPr>
              <w:t>z = 0</w:t>
            </w:r>
          </w:p>
        </w:tc>
      </w:tr>
      <w:tr w:rsidR="005C7C7B" w14:paraId="5CCFAC00" w14:textId="77777777" w:rsidTr="00EC45B9">
        <w:tc>
          <w:tcPr>
            <w:tcW w:w="1135" w:type="dxa"/>
            <w:tcBorders>
              <w:top w:val="single" w:sz="4" w:space="0" w:color="auto"/>
              <w:left w:val="nil"/>
              <w:bottom w:val="single" w:sz="4" w:space="0" w:color="auto"/>
              <w:right w:val="nil"/>
            </w:tcBorders>
            <w:hideMark/>
          </w:tcPr>
          <w:p w14:paraId="6EC6AD60" w14:textId="77777777" w:rsidR="005C7C7B" w:rsidRDefault="005C7C7B" w:rsidP="00EC45B9">
            <w:pPr>
              <w:spacing w:after="0" w:line="276" w:lineRule="auto"/>
              <w:jc w:val="center"/>
              <w:rPr>
                <w:rFonts w:cs="Arial"/>
                <w:sz w:val="14"/>
                <w:szCs w:val="10"/>
              </w:rPr>
            </w:pPr>
            <w:r>
              <w:rPr>
                <w:rFonts w:cs="Arial"/>
                <w:sz w:val="14"/>
                <w:szCs w:val="10"/>
              </w:rPr>
              <w:t>Y</w:t>
            </w:r>
          </w:p>
        </w:tc>
        <w:tc>
          <w:tcPr>
            <w:tcW w:w="1136" w:type="dxa"/>
            <w:tcBorders>
              <w:top w:val="single" w:sz="4" w:space="0" w:color="auto"/>
              <w:left w:val="nil"/>
              <w:bottom w:val="single" w:sz="4" w:space="0" w:color="auto"/>
              <w:right w:val="nil"/>
            </w:tcBorders>
            <w:hideMark/>
          </w:tcPr>
          <w:p w14:paraId="56F63170" w14:textId="77777777" w:rsidR="005C7C7B" w:rsidRDefault="005C7C7B" w:rsidP="00EC45B9">
            <w:pPr>
              <w:spacing w:after="0" w:line="276" w:lineRule="auto"/>
              <w:jc w:val="center"/>
              <w:rPr>
                <w:sz w:val="14"/>
                <w:szCs w:val="10"/>
              </w:rPr>
            </w:pPr>
            <w:r>
              <w:rPr>
                <w:sz w:val="14"/>
                <w:szCs w:val="10"/>
              </w:rPr>
              <w:t>/</w:t>
            </w:r>
          </w:p>
        </w:tc>
        <w:tc>
          <w:tcPr>
            <w:tcW w:w="1198" w:type="dxa"/>
            <w:tcBorders>
              <w:top w:val="single" w:sz="4" w:space="0" w:color="auto"/>
              <w:left w:val="nil"/>
              <w:bottom w:val="single" w:sz="4" w:space="0" w:color="auto"/>
              <w:right w:val="nil"/>
            </w:tcBorders>
            <w:hideMark/>
          </w:tcPr>
          <w:p w14:paraId="3DD36F61" w14:textId="77777777" w:rsidR="005C7C7B" w:rsidRDefault="005C7C7B" w:rsidP="00EC45B9">
            <w:pPr>
              <w:spacing w:after="0" w:line="276" w:lineRule="auto"/>
              <w:jc w:val="center"/>
              <w:rPr>
                <w:sz w:val="14"/>
                <w:szCs w:val="10"/>
              </w:rPr>
            </w:pPr>
            <w:r>
              <w:rPr>
                <w:sz w:val="14"/>
                <w:szCs w:val="10"/>
              </w:rPr>
              <w:t>x = 0;</w:t>
            </w:r>
          </w:p>
          <w:p w14:paraId="73649FF8" w14:textId="77777777" w:rsidR="005C7C7B" w:rsidRDefault="005C7C7B" w:rsidP="00EC45B9">
            <w:pPr>
              <w:spacing w:after="0" w:line="276" w:lineRule="auto"/>
              <w:jc w:val="center"/>
              <w:rPr>
                <w:sz w:val="14"/>
                <w:szCs w:val="10"/>
              </w:rPr>
            </w:pPr>
            <w:r>
              <w:rPr>
                <w:sz w:val="14"/>
                <w:szCs w:val="10"/>
              </w:rPr>
              <w:t>y = 0;</w:t>
            </w:r>
          </w:p>
          <w:p w14:paraId="7659F516" w14:textId="77777777" w:rsidR="005C7C7B" w:rsidRDefault="005C7C7B" w:rsidP="00EC45B9">
            <w:pPr>
              <w:spacing w:after="0" w:line="276" w:lineRule="auto"/>
              <w:jc w:val="center"/>
              <w:rPr>
                <w:sz w:val="14"/>
                <w:szCs w:val="10"/>
              </w:rPr>
            </w:pPr>
            <w:r>
              <w:rPr>
                <w:sz w:val="14"/>
                <w:szCs w:val="10"/>
              </w:rPr>
              <w:t>z = 0</w:t>
            </w:r>
          </w:p>
        </w:tc>
        <w:tc>
          <w:tcPr>
            <w:tcW w:w="1054" w:type="dxa"/>
            <w:tcBorders>
              <w:top w:val="single" w:sz="4" w:space="0" w:color="auto"/>
              <w:left w:val="nil"/>
              <w:bottom w:val="single" w:sz="4" w:space="0" w:color="auto"/>
              <w:right w:val="nil"/>
            </w:tcBorders>
            <w:hideMark/>
          </w:tcPr>
          <w:p w14:paraId="741C40E7" w14:textId="77777777" w:rsidR="005C7C7B" w:rsidRDefault="005C7C7B" w:rsidP="00EC45B9">
            <w:pPr>
              <w:spacing w:after="0" w:line="276" w:lineRule="auto"/>
              <w:jc w:val="center"/>
              <w:rPr>
                <w:sz w:val="14"/>
                <w:szCs w:val="10"/>
              </w:rPr>
            </w:pPr>
            <w:r>
              <w:rPr>
                <w:sz w:val="14"/>
                <w:szCs w:val="10"/>
              </w:rPr>
              <w:t>x = 0;</w:t>
            </w:r>
          </w:p>
          <w:p w14:paraId="7AF2DE1E" w14:textId="77777777" w:rsidR="005C7C7B" w:rsidRDefault="005C7C7B" w:rsidP="00EC45B9">
            <w:pPr>
              <w:spacing w:after="0" w:line="276" w:lineRule="auto"/>
              <w:jc w:val="center"/>
              <w:rPr>
                <w:sz w:val="14"/>
                <w:szCs w:val="10"/>
              </w:rPr>
            </w:pPr>
            <w:r>
              <w:rPr>
                <w:sz w:val="14"/>
                <w:szCs w:val="10"/>
              </w:rPr>
              <w:t>y = 0;</w:t>
            </w:r>
          </w:p>
          <w:p w14:paraId="52401D02" w14:textId="77777777" w:rsidR="005C7C7B" w:rsidRDefault="005C7C7B" w:rsidP="00EC45B9">
            <w:pPr>
              <w:spacing w:after="0" w:line="276" w:lineRule="auto"/>
              <w:jc w:val="center"/>
              <w:rPr>
                <w:sz w:val="14"/>
                <w:szCs w:val="10"/>
              </w:rPr>
            </w:pPr>
            <w:r>
              <w:rPr>
                <w:sz w:val="14"/>
                <w:szCs w:val="10"/>
              </w:rPr>
              <w:t>z = 0</w:t>
            </w:r>
          </w:p>
        </w:tc>
        <w:tc>
          <w:tcPr>
            <w:tcW w:w="1148" w:type="dxa"/>
            <w:tcBorders>
              <w:top w:val="single" w:sz="4" w:space="0" w:color="auto"/>
              <w:left w:val="nil"/>
              <w:bottom w:val="single" w:sz="4" w:space="0" w:color="auto"/>
              <w:right w:val="nil"/>
            </w:tcBorders>
            <w:hideMark/>
          </w:tcPr>
          <w:p w14:paraId="00A5B62A" w14:textId="77777777" w:rsidR="005C7C7B" w:rsidRDefault="005C7C7B" w:rsidP="00EC45B9">
            <w:pPr>
              <w:spacing w:after="0" w:line="276" w:lineRule="auto"/>
              <w:jc w:val="center"/>
              <w:rPr>
                <w:sz w:val="14"/>
                <w:szCs w:val="10"/>
              </w:rPr>
            </w:pPr>
            <w:r>
              <w:rPr>
                <w:sz w:val="14"/>
                <w:szCs w:val="10"/>
              </w:rPr>
              <w:t>x = 0;</w:t>
            </w:r>
          </w:p>
          <w:p w14:paraId="704A13F7" w14:textId="77777777" w:rsidR="005C7C7B" w:rsidRDefault="005C7C7B" w:rsidP="00EC45B9">
            <w:pPr>
              <w:spacing w:after="0" w:line="276" w:lineRule="auto"/>
              <w:jc w:val="center"/>
              <w:rPr>
                <w:sz w:val="14"/>
                <w:szCs w:val="10"/>
              </w:rPr>
            </w:pPr>
            <w:r>
              <w:rPr>
                <w:sz w:val="14"/>
                <w:szCs w:val="10"/>
              </w:rPr>
              <w:t>y = 0;</w:t>
            </w:r>
          </w:p>
          <w:p w14:paraId="64ECD919" w14:textId="77777777" w:rsidR="005C7C7B" w:rsidRDefault="005C7C7B" w:rsidP="00EC45B9">
            <w:pPr>
              <w:spacing w:after="0" w:line="276" w:lineRule="auto"/>
              <w:jc w:val="center"/>
              <w:rPr>
                <w:sz w:val="14"/>
                <w:szCs w:val="10"/>
              </w:rPr>
            </w:pPr>
            <w:r>
              <w:rPr>
                <w:sz w:val="14"/>
                <w:szCs w:val="10"/>
              </w:rPr>
              <w:t>z = 0</w:t>
            </w:r>
          </w:p>
        </w:tc>
        <w:tc>
          <w:tcPr>
            <w:tcW w:w="1134" w:type="dxa"/>
            <w:tcBorders>
              <w:top w:val="single" w:sz="4" w:space="0" w:color="auto"/>
              <w:left w:val="nil"/>
              <w:bottom w:val="single" w:sz="4" w:space="0" w:color="auto"/>
              <w:right w:val="nil"/>
            </w:tcBorders>
            <w:hideMark/>
          </w:tcPr>
          <w:p w14:paraId="6D518EE3" w14:textId="77777777" w:rsidR="005C7C7B" w:rsidRDefault="005C7C7B" w:rsidP="00EC45B9">
            <w:pPr>
              <w:spacing w:after="0" w:line="276" w:lineRule="auto"/>
              <w:jc w:val="center"/>
              <w:rPr>
                <w:sz w:val="14"/>
                <w:szCs w:val="10"/>
              </w:rPr>
            </w:pPr>
            <w:r>
              <w:rPr>
                <w:sz w:val="14"/>
                <w:szCs w:val="10"/>
              </w:rPr>
              <w:t>x = 0;</w:t>
            </w:r>
          </w:p>
          <w:p w14:paraId="6CE38F80" w14:textId="77777777" w:rsidR="005C7C7B" w:rsidRDefault="005C7C7B" w:rsidP="00EC45B9">
            <w:pPr>
              <w:spacing w:after="0" w:line="276" w:lineRule="auto"/>
              <w:jc w:val="center"/>
              <w:rPr>
                <w:sz w:val="14"/>
                <w:szCs w:val="10"/>
              </w:rPr>
            </w:pPr>
            <w:r>
              <w:rPr>
                <w:sz w:val="14"/>
                <w:szCs w:val="10"/>
              </w:rPr>
              <w:t>y = 0;</w:t>
            </w:r>
          </w:p>
          <w:p w14:paraId="71051736" w14:textId="77777777" w:rsidR="005C7C7B" w:rsidRDefault="005C7C7B" w:rsidP="00EC45B9">
            <w:pPr>
              <w:spacing w:after="0" w:line="276" w:lineRule="auto"/>
              <w:jc w:val="center"/>
              <w:rPr>
                <w:sz w:val="14"/>
                <w:szCs w:val="10"/>
              </w:rPr>
            </w:pPr>
            <w:r>
              <w:rPr>
                <w:sz w:val="14"/>
                <w:szCs w:val="10"/>
              </w:rPr>
              <w:t>z = 0</w:t>
            </w:r>
          </w:p>
        </w:tc>
        <w:tc>
          <w:tcPr>
            <w:tcW w:w="1277" w:type="dxa"/>
            <w:tcBorders>
              <w:top w:val="single" w:sz="4" w:space="0" w:color="auto"/>
              <w:left w:val="nil"/>
              <w:bottom w:val="single" w:sz="4" w:space="0" w:color="auto"/>
              <w:right w:val="nil"/>
            </w:tcBorders>
            <w:hideMark/>
          </w:tcPr>
          <w:p w14:paraId="6B585A3E" w14:textId="77777777" w:rsidR="005C7C7B" w:rsidRDefault="005C7C7B" w:rsidP="00EC45B9">
            <w:pPr>
              <w:spacing w:after="0" w:line="276" w:lineRule="auto"/>
              <w:jc w:val="center"/>
              <w:rPr>
                <w:sz w:val="14"/>
                <w:szCs w:val="10"/>
              </w:rPr>
            </w:pPr>
            <w:r>
              <w:rPr>
                <w:sz w:val="14"/>
                <w:szCs w:val="10"/>
              </w:rPr>
              <w:t>x = 0;</w:t>
            </w:r>
          </w:p>
          <w:p w14:paraId="378ADE75" w14:textId="77777777" w:rsidR="005C7C7B" w:rsidRDefault="005C7C7B" w:rsidP="00EC45B9">
            <w:pPr>
              <w:spacing w:after="0" w:line="276" w:lineRule="auto"/>
              <w:jc w:val="center"/>
              <w:rPr>
                <w:sz w:val="14"/>
                <w:szCs w:val="10"/>
              </w:rPr>
            </w:pPr>
            <w:r>
              <w:rPr>
                <w:sz w:val="14"/>
                <w:szCs w:val="10"/>
              </w:rPr>
              <w:t>y = 0;</w:t>
            </w:r>
          </w:p>
          <w:p w14:paraId="6584F190" w14:textId="77777777" w:rsidR="005C7C7B" w:rsidRDefault="005C7C7B" w:rsidP="00EC45B9">
            <w:pPr>
              <w:spacing w:after="0" w:line="276" w:lineRule="auto"/>
              <w:jc w:val="center"/>
              <w:rPr>
                <w:sz w:val="14"/>
                <w:szCs w:val="10"/>
              </w:rPr>
            </w:pPr>
            <w:r>
              <w:rPr>
                <w:sz w:val="14"/>
                <w:szCs w:val="10"/>
              </w:rPr>
              <w:t>z = 0</w:t>
            </w:r>
          </w:p>
        </w:tc>
        <w:tc>
          <w:tcPr>
            <w:tcW w:w="1396" w:type="dxa"/>
            <w:tcBorders>
              <w:top w:val="single" w:sz="4" w:space="0" w:color="auto"/>
              <w:left w:val="nil"/>
              <w:bottom w:val="single" w:sz="4" w:space="0" w:color="auto"/>
              <w:right w:val="nil"/>
            </w:tcBorders>
            <w:hideMark/>
          </w:tcPr>
          <w:p w14:paraId="383410F5" w14:textId="77777777" w:rsidR="005C7C7B" w:rsidRDefault="005C7C7B" w:rsidP="00EC45B9">
            <w:pPr>
              <w:spacing w:after="0" w:line="276" w:lineRule="auto"/>
              <w:jc w:val="center"/>
              <w:rPr>
                <w:sz w:val="14"/>
                <w:szCs w:val="10"/>
              </w:rPr>
            </w:pPr>
            <w:r>
              <w:rPr>
                <w:sz w:val="14"/>
                <w:szCs w:val="10"/>
              </w:rPr>
              <w:t>x = 0;</w:t>
            </w:r>
          </w:p>
          <w:p w14:paraId="407B5335" w14:textId="77777777" w:rsidR="005C7C7B" w:rsidRDefault="005C7C7B" w:rsidP="00EC45B9">
            <w:pPr>
              <w:spacing w:after="0" w:line="276" w:lineRule="auto"/>
              <w:jc w:val="center"/>
              <w:rPr>
                <w:sz w:val="14"/>
                <w:szCs w:val="10"/>
              </w:rPr>
            </w:pPr>
            <w:r>
              <w:rPr>
                <w:sz w:val="14"/>
                <w:szCs w:val="10"/>
              </w:rPr>
              <w:t>y = 0;</w:t>
            </w:r>
          </w:p>
          <w:p w14:paraId="5633E7AD" w14:textId="77777777" w:rsidR="005C7C7B" w:rsidRDefault="005C7C7B" w:rsidP="00EC45B9">
            <w:pPr>
              <w:spacing w:after="0" w:line="276" w:lineRule="auto"/>
              <w:jc w:val="center"/>
              <w:rPr>
                <w:sz w:val="14"/>
                <w:szCs w:val="10"/>
              </w:rPr>
            </w:pPr>
            <w:r>
              <w:rPr>
                <w:sz w:val="14"/>
                <w:szCs w:val="10"/>
              </w:rPr>
              <w:t>z = 1/2</w:t>
            </w:r>
          </w:p>
        </w:tc>
        <w:tc>
          <w:tcPr>
            <w:tcW w:w="1012" w:type="dxa"/>
            <w:tcBorders>
              <w:top w:val="single" w:sz="4" w:space="0" w:color="auto"/>
              <w:left w:val="nil"/>
              <w:bottom w:val="single" w:sz="4" w:space="0" w:color="auto"/>
              <w:right w:val="nil"/>
            </w:tcBorders>
            <w:hideMark/>
          </w:tcPr>
          <w:p w14:paraId="204BC65F" w14:textId="77777777" w:rsidR="005C7C7B" w:rsidRDefault="005C7C7B" w:rsidP="00EC45B9">
            <w:pPr>
              <w:spacing w:after="0" w:line="276" w:lineRule="auto"/>
              <w:jc w:val="center"/>
              <w:rPr>
                <w:sz w:val="14"/>
                <w:szCs w:val="10"/>
              </w:rPr>
            </w:pPr>
            <w:r>
              <w:rPr>
                <w:sz w:val="14"/>
                <w:szCs w:val="10"/>
              </w:rPr>
              <w:t>x = 0;</w:t>
            </w:r>
          </w:p>
          <w:p w14:paraId="1605DAEB" w14:textId="77777777" w:rsidR="005C7C7B" w:rsidRDefault="005C7C7B" w:rsidP="00EC45B9">
            <w:pPr>
              <w:spacing w:after="0" w:line="276" w:lineRule="auto"/>
              <w:jc w:val="center"/>
              <w:rPr>
                <w:sz w:val="14"/>
                <w:szCs w:val="10"/>
              </w:rPr>
            </w:pPr>
            <w:r>
              <w:rPr>
                <w:sz w:val="14"/>
                <w:szCs w:val="10"/>
              </w:rPr>
              <w:t>y = 0;</w:t>
            </w:r>
          </w:p>
          <w:p w14:paraId="79AC29E2" w14:textId="77777777" w:rsidR="005C7C7B" w:rsidRDefault="005C7C7B" w:rsidP="00EC45B9">
            <w:pPr>
              <w:spacing w:after="0" w:line="276" w:lineRule="auto"/>
              <w:jc w:val="center"/>
              <w:rPr>
                <w:sz w:val="14"/>
                <w:szCs w:val="10"/>
              </w:rPr>
            </w:pPr>
            <w:r>
              <w:rPr>
                <w:sz w:val="14"/>
                <w:szCs w:val="10"/>
              </w:rPr>
              <w:t>z = 0</w:t>
            </w:r>
          </w:p>
        </w:tc>
      </w:tr>
      <w:tr w:rsidR="005C7C7B" w14:paraId="1EE39BB9" w14:textId="77777777" w:rsidTr="00EC45B9">
        <w:tc>
          <w:tcPr>
            <w:tcW w:w="1135" w:type="dxa"/>
            <w:tcBorders>
              <w:top w:val="single" w:sz="4" w:space="0" w:color="auto"/>
              <w:left w:val="nil"/>
              <w:bottom w:val="single" w:sz="4" w:space="0" w:color="auto"/>
              <w:right w:val="nil"/>
            </w:tcBorders>
            <w:hideMark/>
          </w:tcPr>
          <w:p w14:paraId="2606613B" w14:textId="77777777" w:rsidR="005C7C7B" w:rsidRDefault="005C7C7B" w:rsidP="00EC45B9">
            <w:pPr>
              <w:spacing w:after="0" w:line="276" w:lineRule="auto"/>
              <w:jc w:val="center"/>
              <w:rPr>
                <w:rFonts w:cs="Arial"/>
                <w:sz w:val="14"/>
                <w:szCs w:val="10"/>
              </w:rPr>
            </w:pPr>
            <w:r>
              <w:rPr>
                <w:rFonts w:cs="Arial"/>
                <w:sz w:val="14"/>
                <w:szCs w:val="10"/>
              </w:rPr>
              <w:t>O1</w:t>
            </w:r>
          </w:p>
        </w:tc>
        <w:tc>
          <w:tcPr>
            <w:tcW w:w="1136" w:type="dxa"/>
            <w:tcBorders>
              <w:top w:val="single" w:sz="4" w:space="0" w:color="auto"/>
              <w:left w:val="nil"/>
              <w:bottom w:val="single" w:sz="4" w:space="0" w:color="auto"/>
              <w:right w:val="nil"/>
            </w:tcBorders>
            <w:hideMark/>
          </w:tcPr>
          <w:p w14:paraId="5DCCD71E" w14:textId="77777777" w:rsidR="005C7C7B" w:rsidRDefault="005C7C7B" w:rsidP="00EC45B9">
            <w:pPr>
              <w:spacing w:after="0" w:line="276" w:lineRule="auto"/>
              <w:jc w:val="center"/>
              <w:rPr>
                <w:sz w:val="14"/>
                <w:szCs w:val="10"/>
              </w:rPr>
            </w:pPr>
            <w:r>
              <w:rPr>
                <w:sz w:val="14"/>
                <w:szCs w:val="10"/>
              </w:rPr>
              <w:t>x = 0.222(4);</w:t>
            </w:r>
          </w:p>
          <w:p w14:paraId="16658D11" w14:textId="77777777" w:rsidR="005C7C7B" w:rsidRDefault="005C7C7B" w:rsidP="00EC45B9">
            <w:pPr>
              <w:spacing w:after="0" w:line="276" w:lineRule="auto"/>
              <w:jc w:val="center"/>
              <w:rPr>
                <w:sz w:val="14"/>
                <w:szCs w:val="10"/>
              </w:rPr>
            </w:pPr>
            <w:r>
              <w:rPr>
                <w:sz w:val="14"/>
                <w:szCs w:val="10"/>
              </w:rPr>
              <w:t>y = -0.306(4);</w:t>
            </w:r>
          </w:p>
          <w:p w14:paraId="50E17F9F" w14:textId="77777777" w:rsidR="005C7C7B" w:rsidRDefault="005C7C7B" w:rsidP="00EC45B9">
            <w:pPr>
              <w:spacing w:after="0" w:line="276" w:lineRule="auto"/>
              <w:jc w:val="center"/>
              <w:rPr>
                <w:rFonts w:cs="Arial"/>
                <w:sz w:val="14"/>
                <w:szCs w:val="10"/>
              </w:rPr>
            </w:pPr>
            <w:r>
              <w:rPr>
                <w:sz w:val="14"/>
                <w:szCs w:val="10"/>
              </w:rPr>
              <w:t>z =1/4</w:t>
            </w:r>
          </w:p>
        </w:tc>
        <w:tc>
          <w:tcPr>
            <w:tcW w:w="1198" w:type="dxa"/>
            <w:tcBorders>
              <w:top w:val="single" w:sz="4" w:space="0" w:color="auto"/>
              <w:left w:val="nil"/>
              <w:bottom w:val="single" w:sz="4" w:space="0" w:color="auto"/>
              <w:right w:val="nil"/>
            </w:tcBorders>
            <w:hideMark/>
          </w:tcPr>
          <w:p w14:paraId="75E9C44F" w14:textId="77777777" w:rsidR="005C7C7B" w:rsidRDefault="005C7C7B" w:rsidP="00EC45B9">
            <w:pPr>
              <w:spacing w:after="0" w:line="276" w:lineRule="auto"/>
              <w:jc w:val="center"/>
              <w:rPr>
                <w:sz w:val="14"/>
                <w:szCs w:val="10"/>
              </w:rPr>
            </w:pPr>
            <w:r>
              <w:rPr>
                <w:sz w:val="14"/>
                <w:szCs w:val="10"/>
              </w:rPr>
              <w:t>x = 0.316(4);</w:t>
            </w:r>
          </w:p>
          <w:p w14:paraId="241D0AD4" w14:textId="77777777" w:rsidR="005C7C7B" w:rsidRDefault="005C7C7B" w:rsidP="00EC45B9">
            <w:pPr>
              <w:spacing w:after="0" w:line="276" w:lineRule="auto"/>
              <w:jc w:val="center"/>
              <w:rPr>
                <w:sz w:val="14"/>
                <w:szCs w:val="10"/>
              </w:rPr>
            </w:pPr>
            <w:r>
              <w:rPr>
                <w:sz w:val="14"/>
                <w:szCs w:val="10"/>
              </w:rPr>
              <w:t>y = -0.281(3);</w:t>
            </w:r>
          </w:p>
          <w:p w14:paraId="093531DF" w14:textId="77777777" w:rsidR="005C7C7B" w:rsidRDefault="005C7C7B" w:rsidP="00EC45B9">
            <w:pPr>
              <w:spacing w:after="0" w:line="276" w:lineRule="auto"/>
              <w:jc w:val="center"/>
              <w:rPr>
                <w:rFonts w:cs="Arial"/>
                <w:sz w:val="14"/>
                <w:szCs w:val="10"/>
              </w:rPr>
            </w:pPr>
            <w:r>
              <w:rPr>
                <w:sz w:val="14"/>
                <w:szCs w:val="10"/>
              </w:rPr>
              <w:t>z =1/4</w:t>
            </w:r>
          </w:p>
        </w:tc>
        <w:tc>
          <w:tcPr>
            <w:tcW w:w="1054" w:type="dxa"/>
            <w:tcBorders>
              <w:top w:val="single" w:sz="4" w:space="0" w:color="auto"/>
              <w:left w:val="nil"/>
              <w:bottom w:val="single" w:sz="4" w:space="0" w:color="auto"/>
              <w:right w:val="nil"/>
            </w:tcBorders>
            <w:hideMark/>
          </w:tcPr>
          <w:p w14:paraId="58C6FD18" w14:textId="77777777" w:rsidR="005C7C7B" w:rsidRDefault="005C7C7B" w:rsidP="00EC45B9">
            <w:pPr>
              <w:spacing w:after="0" w:line="276" w:lineRule="auto"/>
              <w:jc w:val="center"/>
              <w:rPr>
                <w:sz w:val="14"/>
                <w:szCs w:val="10"/>
              </w:rPr>
            </w:pPr>
            <w:r>
              <w:rPr>
                <w:sz w:val="14"/>
                <w:szCs w:val="10"/>
              </w:rPr>
              <w:t>x = 0.283(4);</w:t>
            </w:r>
          </w:p>
          <w:p w14:paraId="64E86DB0" w14:textId="77777777" w:rsidR="005C7C7B" w:rsidRDefault="005C7C7B" w:rsidP="00EC45B9">
            <w:pPr>
              <w:spacing w:after="0" w:line="276" w:lineRule="auto"/>
              <w:jc w:val="center"/>
              <w:rPr>
                <w:sz w:val="14"/>
                <w:szCs w:val="10"/>
              </w:rPr>
            </w:pPr>
            <w:r>
              <w:rPr>
                <w:sz w:val="14"/>
                <w:szCs w:val="10"/>
              </w:rPr>
              <w:t>y = -0.285(3);</w:t>
            </w:r>
          </w:p>
          <w:p w14:paraId="43C4EF53" w14:textId="77777777" w:rsidR="005C7C7B" w:rsidRDefault="005C7C7B" w:rsidP="00EC45B9">
            <w:pPr>
              <w:spacing w:after="0" w:line="276" w:lineRule="auto"/>
              <w:jc w:val="center"/>
              <w:rPr>
                <w:rFonts w:cs="Arial"/>
                <w:sz w:val="14"/>
                <w:szCs w:val="10"/>
              </w:rPr>
            </w:pPr>
            <w:r>
              <w:rPr>
                <w:sz w:val="14"/>
                <w:szCs w:val="10"/>
              </w:rPr>
              <w:t>z =1/4</w:t>
            </w:r>
          </w:p>
        </w:tc>
        <w:tc>
          <w:tcPr>
            <w:tcW w:w="1148" w:type="dxa"/>
            <w:tcBorders>
              <w:top w:val="single" w:sz="4" w:space="0" w:color="auto"/>
              <w:left w:val="nil"/>
              <w:bottom w:val="single" w:sz="4" w:space="0" w:color="auto"/>
              <w:right w:val="nil"/>
            </w:tcBorders>
            <w:hideMark/>
          </w:tcPr>
          <w:p w14:paraId="751E1CB0" w14:textId="77777777" w:rsidR="005C7C7B" w:rsidRDefault="005C7C7B" w:rsidP="00EC45B9">
            <w:pPr>
              <w:spacing w:after="0" w:line="276" w:lineRule="auto"/>
              <w:jc w:val="center"/>
              <w:rPr>
                <w:sz w:val="14"/>
                <w:szCs w:val="10"/>
              </w:rPr>
            </w:pPr>
            <w:r>
              <w:rPr>
                <w:sz w:val="14"/>
                <w:szCs w:val="10"/>
              </w:rPr>
              <w:t>x = -0.137(4);</w:t>
            </w:r>
          </w:p>
          <w:p w14:paraId="1F3F8E77" w14:textId="77777777" w:rsidR="005C7C7B" w:rsidRDefault="005C7C7B" w:rsidP="00EC45B9">
            <w:pPr>
              <w:spacing w:after="0" w:line="276" w:lineRule="auto"/>
              <w:jc w:val="center"/>
              <w:rPr>
                <w:sz w:val="14"/>
                <w:szCs w:val="10"/>
              </w:rPr>
            </w:pPr>
            <w:r>
              <w:rPr>
                <w:sz w:val="14"/>
                <w:szCs w:val="10"/>
              </w:rPr>
              <w:t>y = -0.009(3);</w:t>
            </w:r>
          </w:p>
          <w:p w14:paraId="64492EE4" w14:textId="77777777" w:rsidR="005C7C7B" w:rsidRDefault="005C7C7B" w:rsidP="00EC45B9">
            <w:pPr>
              <w:spacing w:after="0" w:line="276" w:lineRule="auto"/>
              <w:jc w:val="center"/>
              <w:rPr>
                <w:sz w:val="14"/>
                <w:szCs w:val="10"/>
              </w:rPr>
            </w:pPr>
            <w:r>
              <w:rPr>
                <w:sz w:val="14"/>
                <w:szCs w:val="10"/>
              </w:rPr>
              <w:t>z =1/4</w:t>
            </w:r>
          </w:p>
        </w:tc>
        <w:tc>
          <w:tcPr>
            <w:tcW w:w="1134" w:type="dxa"/>
            <w:tcBorders>
              <w:top w:val="single" w:sz="4" w:space="0" w:color="auto"/>
              <w:left w:val="nil"/>
              <w:bottom w:val="single" w:sz="4" w:space="0" w:color="auto"/>
              <w:right w:val="nil"/>
            </w:tcBorders>
            <w:hideMark/>
          </w:tcPr>
          <w:p w14:paraId="6698BB7D" w14:textId="77777777" w:rsidR="005C7C7B" w:rsidRDefault="005C7C7B" w:rsidP="00EC45B9">
            <w:pPr>
              <w:spacing w:after="0" w:line="276" w:lineRule="auto"/>
              <w:jc w:val="center"/>
              <w:rPr>
                <w:sz w:val="14"/>
                <w:szCs w:val="10"/>
              </w:rPr>
            </w:pPr>
            <w:r>
              <w:rPr>
                <w:sz w:val="14"/>
                <w:szCs w:val="10"/>
              </w:rPr>
              <w:t>x = -0.084(4);</w:t>
            </w:r>
          </w:p>
          <w:p w14:paraId="0C5DA260" w14:textId="77777777" w:rsidR="005C7C7B" w:rsidRDefault="005C7C7B" w:rsidP="00EC45B9">
            <w:pPr>
              <w:spacing w:after="0" w:line="276" w:lineRule="auto"/>
              <w:jc w:val="center"/>
              <w:rPr>
                <w:sz w:val="14"/>
                <w:szCs w:val="10"/>
              </w:rPr>
            </w:pPr>
            <w:r>
              <w:rPr>
                <w:sz w:val="14"/>
                <w:szCs w:val="10"/>
              </w:rPr>
              <w:t>y = 0.008(3);</w:t>
            </w:r>
          </w:p>
          <w:p w14:paraId="7F2AE8EE" w14:textId="77777777" w:rsidR="005C7C7B" w:rsidRDefault="005C7C7B" w:rsidP="00EC45B9">
            <w:pPr>
              <w:spacing w:after="0" w:line="276" w:lineRule="auto"/>
              <w:jc w:val="center"/>
              <w:rPr>
                <w:sz w:val="14"/>
                <w:szCs w:val="10"/>
              </w:rPr>
            </w:pPr>
            <w:r>
              <w:rPr>
                <w:sz w:val="14"/>
                <w:szCs w:val="10"/>
              </w:rPr>
              <w:t>z = 1/4</w:t>
            </w:r>
          </w:p>
        </w:tc>
        <w:tc>
          <w:tcPr>
            <w:tcW w:w="1277" w:type="dxa"/>
            <w:tcBorders>
              <w:top w:val="single" w:sz="4" w:space="0" w:color="auto"/>
              <w:left w:val="nil"/>
              <w:bottom w:val="single" w:sz="4" w:space="0" w:color="auto"/>
              <w:right w:val="nil"/>
            </w:tcBorders>
            <w:hideMark/>
          </w:tcPr>
          <w:p w14:paraId="2C36EB2C" w14:textId="77777777" w:rsidR="005C7C7B" w:rsidRDefault="005C7C7B" w:rsidP="00EC45B9">
            <w:pPr>
              <w:spacing w:after="0" w:line="276" w:lineRule="auto"/>
              <w:jc w:val="center"/>
              <w:rPr>
                <w:rFonts w:cs="Arial"/>
                <w:sz w:val="14"/>
                <w:szCs w:val="10"/>
              </w:rPr>
            </w:pPr>
            <w:r>
              <w:rPr>
                <w:rFonts w:cs="Arial"/>
                <w:sz w:val="14"/>
                <w:szCs w:val="10"/>
              </w:rPr>
              <w:t>x = 0.013(12);</w:t>
            </w:r>
          </w:p>
          <w:p w14:paraId="51E8C270" w14:textId="77777777" w:rsidR="005C7C7B" w:rsidRDefault="005C7C7B" w:rsidP="00EC45B9">
            <w:pPr>
              <w:spacing w:after="0" w:line="276" w:lineRule="auto"/>
              <w:jc w:val="center"/>
              <w:rPr>
                <w:rFonts w:cs="Arial"/>
                <w:sz w:val="14"/>
                <w:szCs w:val="10"/>
              </w:rPr>
            </w:pPr>
            <w:r>
              <w:rPr>
                <w:rFonts w:cs="Arial"/>
                <w:sz w:val="14"/>
                <w:szCs w:val="10"/>
              </w:rPr>
              <w:t>y = -0.008(3);</w:t>
            </w:r>
          </w:p>
          <w:p w14:paraId="69781927" w14:textId="77777777" w:rsidR="005C7C7B" w:rsidRDefault="005C7C7B" w:rsidP="00EC45B9">
            <w:pPr>
              <w:spacing w:after="0" w:line="276" w:lineRule="auto"/>
              <w:jc w:val="center"/>
              <w:rPr>
                <w:rFonts w:cs="Arial"/>
                <w:sz w:val="14"/>
                <w:szCs w:val="10"/>
              </w:rPr>
            </w:pPr>
            <w:r>
              <w:rPr>
                <w:rFonts w:cs="Arial"/>
                <w:sz w:val="14"/>
                <w:szCs w:val="10"/>
              </w:rPr>
              <w:t>z = 1/4</w:t>
            </w:r>
          </w:p>
        </w:tc>
        <w:tc>
          <w:tcPr>
            <w:tcW w:w="1396" w:type="dxa"/>
            <w:tcBorders>
              <w:top w:val="single" w:sz="4" w:space="0" w:color="auto"/>
              <w:left w:val="nil"/>
              <w:bottom w:val="single" w:sz="4" w:space="0" w:color="auto"/>
              <w:right w:val="nil"/>
            </w:tcBorders>
            <w:hideMark/>
          </w:tcPr>
          <w:p w14:paraId="3F69DE89" w14:textId="77777777" w:rsidR="005C7C7B" w:rsidRDefault="005C7C7B" w:rsidP="00EC45B9">
            <w:pPr>
              <w:spacing w:after="0" w:line="276" w:lineRule="auto"/>
              <w:jc w:val="center"/>
              <w:rPr>
                <w:sz w:val="14"/>
                <w:szCs w:val="10"/>
              </w:rPr>
            </w:pPr>
            <w:r>
              <w:rPr>
                <w:sz w:val="14"/>
                <w:szCs w:val="10"/>
              </w:rPr>
              <w:t>x = -0.4504(17</w:t>
            </w:r>
            <w:r>
              <w:rPr>
                <w:sz w:val="14"/>
                <w:szCs w:val="10"/>
                <w:lang w:eastAsia="zh-CN"/>
              </w:rPr>
              <w:t>)</w:t>
            </w:r>
            <w:r>
              <w:rPr>
                <w:sz w:val="14"/>
                <w:szCs w:val="10"/>
              </w:rPr>
              <w:t>;</w:t>
            </w:r>
          </w:p>
          <w:p w14:paraId="5B8B00CA" w14:textId="77777777" w:rsidR="005C7C7B" w:rsidRDefault="005C7C7B" w:rsidP="00EC45B9">
            <w:pPr>
              <w:spacing w:after="0" w:line="276" w:lineRule="auto"/>
              <w:jc w:val="center"/>
              <w:rPr>
                <w:sz w:val="14"/>
                <w:szCs w:val="10"/>
              </w:rPr>
            </w:pPr>
            <w:r>
              <w:rPr>
                <w:sz w:val="14"/>
                <w:szCs w:val="10"/>
              </w:rPr>
              <w:t>y = 1/4;</w:t>
            </w:r>
          </w:p>
          <w:p w14:paraId="7EAA291C" w14:textId="77777777" w:rsidR="005C7C7B" w:rsidRDefault="005C7C7B" w:rsidP="00EC45B9">
            <w:pPr>
              <w:spacing w:after="0" w:line="276" w:lineRule="auto"/>
              <w:jc w:val="center"/>
              <w:rPr>
                <w:sz w:val="14"/>
                <w:szCs w:val="10"/>
              </w:rPr>
            </w:pPr>
            <w:r>
              <w:rPr>
                <w:sz w:val="14"/>
                <w:szCs w:val="10"/>
              </w:rPr>
              <w:t>z =-0.1188(17)</w:t>
            </w:r>
          </w:p>
        </w:tc>
        <w:tc>
          <w:tcPr>
            <w:tcW w:w="1012" w:type="dxa"/>
            <w:tcBorders>
              <w:top w:val="single" w:sz="4" w:space="0" w:color="auto"/>
              <w:left w:val="nil"/>
              <w:bottom w:val="single" w:sz="4" w:space="0" w:color="auto"/>
              <w:right w:val="nil"/>
            </w:tcBorders>
            <w:hideMark/>
          </w:tcPr>
          <w:p w14:paraId="60F80E4E" w14:textId="77777777" w:rsidR="005C7C7B" w:rsidRDefault="005C7C7B" w:rsidP="00EC45B9">
            <w:pPr>
              <w:spacing w:after="0" w:line="276" w:lineRule="auto"/>
              <w:jc w:val="center"/>
              <w:rPr>
                <w:sz w:val="14"/>
                <w:szCs w:val="10"/>
              </w:rPr>
            </w:pPr>
            <w:r>
              <w:rPr>
                <w:sz w:val="14"/>
                <w:szCs w:val="10"/>
              </w:rPr>
              <w:t>x = 1/2;</w:t>
            </w:r>
          </w:p>
          <w:p w14:paraId="2749BF59" w14:textId="77777777" w:rsidR="005C7C7B" w:rsidRDefault="005C7C7B" w:rsidP="00EC45B9">
            <w:pPr>
              <w:spacing w:after="0" w:line="276" w:lineRule="auto"/>
              <w:jc w:val="center"/>
              <w:rPr>
                <w:sz w:val="14"/>
                <w:szCs w:val="10"/>
              </w:rPr>
            </w:pPr>
            <w:r>
              <w:rPr>
                <w:sz w:val="14"/>
                <w:szCs w:val="10"/>
              </w:rPr>
              <w:t>y = 0;</w:t>
            </w:r>
          </w:p>
          <w:p w14:paraId="533E7A38" w14:textId="77777777" w:rsidR="005C7C7B" w:rsidRDefault="005C7C7B" w:rsidP="00EC45B9">
            <w:pPr>
              <w:spacing w:after="0" w:line="276" w:lineRule="auto"/>
              <w:jc w:val="center"/>
              <w:rPr>
                <w:sz w:val="14"/>
                <w:szCs w:val="10"/>
              </w:rPr>
            </w:pPr>
            <w:r>
              <w:rPr>
                <w:sz w:val="14"/>
                <w:szCs w:val="10"/>
              </w:rPr>
              <w:t>z = 0</w:t>
            </w:r>
          </w:p>
        </w:tc>
      </w:tr>
      <w:tr w:rsidR="005C7C7B" w14:paraId="60EE5E7A" w14:textId="77777777" w:rsidTr="00EC45B9">
        <w:tc>
          <w:tcPr>
            <w:tcW w:w="1135" w:type="dxa"/>
            <w:tcBorders>
              <w:top w:val="single" w:sz="4" w:space="0" w:color="auto"/>
              <w:left w:val="nil"/>
              <w:bottom w:val="single" w:sz="4" w:space="0" w:color="auto"/>
              <w:right w:val="nil"/>
            </w:tcBorders>
            <w:hideMark/>
          </w:tcPr>
          <w:p w14:paraId="1CD9D8D5" w14:textId="77777777" w:rsidR="005C7C7B" w:rsidRDefault="005C7C7B" w:rsidP="00EC45B9">
            <w:pPr>
              <w:spacing w:after="0" w:line="276" w:lineRule="auto"/>
              <w:jc w:val="center"/>
              <w:rPr>
                <w:rFonts w:cs="Arial"/>
                <w:sz w:val="14"/>
                <w:szCs w:val="10"/>
              </w:rPr>
            </w:pPr>
            <w:r>
              <w:rPr>
                <w:rFonts w:cs="Arial"/>
                <w:sz w:val="14"/>
                <w:szCs w:val="10"/>
              </w:rPr>
              <w:t>O2</w:t>
            </w:r>
          </w:p>
        </w:tc>
        <w:tc>
          <w:tcPr>
            <w:tcW w:w="1136" w:type="dxa"/>
            <w:tcBorders>
              <w:top w:val="single" w:sz="4" w:space="0" w:color="auto"/>
              <w:left w:val="nil"/>
              <w:bottom w:val="single" w:sz="4" w:space="0" w:color="auto"/>
              <w:right w:val="nil"/>
            </w:tcBorders>
            <w:hideMark/>
          </w:tcPr>
          <w:p w14:paraId="6C6027F0" w14:textId="77777777" w:rsidR="005C7C7B" w:rsidRDefault="005C7C7B" w:rsidP="00EC45B9">
            <w:pPr>
              <w:spacing w:after="0" w:line="276" w:lineRule="auto"/>
              <w:jc w:val="center"/>
              <w:rPr>
                <w:sz w:val="14"/>
                <w:szCs w:val="10"/>
              </w:rPr>
            </w:pPr>
            <w:r>
              <w:rPr>
                <w:sz w:val="14"/>
                <w:szCs w:val="10"/>
              </w:rPr>
              <w:t>x = 0.217(4);</w:t>
            </w:r>
          </w:p>
          <w:p w14:paraId="3FE903BF" w14:textId="77777777" w:rsidR="005C7C7B" w:rsidRDefault="005C7C7B" w:rsidP="00EC45B9">
            <w:pPr>
              <w:spacing w:after="0" w:line="276" w:lineRule="auto"/>
              <w:jc w:val="center"/>
              <w:rPr>
                <w:sz w:val="14"/>
                <w:szCs w:val="10"/>
              </w:rPr>
            </w:pPr>
            <w:r>
              <w:rPr>
                <w:sz w:val="14"/>
                <w:szCs w:val="10"/>
              </w:rPr>
              <w:t>y = 0.330(3);</w:t>
            </w:r>
          </w:p>
          <w:p w14:paraId="69417D0B" w14:textId="77777777" w:rsidR="005C7C7B" w:rsidRDefault="005C7C7B" w:rsidP="00EC45B9">
            <w:pPr>
              <w:spacing w:after="0" w:line="276" w:lineRule="auto"/>
              <w:jc w:val="center"/>
              <w:rPr>
                <w:rFonts w:cs="Arial"/>
                <w:sz w:val="14"/>
                <w:szCs w:val="10"/>
              </w:rPr>
            </w:pPr>
            <w:r>
              <w:rPr>
                <w:sz w:val="14"/>
                <w:szCs w:val="10"/>
              </w:rPr>
              <w:t>z = 0.165(2)</w:t>
            </w:r>
          </w:p>
        </w:tc>
        <w:tc>
          <w:tcPr>
            <w:tcW w:w="1198" w:type="dxa"/>
            <w:tcBorders>
              <w:top w:val="single" w:sz="4" w:space="0" w:color="auto"/>
              <w:left w:val="nil"/>
              <w:bottom w:val="single" w:sz="4" w:space="0" w:color="auto"/>
              <w:right w:val="nil"/>
            </w:tcBorders>
            <w:hideMark/>
          </w:tcPr>
          <w:p w14:paraId="1066F3DA" w14:textId="77777777" w:rsidR="005C7C7B" w:rsidRDefault="005C7C7B" w:rsidP="00EC45B9">
            <w:pPr>
              <w:spacing w:after="0" w:line="276" w:lineRule="auto"/>
              <w:jc w:val="center"/>
              <w:rPr>
                <w:sz w:val="14"/>
                <w:szCs w:val="10"/>
              </w:rPr>
            </w:pPr>
            <w:r>
              <w:rPr>
                <w:sz w:val="14"/>
                <w:szCs w:val="10"/>
              </w:rPr>
              <w:t>x = 0.304(3);</w:t>
            </w:r>
          </w:p>
          <w:p w14:paraId="58A5B867" w14:textId="77777777" w:rsidR="005C7C7B" w:rsidRDefault="005C7C7B" w:rsidP="00EC45B9">
            <w:pPr>
              <w:spacing w:after="0" w:line="276" w:lineRule="auto"/>
              <w:jc w:val="center"/>
              <w:rPr>
                <w:sz w:val="14"/>
                <w:szCs w:val="10"/>
              </w:rPr>
            </w:pPr>
            <w:r>
              <w:rPr>
                <w:sz w:val="14"/>
                <w:szCs w:val="10"/>
              </w:rPr>
              <w:t>y = 0.313(2);</w:t>
            </w:r>
          </w:p>
          <w:p w14:paraId="68A028D3" w14:textId="77777777" w:rsidR="005C7C7B" w:rsidRDefault="005C7C7B" w:rsidP="00EC45B9">
            <w:pPr>
              <w:spacing w:after="0" w:line="276" w:lineRule="auto"/>
              <w:jc w:val="center"/>
              <w:rPr>
                <w:rFonts w:cs="Arial"/>
                <w:sz w:val="14"/>
                <w:szCs w:val="10"/>
              </w:rPr>
            </w:pPr>
            <w:r>
              <w:rPr>
                <w:sz w:val="14"/>
                <w:szCs w:val="10"/>
              </w:rPr>
              <w:t>z = 0.1547(9)</w:t>
            </w:r>
          </w:p>
        </w:tc>
        <w:tc>
          <w:tcPr>
            <w:tcW w:w="1054" w:type="dxa"/>
            <w:tcBorders>
              <w:top w:val="single" w:sz="4" w:space="0" w:color="auto"/>
              <w:left w:val="nil"/>
              <w:bottom w:val="single" w:sz="4" w:space="0" w:color="auto"/>
              <w:right w:val="nil"/>
            </w:tcBorders>
            <w:hideMark/>
          </w:tcPr>
          <w:p w14:paraId="634B0596" w14:textId="77777777" w:rsidR="005C7C7B" w:rsidRDefault="005C7C7B" w:rsidP="00EC45B9">
            <w:pPr>
              <w:spacing w:after="0" w:line="276" w:lineRule="auto"/>
              <w:jc w:val="center"/>
              <w:rPr>
                <w:sz w:val="14"/>
                <w:szCs w:val="10"/>
              </w:rPr>
            </w:pPr>
            <w:r>
              <w:rPr>
                <w:sz w:val="14"/>
                <w:szCs w:val="10"/>
              </w:rPr>
              <w:t>x = 0.283(3);</w:t>
            </w:r>
          </w:p>
          <w:p w14:paraId="50222AA7" w14:textId="77777777" w:rsidR="005C7C7B" w:rsidRDefault="005C7C7B" w:rsidP="00EC45B9">
            <w:pPr>
              <w:spacing w:after="0" w:line="276" w:lineRule="auto"/>
              <w:jc w:val="center"/>
              <w:rPr>
                <w:sz w:val="14"/>
                <w:szCs w:val="10"/>
              </w:rPr>
            </w:pPr>
            <w:r>
              <w:rPr>
                <w:sz w:val="14"/>
                <w:szCs w:val="10"/>
              </w:rPr>
              <w:t>y = 0.318(1);</w:t>
            </w:r>
          </w:p>
          <w:p w14:paraId="49CB165E" w14:textId="77777777" w:rsidR="005C7C7B" w:rsidRDefault="005C7C7B" w:rsidP="00EC45B9">
            <w:pPr>
              <w:spacing w:after="0" w:line="276" w:lineRule="auto"/>
              <w:jc w:val="center"/>
              <w:rPr>
                <w:rFonts w:cs="Arial"/>
                <w:sz w:val="14"/>
                <w:szCs w:val="10"/>
              </w:rPr>
            </w:pPr>
            <w:r>
              <w:rPr>
                <w:sz w:val="14"/>
                <w:szCs w:val="10"/>
              </w:rPr>
              <w:t>z = 0.1486(9)</w:t>
            </w:r>
          </w:p>
        </w:tc>
        <w:tc>
          <w:tcPr>
            <w:tcW w:w="1148" w:type="dxa"/>
            <w:tcBorders>
              <w:top w:val="single" w:sz="4" w:space="0" w:color="auto"/>
              <w:left w:val="nil"/>
              <w:bottom w:val="single" w:sz="4" w:space="0" w:color="auto"/>
              <w:right w:val="nil"/>
            </w:tcBorders>
            <w:hideMark/>
          </w:tcPr>
          <w:p w14:paraId="0F25FBDA" w14:textId="77777777" w:rsidR="005C7C7B" w:rsidRDefault="005C7C7B" w:rsidP="00EC45B9">
            <w:pPr>
              <w:spacing w:after="0" w:line="276" w:lineRule="auto"/>
              <w:jc w:val="center"/>
              <w:rPr>
                <w:sz w:val="14"/>
                <w:szCs w:val="10"/>
              </w:rPr>
            </w:pPr>
            <w:r>
              <w:rPr>
                <w:sz w:val="14"/>
                <w:szCs w:val="10"/>
              </w:rPr>
              <w:t>x = 0.288(3);</w:t>
            </w:r>
          </w:p>
          <w:p w14:paraId="3F3B9CA8" w14:textId="77777777" w:rsidR="005C7C7B" w:rsidRDefault="005C7C7B" w:rsidP="00EC45B9">
            <w:pPr>
              <w:spacing w:after="0" w:line="276" w:lineRule="auto"/>
              <w:jc w:val="center"/>
              <w:rPr>
                <w:sz w:val="14"/>
                <w:szCs w:val="10"/>
              </w:rPr>
            </w:pPr>
            <w:r>
              <w:rPr>
                <w:sz w:val="14"/>
                <w:szCs w:val="10"/>
              </w:rPr>
              <w:t>y = 0.215(2);</w:t>
            </w:r>
          </w:p>
          <w:p w14:paraId="6CF5B74A" w14:textId="77777777" w:rsidR="005C7C7B" w:rsidRDefault="005C7C7B" w:rsidP="00EC45B9">
            <w:pPr>
              <w:spacing w:after="0" w:line="276" w:lineRule="auto"/>
              <w:jc w:val="center"/>
              <w:rPr>
                <w:sz w:val="14"/>
                <w:szCs w:val="10"/>
              </w:rPr>
            </w:pPr>
            <w:r>
              <w:rPr>
                <w:sz w:val="14"/>
                <w:szCs w:val="10"/>
              </w:rPr>
              <w:t>z = 0.015(2)</w:t>
            </w:r>
          </w:p>
        </w:tc>
        <w:tc>
          <w:tcPr>
            <w:tcW w:w="1134" w:type="dxa"/>
            <w:tcBorders>
              <w:top w:val="single" w:sz="4" w:space="0" w:color="auto"/>
              <w:left w:val="nil"/>
              <w:bottom w:val="single" w:sz="4" w:space="0" w:color="auto"/>
              <w:right w:val="nil"/>
            </w:tcBorders>
            <w:hideMark/>
          </w:tcPr>
          <w:p w14:paraId="29857F0E" w14:textId="77777777" w:rsidR="005C7C7B" w:rsidRDefault="005C7C7B" w:rsidP="00EC45B9">
            <w:pPr>
              <w:spacing w:after="0" w:line="276" w:lineRule="auto"/>
              <w:jc w:val="center"/>
              <w:rPr>
                <w:sz w:val="14"/>
                <w:szCs w:val="10"/>
              </w:rPr>
            </w:pPr>
            <w:r>
              <w:rPr>
                <w:sz w:val="14"/>
                <w:szCs w:val="10"/>
              </w:rPr>
              <w:t>x = 0.293(3);</w:t>
            </w:r>
          </w:p>
          <w:p w14:paraId="01680898" w14:textId="77777777" w:rsidR="005C7C7B" w:rsidRDefault="005C7C7B" w:rsidP="00EC45B9">
            <w:pPr>
              <w:spacing w:after="0" w:line="276" w:lineRule="auto"/>
              <w:jc w:val="center"/>
              <w:rPr>
                <w:sz w:val="14"/>
                <w:szCs w:val="10"/>
              </w:rPr>
            </w:pPr>
            <w:r>
              <w:rPr>
                <w:sz w:val="14"/>
                <w:szCs w:val="10"/>
              </w:rPr>
              <w:t>y = 0.235(2);</w:t>
            </w:r>
          </w:p>
          <w:p w14:paraId="0F1E4DCB" w14:textId="77777777" w:rsidR="005C7C7B" w:rsidRDefault="005C7C7B" w:rsidP="00EC45B9">
            <w:pPr>
              <w:spacing w:after="0" w:line="276" w:lineRule="auto"/>
              <w:jc w:val="center"/>
              <w:rPr>
                <w:sz w:val="14"/>
                <w:szCs w:val="10"/>
              </w:rPr>
            </w:pPr>
            <w:r>
              <w:rPr>
                <w:sz w:val="14"/>
                <w:szCs w:val="10"/>
              </w:rPr>
              <w:t>z = 0.042(2)</w:t>
            </w:r>
          </w:p>
        </w:tc>
        <w:tc>
          <w:tcPr>
            <w:tcW w:w="1277" w:type="dxa"/>
            <w:tcBorders>
              <w:top w:val="single" w:sz="4" w:space="0" w:color="auto"/>
              <w:left w:val="nil"/>
              <w:bottom w:val="single" w:sz="4" w:space="0" w:color="auto"/>
              <w:right w:val="nil"/>
            </w:tcBorders>
            <w:hideMark/>
          </w:tcPr>
          <w:p w14:paraId="189B1C6C" w14:textId="77777777" w:rsidR="005C7C7B" w:rsidRDefault="005C7C7B" w:rsidP="00EC45B9">
            <w:pPr>
              <w:spacing w:after="0" w:line="276" w:lineRule="auto"/>
              <w:jc w:val="center"/>
              <w:rPr>
                <w:rFonts w:cs="Arial"/>
                <w:sz w:val="14"/>
                <w:szCs w:val="10"/>
              </w:rPr>
            </w:pPr>
            <w:r>
              <w:rPr>
                <w:rFonts w:cs="Arial"/>
                <w:sz w:val="14"/>
                <w:szCs w:val="10"/>
              </w:rPr>
              <w:t>x = 0.219(4);</w:t>
            </w:r>
          </w:p>
          <w:p w14:paraId="119E18A4" w14:textId="77777777" w:rsidR="005C7C7B" w:rsidRDefault="005C7C7B" w:rsidP="00EC45B9">
            <w:pPr>
              <w:spacing w:after="0" w:line="276" w:lineRule="auto"/>
              <w:jc w:val="center"/>
              <w:rPr>
                <w:rFonts w:cs="Arial"/>
                <w:sz w:val="14"/>
                <w:szCs w:val="10"/>
              </w:rPr>
            </w:pPr>
            <w:r>
              <w:rPr>
                <w:rFonts w:cs="Arial"/>
                <w:sz w:val="14"/>
                <w:szCs w:val="10"/>
              </w:rPr>
              <w:t>y = 0.302(3);</w:t>
            </w:r>
          </w:p>
          <w:p w14:paraId="79240CA6" w14:textId="77777777" w:rsidR="005C7C7B" w:rsidRDefault="005C7C7B" w:rsidP="00EC45B9">
            <w:pPr>
              <w:spacing w:after="0" w:line="276" w:lineRule="auto"/>
              <w:jc w:val="center"/>
              <w:rPr>
                <w:rFonts w:cs="Arial"/>
                <w:sz w:val="14"/>
                <w:szCs w:val="10"/>
              </w:rPr>
            </w:pPr>
            <w:r>
              <w:rPr>
                <w:rFonts w:cs="Arial"/>
                <w:sz w:val="14"/>
                <w:szCs w:val="10"/>
              </w:rPr>
              <w:t>z = 0.055(4)</w:t>
            </w:r>
          </w:p>
        </w:tc>
        <w:tc>
          <w:tcPr>
            <w:tcW w:w="1396" w:type="dxa"/>
            <w:tcBorders>
              <w:top w:val="single" w:sz="4" w:space="0" w:color="auto"/>
              <w:left w:val="nil"/>
              <w:bottom w:val="single" w:sz="4" w:space="0" w:color="auto"/>
              <w:right w:val="nil"/>
            </w:tcBorders>
            <w:hideMark/>
          </w:tcPr>
          <w:p w14:paraId="77064648" w14:textId="77777777" w:rsidR="005C7C7B" w:rsidRDefault="005C7C7B" w:rsidP="00EC45B9">
            <w:pPr>
              <w:spacing w:after="0" w:line="276" w:lineRule="auto"/>
              <w:jc w:val="center"/>
              <w:rPr>
                <w:sz w:val="14"/>
                <w:szCs w:val="10"/>
              </w:rPr>
            </w:pPr>
            <w:r>
              <w:rPr>
                <w:sz w:val="14"/>
                <w:szCs w:val="10"/>
              </w:rPr>
              <w:t>x = 0.288(3);</w:t>
            </w:r>
          </w:p>
          <w:p w14:paraId="46C3380F" w14:textId="77777777" w:rsidR="005C7C7B" w:rsidRDefault="005C7C7B" w:rsidP="00EC45B9">
            <w:pPr>
              <w:spacing w:after="0" w:line="276" w:lineRule="auto"/>
              <w:jc w:val="center"/>
              <w:rPr>
                <w:sz w:val="14"/>
                <w:szCs w:val="10"/>
              </w:rPr>
            </w:pPr>
            <w:r>
              <w:rPr>
                <w:sz w:val="14"/>
                <w:szCs w:val="10"/>
              </w:rPr>
              <w:t>y = 0.215(2);</w:t>
            </w:r>
          </w:p>
          <w:p w14:paraId="4A4A73B0" w14:textId="77777777" w:rsidR="005C7C7B" w:rsidRDefault="005C7C7B" w:rsidP="00EC45B9">
            <w:pPr>
              <w:spacing w:after="0" w:line="276" w:lineRule="auto"/>
              <w:jc w:val="center"/>
              <w:rPr>
                <w:sz w:val="14"/>
                <w:szCs w:val="10"/>
              </w:rPr>
            </w:pPr>
            <w:r>
              <w:rPr>
                <w:sz w:val="14"/>
                <w:szCs w:val="10"/>
              </w:rPr>
              <w:t>z = 0.015(2)</w:t>
            </w:r>
          </w:p>
        </w:tc>
        <w:tc>
          <w:tcPr>
            <w:tcW w:w="1012" w:type="dxa"/>
            <w:tcBorders>
              <w:top w:val="single" w:sz="4" w:space="0" w:color="auto"/>
              <w:left w:val="nil"/>
              <w:bottom w:val="single" w:sz="4" w:space="0" w:color="auto"/>
              <w:right w:val="nil"/>
            </w:tcBorders>
          </w:tcPr>
          <w:p w14:paraId="2544F16B" w14:textId="77777777" w:rsidR="005C7C7B" w:rsidRDefault="005C7C7B" w:rsidP="00EC45B9">
            <w:pPr>
              <w:spacing w:after="0" w:line="276" w:lineRule="auto"/>
              <w:jc w:val="center"/>
              <w:rPr>
                <w:sz w:val="14"/>
                <w:szCs w:val="10"/>
              </w:rPr>
            </w:pPr>
          </w:p>
        </w:tc>
      </w:tr>
      <w:tr w:rsidR="005C7C7B" w14:paraId="2869C6F2" w14:textId="77777777" w:rsidTr="00EC45B9">
        <w:tc>
          <w:tcPr>
            <w:tcW w:w="1135" w:type="dxa"/>
            <w:tcBorders>
              <w:top w:val="single" w:sz="4" w:space="0" w:color="auto"/>
              <w:left w:val="nil"/>
              <w:bottom w:val="single" w:sz="4" w:space="0" w:color="auto"/>
              <w:right w:val="nil"/>
            </w:tcBorders>
            <w:hideMark/>
          </w:tcPr>
          <w:p w14:paraId="33AB4889" w14:textId="77777777" w:rsidR="005C7C7B" w:rsidRDefault="005C7C7B" w:rsidP="00EC45B9">
            <w:pPr>
              <w:spacing w:after="0" w:line="276" w:lineRule="auto"/>
              <w:jc w:val="center"/>
              <w:rPr>
                <w:rFonts w:cs="Arial"/>
                <w:sz w:val="14"/>
                <w:szCs w:val="10"/>
              </w:rPr>
            </w:pPr>
            <w:r>
              <w:rPr>
                <w:rFonts w:cs="Arial"/>
                <w:sz w:val="14"/>
                <w:szCs w:val="10"/>
              </w:rPr>
              <w:t>Occupancy</w:t>
            </w:r>
          </w:p>
        </w:tc>
        <w:tc>
          <w:tcPr>
            <w:tcW w:w="1136" w:type="dxa"/>
            <w:tcBorders>
              <w:top w:val="single" w:sz="4" w:space="0" w:color="auto"/>
              <w:left w:val="nil"/>
              <w:bottom w:val="single" w:sz="4" w:space="0" w:color="auto"/>
              <w:right w:val="nil"/>
            </w:tcBorders>
          </w:tcPr>
          <w:p w14:paraId="4D0A7DEB" w14:textId="77777777" w:rsidR="005C7C7B" w:rsidRDefault="005C7C7B" w:rsidP="00EC45B9">
            <w:pPr>
              <w:spacing w:after="0" w:line="276" w:lineRule="auto"/>
              <w:jc w:val="center"/>
              <w:rPr>
                <w:rFonts w:cs="Arial"/>
                <w:sz w:val="14"/>
                <w:szCs w:val="10"/>
              </w:rPr>
            </w:pPr>
          </w:p>
        </w:tc>
        <w:tc>
          <w:tcPr>
            <w:tcW w:w="1198" w:type="dxa"/>
            <w:tcBorders>
              <w:top w:val="single" w:sz="4" w:space="0" w:color="auto"/>
              <w:left w:val="nil"/>
              <w:bottom w:val="single" w:sz="4" w:space="0" w:color="auto"/>
              <w:right w:val="nil"/>
            </w:tcBorders>
          </w:tcPr>
          <w:p w14:paraId="268D8B85" w14:textId="77777777" w:rsidR="005C7C7B" w:rsidRDefault="005C7C7B" w:rsidP="00EC45B9">
            <w:pPr>
              <w:spacing w:after="0" w:line="276" w:lineRule="auto"/>
              <w:jc w:val="center"/>
              <w:rPr>
                <w:rFonts w:cs="Arial"/>
                <w:sz w:val="14"/>
                <w:szCs w:val="10"/>
              </w:rPr>
            </w:pPr>
          </w:p>
        </w:tc>
        <w:tc>
          <w:tcPr>
            <w:tcW w:w="1054" w:type="dxa"/>
            <w:tcBorders>
              <w:top w:val="single" w:sz="4" w:space="0" w:color="auto"/>
              <w:left w:val="nil"/>
              <w:bottom w:val="single" w:sz="4" w:space="0" w:color="auto"/>
              <w:right w:val="nil"/>
            </w:tcBorders>
          </w:tcPr>
          <w:p w14:paraId="1F2E3D6B" w14:textId="77777777" w:rsidR="005C7C7B" w:rsidRDefault="005C7C7B" w:rsidP="00EC45B9">
            <w:pPr>
              <w:spacing w:after="0" w:line="276" w:lineRule="auto"/>
              <w:jc w:val="center"/>
              <w:rPr>
                <w:rFonts w:cs="Arial"/>
                <w:sz w:val="14"/>
                <w:szCs w:val="10"/>
              </w:rPr>
            </w:pPr>
          </w:p>
        </w:tc>
        <w:tc>
          <w:tcPr>
            <w:tcW w:w="1148" w:type="dxa"/>
            <w:tcBorders>
              <w:top w:val="single" w:sz="4" w:space="0" w:color="auto"/>
              <w:left w:val="nil"/>
              <w:bottom w:val="single" w:sz="4" w:space="0" w:color="auto"/>
              <w:right w:val="nil"/>
            </w:tcBorders>
          </w:tcPr>
          <w:p w14:paraId="4BF6EC04" w14:textId="77777777" w:rsidR="005C7C7B" w:rsidRDefault="005C7C7B" w:rsidP="00EC45B9">
            <w:pPr>
              <w:spacing w:after="0" w:line="276" w:lineRule="auto"/>
              <w:jc w:val="center"/>
              <w:rPr>
                <w:sz w:val="14"/>
                <w:szCs w:val="10"/>
              </w:rPr>
            </w:pPr>
          </w:p>
        </w:tc>
        <w:tc>
          <w:tcPr>
            <w:tcW w:w="1134" w:type="dxa"/>
            <w:tcBorders>
              <w:top w:val="single" w:sz="4" w:space="0" w:color="auto"/>
              <w:left w:val="nil"/>
              <w:bottom w:val="single" w:sz="4" w:space="0" w:color="auto"/>
              <w:right w:val="nil"/>
            </w:tcBorders>
          </w:tcPr>
          <w:p w14:paraId="5AC92D7E" w14:textId="77777777" w:rsidR="005C7C7B" w:rsidRDefault="005C7C7B" w:rsidP="00EC45B9">
            <w:pPr>
              <w:spacing w:after="0" w:line="276" w:lineRule="auto"/>
              <w:jc w:val="center"/>
              <w:rPr>
                <w:sz w:val="14"/>
                <w:szCs w:val="10"/>
              </w:rPr>
            </w:pPr>
          </w:p>
        </w:tc>
        <w:tc>
          <w:tcPr>
            <w:tcW w:w="1277" w:type="dxa"/>
            <w:tcBorders>
              <w:top w:val="single" w:sz="4" w:space="0" w:color="auto"/>
              <w:left w:val="nil"/>
              <w:bottom w:val="single" w:sz="4" w:space="0" w:color="auto"/>
              <w:right w:val="nil"/>
            </w:tcBorders>
          </w:tcPr>
          <w:p w14:paraId="72E32505" w14:textId="77777777" w:rsidR="005C7C7B" w:rsidRDefault="005C7C7B" w:rsidP="00EC45B9">
            <w:pPr>
              <w:spacing w:after="0" w:line="276" w:lineRule="auto"/>
              <w:jc w:val="center"/>
              <w:rPr>
                <w:rFonts w:cs="Arial"/>
                <w:sz w:val="14"/>
                <w:szCs w:val="10"/>
              </w:rPr>
            </w:pPr>
          </w:p>
        </w:tc>
        <w:tc>
          <w:tcPr>
            <w:tcW w:w="1396" w:type="dxa"/>
            <w:tcBorders>
              <w:top w:val="single" w:sz="4" w:space="0" w:color="auto"/>
              <w:left w:val="nil"/>
              <w:bottom w:val="single" w:sz="4" w:space="0" w:color="auto"/>
              <w:right w:val="nil"/>
            </w:tcBorders>
          </w:tcPr>
          <w:p w14:paraId="0F102063" w14:textId="77777777" w:rsidR="005C7C7B" w:rsidRDefault="005C7C7B" w:rsidP="00EC45B9">
            <w:pPr>
              <w:spacing w:after="0" w:line="276" w:lineRule="auto"/>
              <w:jc w:val="center"/>
              <w:rPr>
                <w:sz w:val="14"/>
                <w:szCs w:val="10"/>
              </w:rPr>
            </w:pPr>
          </w:p>
        </w:tc>
        <w:tc>
          <w:tcPr>
            <w:tcW w:w="1012" w:type="dxa"/>
            <w:tcBorders>
              <w:top w:val="single" w:sz="4" w:space="0" w:color="auto"/>
              <w:left w:val="nil"/>
              <w:bottom w:val="single" w:sz="4" w:space="0" w:color="auto"/>
              <w:right w:val="nil"/>
            </w:tcBorders>
          </w:tcPr>
          <w:p w14:paraId="78B73B45" w14:textId="77777777" w:rsidR="005C7C7B" w:rsidRDefault="005C7C7B" w:rsidP="00EC45B9">
            <w:pPr>
              <w:spacing w:after="0" w:line="276" w:lineRule="auto"/>
              <w:jc w:val="center"/>
              <w:rPr>
                <w:sz w:val="14"/>
                <w:szCs w:val="10"/>
              </w:rPr>
            </w:pPr>
          </w:p>
        </w:tc>
      </w:tr>
      <w:tr w:rsidR="005C7C7B" w14:paraId="5A1E970A" w14:textId="77777777" w:rsidTr="00EC45B9">
        <w:tc>
          <w:tcPr>
            <w:tcW w:w="1135" w:type="dxa"/>
            <w:tcBorders>
              <w:top w:val="single" w:sz="4" w:space="0" w:color="auto"/>
              <w:left w:val="nil"/>
              <w:bottom w:val="single" w:sz="4" w:space="0" w:color="auto"/>
              <w:right w:val="nil"/>
            </w:tcBorders>
            <w:hideMark/>
          </w:tcPr>
          <w:p w14:paraId="7D01F592" w14:textId="77777777" w:rsidR="005C7C7B" w:rsidRDefault="005C7C7B" w:rsidP="00EC45B9">
            <w:pPr>
              <w:spacing w:after="0" w:line="276" w:lineRule="auto"/>
              <w:jc w:val="center"/>
              <w:rPr>
                <w:rFonts w:cs="Arial"/>
                <w:sz w:val="14"/>
                <w:szCs w:val="10"/>
              </w:rPr>
            </w:pPr>
            <w:proofErr w:type="spellStart"/>
            <w:r>
              <w:rPr>
                <w:rFonts w:cs="Arial"/>
                <w:sz w:val="14"/>
                <w:szCs w:val="10"/>
              </w:rPr>
              <w:t>Sr</w:t>
            </w:r>
            <w:proofErr w:type="spellEnd"/>
          </w:p>
        </w:tc>
        <w:tc>
          <w:tcPr>
            <w:tcW w:w="1136" w:type="dxa"/>
            <w:tcBorders>
              <w:top w:val="single" w:sz="4" w:space="0" w:color="auto"/>
              <w:left w:val="nil"/>
              <w:bottom w:val="single" w:sz="4" w:space="0" w:color="auto"/>
              <w:right w:val="nil"/>
            </w:tcBorders>
            <w:hideMark/>
          </w:tcPr>
          <w:p w14:paraId="4F36E311" w14:textId="77777777" w:rsidR="005C7C7B" w:rsidRDefault="005C7C7B" w:rsidP="00EC45B9">
            <w:pPr>
              <w:spacing w:after="0" w:line="276" w:lineRule="auto"/>
              <w:jc w:val="center"/>
              <w:rPr>
                <w:rFonts w:cs="Arial"/>
                <w:sz w:val="14"/>
                <w:szCs w:val="10"/>
              </w:rPr>
            </w:pPr>
            <w:r>
              <w:rPr>
                <w:rFonts w:cs="Arial"/>
                <w:sz w:val="14"/>
                <w:szCs w:val="10"/>
              </w:rPr>
              <w:t>1</w:t>
            </w:r>
          </w:p>
        </w:tc>
        <w:tc>
          <w:tcPr>
            <w:tcW w:w="1198" w:type="dxa"/>
            <w:tcBorders>
              <w:top w:val="single" w:sz="4" w:space="0" w:color="auto"/>
              <w:left w:val="nil"/>
              <w:bottom w:val="single" w:sz="4" w:space="0" w:color="auto"/>
              <w:right w:val="nil"/>
            </w:tcBorders>
            <w:hideMark/>
          </w:tcPr>
          <w:p w14:paraId="07B1D4ED" w14:textId="77777777" w:rsidR="005C7C7B" w:rsidRDefault="005C7C7B" w:rsidP="00EC45B9">
            <w:pPr>
              <w:spacing w:after="0" w:line="276" w:lineRule="auto"/>
              <w:jc w:val="center"/>
              <w:rPr>
                <w:sz w:val="14"/>
                <w:szCs w:val="10"/>
              </w:rPr>
            </w:pPr>
            <w:r>
              <w:rPr>
                <w:sz w:val="14"/>
                <w:szCs w:val="10"/>
              </w:rPr>
              <w:t>1</w:t>
            </w:r>
          </w:p>
        </w:tc>
        <w:tc>
          <w:tcPr>
            <w:tcW w:w="1054" w:type="dxa"/>
            <w:tcBorders>
              <w:top w:val="single" w:sz="4" w:space="0" w:color="auto"/>
              <w:left w:val="nil"/>
              <w:bottom w:val="single" w:sz="4" w:space="0" w:color="auto"/>
              <w:right w:val="nil"/>
            </w:tcBorders>
            <w:hideMark/>
          </w:tcPr>
          <w:p w14:paraId="4C424217" w14:textId="77777777" w:rsidR="005C7C7B" w:rsidRDefault="005C7C7B" w:rsidP="00EC45B9">
            <w:pPr>
              <w:spacing w:after="0" w:line="276" w:lineRule="auto"/>
              <w:jc w:val="center"/>
              <w:rPr>
                <w:sz w:val="14"/>
                <w:szCs w:val="10"/>
              </w:rPr>
            </w:pPr>
            <w:r>
              <w:rPr>
                <w:sz w:val="14"/>
                <w:szCs w:val="10"/>
              </w:rPr>
              <w:t>1</w:t>
            </w:r>
          </w:p>
        </w:tc>
        <w:tc>
          <w:tcPr>
            <w:tcW w:w="1148" w:type="dxa"/>
            <w:tcBorders>
              <w:top w:val="single" w:sz="4" w:space="0" w:color="auto"/>
              <w:left w:val="nil"/>
              <w:bottom w:val="single" w:sz="4" w:space="0" w:color="auto"/>
              <w:right w:val="nil"/>
            </w:tcBorders>
            <w:hideMark/>
          </w:tcPr>
          <w:p w14:paraId="24EE5CD3" w14:textId="77777777" w:rsidR="005C7C7B" w:rsidRDefault="005C7C7B" w:rsidP="00EC45B9">
            <w:pPr>
              <w:spacing w:after="0" w:line="276" w:lineRule="auto"/>
              <w:jc w:val="center"/>
              <w:rPr>
                <w:sz w:val="14"/>
                <w:szCs w:val="10"/>
              </w:rPr>
            </w:pPr>
            <w:r>
              <w:rPr>
                <w:sz w:val="14"/>
                <w:szCs w:val="10"/>
              </w:rPr>
              <w:t>1</w:t>
            </w:r>
          </w:p>
        </w:tc>
        <w:tc>
          <w:tcPr>
            <w:tcW w:w="1134" w:type="dxa"/>
            <w:tcBorders>
              <w:top w:val="single" w:sz="4" w:space="0" w:color="auto"/>
              <w:left w:val="nil"/>
              <w:bottom w:val="single" w:sz="4" w:space="0" w:color="auto"/>
              <w:right w:val="nil"/>
            </w:tcBorders>
            <w:hideMark/>
          </w:tcPr>
          <w:p w14:paraId="676BD6C7" w14:textId="77777777" w:rsidR="005C7C7B" w:rsidRDefault="005C7C7B" w:rsidP="00EC45B9">
            <w:pPr>
              <w:spacing w:after="0" w:line="276" w:lineRule="auto"/>
              <w:jc w:val="center"/>
              <w:rPr>
                <w:sz w:val="14"/>
                <w:szCs w:val="10"/>
              </w:rPr>
            </w:pPr>
            <w:r>
              <w:rPr>
                <w:sz w:val="14"/>
                <w:szCs w:val="10"/>
              </w:rPr>
              <w:t>1</w:t>
            </w:r>
          </w:p>
        </w:tc>
        <w:tc>
          <w:tcPr>
            <w:tcW w:w="1277" w:type="dxa"/>
            <w:tcBorders>
              <w:top w:val="single" w:sz="4" w:space="0" w:color="auto"/>
              <w:left w:val="nil"/>
              <w:bottom w:val="single" w:sz="4" w:space="0" w:color="auto"/>
              <w:right w:val="nil"/>
            </w:tcBorders>
            <w:hideMark/>
          </w:tcPr>
          <w:p w14:paraId="2F1B7F1D" w14:textId="77777777" w:rsidR="005C7C7B" w:rsidRDefault="005C7C7B" w:rsidP="00EC45B9">
            <w:pPr>
              <w:spacing w:after="0" w:line="276" w:lineRule="auto"/>
              <w:jc w:val="center"/>
              <w:rPr>
                <w:sz w:val="14"/>
                <w:szCs w:val="10"/>
              </w:rPr>
            </w:pPr>
            <w:r>
              <w:rPr>
                <w:sz w:val="14"/>
                <w:szCs w:val="10"/>
              </w:rPr>
              <w:t>1</w:t>
            </w:r>
          </w:p>
        </w:tc>
        <w:tc>
          <w:tcPr>
            <w:tcW w:w="1396" w:type="dxa"/>
            <w:tcBorders>
              <w:top w:val="single" w:sz="4" w:space="0" w:color="auto"/>
              <w:left w:val="nil"/>
              <w:bottom w:val="single" w:sz="4" w:space="0" w:color="auto"/>
              <w:right w:val="nil"/>
            </w:tcBorders>
            <w:hideMark/>
          </w:tcPr>
          <w:p w14:paraId="4CE847D0" w14:textId="77777777" w:rsidR="005C7C7B" w:rsidRDefault="005C7C7B" w:rsidP="00EC45B9">
            <w:pPr>
              <w:spacing w:after="0" w:line="276" w:lineRule="auto"/>
              <w:jc w:val="center"/>
              <w:rPr>
                <w:sz w:val="14"/>
                <w:szCs w:val="10"/>
              </w:rPr>
            </w:pPr>
            <w:r>
              <w:rPr>
                <w:sz w:val="14"/>
                <w:szCs w:val="10"/>
              </w:rPr>
              <w:t>Ca:1</w:t>
            </w:r>
          </w:p>
        </w:tc>
        <w:tc>
          <w:tcPr>
            <w:tcW w:w="1012" w:type="dxa"/>
            <w:tcBorders>
              <w:top w:val="single" w:sz="4" w:space="0" w:color="auto"/>
              <w:left w:val="nil"/>
              <w:bottom w:val="single" w:sz="4" w:space="0" w:color="auto"/>
              <w:right w:val="nil"/>
            </w:tcBorders>
            <w:hideMark/>
          </w:tcPr>
          <w:p w14:paraId="0617CCF5" w14:textId="77777777" w:rsidR="005C7C7B" w:rsidRDefault="005C7C7B" w:rsidP="00EC45B9">
            <w:pPr>
              <w:spacing w:after="0" w:line="276" w:lineRule="auto"/>
              <w:jc w:val="center"/>
              <w:rPr>
                <w:sz w:val="14"/>
                <w:szCs w:val="10"/>
              </w:rPr>
            </w:pPr>
            <w:r>
              <w:rPr>
                <w:sz w:val="14"/>
                <w:szCs w:val="10"/>
              </w:rPr>
              <w:t>Ba: 1</w:t>
            </w:r>
          </w:p>
        </w:tc>
      </w:tr>
      <w:tr w:rsidR="005C7C7B" w14:paraId="6A2B0AA4" w14:textId="77777777" w:rsidTr="00EC45B9">
        <w:tc>
          <w:tcPr>
            <w:tcW w:w="1135" w:type="dxa"/>
            <w:tcBorders>
              <w:top w:val="single" w:sz="4" w:space="0" w:color="auto"/>
              <w:left w:val="nil"/>
              <w:bottom w:val="single" w:sz="4" w:space="0" w:color="auto"/>
              <w:right w:val="nil"/>
            </w:tcBorders>
            <w:hideMark/>
          </w:tcPr>
          <w:p w14:paraId="629531C6" w14:textId="77777777" w:rsidR="005C7C7B" w:rsidRDefault="005C7C7B" w:rsidP="00EC45B9">
            <w:pPr>
              <w:spacing w:after="0" w:line="276" w:lineRule="auto"/>
              <w:jc w:val="center"/>
              <w:rPr>
                <w:rFonts w:cs="Arial"/>
                <w:sz w:val="14"/>
                <w:szCs w:val="10"/>
              </w:rPr>
            </w:pPr>
            <w:proofErr w:type="spellStart"/>
            <w:r>
              <w:rPr>
                <w:rFonts w:cs="Arial"/>
                <w:sz w:val="14"/>
                <w:szCs w:val="10"/>
              </w:rPr>
              <w:t>Zr</w:t>
            </w:r>
            <w:proofErr w:type="spellEnd"/>
          </w:p>
        </w:tc>
        <w:tc>
          <w:tcPr>
            <w:tcW w:w="1136" w:type="dxa"/>
            <w:tcBorders>
              <w:top w:val="single" w:sz="4" w:space="0" w:color="auto"/>
              <w:left w:val="nil"/>
              <w:bottom w:val="single" w:sz="4" w:space="0" w:color="auto"/>
              <w:right w:val="nil"/>
            </w:tcBorders>
            <w:hideMark/>
          </w:tcPr>
          <w:p w14:paraId="10A35C4A" w14:textId="77777777" w:rsidR="005C7C7B" w:rsidRDefault="005C7C7B" w:rsidP="00EC45B9">
            <w:pPr>
              <w:spacing w:after="0" w:line="276" w:lineRule="auto"/>
              <w:jc w:val="center"/>
              <w:rPr>
                <w:rFonts w:cs="Arial"/>
                <w:sz w:val="14"/>
                <w:szCs w:val="10"/>
              </w:rPr>
            </w:pPr>
            <w:r>
              <w:rPr>
                <w:rFonts w:cs="Arial"/>
                <w:sz w:val="14"/>
                <w:szCs w:val="10"/>
              </w:rPr>
              <w:t>1</w:t>
            </w:r>
          </w:p>
        </w:tc>
        <w:tc>
          <w:tcPr>
            <w:tcW w:w="1198" w:type="dxa"/>
            <w:tcBorders>
              <w:top w:val="single" w:sz="4" w:space="0" w:color="auto"/>
              <w:left w:val="nil"/>
              <w:bottom w:val="single" w:sz="4" w:space="0" w:color="auto"/>
              <w:right w:val="nil"/>
            </w:tcBorders>
            <w:hideMark/>
          </w:tcPr>
          <w:p w14:paraId="661830D0" w14:textId="77777777" w:rsidR="005C7C7B" w:rsidRDefault="005C7C7B" w:rsidP="00EC45B9">
            <w:pPr>
              <w:spacing w:after="0" w:line="276" w:lineRule="auto"/>
              <w:jc w:val="center"/>
              <w:rPr>
                <w:sz w:val="14"/>
                <w:szCs w:val="10"/>
              </w:rPr>
            </w:pPr>
            <w:r>
              <w:rPr>
                <w:sz w:val="14"/>
                <w:szCs w:val="10"/>
              </w:rPr>
              <w:t>0.9</w:t>
            </w:r>
          </w:p>
        </w:tc>
        <w:tc>
          <w:tcPr>
            <w:tcW w:w="1054" w:type="dxa"/>
            <w:tcBorders>
              <w:top w:val="single" w:sz="4" w:space="0" w:color="auto"/>
              <w:left w:val="nil"/>
              <w:bottom w:val="single" w:sz="4" w:space="0" w:color="auto"/>
              <w:right w:val="nil"/>
            </w:tcBorders>
            <w:hideMark/>
          </w:tcPr>
          <w:p w14:paraId="491582AA" w14:textId="77777777" w:rsidR="005C7C7B" w:rsidRDefault="005C7C7B" w:rsidP="00EC45B9">
            <w:pPr>
              <w:spacing w:after="0" w:line="276" w:lineRule="auto"/>
              <w:jc w:val="center"/>
              <w:rPr>
                <w:sz w:val="14"/>
                <w:szCs w:val="10"/>
              </w:rPr>
            </w:pPr>
            <w:r>
              <w:rPr>
                <w:sz w:val="14"/>
                <w:szCs w:val="10"/>
              </w:rPr>
              <w:t>0.8</w:t>
            </w:r>
          </w:p>
        </w:tc>
        <w:tc>
          <w:tcPr>
            <w:tcW w:w="1148" w:type="dxa"/>
            <w:tcBorders>
              <w:top w:val="single" w:sz="4" w:space="0" w:color="auto"/>
              <w:left w:val="nil"/>
              <w:bottom w:val="single" w:sz="4" w:space="0" w:color="auto"/>
              <w:right w:val="nil"/>
            </w:tcBorders>
            <w:hideMark/>
          </w:tcPr>
          <w:p w14:paraId="59428B33" w14:textId="77777777" w:rsidR="005C7C7B" w:rsidRDefault="005C7C7B" w:rsidP="00EC45B9">
            <w:pPr>
              <w:spacing w:after="0" w:line="276" w:lineRule="auto"/>
              <w:jc w:val="center"/>
              <w:rPr>
                <w:sz w:val="14"/>
                <w:szCs w:val="10"/>
              </w:rPr>
            </w:pPr>
            <w:r>
              <w:rPr>
                <w:sz w:val="14"/>
                <w:szCs w:val="10"/>
              </w:rPr>
              <w:t>0.8</w:t>
            </w:r>
          </w:p>
        </w:tc>
        <w:tc>
          <w:tcPr>
            <w:tcW w:w="1134" w:type="dxa"/>
            <w:tcBorders>
              <w:top w:val="single" w:sz="4" w:space="0" w:color="auto"/>
              <w:left w:val="nil"/>
              <w:bottom w:val="single" w:sz="4" w:space="0" w:color="auto"/>
              <w:right w:val="nil"/>
            </w:tcBorders>
            <w:hideMark/>
          </w:tcPr>
          <w:p w14:paraId="68E2FC64" w14:textId="77777777" w:rsidR="005C7C7B" w:rsidRDefault="005C7C7B" w:rsidP="00EC45B9">
            <w:pPr>
              <w:spacing w:after="0" w:line="276" w:lineRule="auto"/>
              <w:jc w:val="center"/>
              <w:rPr>
                <w:sz w:val="14"/>
                <w:szCs w:val="10"/>
              </w:rPr>
            </w:pPr>
            <w:r>
              <w:rPr>
                <w:sz w:val="14"/>
                <w:szCs w:val="10"/>
              </w:rPr>
              <w:t>0.8</w:t>
            </w:r>
          </w:p>
        </w:tc>
        <w:tc>
          <w:tcPr>
            <w:tcW w:w="1277" w:type="dxa"/>
            <w:tcBorders>
              <w:top w:val="single" w:sz="4" w:space="0" w:color="auto"/>
              <w:left w:val="nil"/>
              <w:bottom w:val="single" w:sz="4" w:space="0" w:color="auto"/>
              <w:right w:val="nil"/>
            </w:tcBorders>
            <w:hideMark/>
          </w:tcPr>
          <w:p w14:paraId="66F97280" w14:textId="77777777" w:rsidR="005C7C7B" w:rsidRDefault="005C7C7B" w:rsidP="00EC45B9">
            <w:pPr>
              <w:spacing w:after="0" w:line="276" w:lineRule="auto"/>
              <w:jc w:val="center"/>
              <w:rPr>
                <w:sz w:val="14"/>
                <w:szCs w:val="10"/>
              </w:rPr>
            </w:pPr>
            <w:r>
              <w:rPr>
                <w:sz w:val="14"/>
                <w:szCs w:val="10"/>
              </w:rPr>
              <w:t>0.8</w:t>
            </w:r>
          </w:p>
        </w:tc>
        <w:tc>
          <w:tcPr>
            <w:tcW w:w="1396" w:type="dxa"/>
            <w:tcBorders>
              <w:top w:val="single" w:sz="4" w:space="0" w:color="auto"/>
              <w:left w:val="nil"/>
              <w:bottom w:val="single" w:sz="4" w:space="0" w:color="auto"/>
              <w:right w:val="nil"/>
            </w:tcBorders>
            <w:hideMark/>
          </w:tcPr>
          <w:p w14:paraId="0AAA811A" w14:textId="77777777" w:rsidR="005C7C7B" w:rsidRDefault="005C7C7B" w:rsidP="00EC45B9">
            <w:pPr>
              <w:spacing w:after="0" w:line="276" w:lineRule="auto"/>
              <w:jc w:val="center"/>
              <w:rPr>
                <w:sz w:val="14"/>
                <w:szCs w:val="10"/>
              </w:rPr>
            </w:pPr>
            <w:r>
              <w:rPr>
                <w:sz w:val="14"/>
                <w:szCs w:val="10"/>
              </w:rPr>
              <w:t>0.8</w:t>
            </w:r>
          </w:p>
        </w:tc>
        <w:tc>
          <w:tcPr>
            <w:tcW w:w="1012" w:type="dxa"/>
            <w:tcBorders>
              <w:top w:val="single" w:sz="4" w:space="0" w:color="auto"/>
              <w:left w:val="nil"/>
              <w:bottom w:val="single" w:sz="4" w:space="0" w:color="auto"/>
              <w:right w:val="nil"/>
            </w:tcBorders>
            <w:hideMark/>
          </w:tcPr>
          <w:p w14:paraId="4A278BCD" w14:textId="77777777" w:rsidR="005C7C7B" w:rsidRDefault="005C7C7B" w:rsidP="00EC45B9">
            <w:pPr>
              <w:spacing w:after="0" w:line="276" w:lineRule="auto"/>
              <w:jc w:val="center"/>
              <w:rPr>
                <w:sz w:val="14"/>
                <w:szCs w:val="10"/>
              </w:rPr>
            </w:pPr>
            <w:r>
              <w:rPr>
                <w:sz w:val="14"/>
                <w:szCs w:val="10"/>
              </w:rPr>
              <w:t>0.8</w:t>
            </w:r>
          </w:p>
        </w:tc>
      </w:tr>
      <w:tr w:rsidR="005C7C7B" w14:paraId="1F7552CF" w14:textId="77777777" w:rsidTr="00EC45B9">
        <w:tc>
          <w:tcPr>
            <w:tcW w:w="1135" w:type="dxa"/>
            <w:tcBorders>
              <w:top w:val="single" w:sz="4" w:space="0" w:color="auto"/>
              <w:left w:val="nil"/>
              <w:bottom w:val="single" w:sz="4" w:space="0" w:color="auto"/>
              <w:right w:val="nil"/>
            </w:tcBorders>
            <w:hideMark/>
          </w:tcPr>
          <w:p w14:paraId="1044273F" w14:textId="77777777" w:rsidR="005C7C7B" w:rsidRDefault="005C7C7B" w:rsidP="00EC45B9">
            <w:pPr>
              <w:spacing w:after="0" w:line="276" w:lineRule="auto"/>
              <w:jc w:val="center"/>
              <w:rPr>
                <w:rFonts w:cs="Arial"/>
                <w:sz w:val="14"/>
                <w:szCs w:val="10"/>
              </w:rPr>
            </w:pPr>
            <w:r>
              <w:rPr>
                <w:rFonts w:cs="Arial"/>
                <w:sz w:val="14"/>
                <w:szCs w:val="10"/>
              </w:rPr>
              <w:t>Y</w:t>
            </w:r>
          </w:p>
        </w:tc>
        <w:tc>
          <w:tcPr>
            <w:tcW w:w="1136" w:type="dxa"/>
            <w:tcBorders>
              <w:top w:val="single" w:sz="4" w:space="0" w:color="auto"/>
              <w:left w:val="nil"/>
              <w:bottom w:val="single" w:sz="4" w:space="0" w:color="auto"/>
              <w:right w:val="nil"/>
            </w:tcBorders>
          </w:tcPr>
          <w:p w14:paraId="21A2646B" w14:textId="77777777" w:rsidR="005C7C7B" w:rsidRDefault="005C7C7B" w:rsidP="00EC45B9">
            <w:pPr>
              <w:spacing w:after="0" w:line="276" w:lineRule="auto"/>
              <w:jc w:val="center"/>
              <w:rPr>
                <w:rFonts w:cs="Arial"/>
                <w:sz w:val="14"/>
                <w:szCs w:val="10"/>
              </w:rPr>
            </w:pPr>
          </w:p>
        </w:tc>
        <w:tc>
          <w:tcPr>
            <w:tcW w:w="1198" w:type="dxa"/>
            <w:tcBorders>
              <w:top w:val="single" w:sz="4" w:space="0" w:color="auto"/>
              <w:left w:val="nil"/>
              <w:bottom w:val="single" w:sz="4" w:space="0" w:color="auto"/>
              <w:right w:val="nil"/>
            </w:tcBorders>
            <w:hideMark/>
          </w:tcPr>
          <w:p w14:paraId="6DF3301D" w14:textId="77777777" w:rsidR="005C7C7B" w:rsidRDefault="005C7C7B" w:rsidP="00EC45B9">
            <w:pPr>
              <w:spacing w:after="0" w:line="276" w:lineRule="auto"/>
              <w:jc w:val="center"/>
              <w:rPr>
                <w:sz w:val="14"/>
                <w:szCs w:val="10"/>
              </w:rPr>
            </w:pPr>
            <w:r>
              <w:rPr>
                <w:sz w:val="14"/>
                <w:szCs w:val="10"/>
              </w:rPr>
              <w:t>0.1</w:t>
            </w:r>
          </w:p>
        </w:tc>
        <w:tc>
          <w:tcPr>
            <w:tcW w:w="1054" w:type="dxa"/>
            <w:tcBorders>
              <w:top w:val="single" w:sz="4" w:space="0" w:color="auto"/>
              <w:left w:val="nil"/>
              <w:bottom w:val="single" w:sz="4" w:space="0" w:color="auto"/>
              <w:right w:val="nil"/>
            </w:tcBorders>
            <w:hideMark/>
          </w:tcPr>
          <w:p w14:paraId="2589C12C" w14:textId="77777777" w:rsidR="005C7C7B" w:rsidRDefault="005C7C7B" w:rsidP="00EC45B9">
            <w:pPr>
              <w:spacing w:after="0" w:line="276" w:lineRule="auto"/>
              <w:jc w:val="center"/>
              <w:rPr>
                <w:sz w:val="14"/>
                <w:szCs w:val="10"/>
              </w:rPr>
            </w:pPr>
            <w:r>
              <w:rPr>
                <w:sz w:val="14"/>
                <w:szCs w:val="10"/>
              </w:rPr>
              <w:t>0.2</w:t>
            </w:r>
          </w:p>
        </w:tc>
        <w:tc>
          <w:tcPr>
            <w:tcW w:w="1148" w:type="dxa"/>
            <w:tcBorders>
              <w:top w:val="single" w:sz="4" w:space="0" w:color="auto"/>
              <w:left w:val="nil"/>
              <w:bottom w:val="single" w:sz="4" w:space="0" w:color="auto"/>
              <w:right w:val="nil"/>
            </w:tcBorders>
            <w:hideMark/>
          </w:tcPr>
          <w:p w14:paraId="30C4798C" w14:textId="77777777" w:rsidR="005C7C7B" w:rsidRDefault="005C7C7B" w:rsidP="00EC45B9">
            <w:pPr>
              <w:spacing w:after="0" w:line="276" w:lineRule="auto"/>
              <w:jc w:val="center"/>
              <w:rPr>
                <w:sz w:val="14"/>
                <w:szCs w:val="10"/>
              </w:rPr>
            </w:pPr>
            <w:r>
              <w:rPr>
                <w:sz w:val="14"/>
                <w:szCs w:val="10"/>
              </w:rPr>
              <w:t>0.2</w:t>
            </w:r>
          </w:p>
        </w:tc>
        <w:tc>
          <w:tcPr>
            <w:tcW w:w="1134" w:type="dxa"/>
            <w:tcBorders>
              <w:top w:val="single" w:sz="4" w:space="0" w:color="auto"/>
              <w:left w:val="nil"/>
              <w:bottom w:val="single" w:sz="4" w:space="0" w:color="auto"/>
              <w:right w:val="nil"/>
            </w:tcBorders>
            <w:hideMark/>
          </w:tcPr>
          <w:p w14:paraId="7C77AB0D" w14:textId="77777777" w:rsidR="005C7C7B" w:rsidRDefault="005C7C7B" w:rsidP="00EC45B9">
            <w:pPr>
              <w:spacing w:after="0" w:line="276" w:lineRule="auto"/>
              <w:jc w:val="center"/>
              <w:rPr>
                <w:sz w:val="14"/>
                <w:szCs w:val="10"/>
              </w:rPr>
            </w:pPr>
            <w:r>
              <w:rPr>
                <w:sz w:val="14"/>
                <w:szCs w:val="10"/>
              </w:rPr>
              <w:t>0.2</w:t>
            </w:r>
          </w:p>
        </w:tc>
        <w:tc>
          <w:tcPr>
            <w:tcW w:w="1277" w:type="dxa"/>
            <w:tcBorders>
              <w:top w:val="single" w:sz="4" w:space="0" w:color="auto"/>
              <w:left w:val="nil"/>
              <w:bottom w:val="single" w:sz="4" w:space="0" w:color="auto"/>
              <w:right w:val="nil"/>
            </w:tcBorders>
            <w:hideMark/>
          </w:tcPr>
          <w:p w14:paraId="15E9FE99" w14:textId="77777777" w:rsidR="005C7C7B" w:rsidRDefault="005C7C7B" w:rsidP="00EC45B9">
            <w:pPr>
              <w:spacing w:after="0" w:line="276" w:lineRule="auto"/>
              <w:jc w:val="center"/>
              <w:rPr>
                <w:sz w:val="14"/>
                <w:szCs w:val="10"/>
              </w:rPr>
            </w:pPr>
            <w:r>
              <w:rPr>
                <w:sz w:val="14"/>
                <w:szCs w:val="10"/>
              </w:rPr>
              <w:t>0.2</w:t>
            </w:r>
          </w:p>
        </w:tc>
        <w:tc>
          <w:tcPr>
            <w:tcW w:w="1396" w:type="dxa"/>
            <w:tcBorders>
              <w:top w:val="single" w:sz="4" w:space="0" w:color="auto"/>
              <w:left w:val="nil"/>
              <w:bottom w:val="single" w:sz="4" w:space="0" w:color="auto"/>
              <w:right w:val="nil"/>
            </w:tcBorders>
            <w:hideMark/>
          </w:tcPr>
          <w:p w14:paraId="4CD8E436" w14:textId="77777777" w:rsidR="005C7C7B" w:rsidRDefault="005C7C7B" w:rsidP="00EC45B9">
            <w:pPr>
              <w:spacing w:after="0" w:line="276" w:lineRule="auto"/>
              <w:jc w:val="center"/>
              <w:rPr>
                <w:sz w:val="14"/>
                <w:szCs w:val="10"/>
              </w:rPr>
            </w:pPr>
            <w:r>
              <w:rPr>
                <w:sz w:val="14"/>
                <w:szCs w:val="10"/>
              </w:rPr>
              <w:t>0.2</w:t>
            </w:r>
          </w:p>
        </w:tc>
        <w:tc>
          <w:tcPr>
            <w:tcW w:w="1012" w:type="dxa"/>
            <w:tcBorders>
              <w:top w:val="single" w:sz="4" w:space="0" w:color="auto"/>
              <w:left w:val="nil"/>
              <w:bottom w:val="single" w:sz="4" w:space="0" w:color="auto"/>
              <w:right w:val="nil"/>
            </w:tcBorders>
            <w:hideMark/>
          </w:tcPr>
          <w:p w14:paraId="37B7C109" w14:textId="77777777" w:rsidR="005C7C7B" w:rsidRDefault="005C7C7B" w:rsidP="00EC45B9">
            <w:pPr>
              <w:spacing w:after="0" w:line="276" w:lineRule="auto"/>
              <w:jc w:val="center"/>
              <w:rPr>
                <w:sz w:val="14"/>
                <w:szCs w:val="10"/>
              </w:rPr>
            </w:pPr>
            <w:r>
              <w:rPr>
                <w:sz w:val="14"/>
                <w:szCs w:val="10"/>
              </w:rPr>
              <w:t>0.2</w:t>
            </w:r>
          </w:p>
        </w:tc>
      </w:tr>
      <w:tr w:rsidR="005C7C7B" w14:paraId="7CC8AB9E" w14:textId="77777777" w:rsidTr="00EC45B9">
        <w:tc>
          <w:tcPr>
            <w:tcW w:w="1135" w:type="dxa"/>
            <w:tcBorders>
              <w:top w:val="single" w:sz="4" w:space="0" w:color="auto"/>
              <w:left w:val="nil"/>
              <w:bottom w:val="single" w:sz="4" w:space="0" w:color="auto"/>
              <w:right w:val="nil"/>
            </w:tcBorders>
            <w:hideMark/>
          </w:tcPr>
          <w:p w14:paraId="72F68F2F" w14:textId="77777777" w:rsidR="005C7C7B" w:rsidRDefault="005C7C7B" w:rsidP="00EC45B9">
            <w:pPr>
              <w:spacing w:after="0" w:line="276" w:lineRule="auto"/>
              <w:jc w:val="center"/>
              <w:rPr>
                <w:rFonts w:cs="Arial"/>
                <w:sz w:val="14"/>
                <w:szCs w:val="10"/>
              </w:rPr>
            </w:pPr>
            <w:r>
              <w:rPr>
                <w:rFonts w:cs="Arial"/>
                <w:sz w:val="14"/>
                <w:szCs w:val="10"/>
              </w:rPr>
              <w:t>O1</w:t>
            </w:r>
          </w:p>
        </w:tc>
        <w:tc>
          <w:tcPr>
            <w:tcW w:w="1136" w:type="dxa"/>
            <w:tcBorders>
              <w:top w:val="single" w:sz="4" w:space="0" w:color="auto"/>
              <w:left w:val="nil"/>
              <w:bottom w:val="single" w:sz="4" w:space="0" w:color="auto"/>
              <w:right w:val="nil"/>
            </w:tcBorders>
            <w:hideMark/>
          </w:tcPr>
          <w:p w14:paraId="77E002EB" w14:textId="77777777" w:rsidR="005C7C7B" w:rsidRDefault="005C7C7B" w:rsidP="00EC45B9">
            <w:pPr>
              <w:spacing w:after="0" w:line="276" w:lineRule="auto"/>
              <w:jc w:val="center"/>
              <w:rPr>
                <w:rFonts w:cs="Arial"/>
                <w:sz w:val="14"/>
                <w:szCs w:val="10"/>
              </w:rPr>
            </w:pPr>
            <w:r>
              <w:rPr>
                <w:rFonts w:cs="Arial"/>
                <w:sz w:val="14"/>
                <w:szCs w:val="10"/>
              </w:rPr>
              <w:t>1</w:t>
            </w:r>
          </w:p>
        </w:tc>
        <w:tc>
          <w:tcPr>
            <w:tcW w:w="1198" w:type="dxa"/>
            <w:tcBorders>
              <w:top w:val="single" w:sz="4" w:space="0" w:color="auto"/>
              <w:left w:val="nil"/>
              <w:bottom w:val="single" w:sz="4" w:space="0" w:color="auto"/>
              <w:right w:val="nil"/>
            </w:tcBorders>
            <w:hideMark/>
          </w:tcPr>
          <w:p w14:paraId="67DCF385" w14:textId="77777777" w:rsidR="005C7C7B" w:rsidRDefault="005C7C7B" w:rsidP="00EC45B9">
            <w:pPr>
              <w:spacing w:after="0" w:line="276" w:lineRule="auto"/>
              <w:jc w:val="center"/>
              <w:rPr>
                <w:sz w:val="14"/>
                <w:szCs w:val="10"/>
              </w:rPr>
            </w:pPr>
            <w:r>
              <w:rPr>
                <w:sz w:val="14"/>
                <w:szCs w:val="10"/>
              </w:rPr>
              <w:t>1</w:t>
            </w:r>
          </w:p>
        </w:tc>
        <w:tc>
          <w:tcPr>
            <w:tcW w:w="1054" w:type="dxa"/>
            <w:tcBorders>
              <w:top w:val="single" w:sz="4" w:space="0" w:color="auto"/>
              <w:left w:val="nil"/>
              <w:bottom w:val="single" w:sz="4" w:space="0" w:color="auto"/>
              <w:right w:val="nil"/>
            </w:tcBorders>
            <w:hideMark/>
          </w:tcPr>
          <w:p w14:paraId="227722CA" w14:textId="77777777" w:rsidR="005C7C7B" w:rsidRDefault="005C7C7B" w:rsidP="00EC45B9">
            <w:pPr>
              <w:spacing w:after="0" w:line="276" w:lineRule="auto"/>
              <w:jc w:val="center"/>
              <w:rPr>
                <w:sz w:val="14"/>
                <w:szCs w:val="10"/>
              </w:rPr>
            </w:pPr>
            <w:r>
              <w:rPr>
                <w:sz w:val="14"/>
                <w:szCs w:val="10"/>
              </w:rPr>
              <w:t>1</w:t>
            </w:r>
          </w:p>
        </w:tc>
        <w:tc>
          <w:tcPr>
            <w:tcW w:w="1148" w:type="dxa"/>
            <w:tcBorders>
              <w:top w:val="single" w:sz="4" w:space="0" w:color="auto"/>
              <w:left w:val="nil"/>
              <w:bottom w:val="single" w:sz="4" w:space="0" w:color="auto"/>
              <w:right w:val="nil"/>
            </w:tcBorders>
            <w:hideMark/>
          </w:tcPr>
          <w:p w14:paraId="4F7E6152" w14:textId="77777777" w:rsidR="005C7C7B" w:rsidRDefault="005C7C7B" w:rsidP="00EC45B9">
            <w:pPr>
              <w:spacing w:after="0" w:line="276" w:lineRule="auto"/>
              <w:jc w:val="center"/>
              <w:rPr>
                <w:sz w:val="14"/>
                <w:szCs w:val="10"/>
              </w:rPr>
            </w:pPr>
            <w:r>
              <w:rPr>
                <w:sz w:val="14"/>
                <w:szCs w:val="10"/>
              </w:rPr>
              <w:t>1</w:t>
            </w:r>
          </w:p>
        </w:tc>
        <w:tc>
          <w:tcPr>
            <w:tcW w:w="1134" w:type="dxa"/>
            <w:tcBorders>
              <w:top w:val="single" w:sz="4" w:space="0" w:color="auto"/>
              <w:left w:val="nil"/>
              <w:bottom w:val="single" w:sz="4" w:space="0" w:color="auto"/>
              <w:right w:val="nil"/>
            </w:tcBorders>
            <w:hideMark/>
          </w:tcPr>
          <w:p w14:paraId="3E685AA2" w14:textId="77777777" w:rsidR="005C7C7B" w:rsidRDefault="005C7C7B" w:rsidP="00EC45B9">
            <w:pPr>
              <w:spacing w:after="0" w:line="276" w:lineRule="auto"/>
              <w:jc w:val="center"/>
              <w:rPr>
                <w:sz w:val="14"/>
                <w:szCs w:val="10"/>
              </w:rPr>
            </w:pPr>
            <w:r>
              <w:rPr>
                <w:sz w:val="14"/>
                <w:szCs w:val="10"/>
              </w:rPr>
              <w:t>1</w:t>
            </w:r>
          </w:p>
        </w:tc>
        <w:tc>
          <w:tcPr>
            <w:tcW w:w="1277" w:type="dxa"/>
            <w:tcBorders>
              <w:top w:val="single" w:sz="4" w:space="0" w:color="auto"/>
              <w:left w:val="nil"/>
              <w:bottom w:val="single" w:sz="4" w:space="0" w:color="auto"/>
              <w:right w:val="nil"/>
            </w:tcBorders>
            <w:hideMark/>
          </w:tcPr>
          <w:p w14:paraId="4469DC82" w14:textId="77777777" w:rsidR="005C7C7B" w:rsidRDefault="005C7C7B" w:rsidP="00EC45B9">
            <w:pPr>
              <w:spacing w:after="0" w:line="276" w:lineRule="auto"/>
              <w:jc w:val="center"/>
              <w:rPr>
                <w:sz w:val="14"/>
                <w:szCs w:val="10"/>
              </w:rPr>
            </w:pPr>
            <w:r>
              <w:rPr>
                <w:sz w:val="14"/>
                <w:szCs w:val="10"/>
              </w:rPr>
              <w:t>1</w:t>
            </w:r>
          </w:p>
        </w:tc>
        <w:tc>
          <w:tcPr>
            <w:tcW w:w="1396" w:type="dxa"/>
            <w:tcBorders>
              <w:top w:val="single" w:sz="4" w:space="0" w:color="auto"/>
              <w:left w:val="nil"/>
              <w:bottom w:val="single" w:sz="4" w:space="0" w:color="auto"/>
              <w:right w:val="nil"/>
            </w:tcBorders>
            <w:hideMark/>
          </w:tcPr>
          <w:p w14:paraId="2C3D3108" w14:textId="77777777" w:rsidR="005C7C7B" w:rsidRDefault="005C7C7B" w:rsidP="00EC45B9">
            <w:pPr>
              <w:spacing w:after="0" w:line="276" w:lineRule="auto"/>
              <w:jc w:val="center"/>
              <w:rPr>
                <w:sz w:val="14"/>
                <w:szCs w:val="10"/>
              </w:rPr>
            </w:pPr>
            <w:r>
              <w:rPr>
                <w:sz w:val="14"/>
                <w:szCs w:val="10"/>
              </w:rPr>
              <w:t>1</w:t>
            </w:r>
          </w:p>
        </w:tc>
        <w:tc>
          <w:tcPr>
            <w:tcW w:w="1012" w:type="dxa"/>
            <w:tcBorders>
              <w:top w:val="single" w:sz="4" w:space="0" w:color="auto"/>
              <w:left w:val="nil"/>
              <w:bottom w:val="single" w:sz="4" w:space="0" w:color="auto"/>
              <w:right w:val="nil"/>
            </w:tcBorders>
            <w:hideMark/>
          </w:tcPr>
          <w:p w14:paraId="428ED686" w14:textId="77777777" w:rsidR="005C7C7B" w:rsidRDefault="005C7C7B" w:rsidP="00EC45B9">
            <w:pPr>
              <w:spacing w:after="0" w:line="276" w:lineRule="auto"/>
              <w:jc w:val="center"/>
              <w:rPr>
                <w:sz w:val="14"/>
                <w:szCs w:val="10"/>
              </w:rPr>
            </w:pPr>
            <w:r>
              <w:rPr>
                <w:sz w:val="14"/>
                <w:szCs w:val="10"/>
              </w:rPr>
              <w:t>1</w:t>
            </w:r>
          </w:p>
        </w:tc>
      </w:tr>
      <w:tr w:rsidR="005C7C7B" w14:paraId="664A3C1C" w14:textId="77777777" w:rsidTr="00EC45B9">
        <w:tc>
          <w:tcPr>
            <w:tcW w:w="1135" w:type="dxa"/>
            <w:tcBorders>
              <w:top w:val="single" w:sz="4" w:space="0" w:color="auto"/>
              <w:left w:val="nil"/>
              <w:bottom w:val="single" w:sz="4" w:space="0" w:color="auto"/>
              <w:right w:val="nil"/>
            </w:tcBorders>
            <w:hideMark/>
          </w:tcPr>
          <w:p w14:paraId="396CBD8A" w14:textId="77777777" w:rsidR="005C7C7B" w:rsidRDefault="005C7C7B" w:rsidP="00EC45B9">
            <w:pPr>
              <w:spacing w:after="0" w:line="276" w:lineRule="auto"/>
              <w:jc w:val="center"/>
              <w:rPr>
                <w:rFonts w:cs="Arial"/>
                <w:sz w:val="14"/>
                <w:szCs w:val="10"/>
              </w:rPr>
            </w:pPr>
            <w:r>
              <w:rPr>
                <w:rFonts w:cs="Arial"/>
                <w:sz w:val="14"/>
                <w:szCs w:val="10"/>
              </w:rPr>
              <w:t>O2</w:t>
            </w:r>
          </w:p>
        </w:tc>
        <w:tc>
          <w:tcPr>
            <w:tcW w:w="1136" w:type="dxa"/>
            <w:tcBorders>
              <w:top w:val="single" w:sz="4" w:space="0" w:color="auto"/>
              <w:left w:val="nil"/>
              <w:bottom w:val="single" w:sz="4" w:space="0" w:color="auto"/>
              <w:right w:val="nil"/>
            </w:tcBorders>
            <w:hideMark/>
          </w:tcPr>
          <w:p w14:paraId="1BB03BC4" w14:textId="77777777" w:rsidR="005C7C7B" w:rsidRDefault="005C7C7B" w:rsidP="00EC45B9">
            <w:pPr>
              <w:spacing w:after="0" w:line="276" w:lineRule="auto"/>
              <w:jc w:val="center"/>
              <w:rPr>
                <w:rFonts w:cs="Arial"/>
                <w:sz w:val="14"/>
                <w:szCs w:val="10"/>
              </w:rPr>
            </w:pPr>
            <w:r>
              <w:rPr>
                <w:rFonts w:cs="Arial"/>
                <w:sz w:val="14"/>
                <w:szCs w:val="10"/>
              </w:rPr>
              <w:t>1</w:t>
            </w:r>
          </w:p>
        </w:tc>
        <w:tc>
          <w:tcPr>
            <w:tcW w:w="1198" w:type="dxa"/>
            <w:tcBorders>
              <w:top w:val="single" w:sz="4" w:space="0" w:color="auto"/>
              <w:left w:val="nil"/>
              <w:bottom w:val="single" w:sz="4" w:space="0" w:color="auto"/>
              <w:right w:val="nil"/>
            </w:tcBorders>
            <w:hideMark/>
          </w:tcPr>
          <w:p w14:paraId="52F17F81" w14:textId="77777777" w:rsidR="005C7C7B" w:rsidRDefault="005C7C7B" w:rsidP="00EC45B9">
            <w:pPr>
              <w:spacing w:after="0" w:line="276" w:lineRule="auto"/>
              <w:jc w:val="center"/>
              <w:rPr>
                <w:rFonts w:cs="Arial"/>
                <w:sz w:val="14"/>
                <w:szCs w:val="10"/>
              </w:rPr>
            </w:pPr>
            <w:r>
              <w:rPr>
                <w:rFonts w:cs="Arial"/>
                <w:sz w:val="14"/>
                <w:szCs w:val="10"/>
              </w:rPr>
              <w:t>1</w:t>
            </w:r>
          </w:p>
        </w:tc>
        <w:tc>
          <w:tcPr>
            <w:tcW w:w="1054" w:type="dxa"/>
            <w:tcBorders>
              <w:top w:val="single" w:sz="4" w:space="0" w:color="auto"/>
              <w:left w:val="nil"/>
              <w:bottom w:val="single" w:sz="4" w:space="0" w:color="auto"/>
              <w:right w:val="nil"/>
            </w:tcBorders>
            <w:hideMark/>
          </w:tcPr>
          <w:p w14:paraId="15B565A3" w14:textId="77777777" w:rsidR="005C7C7B" w:rsidRDefault="005C7C7B" w:rsidP="00EC45B9">
            <w:pPr>
              <w:spacing w:after="0" w:line="276" w:lineRule="auto"/>
              <w:jc w:val="center"/>
              <w:rPr>
                <w:rFonts w:cs="Arial"/>
                <w:sz w:val="14"/>
                <w:szCs w:val="10"/>
              </w:rPr>
            </w:pPr>
            <w:r>
              <w:rPr>
                <w:rFonts w:cs="Arial"/>
                <w:sz w:val="14"/>
                <w:szCs w:val="10"/>
              </w:rPr>
              <w:t>1</w:t>
            </w:r>
          </w:p>
        </w:tc>
        <w:tc>
          <w:tcPr>
            <w:tcW w:w="1148" w:type="dxa"/>
            <w:tcBorders>
              <w:top w:val="single" w:sz="4" w:space="0" w:color="auto"/>
              <w:left w:val="nil"/>
              <w:bottom w:val="single" w:sz="4" w:space="0" w:color="auto"/>
              <w:right w:val="nil"/>
            </w:tcBorders>
            <w:hideMark/>
          </w:tcPr>
          <w:p w14:paraId="6B08D5A9" w14:textId="77777777" w:rsidR="005C7C7B" w:rsidRDefault="005C7C7B" w:rsidP="00EC45B9">
            <w:pPr>
              <w:spacing w:after="0" w:line="276" w:lineRule="auto"/>
              <w:jc w:val="center"/>
              <w:rPr>
                <w:sz w:val="14"/>
                <w:szCs w:val="10"/>
              </w:rPr>
            </w:pPr>
            <w:r>
              <w:rPr>
                <w:sz w:val="14"/>
                <w:szCs w:val="10"/>
              </w:rPr>
              <w:t>1</w:t>
            </w:r>
          </w:p>
        </w:tc>
        <w:tc>
          <w:tcPr>
            <w:tcW w:w="1134" w:type="dxa"/>
            <w:tcBorders>
              <w:top w:val="single" w:sz="4" w:space="0" w:color="auto"/>
              <w:left w:val="nil"/>
              <w:bottom w:val="single" w:sz="4" w:space="0" w:color="auto"/>
              <w:right w:val="nil"/>
            </w:tcBorders>
            <w:hideMark/>
          </w:tcPr>
          <w:p w14:paraId="4CF99E1E" w14:textId="77777777" w:rsidR="005C7C7B" w:rsidRDefault="005C7C7B" w:rsidP="00EC45B9">
            <w:pPr>
              <w:spacing w:after="0" w:line="276" w:lineRule="auto"/>
              <w:jc w:val="center"/>
              <w:rPr>
                <w:sz w:val="14"/>
                <w:szCs w:val="10"/>
              </w:rPr>
            </w:pPr>
            <w:r>
              <w:rPr>
                <w:sz w:val="14"/>
                <w:szCs w:val="10"/>
              </w:rPr>
              <w:t>1</w:t>
            </w:r>
          </w:p>
        </w:tc>
        <w:tc>
          <w:tcPr>
            <w:tcW w:w="1277" w:type="dxa"/>
            <w:tcBorders>
              <w:top w:val="single" w:sz="4" w:space="0" w:color="auto"/>
              <w:left w:val="nil"/>
              <w:bottom w:val="single" w:sz="4" w:space="0" w:color="auto"/>
              <w:right w:val="nil"/>
            </w:tcBorders>
            <w:hideMark/>
          </w:tcPr>
          <w:p w14:paraId="1F33CA21" w14:textId="77777777" w:rsidR="005C7C7B" w:rsidRDefault="005C7C7B" w:rsidP="00EC45B9">
            <w:pPr>
              <w:spacing w:after="0" w:line="276" w:lineRule="auto"/>
              <w:jc w:val="center"/>
              <w:rPr>
                <w:sz w:val="14"/>
                <w:szCs w:val="10"/>
              </w:rPr>
            </w:pPr>
            <w:r>
              <w:rPr>
                <w:sz w:val="14"/>
                <w:szCs w:val="10"/>
              </w:rPr>
              <w:t>1</w:t>
            </w:r>
          </w:p>
        </w:tc>
        <w:tc>
          <w:tcPr>
            <w:tcW w:w="1396" w:type="dxa"/>
            <w:tcBorders>
              <w:top w:val="single" w:sz="4" w:space="0" w:color="auto"/>
              <w:left w:val="nil"/>
              <w:bottom w:val="single" w:sz="4" w:space="0" w:color="auto"/>
              <w:right w:val="nil"/>
            </w:tcBorders>
            <w:hideMark/>
          </w:tcPr>
          <w:p w14:paraId="20DE16AD" w14:textId="77777777" w:rsidR="005C7C7B" w:rsidRDefault="005C7C7B" w:rsidP="00EC45B9">
            <w:pPr>
              <w:spacing w:after="0" w:line="276" w:lineRule="auto"/>
              <w:jc w:val="center"/>
              <w:rPr>
                <w:sz w:val="14"/>
                <w:szCs w:val="10"/>
              </w:rPr>
            </w:pPr>
            <w:r>
              <w:rPr>
                <w:sz w:val="14"/>
                <w:szCs w:val="10"/>
              </w:rPr>
              <w:t>1</w:t>
            </w:r>
          </w:p>
        </w:tc>
        <w:tc>
          <w:tcPr>
            <w:tcW w:w="1012" w:type="dxa"/>
            <w:tcBorders>
              <w:top w:val="single" w:sz="4" w:space="0" w:color="auto"/>
              <w:left w:val="nil"/>
              <w:bottom w:val="single" w:sz="4" w:space="0" w:color="auto"/>
              <w:right w:val="nil"/>
            </w:tcBorders>
          </w:tcPr>
          <w:p w14:paraId="0318B7A7" w14:textId="77777777" w:rsidR="005C7C7B" w:rsidRDefault="005C7C7B" w:rsidP="00EC45B9">
            <w:pPr>
              <w:spacing w:after="0" w:line="276" w:lineRule="auto"/>
              <w:jc w:val="center"/>
              <w:rPr>
                <w:sz w:val="14"/>
                <w:szCs w:val="10"/>
              </w:rPr>
            </w:pPr>
          </w:p>
        </w:tc>
      </w:tr>
      <w:tr w:rsidR="005C7C7B" w14:paraId="378C1F85" w14:textId="77777777" w:rsidTr="00EC45B9">
        <w:tc>
          <w:tcPr>
            <w:tcW w:w="1135" w:type="dxa"/>
            <w:tcBorders>
              <w:top w:val="single" w:sz="4" w:space="0" w:color="auto"/>
              <w:left w:val="nil"/>
              <w:bottom w:val="single" w:sz="4" w:space="0" w:color="auto"/>
              <w:right w:val="nil"/>
            </w:tcBorders>
            <w:hideMark/>
          </w:tcPr>
          <w:p w14:paraId="48F0F217" w14:textId="77777777" w:rsidR="005C7C7B" w:rsidRDefault="005C7C7B" w:rsidP="00EC45B9">
            <w:pPr>
              <w:spacing w:after="0" w:line="276" w:lineRule="auto"/>
              <w:jc w:val="center"/>
              <w:rPr>
                <w:rFonts w:cs="Arial"/>
                <w:sz w:val="14"/>
                <w:szCs w:val="10"/>
              </w:rPr>
            </w:pPr>
            <w:proofErr w:type="spellStart"/>
            <w:r>
              <w:rPr>
                <w:rFonts w:cs="Arial"/>
                <w:sz w:val="14"/>
                <w:szCs w:val="10"/>
              </w:rPr>
              <w:t>Uiso</w:t>
            </w:r>
            <w:proofErr w:type="spellEnd"/>
            <w:r>
              <w:rPr>
                <w:rFonts w:cs="Arial"/>
                <w:sz w:val="14"/>
                <w:szCs w:val="10"/>
              </w:rPr>
              <w:t xml:space="preserve"> (Å</w:t>
            </w:r>
            <w:r>
              <w:rPr>
                <w:rFonts w:cs="Arial"/>
                <w:sz w:val="14"/>
                <w:szCs w:val="10"/>
                <w:vertAlign w:val="superscript"/>
              </w:rPr>
              <w:t>2</w:t>
            </w:r>
            <w:r>
              <w:rPr>
                <w:rFonts w:cs="Arial"/>
                <w:sz w:val="14"/>
                <w:szCs w:val="10"/>
              </w:rPr>
              <w:t>)</w:t>
            </w:r>
          </w:p>
        </w:tc>
        <w:tc>
          <w:tcPr>
            <w:tcW w:w="1136" w:type="dxa"/>
            <w:tcBorders>
              <w:top w:val="single" w:sz="4" w:space="0" w:color="auto"/>
              <w:left w:val="nil"/>
              <w:bottom w:val="single" w:sz="4" w:space="0" w:color="auto"/>
              <w:right w:val="nil"/>
            </w:tcBorders>
          </w:tcPr>
          <w:p w14:paraId="5E8426C2" w14:textId="77777777" w:rsidR="005C7C7B" w:rsidRDefault="005C7C7B" w:rsidP="00EC45B9">
            <w:pPr>
              <w:spacing w:after="0" w:line="276" w:lineRule="auto"/>
              <w:jc w:val="center"/>
              <w:rPr>
                <w:rFonts w:cs="Arial"/>
                <w:sz w:val="14"/>
                <w:szCs w:val="10"/>
              </w:rPr>
            </w:pPr>
          </w:p>
        </w:tc>
        <w:tc>
          <w:tcPr>
            <w:tcW w:w="1198" w:type="dxa"/>
            <w:tcBorders>
              <w:top w:val="single" w:sz="4" w:space="0" w:color="auto"/>
              <w:left w:val="nil"/>
              <w:bottom w:val="single" w:sz="4" w:space="0" w:color="auto"/>
              <w:right w:val="nil"/>
            </w:tcBorders>
          </w:tcPr>
          <w:p w14:paraId="0ECFC87B" w14:textId="77777777" w:rsidR="005C7C7B" w:rsidRDefault="005C7C7B" w:rsidP="00EC45B9">
            <w:pPr>
              <w:spacing w:after="0" w:line="276" w:lineRule="auto"/>
              <w:jc w:val="center"/>
              <w:rPr>
                <w:rFonts w:cs="Arial"/>
                <w:sz w:val="14"/>
                <w:szCs w:val="10"/>
              </w:rPr>
            </w:pPr>
          </w:p>
        </w:tc>
        <w:tc>
          <w:tcPr>
            <w:tcW w:w="1054" w:type="dxa"/>
            <w:tcBorders>
              <w:top w:val="single" w:sz="4" w:space="0" w:color="auto"/>
              <w:left w:val="nil"/>
              <w:bottom w:val="single" w:sz="4" w:space="0" w:color="auto"/>
              <w:right w:val="nil"/>
            </w:tcBorders>
          </w:tcPr>
          <w:p w14:paraId="544ACEA7" w14:textId="77777777" w:rsidR="005C7C7B" w:rsidRDefault="005C7C7B" w:rsidP="00EC45B9">
            <w:pPr>
              <w:spacing w:after="0" w:line="276" w:lineRule="auto"/>
              <w:jc w:val="center"/>
              <w:rPr>
                <w:rFonts w:cs="Arial"/>
                <w:sz w:val="14"/>
                <w:szCs w:val="10"/>
              </w:rPr>
            </w:pPr>
          </w:p>
        </w:tc>
        <w:tc>
          <w:tcPr>
            <w:tcW w:w="1148" w:type="dxa"/>
            <w:tcBorders>
              <w:top w:val="single" w:sz="4" w:space="0" w:color="auto"/>
              <w:left w:val="nil"/>
              <w:bottom w:val="single" w:sz="4" w:space="0" w:color="auto"/>
              <w:right w:val="nil"/>
            </w:tcBorders>
          </w:tcPr>
          <w:p w14:paraId="54E6D0CE" w14:textId="77777777" w:rsidR="005C7C7B" w:rsidRDefault="005C7C7B" w:rsidP="00EC45B9">
            <w:pPr>
              <w:spacing w:after="0" w:line="276" w:lineRule="auto"/>
              <w:jc w:val="center"/>
              <w:rPr>
                <w:sz w:val="14"/>
                <w:szCs w:val="10"/>
              </w:rPr>
            </w:pPr>
          </w:p>
        </w:tc>
        <w:tc>
          <w:tcPr>
            <w:tcW w:w="1134" w:type="dxa"/>
            <w:tcBorders>
              <w:top w:val="single" w:sz="4" w:space="0" w:color="auto"/>
              <w:left w:val="nil"/>
              <w:bottom w:val="single" w:sz="4" w:space="0" w:color="auto"/>
              <w:right w:val="nil"/>
            </w:tcBorders>
          </w:tcPr>
          <w:p w14:paraId="35E55D82" w14:textId="77777777" w:rsidR="005C7C7B" w:rsidRDefault="005C7C7B" w:rsidP="00EC45B9">
            <w:pPr>
              <w:spacing w:after="0" w:line="276" w:lineRule="auto"/>
              <w:jc w:val="center"/>
              <w:rPr>
                <w:rFonts w:cs="Arial"/>
                <w:sz w:val="14"/>
                <w:szCs w:val="10"/>
              </w:rPr>
            </w:pPr>
          </w:p>
        </w:tc>
        <w:tc>
          <w:tcPr>
            <w:tcW w:w="1277" w:type="dxa"/>
            <w:tcBorders>
              <w:top w:val="single" w:sz="4" w:space="0" w:color="auto"/>
              <w:left w:val="nil"/>
              <w:bottom w:val="single" w:sz="4" w:space="0" w:color="auto"/>
              <w:right w:val="nil"/>
            </w:tcBorders>
          </w:tcPr>
          <w:p w14:paraId="3B410291" w14:textId="77777777" w:rsidR="005C7C7B" w:rsidRDefault="005C7C7B" w:rsidP="00EC45B9">
            <w:pPr>
              <w:spacing w:after="0" w:line="276" w:lineRule="auto"/>
              <w:jc w:val="center"/>
              <w:rPr>
                <w:rFonts w:cs="Arial"/>
                <w:sz w:val="14"/>
                <w:szCs w:val="10"/>
              </w:rPr>
            </w:pPr>
          </w:p>
        </w:tc>
        <w:tc>
          <w:tcPr>
            <w:tcW w:w="1396" w:type="dxa"/>
            <w:tcBorders>
              <w:top w:val="single" w:sz="4" w:space="0" w:color="auto"/>
              <w:left w:val="nil"/>
              <w:bottom w:val="single" w:sz="4" w:space="0" w:color="auto"/>
              <w:right w:val="nil"/>
            </w:tcBorders>
          </w:tcPr>
          <w:p w14:paraId="480C534F" w14:textId="77777777" w:rsidR="005C7C7B" w:rsidRDefault="005C7C7B" w:rsidP="00EC45B9">
            <w:pPr>
              <w:spacing w:after="0" w:line="276" w:lineRule="auto"/>
              <w:jc w:val="center"/>
              <w:rPr>
                <w:sz w:val="14"/>
                <w:szCs w:val="10"/>
              </w:rPr>
            </w:pPr>
          </w:p>
        </w:tc>
        <w:tc>
          <w:tcPr>
            <w:tcW w:w="1012" w:type="dxa"/>
            <w:tcBorders>
              <w:top w:val="single" w:sz="4" w:space="0" w:color="auto"/>
              <w:left w:val="nil"/>
              <w:bottom w:val="single" w:sz="4" w:space="0" w:color="auto"/>
              <w:right w:val="nil"/>
            </w:tcBorders>
          </w:tcPr>
          <w:p w14:paraId="1BE4E75A" w14:textId="77777777" w:rsidR="005C7C7B" w:rsidRDefault="005C7C7B" w:rsidP="00EC45B9">
            <w:pPr>
              <w:spacing w:after="0" w:line="276" w:lineRule="auto"/>
              <w:jc w:val="center"/>
              <w:rPr>
                <w:rFonts w:cs="Arial"/>
                <w:sz w:val="14"/>
                <w:szCs w:val="10"/>
              </w:rPr>
            </w:pPr>
          </w:p>
        </w:tc>
      </w:tr>
      <w:tr w:rsidR="005C7C7B" w14:paraId="0900B448" w14:textId="77777777" w:rsidTr="00EC45B9">
        <w:trPr>
          <w:trHeight w:val="96"/>
        </w:trPr>
        <w:tc>
          <w:tcPr>
            <w:tcW w:w="1135" w:type="dxa"/>
            <w:tcBorders>
              <w:top w:val="single" w:sz="4" w:space="0" w:color="auto"/>
              <w:left w:val="nil"/>
              <w:bottom w:val="single" w:sz="4" w:space="0" w:color="auto"/>
              <w:right w:val="nil"/>
            </w:tcBorders>
            <w:hideMark/>
          </w:tcPr>
          <w:p w14:paraId="15A1F129" w14:textId="77777777" w:rsidR="005C7C7B" w:rsidRDefault="005C7C7B" w:rsidP="00EC45B9">
            <w:pPr>
              <w:spacing w:after="0" w:line="276" w:lineRule="auto"/>
              <w:jc w:val="center"/>
              <w:rPr>
                <w:rFonts w:cs="Arial"/>
                <w:sz w:val="14"/>
                <w:szCs w:val="10"/>
              </w:rPr>
            </w:pPr>
            <w:proofErr w:type="spellStart"/>
            <w:r>
              <w:rPr>
                <w:rFonts w:cs="Arial"/>
                <w:sz w:val="14"/>
                <w:szCs w:val="10"/>
              </w:rPr>
              <w:t>Sr</w:t>
            </w:r>
            <w:proofErr w:type="spellEnd"/>
          </w:p>
        </w:tc>
        <w:tc>
          <w:tcPr>
            <w:tcW w:w="1136" w:type="dxa"/>
            <w:tcBorders>
              <w:top w:val="single" w:sz="4" w:space="0" w:color="auto"/>
              <w:left w:val="nil"/>
              <w:bottom w:val="single" w:sz="4" w:space="0" w:color="auto"/>
              <w:right w:val="nil"/>
            </w:tcBorders>
            <w:hideMark/>
          </w:tcPr>
          <w:p w14:paraId="00AD5C15" w14:textId="77777777" w:rsidR="005C7C7B" w:rsidRDefault="005C7C7B" w:rsidP="00EC45B9">
            <w:pPr>
              <w:spacing w:after="0" w:line="276" w:lineRule="auto"/>
              <w:jc w:val="center"/>
              <w:rPr>
                <w:rFonts w:cs="Arial"/>
                <w:sz w:val="14"/>
                <w:szCs w:val="10"/>
              </w:rPr>
            </w:pPr>
            <w:r>
              <w:rPr>
                <w:rFonts w:cs="Arial"/>
                <w:sz w:val="14"/>
                <w:szCs w:val="10"/>
              </w:rPr>
              <w:t>0.0076(7)</w:t>
            </w:r>
          </w:p>
        </w:tc>
        <w:tc>
          <w:tcPr>
            <w:tcW w:w="1198" w:type="dxa"/>
            <w:tcBorders>
              <w:top w:val="single" w:sz="4" w:space="0" w:color="auto"/>
              <w:left w:val="nil"/>
              <w:bottom w:val="single" w:sz="4" w:space="0" w:color="auto"/>
              <w:right w:val="nil"/>
            </w:tcBorders>
            <w:hideMark/>
          </w:tcPr>
          <w:p w14:paraId="15B24F39" w14:textId="77777777" w:rsidR="005C7C7B" w:rsidRDefault="005C7C7B" w:rsidP="00EC45B9">
            <w:pPr>
              <w:spacing w:after="0" w:line="276" w:lineRule="auto"/>
              <w:jc w:val="center"/>
              <w:rPr>
                <w:rFonts w:cs="Arial"/>
                <w:sz w:val="14"/>
                <w:szCs w:val="10"/>
              </w:rPr>
            </w:pPr>
            <w:r>
              <w:rPr>
                <w:rFonts w:cs="Arial"/>
                <w:sz w:val="14"/>
                <w:szCs w:val="10"/>
              </w:rPr>
              <w:t>0.0016(5)</w:t>
            </w:r>
          </w:p>
        </w:tc>
        <w:tc>
          <w:tcPr>
            <w:tcW w:w="1054" w:type="dxa"/>
            <w:tcBorders>
              <w:top w:val="single" w:sz="4" w:space="0" w:color="auto"/>
              <w:left w:val="nil"/>
              <w:bottom w:val="single" w:sz="4" w:space="0" w:color="auto"/>
              <w:right w:val="nil"/>
            </w:tcBorders>
            <w:hideMark/>
          </w:tcPr>
          <w:p w14:paraId="7495FD05" w14:textId="77777777" w:rsidR="005C7C7B" w:rsidRDefault="005C7C7B" w:rsidP="00EC45B9">
            <w:pPr>
              <w:spacing w:after="0" w:line="276" w:lineRule="auto"/>
              <w:jc w:val="center"/>
              <w:rPr>
                <w:rFonts w:cs="Arial"/>
                <w:sz w:val="14"/>
                <w:szCs w:val="10"/>
              </w:rPr>
            </w:pPr>
            <w:r>
              <w:rPr>
                <w:rFonts w:cs="Arial"/>
                <w:sz w:val="14"/>
                <w:szCs w:val="10"/>
              </w:rPr>
              <w:t>0.0062(5)</w:t>
            </w:r>
          </w:p>
        </w:tc>
        <w:tc>
          <w:tcPr>
            <w:tcW w:w="1148" w:type="dxa"/>
            <w:tcBorders>
              <w:top w:val="single" w:sz="4" w:space="0" w:color="auto"/>
              <w:left w:val="nil"/>
              <w:bottom w:val="single" w:sz="4" w:space="0" w:color="auto"/>
              <w:right w:val="nil"/>
            </w:tcBorders>
            <w:hideMark/>
          </w:tcPr>
          <w:p w14:paraId="3918A0D1" w14:textId="77777777" w:rsidR="005C7C7B" w:rsidRDefault="005C7C7B" w:rsidP="00EC45B9">
            <w:pPr>
              <w:spacing w:after="0" w:line="276" w:lineRule="auto"/>
              <w:jc w:val="center"/>
              <w:rPr>
                <w:rFonts w:cs="Arial"/>
                <w:sz w:val="14"/>
                <w:szCs w:val="10"/>
              </w:rPr>
            </w:pPr>
            <w:r>
              <w:rPr>
                <w:rFonts w:cs="Arial"/>
                <w:sz w:val="14"/>
                <w:szCs w:val="10"/>
              </w:rPr>
              <w:t>0.0184(7)</w:t>
            </w:r>
          </w:p>
        </w:tc>
        <w:tc>
          <w:tcPr>
            <w:tcW w:w="1134" w:type="dxa"/>
            <w:tcBorders>
              <w:top w:val="single" w:sz="4" w:space="0" w:color="auto"/>
              <w:left w:val="nil"/>
              <w:bottom w:val="single" w:sz="4" w:space="0" w:color="auto"/>
              <w:right w:val="nil"/>
            </w:tcBorders>
            <w:hideMark/>
          </w:tcPr>
          <w:p w14:paraId="00DE34B1" w14:textId="77777777" w:rsidR="005C7C7B" w:rsidRDefault="005C7C7B" w:rsidP="00EC45B9">
            <w:pPr>
              <w:spacing w:after="0" w:line="276" w:lineRule="auto"/>
              <w:jc w:val="center"/>
              <w:rPr>
                <w:rFonts w:cs="Arial"/>
                <w:sz w:val="14"/>
                <w:szCs w:val="10"/>
              </w:rPr>
            </w:pPr>
            <w:r>
              <w:rPr>
                <w:rFonts w:cs="Arial"/>
                <w:sz w:val="14"/>
                <w:szCs w:val="10"/>
              </w:rPr>
              <w:t>0.0198(5)</w:t>
            </w:r>
          </w:p>
        </w:tc>
        <w:tc>
          <w:tcPr>
            <w:tcW w:w="1277" w:type="dxa"/>
            <w:tcBorders>
              <w:top w:val="single" w:sz="4" w:space="0" w:color="auto"/>
              <w:left w:val="nil"/>
              <w:bottom w:val="single" w:sz="4" w:space="0" w:color="auto"/>
              <w:right w:val="nil"/>
            </w:tcBorders>
            <w:hideMark/>
          </w:tcPr>
          <w:p w14:paraId="679817B5" w14:textId="77777777" w:rsidR="005C7C7B" w:rsidRDefault="005C7C7B" w:rsidP="00EC45B9">
            <w:pPr>
              <w:spacing w:after="0" w:line="276" w:lineRule="auto"/>
              <w:jc w:val="center"/>
              <w:rPr>
                <w:rFonts w:cs="Arial"/>
                <w:sz w:val="14"/>
                <w:szCs w:val="10"/>
              </w:rPr>
            </w:pPr>
            <w:r>
              <w:rPr>
                <w:rFonts w:cs="Arial"/>
                <w:sz w:val="14"/>
                <w:szCs w:val="10"/>
              </w:rPr>
              <w:t>0.0217(9)</w:t>
            </w:r>
          </w:p>
        </w:tc>
        <w:tc>
          <w:tcPr>
            <w:tcW w:w="1396" w:type="dxa"/>
            <w:tcBorders>
              <w:top w:val="single" w:sz="4" w:space="0" w:color="auto"/>
              <w:left w:val="nil"/>
              <w:bottom w:val="single" w:sz="4" w:space="0" w:color="auto"/>
              <w:right w:val="nil"/>
            </w:tcBorders>
            <w:hideMark/>
          </w:tcPr>
          <w:p w14:paraId="50D25771" w14:textId="77777777" w:rsidR="005C7C7B" w:rsidRDefault="005C7C7B" w:rsidP="00EC45B9">
            <w:pPr>
              <w:spacing w:after="0" w:line="276" w:lineRule="auto"/>
              <w:jc w:val="center"/>
              <w:rPr>
                <w:rFonts w:cs="Arial"/>
                <w:sz w:val="14"/>
                <w:szCs w:val="10"/>
              </w:rPr>
            </w:pPr>
            <w:r>
              <w:rPr>
                <w:rFonts w:cs="Arial"/>
                <w:sz w:val="14"/>
                <w:szCs w:val="10"/>
              </w:rPr>
              <w:t>Ca:0.0043(11)</w:t>
            </w:r>
          </w:p>
        </w:tc>
        <w:tc>
          <w:tcPr>
            <w:tcW w:w="1012" w:type="dxa"/>
            <w:tcBorders>
              <w:top w:val="single" w:sz="4" w:space="0" w:color="auto"/>
              <w:left w:val="nil"/>
              <w:bottom w:val="single" w:sz="4" w:space="0" w:color="auto"/>
              <w:right w:val="nil"/>
            </w:tcBorders>
            <w:hideMark/>
          </w:tcPr>
          <w:p w14:paraId="30716371" w14:textId="77777777" w:rsidR="005C7C7B" w:rsidRDefault="005C7C7B" w:rsidP="00EC45B9">
            <w:pPr>
              <w:spacing w:after="0" w:line="276" w:lineRule="auto"/>
              <w:jc w:val="center"/>
              <w:rPr>
                <w:rFonts w:cs="Arial"/>
                <w:sz w:val="14"/>
                <w:szCs w:val="10"/>
              </w:rPr>
            </w:pPr>
            <w:r>
              <w:rPr>
                <w:rFonts w:cs="Arial"/>
                <w:sz w:val="14"/>
                <w:szCs w:val="10"/>
              </w:rPr>
              <w:t>Ba:0.0166(6)</w:t>
            </w:r>
          </w:p>
        </w:tc>
      </w:tr>
      <w:tr w:rsidR="005C7C7B" w14:paraId="1A4C6710" w14:textId="77777777" w:rsidTr="00EC45B9">
        <w:tc>
          <w:tcPr>
            <w:tcW w:w="1135" w:type="dxa"/>
            <w:tcBorders>
              <w:top w:val="single" w:sz="4" w:space="0" w:color="auto"/>
              <w:left w:val="nil"/>
              <w:bottom w:val="single" w:sz="4" w:space="0" w:color="auto"/>
              <w:right w:val="nil"/>
            </w:tcBorders>
            <w:hideMark/>
          </w:tcPr>
          <w:p w14:paraId="7B10D38B" w14:textId="77777777" w:rsidR="005C7C7B" w:rsidRDefault="005C7C7B" w:rsidP="00EC45B9">
            <w:pPr>
              <w:spacing w:after="0" w:line="276" w:lineRule="auto"/>
              <w:jc w:val="center"/>
              <w:rPr>
                <w:rFonts w:cs="Arial"/>
                <w:sz w:val="14"/>
                <w:szCs w:val="10"/>
              </w:rPr>
            </w:pPr>
            <w:proofErr w:type="spellStart"/>
            <w:r>
              <w:rPr>
                <w:rFonts w:cs="Arial"/>
                <w:sz w:val="14"/>
                <w:szCs w:val="10"/>
              </w:rPr>
              <w:t>Zr</w:t>
            </w:r>
            <w:proofErr w:type="spellEnd"/>
          </w:p>
        </w:tc>
        <w:tc>
          <w:tcPr>
            <w:tcW w:w="1136" w:type="dxa"/>
            <w:tcBorders>
              <w:top w:val="single" w:sz="4" w:space="0" w:color="auto"/>
              <w:left w:val="nil"/>
              <w:bottom w:val="single" w:sz="4" w:space="0" w:color="auto"/>
              <w:right w:val="nil"/>
            </w:tcBorders>
            <w:hideMark/>
          </w:tcPr>
          <w:p w14:paraId="4F906DD6" w14:textId="77777777" w:rsidR="005C7C7B" w:rsidRDefault="005C7C7B" w:rsidP="00EC45B9">
            <w:pPr>
              <w:spacing w:after="0" w:line="276" w:lineRule="auto"/>
              <w:jc w:val="center"/>
              <w:rPr>
                <w:rFonts w:cs="Arial"/>
                <w:sz w:val="14"/>
                <w:szCs w:val="10"/>
              </w:rPr>
            </w:pPr>
            <w:r>
              <w:rPr>
                <w:rFonts w:cs="Arial"/>
                <w:sz w:val="14"/>
                <w:szCs w:val="10"/>
              </w:rPr>
              <w:t>0.0102(6)</w:t>
            </w:r>
          </w:p>
        </w:tc>
        <w:tc>
          <w:tcPr>
            <w:tcW w:w="1198" w:type="dxa"/>
            <w:tcBorders>
              <w:top w:val="single" w:sz="4" w:space="0" w:color="auto"/>
              <w:left w:val="nil"/>
              <w:bottom w:val="single" w:sz="4" w:space="0" w:color="auto"/>
              <w:right w:val="nil"/>
            </w:tcBorders>
            <w:hideMark/>
          </w:tcPr>
          <w:p w14:paraId="72D28BC6" w14:textId="77777777" w:rsidR="005C7C7B" w:rsidRDefault="005C7C7B" w:rsidP="00EC45B9">
            <w:pPr>
              <w:spacing w:after="0" w:line="276" w:lineRule="auto"/>
              <w:jc w:val="center"/>
              <w:rPr>
                <w:rFonts w:cs="Arial"/>
                <w:sz w:val="14"/>
                <w:szCs w:val="10"/>
              </w:rPr>
            </w:pPr>
            <w:r>
              <w:rPr>
                <w:rFonts w:cs="Arial"/>
                <w:sz w:val="14"/>
                <w:szCs w:val="10"/>
              </w:rPr>
              <w:t>0.0211(6)</w:t>
            </w:r>
          </w:p>
        </w:tc>
        <w:tc>
          <w:tcPr>
            <w:tcW w:w="1054" w:type="dxa"/>
            <w:tcBorders>
              <w:top w:val="single" w:sz="4" w:space="0" w:color="auto"/>
              <w:left w:val="nil"/>
              <w:bottom w:val="single" w:sz="4" w:space="0" w:color="auto"/>
              <w:right w:val="nil"/>
            </w:tcBorders>
            <w:hideMark/>
          </w:tcPr>
          <w:p w14:paraId="12490D63" w14:textId="77777777" w:rsidR="005C7C7B" w:rsidRDefault="005C7C7B" w:rsidP="00EC45B9">
            <w:pPr>
              <w:spacing w:after="0" w:line="276" w:lineRule="auto"/>
              <w:jc w:val="center"/>
              <w:rPr>
                <w:rFonts w:cs="Arial"/>
                <w:sz w:val="14"/>
                <w:szCs w:val="10"/>
              </w:rPr>
            </w:pPr>
            <w:r>
              <w:rPr>
                <w:rFonts w:cs="Arial"/>
                <w:sz w:val="14"/>
                <w:szCs w:val="10"/>
              </w:rPr>
              <w:t>0.0261(7)</w:t>
            </w:r>
          </w:p>
        </w:tc>
        <w:tc>
          <w:tcPr>
            <w:tcW w:w="1148" w:type="dxa"/>
            <w:tcBorders>
              <w:top w:val="single" w:sz="4" w:space="0" w:color="auto"/>
              <w:left w:val="nil"/>
              <w:bottom w:val="single" w:sz="4" w:space="0" w:color="auto"/>
              <w:right w:val="nil"/>
            </w:tcBorders>
            <w:hideMark/>
          </w:tcPr>
          <w:p w14:paraId="17935C85" w14:textId="77777777" w:rsidR="005C7C7B" w:rsidRDefault="005C7C7B" w:rsidP="00EC45B9">
            <w:pPr>
              <w:spacing w:after="0" w:line="276" w:lineRule="auto"/>
              <w:jc w:val="center"/>
              <w:rPr>
                <w:rFonts w:cs="Arial"/>
                <w:sz w:val="14"/>
                <w:szCs w:val="10"/>
              </w:rPr>
            </w:pPr>
            <w:r>
              <w:rPr>
                <w:rFonts w:cs="Arial"/>
                <w:sz w:val="14"/>
                <w:szCs w:val="10"/>
              </w:rPr>
              <w:t>0.0080(5)</w:t>
            </w:r>
          </w:p>
        </w:tc>
        <w:tc>
          <w:tcPr>
            <w:tcW w:w="1134" w:type="dxa"/>
            <w:tcBorders>
              <w:top w:val="single" w:sz="4" w:space="0" w:color="auto"/>
              <w:left w:val="nil"/>
              <w:bottom w:val="single" w:sz="4" w:space="0" w:color="auto"/>
              <w:right w:val="nil"/>
            </w:tcBorders>
            <w:hideMark/>
          </w:tcPr>
          <w:p w14:paraId="0B510DB9" w14:textId="77777777" w:rsidR="005C7C7B" w:rsidRDefault="005C7C7B" w:rsidP="00EC45B9">
            <w:pPr>
              <w:spacing w:after="0" w:line="276" w:lineRule="auto"/>
              <w:jc w:val="center"/>
              <w:rPr>
                <w:rFonts w:cs="Arial"/>
                <w:sz w:val="14"/>
                <w:szCs w:val="10"/>
              </w:rPr>
            </w:pPr>
            <w:r>
              <w:rPr>
                <w:rFonts w:cs="Arial"/>
                <w:sz w:val="14"/>
                <w:szCs w:val="10"/>
              </w:rPr>
              <w:t>0.0119(4)</w:t>
            </w:r>
          </w:p>
        </w:tc>
        <w:tc>
          <w:tcPr>
            <w:tcW w:w="1277" w:type="dxa"/>
            <w:tcBorders>
              <w:top w:val="single" w:sz="4" w:space="0" w:color="auto"/>
              <w:left w:val="nil"/>
              <w:bottom w:val="single" w:sz="4" w:space="0" w:color="auto"/>
              <w:right w:val="nil"/>
            </w:tcBorders>
            <w:hideMark/>
          </w:tcPr>
          <w:p w14:paraId="3F88168C" w14:textId="77777777" w:rsidR="005C7C7B" w:rsidRDefault="005C7C7B" w:rsidP="00EC45B9">
            <w:pPr>
              <w:spacing w:after="0" w:line="276" w:lineRule="auto"/>
              <w:jc w:val="center"/>
              <w:rPr>
                <w:rFonts w:cs="Arial"/>
                <w:sz w:val="14"/>
                <w:szCs w:val="10"/>
              </w:rPr>
            </w:pPr>
            <w:r>
              <w:rPr>
                <w:rFonts w:cs="Arial"/>
                <w:sz w:val="14"/>
                <w:szCs w:val="10"/>
              </w:rPr>
              <w:t>0.0110(7)</w:t>
            </w:r>
          </w:p>
        </w:tc>
        <w:tc>
          <w:tcPr>
            <w:tcW w:w="1396" w:type="dxa"/>
            <w:tcBorders>
              <w:top w:val="single" w:sz="4" w:space="0" w:color="auto"/>
              <w:left w:val="nil"/>
              <w:bottom w:val="single" w:sz="4" w:space="0" w:color="auto"/>
              <w:right w:val="nil"/>
            </w:tcBorders>
            <w:hideMark/>
          </w:tcPr>
          <w:p w14:paraId="62D5D65E" w14:textId="77777777" w:rsidR="005C7C7B" w:rsidRDefault="005C7C7B" w:rsidP="00EC45B9">
            <w:pPr>
              <w:spacing w:after="0" w:line="276" w:lineRule="auto"/>
              <w:jc w:val="center"/>
              <w:rPr>
                <w:rFonts w:cs="Arial"/>
                <w:sz w:val="14"/>
                <w:szCs w:val="10"/>
              </w:rPr>
            </w:pPr>
            <w:r>
              <w:rPr>
                <w:rFonts w:cs="Arial"/>
                <w:sz w:val="14"/>
                <w:szCs w:val="10"/>
              </w:rPr>
              <w:t>0.0145(6)</w:t>
            </w:r>
          </w:p>
        </w:tc>
        <w:tc>
          <w:tcPr>
            <w:tcW w:w="1012" w:type="dxa"/>
            <w:tcBorders>
              <w:top w:val="single" w:sz="4" w:space="0" w:color="auto"/>
              <w:left w:val="nil"/>
              <w:bottom w:val="single" w:sz="4" w:space="0" w:color="auto"/>
              <w:right w:val="nil"/>
            </w:tcBorders>
            <w:hideMark/>
          </w:tcPr>
          <w:p w14:paraId="408DC85D" w14:textId="77777777" w:rsidR="005C7C7B" w:rsidRDefault="005C7C7B" w:rsidP="00EC45B9">
            <w:pPr>
              <w:spacing w:after="0" w:line="276" w:lineRule="auto"/>
              <w:jc w:val="center"/>
              <w:rPr>
                <w:rFonts w:cs="Arial"/>
                <w:sz w:val="14"/>
                <w:szCs w:val="10"/>
              </w:rPr>
            </w:pPr>
            <w:r>
              <w:rPr>
                <w:rFonts w:cs="Arial"/>
                <w:sz w:val="14"/>
                <w:szCs w:val="10"/>
              </w:rPr>
              <w:t>0.0076(7)</w:t>
            </w:r>
          </w:p>
        </w:tc>
      </w:tr>
      <w:tr w:rsidR="005C7C7B" w14:paraId="78753DF0" w14:textId="77777777" w:rsidTr="00EC45B9">
        <w:tc>
          <w:tcPr>
            <w:tcW w:w="1135" w:type="dxa"/>
            <w:tcBorders>
              <w:top w:val="single" w:sz="4" w:space="0" w:color="auto"/>
              <w:left w:val="nil"/>
              <w:bottom w:val="single" w:sz="4" w:space="0" w:color="auto"/>
              <w:right w:val="nil"/>
            </w:tcBorders>
            <w:hideMark/>
          </w:tcPr>
          <w:p w14:paraId="001A8B09" w14:textId="77777777" w:rsidR="005C7C7B" w:rsidRDefault="005C7C7B" w:rsidP="00EC45B9">
            <w:pPr>
              <w:spacing w:after="0" w:line="276" w:lineRule="auto"/>
              <w:jc w:val="center"/>
              <w:rPr>
                <w:rFonts w:cs="Arial"/>
                <w:sz w:val="14"/>
                <w:szCs w:val="10"/>
              </w:rPr>
            </w:pPr>
            <w:r>
              <w:rPr>
                <w:rFonts w:cs="Arial"/>
                <w:sz w:val="14"/>
                <w:szCs w:val="10"/>
              </w:rPr>
              <w:t>Y</w:t>
            </w:r>
          </w:p>
        </w:tc>
        <w:tc>
          <w:tcPr>
            <w:tcW w:w="1136" w:type="dxa"/>
            <w:tcBorders>
              <w:top w:val="single" w:sz="4" w:space="0" w:color="auto"/>
              <w:left w:val="nil"/>
              <w:bottom w:val="single" w:sz="4" w:space="0" w:color="auto"/>
              <w:right w:val="nil"/>
            </w:tcBorders>
            <w:hideMark/>
          </w:tcPr>
          <w:p w14:paraId="155490EB" w14:textId="77777777" w:rsidR="005C7C7B" w:rsidRDefault="005C7C7B" w:rsidP="00EC45B9">
            <w:pPr>
              <w:spacing w:after="0" w:line="276" w:lineRule="auto"/>
              <w:jc w:val="center"/>
              <w:rPr>
                <w:rFonts w:cs="Arial"/>
                <w:sz w:val="14"/>
                <w:szCs w:val="10"/>
              </w:rPr>
            </w:pPr>
            <w:r>
              <w:rPr>
                <w:rFonts w:cs="Arial"/>
                <w:sz w:val="14"/>
                <w:szCs w:val="10"/>
              </w:rPr>
              <w:t>/</w:t>
            </w:r>
          </w:p>
        </w:tc>
        <w:tc>
          <w:tcPr>
            <w:tcW w:w="1198" w:type="dxa"/>
            <w:tcBorders>
              <w:top w:val="single" w:sz="4" w:space="0" w:color="auto"/>
              <w:left w:val="nil"/>
              <w:bottom w:val="single" w:sz="4" w:space="0" w:color="auto"/>
              <w:right w:val="nil"/>
            </w:tcBorders>
            <w:hideMark/>
          </w:tcPr>
          <w:p w14:paraId="68484722" w14:textId="77777777" w:rsidR="005C7C7B" w:rsidRDefault="005C7C7B" w:rsidP="00EC45B9">
            <w:pPr>
              <w:spacing w:after="0" w:line="276" w:lineRule="auto"/>
              <w:jc w:val="center"/>
              <w:rPr>
                <w:rFonts w:cs="Arial"/>
                <w:sz w:val="14"/>
                <w:szCs w:val="10"/>
              </w:rPr>
            </w:pPr>
            <w:r>
              <w:rPr>
                <w:rFonts w:cs="Arial"/>
                <w:sz w:val="14"/>
                <w:szCs w:val="10"/>
              </w:rPr>
              <w:t>0.0211(6)</w:t>
            </w:r>
          </w:p>
        </w:tc>
        <w:tc>
          <w:tcPr>
            <w:tcW w:w="1054" w:type="dxa"/>
            <w:tcBorders>
              <w:top w:val="single" w:sz="4" w:space="0" w:color="auto"/>
              <w:left w:val="nil"/>
              <w:bottom w:val="single" w:sz="4" w:space="0" w:color="auto"/>
              <w:right w:val="nil"/>
            </w:tcBorders>
            <w:hideMark/>
          </w:tcPr>
          <w:p w14:paraId="37DDE1AA" w14:textId="77777777" w:rsidR="005C7C7B" w:rsidRDefault="005C7C7B" w:rsidP="00EC45B9">
            <w:pPr>
              <w:spacing w:after="0" w:line="276" w:lineRule="auto"/>
              <w:jc w:val="center"/>
              <w:rPr>
                <w:rFonts w:cs="Arial"/>
                <w:sz w:val="14"/>
                <w:szCs w:val="10"/>
              </w:rPr>
            </w:pPr>
            <w:r>
              <w:rPr>
                <w:rFonts w:cs="Arial"/>
                <w:sz w:val="14"/>
                <w:szCs w:val="10"/>
              </w:rPr>
              <w:t>0.0261(7)</w:t>
            </w:r>
          </w:p>
        </w:tc>
        <w:tc>
          <w:tcPr>
            <w:tcW w:w="1148" w:type="dxa"/>
            <w:tcBorders>
              <w:top w:val="single" w:sz="4" w:space="0" w:color="auto"/>
              <w:left w:val="nil"/>
              <w:bottom w:val="single" w:sz="4" w:space="0" w:color="auto"/>
              <w:right w:val="nil"/>
            </w:tcBorders>
            <w:hideMark/>
          </w:tcPr>
          <w:p w14:paraId="5626FB8A" w14:textId="77777777" w:rsidR="005C7C7B" w:rsidRDefault="005C7C7B" w:rsidP="00EC45B9">
            <w:pPr>
              <w:spacing w:after="0" w:line="276" w:lineRule="auto"/>
              <w:jc w:val="center"/>
              <w:rPr>
                <w:rFonts w:cs="Arial"/>
                <w:sz w:val="14"/>
                <w:szCs w:val="10"/>
              </w:rPr>
            </w:pPr>
            <w:r>
              <w:rPr>
                <w:rFonts w:cs="Arial"/>
                <w:sz w:val="14"/>
                <w:szCs w:val="10"/>
              </w:rPr>
              <w:t>0.0080(5)</w:t>
            </w:r>
          </w:p>
        </w:tc>
        <w:tc>
          <w:tcPr>
            <w:tcW w:w="1134" w:type="dxa"/>
            <w:tcBorders>
              <w:top w:val="single" w:sz="4" w:space="0" w:color="auto"/>
              <w:left w:val="nil"/>
              <w:bottom w:val="single" w:sz="4" w:space="0" w:color="auto"/>
              <w:right w:val="nil"/>
            </w:tcBorders>
            <w:hideMark/>
          </w:tcPr>
          <w:p w14:paraId="308CD399" w14:textId="77777777" w:rsidR="005C7C7B" w:rsidRDefault="005C7C7B" w:rsidP="00EC45B9">
            <w:pPr>
              <w:spacing w:after="0" w:line="276" w:lineRule="auto"/>
              <w:jc w:val="center"/>
              <w:rPr>
                <w:rFonts w:cs="Arial"/>
                <w:sz w:val="14"/>
                <w:szCs w:val="10"/>
              </w:rPr>
            </w:pPr>
            <w:r>
              <w:rPr>
                <w:rFonts w:cs="Arial"/>
                <w:sz w:val="14"/>
                <w:szCs w:val="10"/>
              </w:rPr>
              <w:t>0.0119(4)</w:t>
            </w:r>
          </w:p>
        </w:tc>
        <w:tc>
          <w:tcPr>
            <w:tcW w:w="1277" w:type="dxa"/>
            <w:tcBorders>
              <w:top w:val="single" w:sz="4" w:space="0" w:color="auto"/>
              <w:left w:val="nil"/>
              <w:bottom w:val="single" w:sz="4" w:space="0" w:color="auto"/>
              <w:right w:val="nil"/>
            </w:tcBorders>
            <w:hideMark/>
          </w:tcPr>
          <w:p w14:paraId="259E4EBA" w14:textId="77777777" w:rsidR="005C7C7B" w:rsidRDefault="005C7C7B" w:rsidP="00EC45B9">
            <w:pPr>
              <w:spacing w:after="0" w:line="276" w:lineRule="auto"/>
              <w:jc w:val="center"/>
              <w:rPr>
                <w:rFonts w:cs="Arial"/>
                <w:sz w:val="14"/>
                <w:szCs w:val="10"/>
              </w:rPr>
            </w:pPr>
            <w:r>
              <w:rPr>
                <w:rFonts w:cs="Arial"/>
                <w:sz w:val="14"/>
                <w:szCs w:val="10"/>
              </w:rPr>
              <w:t>0.0110(7)</w:t>
            </w:r>
          </w:p>
        </w:tc>
        <w:tc>
          <w:tcPr>
            <w:tcW w:w="1396" w:type="dxa"/>
            <w:tcBorders>
              <w:top w:val="single" w:sz="4" w:space="0" w:color="auto"/>
              <w:left w:val="nil"/>
              <w:bottom w:val="single" w:sz="4" w:space="0" w:color="auto"/>
              <w:right w:val="nil"/>
            </w:tcBorders>
            <w:hideMark/>
          </w:tcPr>
          <w:p w14:paraId="453F0D9C" w14:textId="77777777" w:rsidR="005C7C7B" w:rsidRDefault="005C7C7B" w:rsidP="00EC45B9">
            <w:pPr>
              <w:spacing w:after="0" w:line="276" w:lineRule="auto"/>
              <w:jc w:val="center"/>
              <w:rPr>
                <w:rFonts w:cs="Arial"/>
                <w:sz w:val="14"/>
                <w:szCs w:val="10"/>
              </w:rPr>
            </w:pPr>
            <w:r>
              <w:rPr>
                <w:rFonts w:cs="Arial"/>
                <w:sz w:val="14"/>
                <w:szCs w:val="10"/>
              </w:rPr>
              <w:t>0.0145(6)</w:t>
            </w:r>
          </w:p>
        </w:tc>
        <w:tc>
          <w:tcPr>
            <w:tcW w:w="1012" w:type="dxa"/>
            <w:tcBorders>
              <w:top w:val="single" w:sz="4" w:space="0" w:color="auto"/>
              <w:left w:val="nil"/>
              <w:bottom w:val="single" w:sz="4" w:space="0" w:color="auto"/>
              <w:right w:val="nil"/>
            </w:tcBorders>
            <w:hideMark/>
          </w:tcPr>
          <w:p w14:paraId="1EFA03EC" w14:textId="77777777" w:rsidR="005C7C7B" w:rsidRDefault="005C7C7B" w:rsidP="00EC45B9">
            <w:pPr>
              <w:spacing w:after="0" w:line="276" w:lineRule="auto"/>
              <w:jc w:val="center"/>
              <w:rPr>
                <w:rFonts w:cs="Arial"/>
                <w:sz w:val="14"/>
                <w:szCs w:val="10"/>
              </w:rPr>
            </w:pPr>
            <w:r>
              <w:rPr>
                <w:rFonts w:cs="Arial"/>
                <w:sz w:val="14"/>
                <w:szCs w:val="10"/>
              </w:rPr>
              <w:t>0.0076(7)</w:t>
            </w:r>
          </w:p>
        </w:tc>
      </w:tr>
      <w:tr w:rsidR="005C7C7B" w14:paraId="4DA998DC" w14:textId="77777777" w:rsidTr="00EC45B9">
        <w:tc>
          <w:tcPr>
            <w:tcW w:w="1135" w:type="dxa"/>
            <w:tcBorders>
              <w:top w:val="single" w:sz="4" w:space="0" w:color="auto"/>
              <w:left w:val="nil"/>
              <w:bottom w:val="single" w:sz="4" w:space="0" w:color="auto"/>
              <w:right w:val="nil"/>
            </w:tcBorders>
            <w:hideMark/>
          </w:tcPr>
          <w:p w14:paraId="44D60BC9" w14:textId="77777777" w:rsidR="005C7C7B" w:rsidRDefault="005C7C7B" w:rsidP="00EC45B9">
            <w:pPr>
              <w:spacing w:after="0" w:line="276" w:lineRule="auto"/>
              <w:jc w:val="center"/>
              <w:rPr>
                <w:rFonts w:cs="Arial"/>
                <w:sz w:val="14"/>
                <w:szCs w:val="10"/>
              </w:rPr>
            </w:pPr>
            <w:r>
              <w:rPr>
                <w:rFonts w:cs="Arial"/>
                <w:sz w:val="14"/>
                <w:szCs w:val="10"/>
              </w:rPr>
              <w:t>O1</w:t>
            </w:r>
          </w:p>
        </w:tc>
        <w:tc>
          <w:tcPr>
            <w:tcW w:w="1136" w:type="dxa"/>
            <w:tcBorders>
              <w:top w:val="single" w:sz="4" w:space="0" w:color="auto"/>
              <w:left w:val="nil"/>
              <w:bottom w:val="single" w:sz="4" w:space="0" w:color="auto"/>
              <w:right w:val="nil"/>
            </w:tcBorders>
            <w:hideMark/>
          </w:tcPr>
          <w:p w14:paraId="628EF190" w14:textId="77777777" w:rsidR="005C7C7B" w:rsidRDefault="005C7C7B" w:rsidP="00EC45B9">
            <w:pPr>
              <w:spacing w:after="0" w:line="276" w:lineRule="auto"/>
              <w:jc w:val="center"/>
              <w:rPr>
                <w:rFonts w:cs="Arial"/>
                <w:sz w:val="14"/>
                <w:szCs w:val="10"/>
              </w:rPr>
            </w:pPr>
            <w:r>
              <w:rPr>
                <w:rFonts w:cs="Arial"/>
                <w:sz w:val="14"/>
                <w:szCs w:val="10"/>
              </w:rPr>
              <w:t>0.025</w:t>
            </w:r>
          </w:p>
        </w:tc>
        <w:tc>
          <w:tcPr>
            <w:tcW w:w="1198" w:type="dxa"/>
            <w:tcBorders>
              <w:top w:val="single" w:sz="4" w:space="0" w:color="auto"/>
              <w:left w:val="nil"/>
              <w:bottom w:val="single" w:sz="4" w:space="0" w:color="auto"/>
              <w:right w:val="nil"/>
            </w:tcBorders>
            <w:hideMark/>
          </w:tcPr>
          <w:p w14:paraId="20D60F76" w14:textId="77777777" w:rsidR="005C7C7B" w:rsidRDefault="005C7C7B" w:rsidP="00EC45B9">
            <w:pPr>
              <w:spacing w:after="0" w:line="276" w:lineRule="auto"/>
              <w:jc w:val="center"/>
              <w:rPr>
                <w:rFonts w:cs="Arial"/>
                <w:sz w:val="14"/>
                <w:szCs w:val="10"/>
              </w:rPr>
            </w:pPr>
            <w:r>
              <w:rPr>
                <w:rFonts w:cs="Arial"/>
                <w:sz w:val="14"/>
                <w:szCs w:val="10"/>
              </w:rPr>
              <w:t>0.025</w:t>
            </w:r>
          </w:p>
        </w:tc>
        <w:tc>
          <w:tcPr>
            <w:tcW w:w="1054" w:type="dxa"/>
            <w:tcBorders>
              <w:top w:val="single" w:sz="4" w:space="0" w:color="auto"/>
              <w:left w:val="nil"/>
              <w:bottom w:val="single" w:sz="4" w:space="0" w:color="auto"/>
              <w:right w:val="nil"/>
            </w:tcBorders>
            <w:hideMark/>
          </w:tcPr>
          <w:p w14:paraId="4F1BD5CB" w14:textId="77777777" w:rsidR="005C7C7B" w:rsidRDefault="005C7C7B" w:rsidP="00EC45B9">
            <w:pPr>
              <w:spacing w:after="0" w:line="276" w:lineRule="auto"/>
              <w:jc w:val="center"/>
              <w:rPr>
                <w:rFonts w:cs="Arial"/>
                <w:sz w:val="14"/>
                <w:szCs w:val="10"/>
              </w:rPr>
            </w:pPr>
            <w:r>
              <w:rPr>
                <w:rFonts w:cs="Arial"/>
                <w:sz w:val="14"/>
                <w:szCs w:val="10"/>
              </w:rPr>
              <w:t>0.025</w:t>
            </w:r>
          </w:p>
        </w:tc>
        <w:tc>
          <w:tcPr>
            <w:tcW w:w="1148" w:type="dxa"/>
            <w:tcBorders>
              <w:top w:val="single" w:sz="4" w:space="0" w:color="auto"/>
              <w:left w:val="nil"/>
              <w:bottom w:val="single" w:sz="4" w:space="0" w:color="auto"/>
              <w:right w:val="nil"/>
            </w:tcBorders>
            <w:hideMark/>
          </w:tcPr>
          <w:p w14:paraId="79E5A1DD" w14:textId="77777777" w:rsidR="005C7C7B" w:rsidRDefault="005C7C7B" w:rsidP="00EC45B9">
            <w:pPr>
              <w:spacing w:after="0" w:line="276" w:lineRule="auto"/>
              <w:jc w:val="center"/>
              <w:rPr>
                <w:rFonts w:cs="Arial"/>
                <w:sz w:val="14"/>
                <w:szCs w:val="10"/>
              </w:rPr>
            </w:pPr>
            <w:r>
              <w:rPr>
                <w:rFonts w:cs="Arial"/>
                <w:sz w:val="14"/>
                <w:szCs w:val="10"/>
              </w:rPr>
              <w:t>0.025</w:t>
            </w:r>
          </w:p>
        </w:tc>
        <w:tc>
          <w:tcPr>
            <w:tcW w:w="1134" w:type="dxa"/>
            <w:tcBorders>
              <w:top w:val="single" w:sz="4" w:space="0" w:color="auto"/>
              <w:left w:val="nil"/>
              <w:bottom w:val="single" w:sz="4" w:space="0" w:color="auto"/>
              <w:right w:val="nil"/>
            </w:tcBorders>
            <w:hideMark/>
          </w:tcPr>
          <w:p w14:paraId="797F824F" w14:textId="77777777" w:rsidR="005C7C7B" w:rsidRDefault="005C7C7B" w:rsidP="00EC45B9">
            <w:pPr>
              <w:spacing w:after="0" w:line="276" w:lineRule="auto"/>
              <w:jc w:val="center"/>
              <w:rPr>
                <w:rFonts w:cs="Arial"/>
                <w:sz w:val="14"/>
                <w:szCs w:val="10"/>
              </w:rPr>
            </w:pPr>
            <w:r>
              <w:rPr>
                <w:rFonts w:cs="Arial"/>
                <w:sz w:val="14"/>
                <w:szCs w:val="10"/>
              </w:rPr>
              <w:t>0.025</w:t>
            </w:r>
          </w:p>
        </w:tc>
        <w:tc>
          <w:tcPr>
            <w:tcW w:w="1277" w:type="dxa"/>
            <w:tcBorders>
              <w:top w:val="single" w:sz="4" w:space="0" w:color="auto"/>
              <w:left w:val="nil"/>
              <w:bottom w:val="single" w:sz="4" w:space="0" w:color="auto"/>
              <w:right w:val="nil"/>
            </w:tcBorders>
            <w:hideMark/>
          </w:tcPr>
          <w:p w14:paraId="2BB7079D" w14:textId="77777777" w:rsidR="005C7C7B" w:rsidRDefault="005C7C7B" w:rsidP="00EC45B9">
            <w:pPr>
              <w:spacing w:after="0" w:line="276" w:lineRule="auto"/>
              <w:jc w:val="center"/>
              <w:rPr>
                <w:rFonts w:cs="Arial"/>
                <w:sz w:val="14"/>
                <w:szCs w:val="10"/>
              </w:rPr>
            </w:pPr>
            <w:r>
              <w:rPr>
                <w:rFonts w:cs="Arial"/>
                <w:sz w:val="14"/>
                <w:szCs w:val="10"/>
              </w:rPr>
              <w:t>0.025</w:t>
            </w:r>
          </w:p>
        </w:tc>
        <w:tc>
          <w:tcPr>
            <w:tcW w:w="1396" w:type="dxa"/>
            <w:tcBorders>
              <w:top w:val="single" w:sz="4" w:space="0" w:color="auto"/>
              <w:left w:val="nil"/>
              <w:bottom w:val="single" w:sz="4" w:space="0" w:color="auto"/>
              <w:right w:val="nil"/>
            </w:tcBorders>
            <w:hideMark/>
          </w:tcPr>
          <w:p w14:paraId="27ABCFB4" w14:textId="77777777" w:rsidR="005C7C7B" w:rsidRDefault="005C7C7B" w:rsidP="00EC45B9">
            <w:pPr>
              <w:spacing w:after="0" w:line="276" w:lineRule="auto"/>
              <w:jc w:val="center"/>
              <w:rPr>
                <w:rFonts w:cs="Arial"/>
                <w:sz w:val="14"/>
                <w:szCs w:val="10"/>
              </w:rPr>
            </w:pPr>
            <w:r>
              <w:rPr>
                <w:rFonts w:cs="Arial"/>
                <w:sz w:val="14"/>
                <w:szCs w:val="10"/>
              </w:rPr>
              <w:t>0.0331(31)</w:t>
            </w:r>
          </w:p>
        </w:tc>
        <w:tc>
          <w:tcPr>
            <w:tcW w:w="1012" w:type="dxa"/>
            <w:tcBorders>
              <w:top w:val="single" w:sz="4" w:space="0" w:color="auto"/>
              <w:left w:val="nil"/>
              <w:bottom w:val="single" w:sz="4" w:space="0" w:color="auto"/>
              <w:right w:val="nil"/>
            </w:tcBorders>
            <w:hideMark/>
          </w:tcPr>
          <w:p w14:paraId="054BF2AD" w14:textId="77777777" w:rsidR="005C7C7B" w:rsidRDefault="005C7C7B" w:rsidP="00EC45B9">
            <w:pPr>
              <w:spacing w:after="0" w:line="276" w:lineRule="auto"/>
              <w:jc w:val="center"/>
              <w:rPr>
                <w:rFonts w:cs="Arial"/>
                <w:sz w:val="14"/>
                <w:szCs w:val="10"/>
              </w:rPr>
            </w:pPr>
            <w:r>
              <w:rPr>
                <w:rFonts w:cs="Arial"/>
                <w:sz w:val="14"/>
                <w:szCs w:val="10"/>
              </w:rPr>
              <w:t>0.0189(22)</w:t>
            </w:r>
          </w:p>
        </w:tc>
      </w:tr>
      <w:tr w:rsidR="005C7C7B" w14:paraId="14F716EE" w14:textId="77777777" w:rsidTr="00EC45B9">
        <w:tc>
          <w:tcPr>
            <w:tcW w:w="1135" w:type="dxa"/>
            <w:tcBorders>
              <w:top w:val="single" w:sz="4" w:space="0" w:color="auto"/>
              <w:left w:val="nil"/>
              <w:bottom w:val="single" w:sz="4" w:space="0" w:color="auto"/>
              <w:right w:val="nil"/>
            </w:tcBorders>
            <w:hideMark/>
          </w:tcPr>
          <w:p w14:paraId="7E5A0ABB" w14:textId="77777777" w:rsidR="005C7C7B" w:rsidRDefault="005C7C7B" w:rsidP="00EC45B9">
            <w:pPr>
              <w:spacing w:after="0" w:line="276" w:lineRule="auto"/>
              <w:jc w:val="center"/>
              <w:rPr>
                <w:rFonts w:cs="Arial"/>
                <w:sz w:val="14"/>
                <w:szCs w:val="10"/>
              </w:rPr>
            </w:pPr>
            <w:r>
              <w:rPr>
                <w:rFonts w:cs="Arial"/>
                <w:sz w:val="14"/>
                <w:szCs w:val="10"/>
              </w:rPr>
              <w:t>O2</w:t>
            </w:r>
          </w:p>
        </w:tc>
        <w:tc>
          <w:tcPr>
            <w:tcW w:w="1136" w:type="dxa"/>
            <w:tcBorders>
              <w:top w:val="single" w:sz="4" w:space="0" w:color="auto"/>
              <w:left w:val="nil"/>
              <w:bottom w:val="single" w:sz="4" w:space="0" w:color="auto"/>
              <w:right w:val="nil"/>
            </w:tcBorders>
            <w:hideMark/>
          </w:tcPr>
          <w:p w14:paraId="5F5AADD4" w14:textId="77777777" w:rsidR="005C7C7B" w:rsidRDefault="005C7C7B" w:rsidP="00EC45B9">
            <w:pPr>
              <w:spacing w:after="0" w:line="276" w:lineRule="auto"/>
              <w:jc w:val="center"/>
              <w:rPr>
                <w:rFonts w:cs="Arial"/>
                <w:sz w:val="14"/>
                <w:szCs w:val="10"/>
              </w:rPr>
            </w:pPr>
            <w:r>
              <w:rPr>
                <w:rFonts w:cs="Arial"/>
                <w:sz w:val="14"/>
                <w:szCs w:val="10"/>
              </w:rPr>
              <w:t>0.0076(11)</w:t>
            </w:r>
          </w:p>
        </w:tc>
        <w:tc>
          <w:tcPr>
            <w:tcW w:w="1198" w:type="dxa"/>
            <w:tcBorders>
              <w:top w:val="single" w:sz="4" w:space="0" w:color="auto"/>
              <w:left w:val="nil"/>
              <w:bottom w:val="single" w:sz="4" w:space="0" w:color="auto"/>
              <w:right w:val="nil"/>
            </w:tcBorders>
            <w:hideMark/>
          </w:tcPr>
          <w:p w14:paraId="34CB8EA2" w14:textId="77777777" w:rsidR="005C7C7B" w:rsidRDefault="005C7C7B" w:rsidP="00EC45B9">
            <w:pPr>
              <w:spacing w:after="0" w:line="276" w:lineRule="auto"/>
              <w:jc w:val="center"/>
              <w:rPr>
                <w:rFonts w:cs="Arial"/>
                <w:sz w:val="14"/>
                <w:szCs w:val="10"/>
              </w:rPr>
            </w:pPr>
            <w:r>
              <w:rPr>
                <w:rFonts w:cs="Arial"/>
                <w:sz w:val="14"/>
                <w:szCs w:val="10"/>
              </w:rPr>
              <w:t>0.025</w:t>
            </w:r>
          </w:p>
        </w:tc>
        <w:tc>
          <w:tcPr>
            <w:tcW w:w="1054" w:type="dxa"/>
            <w:tcBorders>
              <w:top w:val="single" w:sz="4" w:space="0" w:color="auto"/>
              <w:left w:val="nil"/>
              <w:bottom w:val="single" w:sz="4" w:space="0" w:color="auto"/>
              <w:right w:val="nil"/>
            </w:tcBorders>
            <w:hideMark/>
          </w:tcPr>
          <w:p w14:paraId="002BB6EB" w14:textId="77777777" w:rsidR="005C7C7B" w:rsidRDefault="005C7C7B" w:rsidP="00EC45B9">
            <w:pPr>
              <w:spacing w:after="0" w:line="276" w:lineRule="auto"/>
              <w:jc w:val="center"/>
              <w:rPr>
                <w:rFonts w:cs="Arial"/>
                <w:sz w:val="14"/>
                <w:szCs w:val="10"/>
              </w:rPr>
            </w:pPr>
            <w:r>
              <w:rPr>
                <w:rFonts w:cs="Arial"/>
                <w:sz w:val="14"/>
                <w:szCs w:val="10"/>
              </w:rPr>
              <w:t>0.025</w:t>
            </w:r>
          </w:p>
        </w:tc>
        <w:tc>
          <w:tcPr>
            <w:tcW w:w="1148" w:type="dxa"/>
            <w:tcBorders>
              <w:top w:val="single" w:sz="4" w:space="0" w:color="auto"/>
              <w:left w:val="nil"/>
              <w:bottom w:val="single" w:sz="4" w:space="0" w:color="auto"/>
              <w:right w:val="nil"/>
            </w:tcBorders>
            <w:hideMark/>
          </w:tcPr>
          <w:p w14:paraId="28151596" w14:textId="77777777" w:rsidR="005C7C7B" w:rsidRDefault="005C7C7B" w:rsidP="00EC45B9">
            <w:pPr>
              <w:spacing w:after="0" w:line="276" w:lineRule="auto"/>
              <w:jc w:val="center"/>
              <w:rPr>
                <w:sz w:val="14"/>
                <w:szCs w:val="10"/>
              </w:rPr>
            </w:pPr>
            <w:r>
              <w:rPr>
                <w:sz w:val="14"/>
                <w:szCs w:val="10"/>
              </w:rPr>
              <w:t>0.025</w:t>
            </w:r>
          </w:p>
        </w:tc>
        <w:tc>
          <w:tcPr>
            <w:tcW w:w="1134" w:type="dxa"/>
            <w:tcBorders>
              <w:top w:val="single" w:sz="4" w:space="0" w:color="auto"/>
              <w:left w:val="nil"/>
              <w:bottom w:val="single" w:sz="4" w:space="0" w:color="auto"/>
              <w:right w:val="nil"/>
            </w:tcBorders>
            <w:hideMark/>
          </w:tcPr>
          <w:p w14:paraId="4BE9E885" w14:textId="77777777" w:rsidR="005C7C7B" w:rsidRDefault="005C7C7B" w:rsidP="00EC45B9">
            <w:pPr>
              <w:spacing w:after="0" w:line="276" w:lineRule="auto"/>
              <w:jc w:val="center"/>
              <w:rPr>
                <w:sz w:val="14"/>
                <w:szCs w:val="10"/>
              </w:rPr>
            </w:pPr>
            <w:r>
              <w:rPr>
                <w:sz w:val="14"/>
                <w:szCs w:val="10"/>
              </w:rPr>
              <w:t>0.025</w:t>
            </w:r>
          </w:p>
        </w:tc>
        <w:tc>
          <w:tcPr>
            <w:tcW w:w="1277" w:type="dxa"/>
            <w:tcBorders>
              <w:top w:val="single" w:sz="4" w:space="0" w:color="auto"/>
              <w:left w:val="nil"/>
              <w:bottom w:val="single" w:sz="4" w:space="0" w:color="auto"/>
              <w:right w:val="nil"/>
            </w:tcBorders>
            <w:hideMark/>
          </w:tcPr>
          <w:p w14:paraId="678A140D" w14:textId="77777777" w:rsidR="005C7C7B" w:rsidRDefault="005C7C7B" w:rsidP="00EC45B9">
            <w:pPr>
              <w:spacing w:after="0" w:line="276" w:lineRule="auto"/>
              <w:jc w:val="center"/>
              <w:rPr>
                <w:sz w:val="14"/>
                <w:szCs w:val="10"/>
              </w:rPr>
            </w:pPr>
            <w:r>
              <w:rPr>
                <w:sz w:val="14"/>
                <w:szCs w:val="10"/>
              </w:rPr>
              <w:t>0.025</w:t>
            </w:r>
          </w:p>
        </w:tc>
        <w:tc>
          <w:tcPr>
            <w:tcW w:w="1396" w:type="dxa"/>
            <w:tcBorders>
              <w:top w:val="single" w:sz="4" w:space="0" w:color="auto"/>
              <w:left w:val="nil"/>
              <w:bottom w:val="single" w:sz="4" w:space="0" w:color="auto"/>
              <w:right w:val="nil"/>
            </w:tcBorders>
            <w:hideMark/>
          </w:tcPr>
          <w:p w14:paraId="3730197B" w14:textId="77777777" w:rsidR="005C7C7B" w:rsidRDefault="005C7C7B" w:rsidP="00EC45B9">
            <w:pPr>
              <w:spacing w:after="0" w:line="276" w:lineRule="auto"/>
              <w:jc w:val="center"/>
              <w:rPr>
                <w:sz w:val="14"/>
                <w:szCs w:val="10"/>
              </w:rPr>
            </w:pPr>
            <w:r>
              <w:rPr>
                <w:sz w:val="14"/>
                <w:szCs w:val="10"/>
              </w:rPr>
              <w:t>0.00150(6)</w:t>
            </w:r>
          </w:p>
        </w:tc>
        <w:tc>
          <w:tcPr>
            <w:tcW w:w="1012" w:type="dxa"/>
            <w:tcBorders>
              <w:top w:val="single" w:sz="4" w:space="0" w:color="auto"/>
              <w:left w:val="nil"/>
              <w:bottom w:val="single" w:sz="4" w:space="0" w:color="auto"/>
              <w:right w:val="nil"/>
            </w:tcBorders>
          </w:tcPr>
          <w:p w14:paraId="4B4E4698" w14:textId="77777777" w:rsidR="005C7C7B" w:rsidRDefault="005C7C7B" w:rsidP="00EC45B9">
            <w:pPr>
              <w:spacing w:after="0" w:line="276" w:lineRule="auto"/>
              <w:jc w:val="center"/>
              <w:rPr>
                <w:sz w:val="14"/>
                <w:szCs w:val="10"/>
              </w:rPr>
            </w:pPr>
          </w:p>
        </w:tc>
      </w:tr>
      <w:tr w:rsidR="005C7C7B" w14:paraId="359C46FE" w14:textId="77777777" w:rsidTr="00EC45B9">
        <w:tc>
          <w:tcPr>
            <w:tcW w:w="1135" w:type="dxa"/>
            <w:tcBorders>
              <w:top w:val="single" w:sz="4" w:space="0" w:color="auto"/>
              <w:left w:val="nil"/>
              <w:bottom w:val="single" w:sz="4" w:space="0" w:color="auto"/>
              <w:right w:val="nil"/>
            </w:tcBorders>
            <w:hideMark/>
          </w:tcPr>
          <w:p w14:paraId="6637568A" w14:textId="77777777" w:rsidR="005C7C7B" w:rsidRDefault="005C7C7B" w:rsidP="00EC45B9">
            <w:pPr>
              <w:spacing w:after="0" w:line="276" w:lineRule="auto"/>
              <w:jc w:val="center"/>
              <w:rPr>
                <w:rFonts w:cs="Arial"/>
                <w:sz w:val="14"/>
                <w:szCs w:val="10"/>
              </w:rPr>
            </w:pPr>
            <w:r>
              <w:rPr>
                <w:rFonts w:cs="Arial"/>
                <w:sz w:val="14"/>
                <w:szCs w:val="10"/>
              </w:rPr>
              <w:sym w:font="Symbol" w:char="F063"/>
            </w:r>
            <w:r>
              <w:rPr>
                <w:rFonts w:cs="Arial"/>
                <w:sz w:val="14"/>
                <w:szCs w:val="10"/>
                <w:vertAlign w:val="superscript"/>
              </w:rPr>
              <w:t>2</w:t>
            </w:r>
          </w:p>
        </w:tc>
        <w:tc>
          <w:tcPr>
            <w:tcW w:w="1136" w:type="dxa"/>
            <w:tcBorders>
              <w:top w:val="single" w:sz="4" w:space="0" w:color="auto"/>
              <w:left w:val="nil"/>
              <w:bottom w:val="single" w:sz="4" w:space="0" w:color="auto"/>
              <w:right w:val="nil"/>
            </w:tcBorders>
            <w:hideMark/>
          </w:tcPr>
          <w:p w14:paraId="73FFE12B" w14:textId="77777777" w:rsidR="005C7C7B" w:rsidRDefault="005C7C7B" w:rsidP="00EC45B9">
            <w:pPr>
              <w:spacing w:after="0" w:line="276" w:lineRule="auto"/>
              <w:jc w:val="center"/>
              <w:rPr>
                <w:rFonts w:cs="Arial"/>
                <w:sz w:val="14"/>
                <w:szCs w:val="10"/>
              </w:rPr>
            </w:pPr>
            <w:r>
              <w:rPr>
                <w:rFonts w:cs="Arial"/>
                <w:sz w:val="14"/>
                <w:szCs w:val="10"/>
              </w:rPr>
              <w:t>68.68</w:t>
            </w:r>
          </w:p>
        </w:tc>
        <w:tc>
          <w:tcPr>
            <w:tcW w:w="1198" w:type="dxa"/>
            <w:tcBorders>
              <w:top w:val="single" w:sz="4" w:space="0" w:color="auto"/>
              <w:left w:val="nil"/>
              <w:bottom w:val="single" w:sz="4" w:space="0" w:color="auto"/>
              <w:right w:val="nil"/>
            </w:tcBorders>
            <w:hideMark/>
          </w:tcPr>
          <w:p w14:paraId="3A6E242F" w14:textId="77777777" w:rsidR="005C7C7B" w:rsidRDefault="005C7C7B" w:rsidP="00EC45B9">
            <w:pPr>
              <w:spacing w:after="0" w:line="276" w:lineRule="auto"/>
              <w:jc w:val="center"/>
              <w:rPr>
                <w:rFonts w:cs="Arial"/>
                <w:sz w:val="14"/>
                <w:szCs w:val="10"/>
              </w:rPr>
            </w:pPr>
            <w:r>
              <w:rPr>
                <w:rFonts w:cs="Arial"/>
                <w:sz w:val="14"/>
                <w:szCs w:val="10"/>
              </w:rPr>
              <w:t>40.43</w:t>
            </w:r>
          </w:p>
        </w:tc>
        <w:tc>
          <w:tcPr>
            <w:tcW w:w="1054" w:type="dxa"/>
            <w:tcBorders>
              <w:top w:val="single" w:sz="4" w:space="0" w:color="auto"/>
              <w:left w:val="nil"/>
              <w:bottom w:val="single" w:sz="4" w:space="0" w:color="auto"/>
              <w:right w:val="nil"/>
            </w:tcBorders>
            <w:hideMark/>
          </w:tcPr>
          <w:p w14:paraId="2E6EF8C4" w14:textId="77777777" w:rsidR="005C7C7B" w:rsidRDefault="005C7C7B" w:rsidP="00EC45B9">
            <w:pPr>
              <w:spacing w:after="0" w:line="276" w:lineRule="auto"/>
              <w:jc w:val="center"/>
              <w:rPr>
                <w:rFonts w:cs="Arial"/>
                <w:sz w:val="14"/>
                <w:szCs w:val="10"/>
              </w:rPr>
            </w:pPr>
            <w:r>
              <w:rPr>
                <w:rFonts w:cs="Arial"/>
                <w:sz w:val="14"/>
                <w:szCs w:val="10"/>
              </w:rPr>
              <w:t>61.99</w:t>
            </w:r>
          </w:p>
        </w:tc>
        <w:tc>
          <w:tcPr>
            <w:tcW w:w="1148" w:type="dxa"/>
            <w:tcBorders>
              <w:top w:val="single" w:sz="4" w:space="0" w:color="auto"/>
              <w:left w:val="nil"/>
              <w:bottom w:val="single" w:sz="4" w:space="0" w:color="auto"/>
              <w:right w:val="nil"/>
            </w:tcBorders>
            <w:hideMark/>
          </w:tcPr>
          <w:p w14:paraId="724A3AF0" w14:textId="77777777" w:rsidR="005C7C7B" w:rsidRDefault="005C7C7B" w:rsidP="00EC45B9">
            <w:pPr>
              <w:spacing w:after="0" w:line="276" w:lineRule="auto"/>
              <w:jc w:val="center"/>
              <w:rPr>
                <w:sz w:val="14"/>
                <w:szCs w:val="10"/>
              </w:rPr>
            </w:pPr>
            <w:r>
              <w:rPr>
                <w:sz w:val="14"/>
                <w:szCs w:val="10"/>
              </w:rPr>
              <w:t>30.71</w:t>
            </w:r>
          </w:p>
        </w:tc>
        <w:tc>
          <w:tcPr>
            <w:tcW w:w="1134" w:type="dxa"/>
            <w:tcBorders>
              <w:top w:val="single" w:sz="4" w:space="0" w:color="auto"/>
              <w:left w:val="nil"/>
              <w:bottom w:val="single" w:sz="4" w:space="0" w:color="auto"/>
              <w:right w:val="nil"/>
            </w:tcBorders>
            <w:hideMark/>
          </w:tcPr>
          <w:p w14:paraId="24C3EAD2" w14:textId="77777777" w:rsidR="005C7C7B" w:rsidRDefault="005C7C7B" w:rsidP="00EC45B9">
            <w:pPr>
              <w:spacing w:after="0" w:line="276" w:lineRule="auto"/>
              <w:jc w:val="center"/>
              <w:rPr>
                <w:rFonts w:cs="Arial"/>
                <w:sz w:val="14"/>
                <w:szCs w:val="10"/>
              </w:rPr>
            </w:pPr>
            <w:r>
              <w:rPr>
                <w:rFonts w:cs="Arial"/>
                <w:sz w:val="14"/>
                <w:szCs w:val="10"/>
              </w:rPr>
              <w:t>16.40</w:t>
            </w:r>
          </w:p>
        </w:tc>
        <w:tc>
          <w:tcPr>
            <w:tcW w:w="1277" w:type="dxa"/>
            <w:tcBorders>
              <w:top w:val="single" w:sz="4" w:space="0" w:color="auto"/>
              <w:left w:val="nil"/>
              <w:bottom w:val="single" w:sz="4" w:space="0" w:color="auto"/>
              <w:right w:val="nil"/>
            </w:tcBorders>
            <w:hideMark/>
          </w:tcPr>
          <w:p w14:paraId="0B1447D8" w14:textId="77777777" w:rsidR="005C7C7B" w:rsidRDefault="005C7C7B" w:rsidP="00EC45B9">
            <w:pPr>
              <w:spacing w:after="0" w:line="276" w:lineRule="auto"/>
              <w:jc w:val="center"/>
              <w:rPr>
                <w:rFonts w:cs="Arial"/>
                <w:sz w:val="14"/>
                <w:szCs w:val="10"/>
              </w:rPr>
            </w:pPr>
            <w:r>
              <w:rPr>
                <w:rFonts w:cs="Arial"/>
                <w:sz w:val="14"/>
                <w:szCs w:val="10"/>
              </w:rPr>
              <w:t>58.37</w:t>
            </w:r>
          </w:p>
        </w:tc>
        <w:tc>
          <w:tcPr>
            <w:tcW w:w="1396" w:type="dxa"/>
            <w:tcBorders>
              <w:top w:val="single" w:sz="4" w:space="0" w:color="auto"/>
              <w:left w:val="nil"/>
              <w:bottom w:val="single" w:sz="4" w:space="0" w:color="auto"/>
              <w:right w:val="nil"/>
            </w:tcBorders>
            <w:hideMark/>
          </w:tcPr>
          <w:p w14:paraId="2414DCDF" w14:textId="77777777" w:rsidR="005C7C7B" w:rsidRDefault="005C7C7B" w:rsidP="00EC45B9">
            <w:pPr>
              <w:spacing w:after="0" w:line="276" w:lineRule="auto"/>
              <w:jc w:val="center"/>
              <w:rPr>
                <w:sz w:val="14"/>
                <w:szCs w:val="10"/>
              </w:rPr>
            </w:pPr>
            <w:r>
              <w:rPr>
                <w:sz w:val="14"/>
                <w:szCs w:val="10"/>
              </w:rPr>
              <w:t>82.10</w:t>
            </w:r>
          </w:p>
        </w:tc>
        <w:tc>
          <w:tcPr>
            <w:tcW w:w="1012" w:type="dxa"/>
            <w:tcBorders>
              <w:top w:val="single" w:sz="4" w:space="0" w:color="auto"/>
              <w:left w:val="nil"/>
              <w:bottom w:val="single" w:sz="4" w:space="0" w:color="auto"/>
              <w:right w:val="nil"/>
            </w:tcBorders>
            <w:hideMark/>
          </w:tcPr>
          <w:p w14:paraId="4F6A21B7" w14:textId="77777777" w:rsidR="005C7C7B" w:rsidRDefault="005C7C7B" w:rsidP="00EC45B9">
            <w:pPr>
              <w:spacing w:after="0" w:line="276" w:lineRule="auto"/>
              <w:jc w:val="center"/>
              <w:rPr>
                <w:rFonts w:cs="Arial"/>
                <w:sz w:val="14"/>
                <w:szCs w:val="10"/>
              </w:rPr>
            </w:pPr>
            <w:r>
              <w:rPr>
                <w:rFonts w:cs="Arial"/>
                <w:sz w:val="14"/>
                <w:szCs w:val="10"/>
              </w:rPr>
              <w:t>34.06</w:t>
            </w:r>
          </w:p>
        </w:tc>
      </w:tr>
      <w:tr w:rsidR="005C7C7B" w14:paraId="4525C6D8" w14:textId="77777777" w:rsidTr="00EC45B9">
        <w:tc>
          <w:tcPr>
            <w:tcW w:w="1135" w:type="dxa"/>
            <w:tcBorders>
              <w:top w:val="single" w:sz="4" w:space="0" w:color="auto"/>
              <w:left w:val="nil"/>
              <w:bottom w:val="single" w:sz="4" w:space="0" w:color="auto"/>
              <w:right w:val="nil"/>
            </w:tcBorders>
            <w:hideMark/>
          </w:tcPr>
          <w:p w14:paraId="475C4C20" w14:textId="77777777" w:rsidR="005C7C7B" w:rsidRDefault="005C7C7B" w:rsidP="00EC45B9">
            <w:pPr>
              <w:spacing w:after="0" w:line="276" w:lineRule="auto"/>
              <w:jc w:val="center"/>
              <w:rPr>
                <w:rFonts w:cs="Arial"/>
                <w:sz w:val="14"/>
                <w:szCs w:val="10"/>
              </w:rPr>
            </w:pPr>
            <w:proofErr w:type="spellStart"/>
            <w:r>
              <w:rPr>
                <w:rFonts w:cs="Arial"/>
                <w:sz w:val="14"/>
                <w:szCs w:val="10"/>
              </w:rPr>
              <w:t>R</w:t>
            </w:r>
            <w:r>
              <w:rPr>
                <w:rFonts w:cs="Arial"/>
                <w:sz w:val="14"/>
                <w:szCs w:val="10"/>
                <w:vertAlign w:val="subscript"/>
              </w:rPr>
              <w:t>wp</w:t>
            </w:r>
            <w:proofErr w:type="spellEnd"/>
            <w:r>
              <w:rPr>
                <w:rFonts w:cs="Arial"/>
                <w:sz w:val="14"/>
                <w:szCs w:val="10"/>
              </w:rPr>
              <w:t xml:space="preserve"> (%)</w:t>
            </w:r>
          </w:p>
        </w:tc>
        <w:tc>
          <w:tcPr>
            <w:tcW w:w="1136" w:type="dxa"/>
            <w:tcBorders>
              <w:top w:val="single" w:sz="4" w:space="0" w:color="auto"/>
              <w:left w:val="nil"/>
              <w:bottom w:val="single" w:sz="4" w:space="0" w:color="auto"/>
              <w:right w:val="nil"/>
            </w:tcBorders>
            <w:hideMark/>
          </w:tcPr>
          <w:p w14:paraId="3AE136E6" w14:textId="77777777" w:rsidR="005C7C7B" w:rsidRDefault="005C7C7B" w:rsidP="00EC45B9">
            <w:pPr>
              <w:spacing w:after="0" w:line="276" w:lineRule="auto"/>
              <w:jc w:val="center"/>
              <w:rPr>
                <w:rFonts w:cs="Arial"/>
                <w:sz w:val="14"/>
                <w:szCs w:val="10"/>
              </w:rPr>
            </w:pPr>
            <w:r>
              <w:rPr>
                <w:rFonts w:cs="Arial"/>
                <w:sz w:val="14"/>
                <w:szCs w:val="10"/>
              </w:rPr>
              <w:t>16.94</w:t>
            </w:r>
          </w:p>
        </w:tc>
        <w:tc>
          <w:tcPr>
            <w:tcW w:w="1198" w:type="dxa"/>
            <w:tcBorders>
              <w:top w:val="single" w:sz="4" w:space="0" w:color="auto"/>
              <w:left w:val="nil"/>
              <w:bottom w:val="single" w:sz="4" w:space="0" w:color="auto"/>
              <w:right w:val="nil"/>
            </w:tcBorders>
            <w:hideMark/>
          </w:tcPr>
          <w:p w14:paraId="6D03F623" w14:textId="77777777" w:rsidR="005C7C7B" w:rsidRDefault="005C7C7B" w:rsidP="00EC45B9">
            <w:pPr>
              <w:spacing w:after="0" w:line="276" w:lineRule="auto"/>
              <w:jc w:val="center"/>
              <w:rPr>
                <w:rFonts w:cs="Arial"/>
                <w:sz w:val="14"/>
                <w:szCs w:val="10"/>
              </w:rPr>
            </w:pPr>
            <w:r>
              <w:rPr>
                <w:rFonts w:cs="Arial"/>
                <w:sz w:val="14"/>
                <w:szCs w:val="10"/>
              </w:rPr>
              <w:t>11.73</w:t>
            </w:r>
          </w:p>
        </w:tc>
        <w:tc>
          <w:tcPr>
            <w:tcW w:w="1054" w:type="dxa"/>
            <w:tcBorders>
              <w:top w:val="single" w:sz="4" w:space="0" w:color="auto"/>
              <w:left w:val="nil"/>
              <w:bottom w:val="single" w:sz="4" w:space="0" w:color="auto"/>
              <w:right w:val="nil"/>
            </w:tcBorders>
            <w:hideMark/>
          </w:tcPr>
          <w:p w14:paraId="4C067BB9" w14:textId="77777777" w:rsidR="005C7C7B" w:rsidRDefault="005C7C7B" w:rsidP="00EC45B9">
            <w:pPr>
              <w:spacing w:after="0" w:line="276" w:lineRule="auto"/>
              <w:jc w:val="center"/>
              <w:rPr>
                <w:rFonts w:cs="Arial"/>
                <w:sz w:val="14"/>
                <w:szCs w:val="10"/>
              </w:rPr>
            </w:pPr>
            <w:r>
              <w:rPr>
                <w:rFonts w:cs="Arial"/>
                <w:sz w:val="14"/>
                <w:szCs w:val="10"/>
              </w:rPr>
              <w:t>14.19</w:t>
            </w:r>
          </w:p>
        </w:tc>
        <w:tc>
          <w:tcPr>
            <w:tcW w:w="1148" w:type="dxa"/>
            <w:tcBorders>
              <w:top w:val="single" w:sz="4" w:space="0" w:color="auto"/>
              <w:left w:val="nil"/>
              <w:bottom w:val="single" w:sz="4" w:space="0" w:color="auto"/>
              <w:right w:val="nil"/>
            </w:tcBorders>
            <w:hideMark/>
          </w:tcPr>
          <w:p w14:paraId="2FC54E56" w14:textId="77777777" w:rsidR="005C7C7B" w:rsidRDefault="005C7C7B" w:rsidP="00EC45B9">
            <w:pPr>
              <w:spacing w:after="0" w:line="276" w:lineRule="auto"/>
              <w:jc w:val="center"/>
              <w:rPr>
                <w:sz w:val="14"/>
                <w:szCs w:val="10"/>
              </w:rPr>
            </w:pPr>
            <w:r>
              <w:rPr>
                <w:sz w:val="14"/>
                <w:szCs w:val="10"/>
              </w:rPr>
              <w:t>12.25</w:t>
            </w:r>
          </w:p>
        </w:tc>
        <w:tc>
          <w:tcPr>
            <w:tcW w:w="1134" w:type="dxa"/>
            <w:tcBorders>
              <w:top w:val="single" w:sz="4" w:space="0" w:color="auto"/>
              <w:left w:val="nil"/>
              <w:bottom w:val="single" w:sz="4" w:space="0" w:color="auto"/>
              <w:right w:val="nil"/>
            </w:tcBorders>
            <w:hideMark/>
          </w:tcPr>
          <w:p w14:paraId="3F5B02D2" w14:textId="77777777" w:rsidR="005C7C7B" w:rsidRDefault="005C7C7B" w:rsidP="00EC45B9">
            <w:pPr>
              <w:spacing w:after="0" w:line="276" w:lineRule="auto"/>
              <w:jc w:val="center"/>
              <w:rPr>
                <w:rFonts w:cs="Arial"/>
                <w:sz w:val="14"/>
                <w:szCs w:val="10"/>
              </w:rPr>
            </w:pPr>
            <w:r>
              <w:rPr>
                <w:rFonts w:cs="Arial"/>
                <w:sz w:val="14"/>
                <w:szCs w:val="10"/>
              </w:rPr>
              <w:t>7.87</w:t>
            </w:r>
          </w:p>
        </w:tc>
        <w:tc>
          <w:tcPr>
            <w:tcW w:w="1277" w:type="dxa"/>
            <w:tcBorders>
              <w:top w:val="single" w:sz="4" w:space="0" w:color="auto"/>
              <w:left w:val="nil"/>
              <w:bottom w:val="single" w:sz="4" w:space="0" w:color="auto"/>
              <w:right w:val="nil"/>
            </w:tcBorders>
            <w:hideMark/>
          </w:tcPr>
          <w:p w14:paraId="21881A5E" w14:textId="77777777" w:rsidR="005C7C7B" w:rsidRDefault="005C7C7B" w:rsidP="00EC45B9">
            <w:pPr>
              <w:spacing w:after="0" w:line="276" w:lineRule="auto"/>
              <w:jc w:val="center"/>
              <w:rPr>
                <w:rFonts w:cs="Arial"/>
                <w:sz w:val="14"/>
                <w:szCs w:val="10"/>
              </w:rPr>
            </w:pPr>
            <w:r>
              <w:rPr>
                <w:rFonts w:cs="Arial"/>
                <w:sz w:val="14"/>
                <w:szCs w:val="10"/>
              </w:rPr>
              <w:t>17.57</w:t>
            </w:r>
          </w:p>
        </w:tc>
        <w:tc>
          <w:tcPr>
            <w:tcW w:w="1396" w:type="dxa"/>
            <w:tcBorders>
              <w:top w:val="single" w:sz="4" w:space="0" w:color="auto"/>
              <w:left w:val="nil"/>
              <w:bottom w:val="single" w:sz="4" w:space="0" w:color="auto"/>
              <w:right w:val="nil"/>
            </w:tcBorders>
            <w:hideMark/>
          </w:tcPr>
          <w:p w14:paraId="7D684716" w14:textId="77777777" w:rsidR="005C7C7B" w:rsidRDefault="005C7C7B" w:rsidP="00EC45B9">
            <w:pPr>
              <w:spacing w:after="0" w:line="276" w:lineRule="auto"/>
              <w:jc w:val="center"/>
              <w:rPr>
                <w:sz w:val="14"/>
                <w:szCs w:val="10"/>
              </w:rPr>
            </w:pPr>
            <w:r>
              <w:rPr>
                <w:sz w:val="14"/>
                <w:szCs w:val="10"/>
              </w:rPr>
              <w:t>20.67</w:t>
            </w:r>
          </w:p>
        </w:tc>
        <w:tc>
          <w:tcPr>
            <w:tcW w:w="1012" w:type="dxa"/>
            <w:tcBorders>
              <w:top w:val="single" w:sz="4" w:space="0" w:color="auto"/>
              <w:left w:val="nil"/>
              <w:bottom w:val="single" w:sz="4" w:space="0" w:color="auto"/>
              <w:right w:val="nil"/>
            </w:tcBorders>
            <w:hideMark/>
          </w:tcPr>
          <w:p w14:paraId="247C0703" w14:textId="77777777" w:rsidR="005C7C7B" w:rsidRDefault="005C7C7B" w:rsidP="00EC45B9">
            <w:pPr>
              <w:spacing w:after="0" w:line="276" w:lineRule="auto"/>
              <w:jc w:val="center"/>
              <w:rPr>
                <w:rFonts w:cs="Arial"/>
                <w:sz w:val="14"/>
                <w:szCs w:val="10"/>
              </w:rPr>
            </w:pPr>
            <w:r>
              <w:rPr>
                <w:rFonts w:cs="Arial"/>
                <w:sz w:val="14"/>
                <w:szCs w:val="10"/>
              </w:rPr>
              <w:t>8.73</w:t>
            </w:r>
          </w:p>
        </w:tc>
      </w:tr>
      <w:tr w:rsidR="005C7C7B" w14:paraId="5B1AC2F5" w14:textId="77777777" w:rsidTr="00EC45B9">
        <w:tc>
          <w:tcPr>
            <w:tcW w:w="1135" w:type="dxa"/>
            <w:tcBorders>
              <w:top w:val="single" w:sz="4" w:space="0" w:color="auto"/>
              <w:left w:val="nil"/>
              <w:bottom w:val="single" w:sz="4" w:space="0" w:color="auto"/>
              <w:right w:val="nil"/>
            </w:tcBorders>
            <w:hideMark/>
          </w:tcPr>
          <w:p w14:paraId="554A349E" w14:textId="77777777" w:rsidR="005C7C7B" w:rsidRDefault="005C7C7B" w:rsidP="00EC45B9">
            <w:pPr>
              <w:spacing w:after="0" w:line="276" w:lineRule="auto"/>
              <w:jc w:val="center"/>
              <w:rPr>
                <w:rFonts w:cs="Arial"/>
                <w:sz w:val="14"/>
                <w:szCs w:val="10"/>
              </w:rPr>
            </w:pPr>
            <w:proofErr w:type="spellStart"/>
            <w:r>
              <w:rPr>
                <w:rFonts w:cs="Arial"/>
                <w:sz w:val="14"/>
                <w:szCs w:val="10"/>
              </w:rPr>
              <w:t>R</w:t>
            </w:r>
            <w:r>
              <w:rPr>
                <w:rFonts w:cs="Arial"/>
                <w:sz w:val="14"/>
                <w:szCs w:val="10"/>
                <w:vertAlign w:val="subscript"/>
              </w:rPr>
              <w:t>p</w:t>
            </w:r>
            <w:proofErr w:type="spellEnd"/>
            <w:r>
              <w:rPr>
                <w:rFonts w:cs="Arial"/>
                <w:sz w:val="14"/>
                <w:szCs w:val="10"/>
              </w:rPr>
              <w:t xml:space="preserve"> (%)</w:t>
            </w:r>
          </w:p>
        </w:tc>
        <w:tc>
          <w:tcPr>
            <w:tcW w:w="1136" w:type="dxa"/>
            <w:tcBorders>
              <w:top w:val="single" w:sz="4" w:space="0" w:color="auto"/>
              <w:left w:val="nil"/>
              <w:bottom w:val="single" w:sz="4" w:space="0" w:color="auto"/>
              <w:right w:val="nil"/>
            </w:tcBorders>
            <w:hideMark/>
          </w:tcPr>
          <w:p w14:paraId="1AD17DAC" w14:textId="77777777" w:rsidR="005C7C7B" w:rsidRDefault="005C7C7B" w:rsidP="00EC45B9">
            <w:pPr>
              <w:spacing w:after="0" w:line="276" w:lineRule="auto"/>
              <w:jc w:val="center"/>
              <w:rPr>
                <w:rFonts w:cs="Arial"/>
                <w:sz w:val="14"/>
                <w:szCs w:val="10"/>
              </w:rPr>
            </w:pPr>
            <w:r>
              <w:rPr>
                <w:rFonts w:cs="Arial"/>
                <w:sz w:val="14"/>
                <w:szCs w:val="10"/>
              </w:rPr>
              <w:t>13.17</w:t>
            </w:r>
          </w:p>
        </w:tc>
        <w:tc>
          <w:tcPr>
            <w:tcW w:w="1198" w:type="dxa"/>
            <w:tcBorders>
              <w:top w:val="single" w:sz="4" w:space="0" w:color="auto"/>
              <w:left w:val="nil"/>
              <w:bottom w:val="single" w:sz="4" w:space="0" w:color="auto"/>
              <w:right w:val="nil"/>
            </w:tcBorders>
            <w:hideMark/>
          </w:tcPr>
          <w:p w14:paraId="71CEF504" w14:textId="77777777" w:rsidR="005C7C7B" w:rsidRDefault="005C7C7B" w:rsidP="00EC45B9">
            <w:pPr>
              <w:spacing w:after="0" w:line="276" w:lineRule="auto"/>
              <w:jc w:val="center"/>
              <w:rPr>
                <w:rFonts w:cs="Arial"/>
                <w:sz w:val="14"/>
                <w:szCs w:val="10"/>
              </w:rPr>
            </w:pPr>
            <w:r>
              <w:rPr>
                <w:rFonts w:cs="Arial"/>
                <w:sz w:val="14"/>
                <w:szCs w:val="10"/>
              </w:rPr>
              <w:t>9.18</w:t>
            </w:r>
          </w:p>
        </w:tc>
        <w:tc>
          <w:tcPr>
            <w:tcW w:w="1054" w:type="dxa"/>
            <w:tcBorders>
              <w:top w:val="single" w:sz="4" w:space="0" w:color="auto"/>
              <w:left w:val="nil"/>
              <w:bottom w:val="single" w:sz="4" w:space="0" w:color="auto"/>
              <w:right w:val="nil"/>
            </w:tcBorders>
            <w:hideMark/>
          </w:tcPr>
          <w:p w14:paraId="2B9A89E0" w14:textId="77777777" w:rsidR="005C7C7B" w:rsidRDefault="005C7C7B" w:rsidP="00EC45B9">
            <w:pPr>
              <w:spacing w:after="0" w:line="276" w:lineRule="auto"/>
              <w:jc w:val="center"/>
              <w:rPr>
                <w:rFonts w:cs="Arial"/>
                <w:sz w:val="14"/>
                <w:szCs w:val="10"/>
              </w:rPr>
            </w:pPr>
            <w:r>
              <w:rPr>
                <w:rFonts w:cs="Arial"/>
                <w:sz w:val="14"/>
                <w:szCs w:val="10"/>
              </w:rPr>
              <w:t>11.42</w:t>
            </w:r>
          </w:p>
        </w:tc>
        <w:tc>
          <w:tcPr>
            <w:tcW w:w="1148" w:type="dxa"/>
            <w:tcBorders>
              <w:top w:val="single" w:sz="4" w:space="0" w:color="auto"/>
              <w:left w:val="nil"/>
              <w:bottom w:val="single" w:sz="4" w:space="0" w:color="auto"/>
              <w:right w:val="nil"/>
            </w:tcBorders>
            <w:hideMark/>
          </w:tcPr>
          <w:p w14:paraId="62A80DBF" w14:textId="77777777" w:rsidR="005C7C7B" w:rsidRDefault="005C7C7B" w:rsidP="00EC45B9">
            <w:pPr>
              <w:spacing w:after="0" w:line="276" w:lineRule="auto"/>
              <w:jc w:val="center"/>
              <w:rPr>
                <w:sz w:val="14"/>
                <w:szCs w:val="10"/>
              </w:rPr>
            </w:pPr>
            <w:r>
              <w:rPr>
                <w:sz w:val="14"/>
                <w:szCs w:val="10"/>
              </w:rPr>
              <w:t>9.83</w:t>
            </w:r>
          </w:p>
        </w:tc>
        <w:tc>
          <w:tcPr>
            <w:tcW w:w="1134" w:type="dxa"/>
            <w:tcBorders>
              <w:top w:val="single" w:sz="4" w:space="0" w:color="auto"/>
              <w:left w:val="nil"/>
              <w:bottom w:val="single" w:sz="4" w:space="0" w:color="auto"/>
              <w:right w:val="nil"/>
            </w:tcBorders>
            <w:hideMark/>
          </w:tcPr>
          <w:p w14:paraId="64243B24" w14:textId="77777777" w:rsidR="005C7C7B" w:rsidRDefault="005C7C7B" w:rsidP="00EC45B9">
            <w:pPr>
              <w:spacing w:after="0" w:line="276" w:lineRule="auto"/>
              <w:jc w:val="center"/>
              <w:rPr>
                <w:rFonts w:cs="Arial"/>
                <w:sz w:val="14"/>
                <w:szCs w:val="10"/>
              </w:rPr>
            </w:pPr>
            <w:r>
              <w:rPr>
                <w:rFonts w:cs="Arial"/>
                <w:sz w:val="14"/>
                <w:szCs w:val="10"/>
              </w:rPr>
              <w:t>6.47</w:t>
            </w:r>
          </w:p>
        </w:tc>
        <w:tc>
          <w:tcPr>
            <w:tcW w:w="1277" w:type="dxa"/>
            <w:tcBorders>
              <w:top w:val="single" w:sz="4" w:space="0" w:color="auto"/>
              <w:left w:val="nil"/>
              <w:bottom w:val="single" w:sz="4" w:space="0" w:color="auto"/>
              <w:right w:val="nil"/>
            </w:tcBorders>
            <w:hideMark/>
          </w:tcPr>
          <w:p w14:paraId="5CFDBD5A" w14:textId="77777777" w:rsidR="005C7C7B" w:rsidRDefault="005C7C7B" w:rsidP="00EC45B9">
            <w:pPr>
              <w:spacing w:after="0" w:line="276" w:lineRule="auto"/>
              <w:jc w:val="center"/>
              <w:rPr>
                <w:rFonts w:cs="Arial"/>
                <w:sz w:val="14"/>
                <w:szCs w:val="10"/>
              </w:rPr>
            </w:pPr>
            <w:r>
              <w:rPr>
                <w:rFonts w:cs="Arial"/>
                <w:sz w:val="14"/>
                <w:szCs w:val="10"/>
              </w:rPr>
              <w:t>11.84</w:t>
            </w:r>
          </w:p>
        </w:tc>
        <w:tc>
          <w:tcPr>
            <w:tcW w:w="1396" w:type="dxa"/>
            <w:tcBorders>
              <w:top w:val="single" w:sz="4" w:space="0" w:color="auto"/>
              <w:left w:val="nil"/>
              <w:bottom w:val="single" w:sz="4" w:space="0" w:color="auto"/>
              <w:right w:val="nil"/>
            </w:tcBorders>
            <w:hideMark/>
          </w:tcPr>
          <w:p w14:paraId="0D560768" w14:textId="77777777" w:rsidR="005C7C7B" w:rsidRDefault="005C7C7B" w:rsidP="00EC45B9">
            <w:pPr>
              <w:spacing w:after="0" w:line="276" w:lineRule="auto"/>
              <w:jc w:val="center"/>
              <w:rPr>
                <w:sz w:val="14"/>
                <w:szCs w:val="10"/>
              </w:rPr>
            </w:pPr>
            <w:r>
              <w:rPr>
                <w:sz w:val="14"/>
                <w:szCs w:val="10"/>
              </w:rPr>
              <w:t>15.21</w:t>
            </w:r>
          </w:p>
        </w:tc>
        <w:tc>
          <w:tcPr>
            <w:tcW w:w="1012" w:type="dxa"/>
            <w:tcBorders>
              <w:top w:val="single" w:sz="4" w:space="0" w:color="auto"/>
              <w:left w:val="nil"/>
              <w:bottom w:val="single" w:sz="4" w:space="0" w:color="auto"/>
              <w:right w:val="nil"/>
            </w:tcBorders>
            <w:hideMark/>
          </w:tcPr>
          <w:p w14:paraId="3866CEDD" w14:textId="77777777" w:rsidR="005C7C7B" w:rsidRDefault="005C7C7B" w:rsidP="00EC45B9">
            <w:pPr>
              <w:spacing w:after="0" w:line="276" w:lineRule="auto"/>
              <w:jc w:val="center"/>
              <w:rPr>
                <w:rFonts w:cs="Arial"/>
                <w:sz w:val="14"/>
                <w:szCs w:val="10"/>
              </w:rPr>
            </w:pPr>
            <w:r>
              <w:rPr>
                <w:rFonts w:cs="Arial"/>
                <w:sz w:val="14"/>
                <w:szCs w:val="10"/>
              </w:rPr>
              <w:t>7.80</w:t>
            </w:r>
          </w:p>
        </w:tc>
      </w:tr>
    </w:tbl>
    <w:p w14:paraId="0E71E0F3" w14:textId="77777777" w:rsidR="0091679D" w:rsidRDefault="0091679D" w:rsidP="0091679D">
      <w:pPr>
        <w:rPr>
          <w:rFonts w:eastAsia="SimSun"/>
          <w:sz w:val="24"/>
        </w:rPr>
      </w:pPr>
    </w:p>
    <w:p w14:paraId="62F2624A" w14:textId="7397405B" w:rsidR="005C7C7B" w:rsidRDefault="005C7C7B" w:rsidP="0091679D">
      <w:pPr>
        <w:rPr>
          <w:rFonts w:eastAsia="SimSun"/>
          <w:kern w:val="32"/>
          <w:sz w:val="24"/>
          <w:szCs w:val="24"/>
        </w:rPr>
      </w:pPr>
      <w:r>
        <w:rPr>
          <w:rFonts w:eastAsia="SimSun"/>
          <w:sz w:val="24"/>
        </w:rPr>
        <w:br w:type="page"/>
      </w:r>
      <w:r w:rsidR="00951086" w:rsidRPr="00435578">
        <w:rPr>
          <w:rFonts w:eastAsia="SimSun"/>
          <w:b/>
          <w:bCs/>
          <w:kern w:val="32"/>
          <w:sz w:val="24"/>
          <w:szCs w:val="24"/>
        </w:rPr>
        <w:lastRenderedPageBreak/>
        <w:t xml:space="preserve">Supplementary </w:t>
      </w:r>
      <w:r>
        <w:rPr>
          <w:rFonts w:eastAsia="SimSun"/>
          <w:b/>
          <w:bCs/>
          <w:kern w:val="32"/>
          <w:sz w:val="24"/>
          <w:szCs w:val="24"/>
        </w:rPr>
        <w:t xml:space="preserve">Table 2. </w:t>
      </w:r>
      <w:r w:rsidRPr="009359F7">
        <w:rPr>
          <w:rFonts w:eastAsia="SimSun"/>
          <w:b/>
          <w:bCs/>
          <w:kern w:val="32"/>
          <w:sz w:val="24"/>
          <w:szCs w:val="24"/>
        </w:rPr>
        <w:t xml:space="preserve">Atomic concentration of </w:t>
      </w:r>
      <w:r w:rsidRPr="009359F7">
        <w:rPr>
          <w:rFonts w:eastAsia="SimSun"/>
          <w:b/>
          <w:bCs/>
          <w:sz w:val="24"/>
        </w:rPr>
        <w:t>SrZr</w:t>
      </w:r>
      <w:r w:rsidRPr="009359F7">
        <w:rPr>
          <w:rFonts w:eastAsia="SimSun"/>
          <w:b/>
          <w:bCs/>
          <w:sz w:val="24"/>
          <w:vertAlign w:val="subscript"/>
        </w:rPr>
        <w:t>0.8</w:t>
      </w:r>
      <w:r w:rsidRPr="009359F7">
        <w:rPr>
          <w:rFonts w:eastAsia="SimSun"/>
          <w:b/>
          <w:bCs/>
          <w:sz w:val="24"/>
        </w:rPr>
        <w:t>Y</w:t>
      </w:r>
      <w:r w:rsidRPr="009359F7">
        <w:rPr>
          <w:rFonts w:eastAsia="SimSun"/>
          <w:b/>
          <w:bCs/>
          <w:sz w:val="24"/>
          <w:vertAlign w:val="subscript"/>
        </w:rPr>
        <w:t>0.2</w:t>
      </w:r>
      <w:r w:rsidRPr="009359F7">
        <w:rPr>
          <w:rFonts w:eastAsia="SimSun"/>
          <w:b/>
          <w:bCs/>
          <w:sz w:val="24"/>
        </w:rPr>
        <w:t>O</w:t>
      </w:r>
      <w:r w:rsidRPr="009359F7">
        <w:rPr>
          <w:rFonts w:eastAsia="SimSun"/>
          <w:b/>
          <w:bCs/>
          <w:sz w:val="24"/>
          <w:vertAlign w:val="subscript"/>
        </w:rPr>
        <w:t>3-</w:t>
      </w:r>
      <w:r w:rsidRPr="009359F7">
        <w:rPr>
          <w:rFonts w:eastAsia="SimSun"/>
          <w:b/>
          <w:bCs/>
          <w:sz w:val="24"/>
          <w:vertAlign w:val="subscript"/>
        </w:rPr>
        <w:sym w:font="Symbol" w:char="F064"/>
      </w:r>
      <w:r w:rsidRPr="009359F7">
        <w:rPr>
          <w:rFonts w:eastAsia="SimSun"/>
          <w:b/>
          <w:bCs/>
          <w:sz w:val="24"/>
        </w:rPr>
        <w:t xml:space="preserve"> as on STEM-EDX analysis.</w:t>
      </w:r>
    </w:p>
    <w:tbl>
      <w:tblPr>
        <w:tblStyle w:val="TableGrid2"/>
        <w:tblpPr w:leftFromText="180" w:rightFromText="180" w:vertAnchor="text" w:horzAnchor="margin" w:tblpY="538"/>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7"/>
        <w:gridCol w:w="942"/>
        <w:gridCol w:w="942"/>
        <w:gridCol w:w="792"/>
        <w:gridCol w:w="942"/>
        <w:gridCol w:w="1484"/>
        <w:gridCol w:w="1211"/>
      </w:tblGrid>
      <w:tr w:rsidR="005C7C7B" w:rsidRPr="003C1331" w14:paraId="7AC75791" w14:textId="77777777" w:rsidTr="00EC45B9">
        <w:trPr>
          <w:trHeight w:val="242"/>
        </w:trPr>
        <w:tc>
          <w:tcPr>
            <w:tcW w:w="1628" w:type="pct"/>
            <w:vMerge w:val="restart"/>
            <w:tcBorders>
              <w:top w:val="single" w:sz="4" w:space="0" w:color="auto"/>
              <w:left w:val="nil"/>
              <w:bottom w:val="single" w:sz="4" w:space="0" w:color="auto"/>
              <w:right w:val="nil"/>
            </w:tcBorders>
            <w:vAlign w:val="center"/>
            <w:hideMark/>
          </w:tcPr>
          <w:p w14:paraId="07B19404"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Samples</w:t>
            </w:r>
          </w:p>
        </w:tc>
        <w:tc>
          <w:tcPr>
            <w:tcW w:w="3372" w:type="pct"/>
            <w:gridSpan w:val="6"/>
            <w:tcBorders>
              <w:top w:val="single" w:sz="4" w:space="0" w:color="auto"/>
              <w:left w:val="nil"/>
              <w:bottom w:val="single" w:sz="4" w:space="0" w:color="auto"/>
              <w:right w:val="nil"/>
            </w:tcBorders>
            <w:vAlign w:val="center"/>
            <w:hideMark/>
          </w:tcPr>
          <w:p w14:paraId="42881CD8"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Atomic composition (%)</w:t>
            </w:r>
          </w:p>
        </w:tc>
      </w:tr>
      <w:tr w:rsidR="005C7C7B" w:rsidRPr="003C1331" w14:paraId="24D9E87B" w14:textId="77777777" w:rsidTr="00EC45B9">
        <w:trPr>
          <w:trHeight w:val="263"/>
        </w:trPr>
        <w:tc>
          <w:tcPr>
            <w:tcW w:w="0" w:type="auto"/>
            <w:vMerge/>
            <w:tcBorders>
              <w:top w:val="single" w:sz="4" w:space="0" w:color="auto"/>
              <w:left w:val="nil"/>
              <w:bottom w:val="single" w:sz="4" w:space="0" w:color="auto"/>
              <w:right w:val="nil"/>
            </w:tcBorders>
            <w:vAlign w:val="center"/>
            <w:hideMark/>
          </w:tcPr>
          <w:p w14:paraId="4C77525B" w14:textId="77777777" w:rsidR="005C7C7B" w:rsidRPr="003C1331" w:rsidRDefault="005C7C7B" w:rsidP="00EC45B9">
            <w:pPr>
              <w:rPr>
                <w:rFonts w:ascii="Times New Roman" w:eastAsia="SimSun" w:hAnsi="Times New Roman"/>
                <w:sz w:val="24"/>
                <w:szCs w:val="24"/>
              </w:rPr>
            </w:pPr>
          </w:p>
        </w:tc>
        <w:tc>
          <w:tcPr>
            <w:tcW w:w="503" w:type="pct"/>
            <w:tcBorders>
              <w:top w:val="single" w:sz="4" w:space="0" w:color="auto"/>
              <w:left w:val="nil"/>
              <w:bottom w:val="single" w:sz="4" w:space="0" w:color="auto"/>
              <w:right w:val="nil"/>
            </w:tcBorders>
            <w:vAlign w:val="center"/>
            <w:hideMark/>
          </w:tcPr>
          <w:p w14:paraId="189F507E"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proofErr w:type="spellStart"/>
            <w:r w:rsidRPr="003C1331">
              <w:rPr>
                <w:rFonts w:ascii="Times New Roman" w:eastAsia="SimSun" w:hAnsi="Times New Roman"/>
                <w:sz w:val="24"/>
                <w:szCs w:val="24"/>
              </w:rPr>
              <w:t>Sr</w:t>
            </w:r>
            <w:proofErr w:type="spellEnd"/>
          </w:p>
        </w:tc>
        <w:tc>
          <w:tcPr>
            <w:tcW w:w="503" w:type="pct"/>
            <w:tcBorders>
              <w:top w:val="single" w:sz="4" w:space="0" w:color="auto"/>
              <w:left w:val="nil"/>
              <w:bottom w:val="single" w:sz="4" w:space="0" w:color="auto"/>
              <w:right w:val="nil"/>
            </w:tcBorders>
            <w:vAlign w:val="center"/>
            <w:hideMark/>
          </w:tcPr>
          <w:p w14:paraId="32DFA6AD"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proofErr w:type="spellStart"/>
            <w:r w:rsidRPr="003C1331">
              <w:rPr>
                <w:rFonts w:ascii="Times New Roman" w:eastAsia="SimSun" w:hAnsi="Times New Roman"/>
                <w:sz w:val="24"/>
                <w:szCs w:val="24"/>
              </w:rPr>
              <w:t>Zr</w:t>
            </w:r>
            <w:proofErr w:type="spellEnd"/>
          </w:p>
        </w:tc>
        <w:tc>
          <w:tcPr>
            <w:tcW w:w="423" w:type="pct"/>
            <w:tcBorders>
              <w:top w:val="single" w:sz="4" w:space="0" w:color="auto"/>
              <w:left w:val="nil"/>
              <w:bottom w:val="single" w:sz="4" w:space="0" w:color="auto"/>
              <w:right w:val="nil"/>
            </w:tcBorders>
            <w:vAlign w:val="center"/>
            <w:hideMark/>
          </w:tcPr>
          <w:p w14:paraId="4909F777"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Y</w:t>
            </w:r>
          </w:p>
        </w:tc>
        <w:tc>
          <w:tcPr>
            <w:tcW w:w="503" w:type="pct"/>
            <w:tcBorders>
              <w:top w:val="single" w:sz="4" w:space="0" w:color="auto"/>
              <w:left w:val="nil"/>
              <w:bottom w:val="single" w:sz="4" w:space="0" w:color="auto"/>
              <w:right w:val="nil"/>
            </w:tcBorders>
            <w:vAlign w:val="center"/>
            <w:hideMark/>
          </w:tcPr>
          <w:p w14:paraId="1E67680C"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O</w:t>
            </w:r>
          </w:p>
        </w:tc>
        <w:tc>
          <w:tcPr>
            <w:tcW w:w="793" w:type="pct"/>
            <w:tcBorders>
              <w:top w:val="single" w:sz="4" w:space="0" w:color="auto"/>
              <w:left w:val="nil"/>
              <w:bottom w:val="single" w:sz="4" w:space="0" w:color="auto"/>
              <w:right w:val="nil"/>
            </w:tcBorders>
            <w:vAlign w:val="center"/>
            <w:hideMark/>
          </w:tcPr>
          <w:p w14:paraId="000F69B5"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proofErr w:type="spellStart"/>
            <w:r w:rsidRPr="003C1331">
              <w:rPr>
                <w:rFonts w:ascii="Times New Roman" w:eastAsia="SimSun" w:hAnsi="Times New Roman"/>
                <w:sz w:val="24"/>
                <w:szCs w:val="24"/>
              </w:rPr>
              <w:t>Sr</w:t>
            </w:r>
            <w:proofErr w:type="spellEnd"/>
            <w:r w:rsidRPr="003C1331">
              <w:rPr>
                <w:rFonts w:ascii="Times New Roman" w:eastAsia="SimSun" w:hAnsi="Times New Roman"/>
                <w:sz w:val="24"/>
                <w:szCs w:val="24"/>
              </w:rPr>
              <w:t>/(</w:t>
            </w:r>
            <w:proofErr w:type="spellStart"/>
            <w:r w:rsidRPr="003C1331">
              <w:rPr>
                <w:rFonts w:ascii="Times New Roman" w:eastAsia="SimSun" w:hAnsi="Times New Roman"/>
                <w:sz w:val="24"/>
                <w:szCs w:val="24"/>
              </w:rPr>
              <w:t>Zr+Y</w:t>
            </w:r>
            <w:proofErr w:type="spellEnd"/>
            <w:r w:rsidRPr="003C1331">
              <w:rPr>
                <w:rFonts w:ascii="Times New Roman" w:eastAsia="SimSun" w:hAnsi="Times New Roman"/>
                <w:sz w:val="24"/>
                <w:szCs w:val="24"/>
              </w:rPr>
              <w:t>)</w:t>
            </w:r>
          </w:p>
        </w:tc>
        <w:tc>
          <w:tcPr>
            <w:tcW w:w="649" w:type="pct"/>
            <w:tcBorders>
              <w:top w:val="single" w:sz="4" w:space="0" w:color="auto"/>
              <w:left w:val="nil"/>
              <w:bottom w:val="single" w:sz="4" w:space="0" w:color="auto"/>
              <w:right w:val="nil"/>
            </w:tcBorders>
            <w:hideMark/>
          </w:tcPr>
          <w:p w14:paraId="6A56F3F5"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proofErr w:type="spellStart"/>
            <w:r w:rsidRPr="003C1331">
              <w:rPr>
                <w:rFonts w:ascii="Times New Roman" w:eastAsia="SimSun" w:hAnsi="Times New Roman"/>
                <w:sz w:val="24"/>
                <w:szCs w:val="24"/>
              </w:rPr>
              <w:t>Zr</w:t>
            </w:r>
            <w:proofErr w:type="spellEnd"/>
            <w:r w:rsidRPr="003C1331">
              <w:rPr>
                <w:rFonts w:ascii="Times New Roman" w:eastAsia="SimSun" w:hAnsi="Times New Roman"/>
                <w:sz w:val="24"/>
                <w:szCs w:val="24"/>
              </w:rPr>
              <w:t>/Y</w:t>
            </w:r>
          </w:p>
        </w:tc>
      </w:tr>
      <w:tr w:rsidR="005C7C7B" w:rsidRPr="003C1331" w14:paraId="18F605DC" w14:textId="77777777" w:rsidTr="00EC45B9">
        <w:trPr>
          <w:trHeight w:val="235"/>
        </w:trPr>
        <w:tc>
          <w:tcPr>
            <w:tcW w:w="1628" w:type="pct"/>
            <w:tcBorders>
              <w:top w:val="single" w:sz="4" w:space="0" w:color="auto"/>
              <w:left w:val="nil"/>
              <w:bottom w:val="nil"/>
              <w:right w:val="nil"/>
            </w:tcBorders>
            <w:vAlign w:val="center"/>
            <w:hideMark/>
          </w:tcPr>
          <w:p w14:paraId="56B87C11"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SrZr</w:t>
            </w:r>
            <w:r w:rsidRPr="003C1331">
              <w:rPr>
                <w:rFonts w:ascii="Times New Roman" w:eastAsia="SimSun" w:hAnsi="Times New Roman"/>
                <w:sz w:val="24"/>
                <w:szCs w:val="24"/>
                <w:vertAlign w:val="subscript"/>
              </w:rPr>
              <w:t>0.8</w:t>
            </w:r>
            <w:r w:rsidRPr="003C1331">
              <w:rPr>
                <w:rFonts w:ascii="Times New Roman" w:eastAsia="SimSun" w:hAnsi="Times New Roman"/>
                <w:sz w:val="24"/>
                <w:szCs w:val="24"/>
              </w:rPr>
              <w:t>Y</w:t>
            </w:r>
            <w:r w:rsidRPr="003C1331">
              <w:rPr>
                <w:rFonts w:ascii="Times New Roman" w:eastAsia="SimSun" w:hAnsi="Times New Roman"/>
                <w:sz w:val="24"/>
                <w:szCs w:val="24"/>
                <w:vertAlign w:val="subscript"/>
              </w:rPr>
              <w:t>0.2</w:t>
            </w:r>
            <w:r w:rsidRPr="003C1331">
              <w:rPr>
                <w:rFonts w:ascii="Times New Roman" w:eastAsia="SimSun" w:hAnsi="Times New Roman"/>
                <w:sz w:val="24"/>
                <w:szCs w:val="24"/>
              </w:rPr>
              <w:t>O</w:t>
            </w:r>
            <w:r w:rsidRPr="003C1331">
              <w:rPr>
                <w:rFonts w:ascii="Times New Roman" w:eastAsia="SimSun" w:hAnsi="Times New Roman"/>
                <w:sz w:val="24"/>
                <w:szCs w:val="24"/>
                <w:vertAlign w:val="subscript"/>
              </w:rPr>
              <w:t>3-</w:t>
            </w:r>
            <w:r w:rsidRPr="003C1331">
              <w:rPr>
                <w:rFonts w:ascii="Times New Roman" w:eastAsia="SimSun" w:hAnsi="Times New Roman"/>
                <w:sz w:val="24"/>
                <w:szCs w:val="24"/>
                <w:vertAlign w:val="subscript"/>
              </w:rPr>
              <w:sym w:font="Symbol" w:char="F064"/>
            </w:r>
          </w:p>
        </w:tc>
        <w:tc>
          <w:tcPr>
            <w:tcW w:w="503" w:type="pct"/>
            <w:tcBorders>
              <w:top w:val="single" w:sz="4" w:space="0" w:color="auto"/>
              <w:left w:val="nil"/>
              <w:bottom w:val="nil"/>
              <w:right w:val="nil"/>
            </w:tcBorders>
            <w:vAlign w:val="center"/>
            <w:hideMark/>
          </w:tcPr>
          <w:p w14:paraId="7E7C79A7"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20.65</w:t>
            </w:r>
          </w:p>
        </w:tc>
        <w:tc>
          <w:tcPr>
            <w:tcW w:w="503" w:type="pct"/>
            <w:tcBorders>
              <w:top w:val="single" w:sz="4" w:space="0" w:color="auto"/>
              <w:left w:val="nil"/>
              <w:bottom w:val="nil"/>
              <w:right w:val="nil"/>
            </w:tcBorders>
            <w:vAlign w:val="center"/>
            <w:hideMark/>
          </w:tcPr>
          <w:p w14:paraId="085407F0"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15.93</w:t>
            </w:r>
          </w:p>
        </w:tc>
        <w:tc>
          <w:tcPr>
            <w:tcW w:w="423" w:type="pct"/>
            <w:tcBorders>
              <w:top w:val="single" w:sz="4" w:space="0" w:color="auto"/>
              <w:left w:val="nil"/>
              <w:bottom w:val="nil"/>
              <w:right w:val="nil"/>
            </w:tcBorders>
            <w:vAlign w:val="center"/>
            <w:hideMark/>
          </w:tcPr>
          <w:p w14:paraId="1AC136DD"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4.60</w:t>
            </w:r>
          </w:p>
        </w:tc>
        <w:tc>
          <w:tcPr>
            <w:tcW w:w="503" w:type="pct"/>
            <w:tcBorders>
              <w:top w:val="single" w:sz="4" w:space="0" w:color="auto"/>
              <w:left w:val="nil"/>
              <w:bottom w:val="nil"/>
              <w:right w:val="nil"/>
            </w:tcBorders>
            <w:vAlign w:val="center"/>
            <w:hideMark/>
          </w:tcPr>
          <w:p w14:paraId="01628A5D"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58.82</w:t>
            </w:r>
          </w:p>
        </w:tc>
        <w:tc>
          <w:tcPr>
            <w:tcW w:w="793" w:type="pct"/>
            <w:tcBorders>
              <w:top w:val="single" w:sz="4" w:space="0" w:color="auto"/>
              <w:left w:val="nil"/>
              <w:bottom w:val="nil"/>
              <w:right w:val="nil"/>
            </w:tcBorders>
            <w:vAlign w:val="center"/>
            <w:hideMark/>
          </w:tcPr>
          <w:p w14:paraId="3C62CF9A"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1.006 (1)</w:t>
            </w:r>
          </w:p>
        </w:tc>
        <w:tc>
          <w:tcPr>
            <w:tcW w:w="649" w:type="pct"/>
            <w:tcBorders>
              <w:top w:val="single" w:sz="4" w:space="0" w:color="auto"/>
              <w:left w:val="nil"/>
              <w:bottom w:val="nil"/>
              <w:right w:val="nil"/>
            </w:tcBorders>
            <w:hideMark/>
          </w:tcPr>
          <w:p w14:paraId="35C31B2B"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3.46 (4)</w:t>
            </w:r>
          </w:p>
        </w:tc>
      </w:tr>
      <w:tr w:rsidR="005C7C7B" w:rsidRPr="003C1331" w14:paraId="1A17EA73" w14:textId="77777777" w:rsidTr="00EC45B9">
        <w:trPr>
          <w:trHeight w:val="263"/>
        </w:trPr>
        <w:tc>
          <w:tcPr>
            <w:tcW w:w="1628" w:type="pct"/>
            <w:tcBorders>
              <w:top w:val="nil"/>
              <w:left w:val="nil"/>
              <w:bottom w:val="single" w:sz="4" w:space="0" w:color="auto"/>
              <w:right w:val="nil"/>
            </w:tcBorders>
            <w:vAlign w:val="center"/>
            <w:hideMark/>
          </w:tcPr>
          <w:p w14:paraId="314B761B"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Washed SrZr</w:t>
            </w:r>
            <w:r w:rsidRPr="003C1331">
              <w:rPr>
                <w:rFonts w:ascii="Times New Roman" w:eastAsia="SimSun" w:hAnsi="Times New Roman"/>
                <w:sz w:val="24"/>
                <w:szCs w:val="24"/>
                <w:vertAlign w:val="subscript"/>
              </w:rPr>
              <w:t>0.8</w:t>
            </w:r>
            <w:r w:rsidRPr="003C1331">
              <w:rPr>
                <w:rFonts w:ascii="Times New Roman" w:eastAsia="SimSun" w:hAnsi="Times New Roman"/>
                <w:sz w:val="24"/>
                <w:szCs w:val="24"/>
              </w:rPr>
              <w:t>Y</w:t>
            </w:r>
            <w:r w:rsidRPr="003C1331">
              <w:rPr>
                <w:rFonts w:ascii="Times New Roman" w:eastAsia="SimSun" w:hAnsi="Times New Roman"/>
                <w:sz w:val="24"/>
                <w:szCs w:val="24"/>
                <w:vertAlign w:val="subscript"/>
              </w:rPr>
              <w:t>0.2</w:t>
            </w:r>
            <w:r w:rsidRPr="003C1331">
              <w:rPr>
                <w:rFonts w:ascii="Times New Roman" w:eastAsia="SimSun" w:hAnsi="Times New Roman"/>
                <w:sz w:val="24"/>
                <w:szCs w:val="24"/>
              </w:rPr>
              <w:t>O</w:t>
            </w:r>
            <w:r w:rsidRPr="003C1331">
              <w:rPr>
                <w:rFonts w:ascii="Times New Roman" w:eastAsia="SimSun" w:hAnsi="Times New Roman"/>
                <w:sz w:val="24"/>
                <w:szCs w:val="24"/>
                <w:vertAlign w:val="subscript"/>
              </w:rPr>
              <w:t>3-</w:t>
            </w:r>
            <w:r w:rsidRPr="003C1331">
              <w:rPr>
                <w:rFonts w:ascii="Times New Roman" w:eastAsia="SimSun" w:hAnsi="Times New Roman"/>
                <w:sz w:val="24"/>
                <w:szCs w:val="24"/>
                <w:vertAlign w:val="subscript"/>
              </w:rPr>
              <w:sym w:font="Symbol" w:char="F064"/>
            </w:r>
          </w:p>
        </w:tc>
        <w:tc>
          <w:tcPr>
            <w:tcW w:w="503" w:type="pct"/>
            <w:tcBorders>
              <w:top w:val="nil"/>
              <w:left w:val="nil"/>
              <w:bottom w:val="single" w:sz="4" w:space="0" w:color="auto"/>
              <w:right w:val="nil"/>
            </w:tcBorders>
            <w:vAlign w:val="center"/>
            <w:hideMark/>
          </w:tcPr>
          <w:p w14:paraId="36FEB197"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22.97</w:t>
            </w:r>
          </w:p>
        </w:tc>
        <w:tc>
          <w:tcPr>
            <w:tcW w:w="503" w:type="pct"/>
            <w:tcBorders>
              <w:top w:val="nil"/>
              <w:left w:val="nil"/>
              <w:bottom w:val="single" w:sz="4" w:space="0" w:color="auto"/>
              <w:right w:val="nil"/>
            </w:tcBorders>
            <w:vAlign w:val="center"/>
            <w:hideMark/>
          </w:tcPr>
          <w:p w14:paraId="63EFC824"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19.56</w:t>
            </w:r>
          </w:p>
        </w:tc>
        <w:tc>
          <w:tcPr>
            <w:tcW w:w="423" w:type="pct"/>
            <w:tcBorders>
              <w:top w:val="nil"/>
              <w:left w:val="nil"/>
              <w:bottom w:val="single" w:sz="4" w:space="0" w:color="auto"/>
              <w:right w:val="nil"/>
            </w:tcBorders>
            <w:vAlign w:val="center"/>
            <w:hideMark/>
          </w:tcPr>
          <w:p w14:paraId="00DE0890"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3.50</w:t>
            </w:r>
          </w:p>
        </w:tc>
        <w:tc>
          <w:tcPr>
            <w:tcW w:w="503" w:type="pct"/>
            <w:tcBorders>
              <w:top w:val="nil"/>
              <w:left w:val="nil"/>
              <w:bottom w:val="single" w:sz="4" w:space="0" w:color="auto"/>
              <w:right w:val="nil"/>
            </w:tcBorders>
            <w:vAlign w:val="center"/>
            <w:hideMark/>
          </w:tcPr>
          <w:p w14:paraId="60FB3CF9"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53.97</w:t>
            </w:r>
          </w:p>
        </w:tc>
        <w:tc>
          <w:tcPr>
            <w:tcW w:w="793" w:type="pct"/>
            <w:tcBorders>
              <w:top w:val="nil"/>
              <w:left w:val="nil"/>
              <w:bottom w:val="single" w:sz="4" w:space="0" w:color="auto"/>
              <w:right w:val="nil"/>
            </w:tcBorders>
            <w:vAlign w:val="center"/>
            <w:hideMark/>
          </w:tcPr>
          <w:p w14:paraId="215F134C"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0.996</w:t>
            </w:r>
          </w:p>
        </w:tc>
        <w:tc>
          <w:tcPr>
            <w:tcW w:w="649" w:type="pct"/>
            <w:tcBorders>
              <w:top w:val="nil"/>
              <w:left w:val="nil"/>
              <w:bottom w:val="single" w:sz="4" w:space="0" w:color="auto"/>
              <w:right w:val="nil"/>
            </w:tcBorders>
            <w:hideMark/>
          </w:tcPr>
          <w:p w14:paraId="57740CB2" w14:textId="77777777" w:rsidR="005C7C7B" w:rsidRPr="003C1331" w:rsidRDefault="005C7C7B" w:rsidP="00EC45B9">
            <w:pPr>
              <w:tabs>
                <w:tab w:val="left" w:pos="284"/>
              </w:tabs>
              <w:spacing w:line="360" w:lineRule="auto"/>
              <w:jc w:val="center"/>
              <w:rPr>
                <w:rFonts w:ascii="Times New Roman" w:eastAsia="SimSun" w:hAnsi="Times New Roman"/>
                <w:sz w:val="24"/>
                <w:szCs w:val="24"/>
              </w:rPr>
            </w:pPr>
            <w:r w:rsidRPr="003C1331">
              <w:rPr>
                <w:rFonts w:ascii="Times New Roman" w:eastAsia="SimSun" w:hAnsi="Times New Roman"/>
                <w:sz w:val="24"/>
                <w:szCs w:val="24"/>
              </w:rPr>
              <w:t>5.59</w:t>
            </w:r>
          </w:p>
        </w:tc>
      </w:tr>
    </w:tbl>
    <w:p w14:paraId="2289F2D4" w14:textId="77777777" w:rsidR="005C7C7B" w:rsidRDefault="005C7C7B" w:rsidP="005C7C7B">
      <w:pPr>
        <w:rPr>
          <w:rFonts w:eastAsia="SimSun"/>
          <w:sz w:val="24"/>
        </w:rPr>
      </w:pPr>
    </w:p>
    <w:p w14:paraId="21357992" w14:textId="77777777" w:rsidR="005C7C7B" w:rsidRDefault="005C7C7B" w:rsidP="005C7C7B">
      <w:pPr>
        <w:tabs>
          <w:tab w:val="left" w:pos="284"/>
        </w:tabs>
        <w:spacing w:line="360" w:lineRule="auto"/>
        <w:contextualSpacing/>
        <w:rPr>
          <w:sz w:val="24"/>
          <w:szCs w:val="24"/>
        </w:rPr>
      </w:pPr>
    </w:p>
    <w:p w14:paraId="1B85A59E" w14:textId="77777777" w:rsidR="005C7C7B" w:rsidRDefault="005C7C7B" w:rsidP="005C7C7B">
      <w:pPr>
        <w:tabs>
          <w:tab w:val="left" w:pos="284"/>
        </w:tabs>
        <w:spacing w:line="360" w:lineRule="auto"/>
        <w:contextualSpacing/>
      </w:pPr>
      <w:r>
        <w:rPr>
          <w:sz w:val="24"/>
          <w:szCs w:val="24"/>
        </w:rPr>
        <w:t>brackets indicate the expected ratio.</w:t>
      </w:r>
    </w:p>
    <w:p w14:paraId="3ED51683" w14:textId="140E68FC" w:rsidR="005C7C7B" w:rsidRDefault="005C7C7B" w:rsidP="0091679D">
      <w:pPr>
        <w:rPr>
          <w:rFonts w:eastAsia="SimSun"/>
          <w:sz w:val="24"/>
        </w:rPr>
      </w:pPr>
      <w:r>
        <w:rPr>
          <w:rFonts w:eastAsia="SimSun"/>
          <w:sz w:val="24"/>
        </w:rPr>
        <w:br w:type="page"/>
      </w:r>
      <w:r w:rsidR="00951086" w:rsidRPr="00435578">
        <w:rPr>
          <w:rFonts w:eastAsia="SimSun"/>
          <w:b/>
          <w:bCs/>
          <w:kern w:val="32"/>
          <w:sz w:val="24"/>
          <w:szCs w:val="24"/>
        </w:rPr>
        <w:lastRenderedPageBreak/>
        <w:t xml:space="preserve">Supplementary </w:t>
      </w:r>
      <w:r>
        <w:rPr>
          <w:rFonts w:eastAsia="SimSun"/>
          <w:b/>
          <w:bCs/>
          <w:kern w:val="32"/>
          <w:sz w:val="24"/>
          <w:szCs w:val="24"/>
        </w:rPr>
        <w:t>Table 3.</w:t>
      </w:r>
      <w:r>
        <w:rPr>
          <w:rFonts w:eastAsia="SimSun"/>
          <w:sz w:val="24"/>
        </w:rPr>
        <w:t xml:space="preserve"> </w:t>
      </w:r>
      <w:r w:rsidRPr="00C65388">
        <w:rPr>
          <w:rFonts w:eastAsia="SimSun"/>
          <w:b/>
          <w:bCs/>
          <w:sz w:val="24"/>
        </w:rPr>
        <w:t>The measurement of ion transfer number of SrZr</w:t>
      </w:r>
      <w:r w:rsidRPr="00C65388">
        <w:rPr>
          <w:rFonts w:eastAsia="SimSun"/>
          <w:b/>
          <w:bCs/>
          <w:sz w:val="24"/>
          <w:vertAlign w:val="subscript"/>
        </w:rPr>
        <w:t>0.8</w:t>
      </w:r>
      <w:r w:rsidRPr="00C65388">
        <w:rPr>
          <w:rFonts w:eastAsia="SimSun"/>
          <w:b/>
          <w:bCs/>
          <w:sz w:val="24"/>
        </w:rPr>
        <w:t>Y</w:t>
      </w:r>
      <w:r w:rsidRPr="00C65388">
        <w:rPr>
          <w:rFonts w:eastAsia="SimSun"/>
          <w:b/>
          <w:bCs/>
          <w:sz w:val="24"/>
          <w:vertAlign w:val="subscript"/>
        </w:rPr>
        <w:t>0.2</w:t>
      </w:r>
      <w:r w:rsidRPr="00C65388">
        <w:rPr>
          <w:rFonts w:eastAsia="SimSun"/>
          <w:b/>
          <w:bCs/>
          <w:sz w:val="24"/>
        </w:rPr>
        <w:t>O</w:t>
      </w:r>
      <w:r w:rsidRPr="00C65388">
        <w:rPr>
          <w:rFonts w:eastAsia="SimSun"/>
          <w:b/>
          <w:bCs/>
          <w:sz w:val="24"/>
          <w:vertAlign w:val="subscript"/>
        </w:rPr>
        <w:t>3-</w:t>
      </w:r>
      <w:r w:rsidRPr="00C65388">
        <w:rPr>
          <w:rFonts w:eastAsia="SimSun"/>
          <w:b/>
          <w:bCs/>
          <w:sz w:val="24"/>
          <w:vertAlign w:val="subscript"/>
        </w:rPr>
        <w:sym w:font="Symbol" w:char="F064"/>
      </w:r>
      <w:r w:rsidRPr="00C65388">
        <w:rPr>
          <w:rFonts w:eastAsia="SimSun"/>
          <w:b/>
          <w:bCs/>
          <w:sz w:val="24"/>
        </w:rPr>
        <w:t xml:space="preserve"> for H</w:t>
      </w:r>
      <w:r w:rsidRPr="00C65388">
        <w:rPr>
          <w:rFonts w:eastAsia="SimSun"/>
          <w:b/>
          <w:bCs/>
          <w:sz w:val="24"/>
          <w:vertAlign w:val="superscript"/>
        </w:rPr>
        <w:t>+</w:t>
      </w:r>
      <w:r w:rsidRPr="00C65388">
        <w:rPr>
          <w:rFonts w:eastAsia="SimSun"/>
          <w:b/>
          <w:bCs/>
          <w:sz w:val="24"/>
        </w:rPr>
        <w:t xml:space="preserve"> and OH</w:t>
      </w:r>
      <w:r w:rsidRPr="00C65388">
        <w:rPr>
          <w:rFonts w:eastAsia="SimSun"/>
          <w:b/>
          <w:bCs/>
          <w:sz w:val="24"/>
          <w:vertAlign w:val="superscript"/>
        </w:rPr>
        <w:t>-</w:t>
      </w:r>
      <w:r w:rsidRPr="00C65388">
        <w:rPr>
          <w:rFonts w:eastAsia="SimSun"/>
          <w:b/>
          <w:bCs/>
          <w:sz w:val="24"/>
        </w:rPr>
        <w:t xml:space="preserve"> ions using the Ag/Ag</w:t>
      </w:r>
      <w:r w:rsidRPr="00C65388">
        <w:rPr>
          <w:rFonts w:eastAsia="SimSun"/>
          <w:b/>
          <w:bCs/>
          <w:sz w:val="24"/>
          <w:vertAlign w:val="subscript"/>
        </w:rPr>
        <w:t>2</w:t>
      </w:r>
      <w:r w:rsidRPr="00C65388">
        <w:rPr>
          <w:rFonts w:eastAsia="SimSun"/>
          <w:b/>
          <w:bCs/>
          <w:sz w:val="24"/>
        </w:rPr>
        <w:t>O electrode and concentration cell.</w:t>
      </w:r>
    </w:p>
    <w:tbl>
      <w:tblPr>
        <w:tblStyle w:val="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1"/>
        <w:gridCol w:w="1415"/>
        <w:gridCol w:w="1112"/>
        <w:gridCol w:w="1112"/>
      </w:tblGrid>
      <w:tr w:rsidR="005C7C7B" w14:paraId="2B4A7F66" w14:textId="77777777" w:rsidTr="00EC45B9">
        <w:trPr>
          <w:trHeight w:val="623"/>
        </w:trPr>
        <w:tc>
          <w:tcPr>
            <w:tcW w:w="3055" w:type="pct"/>
            <w:tcBorders>
              <w:top w:val="single" w:sz="4" w:space="0" w:color="auto"/>
              <w:left w:val="nil"/>
              <w:bottom w:val="single" w:sz="4" w:space="0" w:color="auto"/>
              <w:right w:val="nil"/>
            </w:tcBorders>
            <w:hideMark/>
          </w:tcPr>
          <w:p w14:paraId="0FCD8738"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Electrolyte</w:t>
            </w:r>
          </w:p>
        </w:tc>
        <w:tc>
          <w:tcPr>
            <w:tcW w:w="756" w:type="pct"/>
            <w:tcBorders>
              <w:top w:val="single" w:sz="4" w:space="0" w:color="auto"/>
              <w:left w:val="nil"/>
              <w:bottom w:val="single" w:sz="4" w:space="0" w:color="auto"/>
              <w:right w:val="nil"/>
            </w:tcBorders>
            <w:hideMark/>
          </w:tcPr>
          <w:p w14:paraId="5AC92AD6"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ΔE(mV)</w:t>
            </w:r>
          </w:p>
        </w:tc>
        <w:tc>
          <w:tcPr>
            <w:tcW w:w="594" w:type="pct"/>
            <w:tcBorders>
              <w:top w:val="single" w:sz="4" w:space="0" w:color="auto"/>
              <w:left w:val="nil"/>
              <w:bottom w:val="single" w:sz="4" w:space="0" w:color="auto"/>
              <w:right w:val="nil"/>
            </w:tcBorders>
            <w:hideMark/>
          </w:tcPr>
          <w:p w14:paraId="727D361F" w14:textId="77777777" w:rsidR="005C7C7B" w:rsidRDefault="005C7C7B" w:rsidP="00EC45B9">
            <w:pPr>
              <w:spacing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t</w:t>
            </w:r>
            <w:r>
              <w:rPr>
                <w:rFonts w:ascii="Times New Roman" w:hAnsi="Times New Roman" w:cs="Times New Roman"/>
                <w:sz w:val="24"/>
                <w:szCs w:val="28"/>
                <w:vertAlign w:val="subscript"/>
              </w:rPr>
              <w:t>Na</w:t>
            </w:r>
            <w:proofErr w:type="spellEnd"/>
            <w:r>
              <w:rPr>
                <w:rFonts w:ascii="Times New Roman" w:hAnsi="Times New Roman" w:cs="Times New Roman"/>
                <w:sz w:val="24"/>
                <w:szCs w:val="28"/>
                <w:vertAlign w:val="subscript"/>
              </w:rPr>
              <w:t>+</w:t>
            </w:r>
          </w:p>
        </w:tc>
        <w:tc>
          <w:tcPr>
            <w:tcW w:w="594" w:type="pct"/>
            <w:tcBorders>
              <w:top w:val="single" w:sz="4" w:space="0" w:color="auto"/>
              <w:left w:val="nil"/>
              <w:bottom w:val="single" w:sz="4" w:space="0" w:color="auto"/>
              <w:right w:val="nil"/>
            </w:tcBorders>
            <w:hideMark/>
          </w:tcPr>
          <w:p w14:paraId="4892300F" w14:textId="77777777" w:rsidR="005C7C7B" w:rsidRDefault="005C7C7B" w:rsidP="00EC45B9">
            <w:pPr>
              <w:spacing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t</w:t>
            </w:r>
            <w:r>
              <w:rPr>
                <w:rFonts w:ascii="Times New Roman" w:hAnsi="Times New Roman" w:cs="Times New Roman"/>
                <w:sz w:val="24"/>
                <w:szCs w:val="28"/>
                <w:vertAlign w:val="subscript"/>
              </w:rPr>
              <w:t>OH</w:t>
            </w:r>
            <w:proofErr w:type="spellEnd"/>
            <w:r>
              <w:rPr>
                <w:rFonts w:ascii="Times New Roman" w:hAnsi="Times New Roman" w:cs="Times New Roman"/>
                <w:sz w:val="24"/>
                <w:szCs w:val="28"/>
                <w:vertAlign w:val="subscript"/>
              </w:rPr>
              <w:t>-</w:t>
            </w:r>
          </w:p>
        </w:tc>
      </w:tr>
      <w:tr w:rsidR="005C7C7B" w14:paraId="73C0E6DC" w14:textId="77777777" w:rsidTr="00EC45B9">
        <w:trPr>
          <w:trHeight w:val="627"/>
        </w:trPr>
        <w:tc>
          <w:tcPr>
            <w:tcW w:w="3055" w:type="pct"/>
            <w:tcBorders>
              <w:top w:val="single" w:sz="4" w:space="0" w:color="auto"/>
              <w:left w:val="nil"/>
              <w:bottom w:val="nil"/>
              <w:right w:val="nil"/>
            </w:tcBorders>
            <w:hideMark/>
          </w:tcPr>
          <w:p w14:paraId="64063EA0"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SrZr</w:t>
            </w:r>
            <w:r>
              <w:rPr>
                <w:rFonts w:ascii="Times New Roman" w:hAnsi="Times New Roman" w:cs="Times New Roman"/>
                <w:sz w:val="24"/>
                <w:szCs w:val="28"/>
                <w:vertAlign w:val="subscript"/>
              </w:rPr>
              <w:t>0.8</w:t>
            </w:r>
            <w:r>
              <w:rPr>
                <w:rFonts w:ascii="Times New Roman" w:hAnsi="Times New Roman" w:cs="Times New Roman"/>
                <w:sz w:val="24"/>
                <w:szCs w:val="28"/>
              </w:rPr>
              <w:t>Y</w:t>
            </w:r>
            <w:r>
              <w:rPr>
                <w:rFonts w:ascii="Times New Roman" w:hAnsi="Times New Roman" w:cs="Times New Roman"/>
                <w:sz w:val="24"/>
                <w:szCs w:val="28"/>
                <w:vertAlign w:val="subscript"/>
              </w:rPr>
              <w:t>0.2</w:t>
            </w:r>
            <w:r>
              <w:rPr>
                <w:rFonts w:ascii="Times New Roman" w:hAnsi="Times New Roman" w:cs="Times New Roman"/>
                <w:sz w:val="24"/>
                <w:szCs w:val="28"/>
              </w:rPr>
              <w:t>O</w:t>
            </w:r>
            <w:r>
              <w:rPr>
                <w:rFonts w:ascii="Times New Roman" w:hAnsi="Times New Roman" w:cs="Times New Roman"/>
                <w:sz w:val="24"/>
                <w:szCs w:val="28"/>
                <w:vertAlign w:val="subscript"/>
              </w:rPr>
              <w:t>3-</w:t>
            </w:r>
            <w:r>
              <w:rPr>
                <w:rFonts w:ascii="Times New Roman" w:hAnsi="Times New Roman" w:cs="Times New Roman"/>
                <w:sz w:val="24"/>
                <w:szCs w:val="28"/>
                <w:vertAlign w:val="subscript"/>
              </w:rPr>
              <w:sym w:font="Symbol" w:char="F064"/>
            </w:r>
          </w:p>
        </w:tc>
        <w:tc>
          <w:tcPr>
            <w:tcW w:w="756" w:type="pct"/>
            <w:tcBorders>
              <w:top w:val="single" w:sz="4" w:space="0" w:color="auto"/>
              <w:left w:val="nil"/>
              <w:bottom w:val="nil"/>
              <w:right w:val="nil"/>
            </w:tcBorders>
            <w:hideMark/>
          </w:tcPr>
          <w:p w14:paraId="5E9D6068"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-51.7692</w:t>
            </w:r>
          </w:p>
        </w:tc>
        <w:tc>
          <w:tcPr>
            <w:tcW w:w="594" w:type="pct"/>
            <w:tcBorders>
              <w:top w:val="single" w:sz="4" w:space="0" w:color="auto"/>
              <w:left w:val="nil"/>
              <w:bottom w:val="nil"/>
              <w:right w:val="nil"/>
            </w:tcBorders>
            <w:hideMark/>
          </w:tcPr>
          <w:p w14:paraId="56885F47"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0.3029</w:t>
            </w:r>
          </w:p>
        </w:tc>
        <w:tc>
          <w:tcPr>
            <w:tcW w:w="594" w:type="pct"/>
            <w:tcBorders>
              <w:top w:val="single" w:sz="4" w:space="0" w:color="auto"/>
              <w:left w:val="nil"/>
              <w:bottom w:val="nil"/>
              <w:right w:val="nil"/>
            </w:tcBorders>
            <w:hideMark/>
          </w:tcPr>
          <w:p w14:paraId="48BC1D67"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0.6971</w:t>
            </w:r>
          </w:p>
        </w:tc>
      </w:tr>
      <w:tr w:rsidR="005C7C7B" w14:paraId="15494395" w14:textId="77777777" w:rsidTr="00EC45B9">
        <w:trPr>
          <w:trHeight w:val="551"/>
        </w:trPr>
        <w:tc>
          <w:tcPr>
            <w:tcW w:w="3055" w:type="pct"/>
            <w:tcBorders>
              <w:top w:val="nil"/>
              <w:left w:val="nil"/>
              <w:bottom w:val="nil"/>
              <w:right w:val="nil"/>
            </w:tcBorders>
            <w:hideMark/>
          </w:tcPr>
          <w:p w14:paraId="4A657C15"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SrZrO</w:t>
            </w:r>
            <w:r>
              <w:rPr>
                <w:rFonts w:ascii="Times New Roman" w:hAnsi="Times New Roman" w:cs="Times New Roman"/>
                <w:sz w:val="24"/>
                <w:szCs w:val="28"/>
                <w:vertAlign w:val="subscript"/>
              </w:rPr>
              <w:t>3</w:t>
            </w:r>
          </w:p>
        </w:tc>
        <w:tc>
          <w:tcPr>
            <w:tcW w:w="756" w:type="pct"/>
            <w:tcBorders>
              <w:top w:val="nil"/>
              <w:left w:val="nil"/>
              <w:bottom w:val="nil"/>
              <w:right w:val="nil"/>
            </w:tcBorders>
            <w:hideMark/>
          </w:tcPr>
          <w:p w14:paraId="32561CB4"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-63.0016</w:t>
            </w:r>
          </w:p>
        </w:tc>
        <w:tc>
          <w:tcPr>
            <w:tcW w:w="594" w:type="pct"/>
            <w:tcBorders>
              <w:top w:val="nil"/>
              <w:left w:val="nil"/>
              <w:bottom w:val="nil"/>
              <w:right w:val="nil"/>
            </w:tcBorders>
            <w:hideMark/>
          </w:tcPr>
          <w:p w14:paraId="2C97EE86"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0.244</w:t>
            </w:r>
          </w:p>
        </w:tc>
        <w:tc>
          <w:tcPr>
            <w:tcW w:w="594" w:type="pct"/>
            <w:tcBorders>
              <w:top w:val="nil"/>
              <w:left w:val="nil"/>
              <w:bottom w:val="nil"/>
              <w:right w:val="nil"/>
            </w:tcBorders>
            <w:hideMark/>
          </w:tcPr>
          <w:p w14:paraId="5BA648F2"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0.756</w:t>
            </w:r>
          </w:p>
        </w:tc>
      </w:tr>
      <w:tr w:rsidR="005C7C7B" w14:paraId="18069044" w14:textId="77777777" w:rsidTr="00EC45B9">
        <w:trPr>
          <w:trHeight w:val="559"/>
        </w:trPr>
        <w:tc>
          <w:tcPr>
            <w:tcW w:w="3055" w:type="pct"/>
            <w:tcBorders>
              <w:top w:val="nil"/>
              <w:left w:val="nil"/>
              <w:bottom w:val="nil"/>
              <w:right w:val="nil"/>
            </w:tcBorders>
            <w:hideMark/>
          </w:tcPr>
          <w:p w14:paraId="36B27289"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Anion exchange membrane, (</w:t>
            </w:r>
            <w:proofErr w:type="spellStart"/>
            <w:r>
              <w:rPr>
                <w:rFonts w:ascii="Times New Roman" w:hAnsi="Times New Roman" w:cs="Times New Roman"/>
                <w:sz w:val="24"/>
                <w:szCs w:val="28"/>
              </w:rPr>
              <w:t>Fumapem</w:t>
            </w:r>
            <w:proofErr w:type="spellEnd"/>
            <w:r>
              <w:rPr>
                <w:rFonts w:ascii="Times New Roman" w:hAnsi="Times New Roman" w:cs="Times New Roman"/>
                <w:sz w:val="24"/>
                <w:szCs w:val="28"/>
              </w:rPr>
              <w:t xml:space="preserve"> FAA)</w:t>
            </w:r>
          </w:p>
        </w:tc>
        <w:tc>
          <w:tcPr>
            <w:tcW w:w="756" w:type="pct"/>
            <w:tcBorders>
              <w:top w:val="nil"/>
              <w:left w:val="nil"/>
              <w:bottom w:val="nil"/>
              <w:right w:val="nil"/>
            </w:tcBorders>
            <w:hideMark/>
          </w:tcPr>
          <w:p w14:paraId="76E0CF94"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-104.4</w:t>
            </w:r>
          </w:p>
        </w:tc>
        <w:tc>
          <w:tcPr>
            <w:tcW w:w="594" w:type="pct"/>
            <w:tcBorders>
              <w:top w:val="nil"/>
              <w:left w:val="nil"/>
              <w:bottom w:val="nil"/>
              <w:right w:val="nil"/>
            </w:tcBorders>
            <w:hideMark/>
          </w:tcPr>
          <w:p w14:paraId="29884A7E"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0.073</w:t>
            </w:r>
          </w:p>
        </w:tc>
        <w:tc>
          <w:tcPr>
            <w:tcW w:w="594" w:type="pct"/>
            <w:tcBorders>
              <w:top w:val="nil"/>
              <w:left w:val="nil"/>
              <w:bottom w:val="nil"/>
              <w:right w:val="nil"/>
            </w:tcBorders>
            <w:hideMark/>
          </w:tcPr>
          <w:p w14:paraId="6C9E82A3"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0.9269</w:t>
            </w:r>
          </w:p>
        </w:tc>
      </w:tr>
      <w:tr w:rsidR="005C7C7B" w14:paraId="1E047F2D" w14:textId="77777777" w:rsidTr="00EC45B9">
        <w:trPr>
          <w:trHeight w:val="553"/>
        </w:trPr>
        <w:tc>
          <w:tcPr>
            <w:tcW w:w="3055" w:type="pct"/>
            <w:tcBorders>
              <w:top w:val="nil"/>
              <w:left w:val="nil"/>
              <w:bottom w:val="single" w:sz="4" w:space="0" w:color="auto"/>
              <w:right w:val="nil"/>
            </w:tcBorders>
            <w:hideMark/>
          </w:tcPr>
          <w:p w14:paraId="4ED94DA7" w14:textId="77777777" w:rsidR="005C7C7B" w:rsidRDefault="005C7C7B" w:rsidP="00EC45B9">
            <w:pPr>
              <w:spacing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Nafion</w:t>
            </w:r>
            <w:proofErr w:type="spellEnd"/>
            <w:r>
              <w:rPr>
                <w:rFonts w:ascii="Times New Roman" w:hAnsi="Times New Roman" w:cs="Times New Roman"/>
                <w:sz w:val="24"/>
                <w:szCs w:val="28"/>
              </w:rPr>
              <w:t xml:space="preserve"> 212 membrane</w:t>
            </w:r>
          </w:p>
        </w:tc>
        <w:tc>
          <w:tcPr>
            <w:tcW w:w="756" w:type="pct"/>
            <w:tcBorders>
              <w:top w:val="nil"/>
              <w:left w:val="nil"/>
              <w:bottom w:val="single" w:sz="4" w:space="0" w:color="auto"/>
              <w:right w:val="nil"/>
            </w:tcBorders>
            <w:hideMark/>
          </w:tcPr>
          <w:p w14:paraId="0184EE6B"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+76.6945</w:t>
            </w:r>
          </w:p>
        </w:tc>
        <w:tc>
          <w:tcPr>
            <w:tcW w:w="594" w:type="pct"/>
            <w:tcBorders>
              <w:top w:val="nil"/>
              <w:left w:val="nil"/>
              <w:bottom w:val="single" w:sz="4" w:space="0" w:color="auto"/>
              <w:right w:val="nil"/>
            </w:tcBorders>
            <w:hideMark/>
          </w:tcPr>
          <w:p w14:paraId="63BB1DD1"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0.8717</w:t>
            </w:r>
          </w:p>
        </w:tc>
        <w:tc>
          <w:tcPr>
            <w:tcW w:w="594" w:type="pct"/>
            <w:tcBorders>
              <w:top w:val="nil"/>
              <w:left w:val="nil"/>
              <w:bottom w:val="single" w:sz="4" w:space="0" w:color="auto"/>
              <w:right w:val="nil"/>
            </w:tcBorders>
            <w:hideMark/>
          </w:tcPr>
          <w:p w14:paraId="1C73B571" w14:textId="77777777" w:rsidR="005C7C7B" w:rsidRDefault="005C7C7B" w:rsidP="00EC45B9">
            <w:pPr>
              <w:spacing w:line="240" w:lineRule="auto"/>
              <w:jc w:val="center"/>
              <w:rPr>
                <w:rFonts w:ascii="Times New Roman" w:hAnsi="Times New Roman" w:cs="Times New Roman"/>
                <w:sz w:val="24"/>
                <w:szCs w:val="28"/>
              </w:rPr>
            </w:pPr>
            <w:r>
              <w:rPr>
                <w:rFonts w:ascii="Times New Roman" w:hAnsi="Times New Roman" w:cs="Times New Roman"/>
                <w:sz w:val="24"/>
                <w:szCs w:val="28"/>
              </w:rPr>
              <w:t>0.1282</w:t>
            </w:r>
          </w:p>
        </w:tc>
      </w:tr>
    </w:tbl>
    <w:p w14:paraId="2D8FB3FF" w14:textId="77777777" w:rsidR="005C7C7B" w:rsidRDefault="005C7C7B" w:rsidP="005C7C7B">
      <w:pPr>
        <w:rPr>
          <w:rFonts w:eastAsia="SimSun"/>
          <w:sz w:val="24"/>
          <w:szCs w:val="24"/>
        </w:rPr>
      </w:pPr>
    </w:p>
    <w:p w14:paraId="7CF8FE85" w14:textId="77777777" w:rsidR="005C7C7B" w:rsidRDefault="005C7C7B" w:rsidP="005C7C7B">
      <w:pPr>
        <w:rPr>
          <w:rFonts w:eastAsia="SimSun"/>
          <w:sz w:val="24"/>
        </w:rPr>
      </w:pPr>
      <w:r>
        <w:rPr>
          <w:rFonts w:eastAsia="SimSun"/>
          <w:sz w:val="24"/>
        </w:rPr>
        <w:t>The perovskite oxide electrolyte SrZrO</w:t>
      </w:r>
      <w:r>
        <w:rPr>
          <w:rFonts w:eastAsia="SimSun"/>
          <w:sz w:val="24"/>
          <w:vertAlign w:val="subscript"/>
        </w:rPr>
        <w:t>3</w:t>
      </w:r>
      <w:r>
        <w:rPr>
          <w:rFonts w:eastAsia="SimSun"/>
          <w:sz w:val="24"/>
        </w:rPr>
        <w:t xml:space="preserve"> and SrZr</w:t>
      </w:r>
      <w:r>
        <w:rPr>
          <w:rFonts w:eastAsia="SimSun"/>
          <w:sz w:val="24"/>
          <w:vertAlign w:val="subscript"/>
        </w:rPr>
        <w:t>0.8</w:t>
      </w:r>
      <w:r>
        <w:rPr>
          <w:rFonts w:eastAsia="SimSun"/>
          <w:sz w:val="24"/>
        </w:rPr>
        <w:t>Y</w:t>
      </w:r>
      <w:r>
        <w:rPr>
          <w:rFonts w:eastAsia="SimSun"/>
          <w:sz w:val="24"/>
          <w:vertAlign w:val="subscript"/>
        </w:rPr>
        <w:t>0.2</w:t>
      </w:r>
      <w:r>
        <w:rPr>
          <w:rFonts w:eastAsia="SimSun" w:cstheme="minorHAnsi"/>
          <w:sz w:val="24"/>
        </w:rPr>
        <w:t>O</w:t>
      </w:r>
      <w:r>
        <w:rPr>
          <w:rFonts w:eastAsia="SimSun" w:cstheme="minorHAnsi"/>
          <w:sz w:val="24"/>
          <w:vertAlign w:val="subscript"/>
        </w:rPr>
        <w:t>3-</w:t>
      </w:r>
      <w:r>
        <w:rPr>
          <w:rFonts w:eastAsia="SimSun" w:cstheme="minorHAnsi"/>
          <w:sz w:val="24"/>
          <w:vertAlign w:val="subscript"/>
        </w:rPr>
        <w:sym w:font="Symbol" w:char="F064"/>
      </w:r>
      <w:r>
        <w:rPr>
          <w:rFonts w:eastAsia="SimSun"/>
          <w:sz w:val="24"/>
        </w:rPr>
        <w:t xml:space="preserve"> had been treated in water at 90℃ before measured in a concentration cell. </w:t>
      </w:r>
    </w:p>
    <w:p w14:paraId="43790E4C" w14:textId="77777777" w:rsidR="00360D43" w:rsidRPr="00156E5F" w:rsidRDefault="00360D43" w:rsidP="006764EC">
      <w:pPr>
        <w:rPr>
          <w:rFonts w:eastAsia="SimSun"/>
        </w:rPr>
      </w:pPr>
    </w:p>
    <w:p w14:paraId="637C3070" w14:textId="07DE3AE8" w:rsidR="005B150E" w:rsidRPr="005E0F07" w:rsidRDefault="0086436F" w:rsidP="005E0F07">
      <w:pPr>
        <w:rPr>
          <w:b/>
          <w:bCs/>
          <w:sz w:val="24"/>
          <w:szCs w:val="28"/>
        </w:rPr>
      </w:pPr>
      <w:r>
        <w:rPr>
          <w:rFonts w:eastAsia="SimSun"/>
          <w:sz w:val="24"/>
        </w:rPr>
        <w:br w:type="page"/>
      </w:r>
      <w:bookmarkStart w:id="4" w:name="Tables"/>
      <w:bookmarkStart w:id="5" w:name="MaterialsMethods"/>
      <w:bookmarkStart w:id="6" w:name="_Toc109349338"/>
      <w:bookmarkEnd w:id="4"/>
      <w:bookmarkEnd w:id="5"/>
      <w:r w:rsidR="005B150E" w:rsidRPr="005E0F07">
        <w:rPr>
          <w:b/>
          <w:bCs/>
          <w:sz w:val="24"/>
          <w:szCs w:val="24"/>
        </w:rPr>
        <w:lastRenderedPageBreak/>
        <w:t>Supplementary References</w:t>
      </w:r>
      <w:bookmarkEnd w:id="6"/>
    </w:p>
    <w:p w14:paraId="613E4D77" w14:textId="77777777" w:rsidR="00EF1046" w:rsidRPr="00EF1046" w:rsidRDefault="005B150E" w:rsidP="00EF1046">
      <w:pPr>
        <w:pStyle w:val="EndNoteBibliography"/>
        <w:spacing w:after="0"/>
        <w:ind w:left="720" w:hanging="720"/>
      </w:pPr>
      <w:r>
        <w:rPr>
          <w:rFonts w:cstheme="minorBidi"/>
        </w:rPr>
        <w:fldChar w:fldCharType="begin"/>
      </w:r>
      <w:r>
        <w:rPr>
          <w:rFonts w:cstheme="minorBidi"/>
        </w:rPr>
        <w:instrText xml:space="preserve"> ADDIN EN.REFLIST </w:instrText>
      </w:r>
      <w:r>
        <w:rPr>
          <w:rFonts w:cstheme="minorBidi"/>
        </w:rPr>
        <w:fldChar w:fldCharType="separate"/>
      </w:r>
      <w:r w:rsidR="00EF1046" w:rsidRPr="00EF1046">
        <w:t>1</w:t>
      </w:r>
      <w:r w:rsidR="00EF1046" w:rsidRPr="00EF1046">
        <w:tab/>
        <w:t xml:space="preserve">Dai, H.-Y., Yang, H.-M., Jian, X., Liu, X. &amp; Liang, Z.-H. Performance of Ag2O/Ag Electrode as Cathodic Electron Acceptor in Microbial Fuel Cell. </w:t>
      </w:r>
      <w:r w:rsidR="00EF1046" w:rsidRPr="00EF1046">
        <w:rPr>
          <w:i/>
        </w:rPr>
        <w:t>Acta Metallurgica Sinica (English Letters)</w:t>
      </w:r>
      <w:r w:rsidR="00EF1046" w:rsidRPr="00EF1046">
        <w:t xml:space="preserve"> </w:t>
      </w:r>
      <w:r w:rsidR="00EF1046" w:rsidRPr="00EF1046">
        <w:rPr>
          <w:b/>
        </w:rPr>
        <w:t>30</w:t>
      </w:r>
      <w:r w:rsidR="00EF1046" w:rsidRPr="00EF1046">
        <w:t>, 1243-1248, doi:10.1007/s40195-017-0616-1 (2017).</w:t>
      </w:r>
    </w:p>
    <w:p w14:paraId="7EC93803" w14:textId="77777777" w:rsidR="00EF1046" w:rsidRPr="00EF1046" w:rsidRDefault="00EF1046" w:rsidP="00EF1046">
      <w:pPr>
        <w:pStyle w:val="EndNoteBibliography"/>
        <w:spacing w:after="0"/>
        <w:ind w:left="720" w:hanging="720"/>
      </w:pPr>
      <w:r w:rsidRPr="00EF1046">
        <w:t>2</w:t>
      </w:r>
      <w:r w:rsidRPr="00EF1046">
        <w:tab/>
        <w:t>Takahashi, H.</w:t>
      </w:r>
      <w:r w:rsidRPr="00EF1046">
        <w:rPr>
          <w:i/>
        </w:rPr>
        <w:t xml:space="preserve"> et al.</w:t>
      </w:r>
      <w:r w:rsidRPr="00EF1046">
        <w:t xml:space="preserve"> Ion conduction in layered oxide solid electrolyte. </w:t>
      </w:r>
      <w:r w:rsidRPr="00EF1046">
        <w:rPr>
          <w:i/>
        </w:rPr>
        <w:t>ECS Transactions</w:t>
      </w:r>
      <w:r w:rsidRPr="00EF1046">
        <w:t xml:space="preserve"> </w:t>
      </w:r>
      <w:r w:rsidRPr="00EF1046">
        <w:rPr>
          <w:b/>
        </w:rPr>
        <w:t>33</w:t>
      </w:r>
      <w:r w:rsidRPr="00EF1046">
        <w:t>, 1861 (2010).</w:t>
      </w:r>
    </w:p>
    <w:p w14:paraId="7CE8F3B4" w14:textId="77777777" w:rsidR="00EF1046" w:rsidRPr="00EF1046" w:rsidRDefault="00EF1046" w:rsidP="00EF1046">
      <w:pPr>
        <w:pStyle w:val="EndNoteBibliography"/>
        <w:spacing w:after="0"/>
        <w:ind w:left="720" w:hanging="720"/>
      </w:pPr>
      <w:r w:rsidRPr="00EF1046">
        <w:t>3</w:t>
      </w:r>
      <w:r w:rsidRPr="00EF1046">
        <w:tab/>
        <w:t xml:space="preserve">Watanabe, H., Takahashi, H., Takeguchi, T., Yamanaka, T. &amp; Ueda, W. Performance of solid alkaline fuel cells employing layered perovskite-type oxides as electrolyte. </w:t>
      </w:r>
      <w:r w:rsidRPr="00EF1046">
        <w:rPr>
          <w:i/>
        </w:rPr>
        <w:t>ECS Transactions</w:t>
      </w:r>
      <w:r w:rsidRPr="00EF1046">
        <w:t xml:space="preserve"> </w:t>
      </w:r>
      <w:r w:rsidRPr="00EF1046">
        <w:rPr>
          <w:b/>
        </w:rPr>
        <w:t>33</w:t>
      </w:r>
      <w:r w:rsidRPr="00EF1046">
        <w:t>, 1825 (2010).</w:t>
      </w:r>
    </w:p>
    <w:p w14:paraId="40633632" w14:textId="77777777" w:rsidR="00EF1046" w:rsidRPr="00EF1046" w:rsidRDefault="00EF1046" w:rsidP="00EF1046">
      <w:pPr>
        <w:pStyle w:val="EndNoteBibliography"/>
        <w:spacing w:after="0"/>
        <w:ind w:left="720" w:hanging="720"/>
      </w:pPr>
      <w:r w:rsidRPr="00EF1046">
        <w:t>4</w:t>
      </w:r>
      <w:r w:rsidRPr="00EF1046">
        <w:tab/>
        <w:t>Takeguchi, T.</w:t>
      </w:r>
      <w:r w:rsidRPr="00EF1046">
        <w:rPr>
          <w:i/>
        </w:rPr>
        <w:t xml:space="preserve"> et al.</w:t>
      </w:r>
      <w:r w:rsidRPr="00EF1046">
        <w:t xml:space="preserve"> Layered perovskite oxide: a reversible air electrode for oxygen evolution/reduction in rechargeable metal-air batteries. </w:t>
      </w:r>
      <w:r w:rsidRPr="00EF1046">
        <w:rPr>
          <w:i/>
        </w:rPr>
        <w:t>J Am Chem Soc</w:t>
      </w:r>
      <w:r w:rsidRPr="00EF1046">
        <w:t xml:space="preserve"> </w:t>
      </w:r>
      <w:r w:rsidRPr="00EF1046">
        <w:rPr>
          <w:b/>
        </w:rPr>
        <w:t>135</w:t>
      </w:r>
      <w:r w:rsidRPr="00EF1046">
        <w:t>, 11125-11130, doi:10.1021/ja403476v (2013).</w:t>
      </w:r>
    </w:p>
    <w:p w14:paraId="29CE619A" w14:textId="77777777" w:rsidR="00EF1046" w:rsidRPr="00EF1046" w:rsidRDefault="00EF1046" w:rsidP="00EF1046">
      <w:pPr>
        <w:pStyle w:val="EndNoteBibliography"/>
        <w:spacing w:after="0"/>
        <w:ind w:left="720" w:hanging="720"/>
      </w:pPr>
      <w:r w:rsidRPr="00EF1046">
        <w:t>5</w:t>
      </w:r>
      <w:r w:rsidRPr="00EF1046">
        <w:tab/>
        <w:t xml:space="preserve">Iwahara, H., Yajima, T., Hibino, T., Ozaki, K. &amp; Suzuki, H. Protonic conduction in calcium, strontium and barium zirconates. </w:t>
      </w:r>
      <w:r w:rsidRPr="00EF1046">
        <w:rPr>
          <w:i/>
        </w:rPr>
        <w:t>Solid State Ionics</w:t>
      </w:r>
      <w:r w:rsidRPr="00EF1046">
        <w:t xml:space="preserve"> </w:t>
      </w:r>
      <w:r w:rsidRPr="00EF1046">
        <w:rPr>
          <w:b/>
        </w:rPr>
        <w:t>61</w:t>
      </w:r>
      <w:r w:rsidRPr="00EF1046">
        <w:t>, 65-69, doi:10.1016/0167-2738(93)90335-z (1993).</w:t>
      </w:r>
    </w:p>
    <w:p w14:paraId="5C047968" w14:textId="77777777" w:rsidR="00EF1046" w:rsidRPr="00EF1046" w:rsidRDefault="00EF1046" w:rsidP="00EF1046">
      <w:pPr>
        <w:pStyle w:val="EndNoteBibliography"/>
        <w:spacing w:after="0"/>
        <w:ind w:left="720" w:hanging="720"/>
      </w:pPr>
      <w:r w:rsidRPr="00EF1046">
        <w:t>6</w:t>
      </w:r>
      <w:r w:rsidRPr="00EF1046">
        <w:tab/>
        <w:t>Qian, X. T.</w:t>
      </w:r>
      <w:r w:rsidRPr="00EF1046">
        <w:rPr>
          <w:i/>
        </w:rPr>
        <w:t xml:space="preserve"> et al.</w:t>
      </w:r>
      <w:r w:rsidRPr="00EF1046">
        <w:t xml:space="preserve"> CdPS</w:t>
      </w:r>
      <w:r w:rsidRPr="00EF1046">
        <w:rPr>
          <w:vertAlign w:val="subscript"/>
        </w:rPr>
        <w:t>3</w:t>
      </w:r>
      <w:r w:rsidRPr="00EF1046">
        <w:t xml:space="preserve"> nanosheets-based membrane with high proton conductivity enabled by Cd vacancies. </w:t>
      </w:r>
      <w:r w:rsidRPr="00EF1046">
        <w:rPr>
          <w:i/>
        </w:rPr>
        <w:t>Science</w:t>
      </w:r>
      <w:r w:rsidRPr="00EF1046">
        <w:t xml:space="preserve"> </w:t>
      </w:r>
      <w:r w:rsidRPr="00EF1046">
        <w:rPr>
          <w:b/>
        </w:rPr>
        <w:t>370</w:t>
      </w:r>
      <w:r w:rsidRPr="00EF1046">
        <w:t>, 596-600, doi:10.1126/science.abb9704 (2020).</w:t>
      </w:r>
    </w:p>
    <w:p w14:paraId="02E48141" w14:textId="77777777" w:rsidR="00EF1046" w:rsidRPr="00EF1046" w:rsidRDefault="00EF1046" w:rsidP="00EF1046">
      <w:pPr>
        <w:pStyle w:val="EndNoteBibliography"/>
        <w:spacing w:after="0"/>
        <w:ind w:left="720" w:hanging="720"/>
      </w:pPr>
      <w:r w:rsidRPr="00EF1046">
        <w:t>7</w:t>
      </w:r>
      <w:r w:rsidRPr="00EF1046">
        <w:tab/>
        <w:t xml:space="preserve">Bonanos, N., Ellis, B. &amp; Mahmood, M. Oxide ion conduction in ytterbium-doped strontium cerate. </w:t>
      </w:r>
      <w:r w:rsidRPr="00EF1046">
        <w:rPr>
          <w:i/>
        </w:rPr>
        <w:t>Solid State Ionics</w:t>
      </w:r>
      <w:r w:rsidRPr="00EF1046">
        <w:t xml:space="preserve"> </w:t>
      </w:r>
      <w:r w:rsidRPr="00EF1046">
        <w:rPr>
          <w:b/>
        </w:rPr>
        <w:t>28</w:t>
      </w:r>
      <w:r w:rsidRPr="00EF1046">
        <w:t>, 579-584 (1988).</w:t>
      </w:r>
    </w:p>
    <w:p w14:paraId="6D51D682" w14:textId="77777777" w:rsidR="00EF1046" w:rsidRPr="00EF1046" w:rsidRDefault="00EF1046" w:rsidP="00EF1046">
      <w:pPr>
        <w:pStyle w:val="EndNoteBibliography"/>
        <w:spacing w:after="0"/>
        <w:ind w:left="720" w:hanging="720"/>
      </w:pPr>
      <w:r w:rsidRPr="00EF1046">
        <w:t>8</w:t>
      </w:r>
      <w:r w:rsidRPr="00EF1046">
        <w:tab/>
        <w:t xml:space="preserve">Bonanos, N., Ellis, B., Knight, K. &amp; Mahmood, M. Ionic conductivity of gadolinium-doped barium cerate perovskites. </w:t>
      </w:r>
      <w:r w:rsidRPr="00EF1046">
        <w:rPr>
          <w:i/>
        </w:rPr>
        <w:t>Solid State Ionics</w:t>
      </w:r>
      <w:r w:rsidRPr="00EF1046">
        <w:t xml:space="preserve"> </w:t>
      </w:r>
      <w:r w:rsidRPr="00EF1046">
        <w:rPr>
          <w:b/>
        </w:rPr>
        <w:t>35</w:t>
      </w:r>
      <w:r w:rsidRPr="00EF1046">
        <w:t>, 179-188 (1989).</w:t>
      </w:r>
    </w:p>
    <w:p w14:paraId="0D604828" w14:textId="77777777" w:rsidR="00EF1046" w:rsidRPr="00EF1046" w:rsidRDefault="00EF1046" w:rsidP="00EF1046">
      <w:pPr>
        <w:pStyle w:val="EndNoteBibliography"/>
        <w:spacing w:after="0"/>
        <w:ind w:left="720" w:hanging="720"/>
      </w:pPr>
      <w:r w:rsidRPr="00EF1046">
        <w:t>9</w:t>
      </w:r>
      <w:r w:rsidRPr="00EF1046">
        <w:tab/>
        <w:t xml:space="preserve">Slodczyk, A., Colomban, P., Upasen, S., Grasset, F. &amp; André, G. Structural stability of anhydrous proton conducting SrZr0. 9Er0. 1O3− δ perovskite ceramic vs. protonation/deprotonation cycling: Neutron diffraction and Raman studies. </w:t>
      </w:r>
      <w:r w:rsidRPr="00EF1046">
        <w:rPr>
          <w:i/>
        </w:rPr>
        <w:t>Journal of Physics and Chemistry of Solids</w:t>
      </w:r>
      <w:r w:rsidRPr="00EF1046">
        <w:t xml:space="preserve"> </w:t>
      </w:r>
      <w:r w:rsidRPr="00EF1046">
        <w:rPr>
          <w:b/>
        </w:rPr>
        <w:t>83</w:t>
      </w:r>
      <w:r w:rsidRPr="00EF1046">
        <w:t>, 85-95 (2015).</w:t>
      </w:r>
    </w:p>
    <w:p w14:paraId="73715B18" w14:textId="77777777" w:rsidR="00EF1046" w:rsidRPr="00EF1046" w:rsidRDefault="00EF1046" w:rsidP="00EF1046">
      <w:pPr>
        <w:pStyle w:val="EndNoteBibliography"/>
        <w:spacing w:after="0"/>
        <w:ind w:left="720" w:hanging="720"/>
      </w:pPr>
      <w:r w:rsidRPr="00EF1046">
        <w:t>10</w:t>
      </w:r>
      <w:r w:rsidRPr="00EF1046">
        <w:tab/>
        <w:t>Colomban, P., Tran, C., Zaafrani, O. &amp; Slodczyk, A. Aqua oxyhydroxycarb</w:t>
      </w:r>
      <w:r w:rsidRPr="00EF1046">
        <w:rPr>
          <w:rFonts w:hint="eastAsia"/>
        </w:rPr>
        <w:t>onate second phases at the surface of Ba/Sr</w:t>
      </w:r>
      <w:r w:rsidRPr="00EF1046">
        <w:rPr>
          <w:rFonts w:hint="eastAsia"/>
        </w:rPr>
        <w:t>‐</w:t>
      </w:r>
      <w:r w:rsidRPr="00EF1046">
        <w:rPr>
          <w:rFonts w:hint="eastAsia"/>
        </w:rPr>
        <w:t xml:space="preserve">based proton conducting perovskites: a source of confusion in the understanding of proton conduction. </w:t>
      </w:r>
      <w:r w:rsidRPr="00EF1046">
        <w:rPr>
          <w:rFonts w:hint="eastAsia"/>
          <w:i/>
        </w:rPr>
        <w:t>Journal of Raman Spectroscopy</w:t>
      </w:r>
      <w:r w:rsidRPr="00EF1046">
        <w:rPr>
          <w:rFonts w:hint="eastAsia"/>
        </w:rPr>
        <w:t xml:space="preserve"> </w:t>
      </w:r>
      <w:r w:rsidRPr="00EF1046">
        <w:rPr>
          <w:rFonts w:hint="eastAsia"/>
          <w:b/>
        </w:rPr>
        <w:t>44</w:t>
      </w:r>
      <w:r w:rsidRPr="00EF1046">
        <w:rPr>
          <w:rFonts w:hint="eastAsia"/>
        </w:rPr>
        <w:t>, 312-320 (2013).</w:t>
      </w:r>
    </w:p>
    <w:p w14:paraId="5A7FD731" w14:textId="77777777" w:rsidR="00EF1046" w:rsidRPr="00EF1046" w:rsidRDefault="00EF1046" w:rsidP="00EF1046">
      <w:pPr>
        <w:pStyle w:val="EndNoteBibliography"/>
        <w:spacing w:after="0"/>
        <w:ind w:left="720" w:hanging="720"/>
      </w:pPr>
      <w:r w:rsidRPr="00EF1046">
        <w:t>11</w:t>
      </w:r>
      <w:r w:rsidRPr="00EF1046">
        <w:tab/>
        <w:t>Shkerin, S.</w:t>
      </w:r>
      <w:r w:rsidRPr="00EF1046">
        <w:rPr>
          <w:i/>
        </w:rPr>
        <w:t xml:space="preserve"> et al.</w:t>
      </w:r>
      <w:r w:rsidRPr="00EF1046">
        <w:t xml:space="preserve"> Raman spectroscopy of SrZrO3 based proton conducting electrolyte: Effect of Y-doping and Sr-nonstoichiometry. </w:t>
      </w:r>
      <w:r w:rsidRPr="00EF1046">
        <w:rPr>
          <w:i/>
        </w:rPr>
        <w:t>International Journal of Hydrogen Energy</w:t>
      </w:r>
      <w:r w:rsidRPr="00EF1046">
        <w:t xml:space="preserve"> </w:t>
      </w:r>
      <w:r w:rsidRPr="00EF1046">
        <w:rPr>
          <w:b/>
        </w:rPr>
        <w:t>46</w:t>
      </w:r>
      <w:r w:rsidRPr="00EF1046">
        <w:t>, 17007-17018 (2021).</w:t>
      </w:r>
    </w:p>
    <w:p w14:paraId="33C22F8A" w14:textId="77777777" w:rsidR="00EF1046" w:rsidRPr="00EF1046" w:rsidRDefault="00EF1046" w:rsidP="00EF1046">
      <w:pPr>
        <w:pStyle w:val="EndNoteBibliography"/>
        <w:spacing w:after="0"/>
        <w:ind w:left="720" w:hanging="720"/>
      </w:pPr>
      <w:r w:rsidRPr="00EF1046">
        <w:t>12</w:t>
      </w:r>
      <w:r w:rsidRPr="00EF1046">
        <w:tab/>
        <w:t xml:space="preserve">Huang, G., Zhanglian, H., Shizhu, Z., Pengyue, Z. &amp; Xianping, F. Synthesis of yttrium oxide nanocrystal via solvothermal process. </w:t>
      </w:r>
      <w:r w:rsidRPr="00EF1046">
        <w:rPr>
          <w:i/>
        </w:rPr>
        <w:t>Journal of rare earths</w:t>
      </w:r>
      <w:r w:rsidRPr="00EF1046">
        <w:t xml:space="preserve"> </w:t>
      </w:r>
      <w:r w:rsidRPr="00EF1046">
        <w:rPr>
          <w:b/>
        </w:rPr>
        <w:t>24</w:t>
      </w:r>
      <w:r w:rsidRPr="00EF1046">
        <w:t>, 47-50 (2006).</w:t>
      </w:r>
    </w:p>
    <w:p w14:paraId="0D5ACABD" w14:textId="77777777" w:rsidR="00EF1046" w:rsidRPr="00EF1046" w:rsidRDefault="00EF1046" w:rsidP="00EF1046">
      <w:pPr>
        <w:pStyle w:val="EndNoteBibliography"/>
        <w:ind w:left="720" w:hanging="720"/>
      </w:pPr>
      <w:r w:rsidRPr="00EF1046">
        <w:t>13</w:t>
      </w:r>
      <w:r w:rsidRPr="00EF1046">
        <w:tab/>
        <w:t xml:space="preserve">Aghazadeh, M., Ghaemi, M., Nozad Golikand, A., Yousefi, T. &amp; Jangju, E. Yttrium oxide nanoparticles prepared by heat treatment of cathodically grown yttrium hydroxide. </w:t>
      </w:r>
      <w:r w:rsidRPr="00EF1046">
        <w:rPr>
          <w:i/>
        </w:rPr>
        <w:t>International Scholarly Research Notices</w:t>
      </w:r>
      <w:r w:rsidRPr="00EF1046">
        <w:t xml:space="preserve"> </w:t>
      </w:r>
      <w:r w:rsidRPr="00EF1046">
        <w:rPr>
          <w:b/>
        </w:rPr>
        <w:t>2011</w:t>
      </w:r>
      <w:r w:rsidRPr="00EF1046">
        <w:t xml:space="preserve"> (2011).</w:t>
      </w:r>
    </w:p>
    <w:p w14:paraId="7825ED23" w14:textId="01073A78" w:rsidR="00542C56" w:rsidRPr="006033EA" w:rsidRDefault="005B150E" w:rsidP="006033EA">
      <w:pPr>
        <w:rPr>
          <w:rFonts w:cstheme="minorBidi"/>
          <w:sz w:val="24"/>
          <w:szCs w:val="22"/>
          <w:lang w:eastAsia="zh-CN"/>
        </w:rPr>
      </w:pPr>
      <w:r>
        <w:rPr>
          <w:rFonts w:cstheme="minorBidi"/>
          <w:sz w:val="24"/>
          <w:szCs w:val="22"/>
          <w:lang w:eastAsia="zh-CN"/>
        </w:rPr>
        <w:fldChar w:fldCharType="end"/>
      </w:r>
    </w:p>
    <w:sectPr w:rsidR="00542C56" w:rsidRPr="006033EA" w:rsidSect="000B7E4F">
      <w:footerReference w:type="default" r:id="rId30"/>
      <w:headerReference w:type="first" r:id="rId31"/>
      <w:footerReference w:type="first" r:id="rId32"/>
      <w:pgSz w:w="12240" w:h="15840" w:code="1"/>
      <w:pgMar w:top="1296" w:right="1440" w:bottom="1296" w:left="1440" w:header="432" w:footer="720" w:gutter="0"/>
      <w:lnNumType w:countBy="5" w:distance="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CFE6E" w14:textId="77777777" w:rsidR="006C3228" w:rsidRDefault="006C3228" w:rsidP="00D73714">
      <w:r>
        <w:separator/>
      </w:r>
    </w:p>
  </w:endnote>
  <w:endnote w:type="continuationSeparator" w:id="0">
    <w:p w14:paraId="48B094A2" w14:textId="77777777" w:rsidR="006C3228" w:rsidRDefault="006C3228" w:rsidP="00D73714">
      <w:r>
        <w:continuationSeparator/>
      </w:r>
    </w:p>
  </w:endnote>
  <w:endnote w:type="continuationNotice" w:id="1">
    <w:p w14:paraId="589C5155" w14:textId="77777777" w:rsidR="006C3228" w:rsidRDefault="006C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42896" w14:textId="6B87A2FD" w:rsidR="00126E1A" w:rsidRDefault="00126E1A">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624CE">
      <w:rPr>
        <w:caps/>
        <w:noProof/>
        <w:color w:val="4F81BD" w:themeColor="accent1"/>
      </w:rPr>
      <w:t>30</w:t>
    </w:r>
    <w:r>
      <w:rPr>
        <w:caps/>
        <w:noProof/>
        <w:color w:val="4F81BD" w:themeColor="accent1"/>
      </w:rPr>
      <w:fldChar w:fldCharType="end"/>
    </w:r>
  </w:p>
  <w:p w14:paraId="4435F476" w14:textId="77777777" w:rsidR="00126E1A" w:rsidRDefault="00126E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2A9B8" w14:textId="4AEB110C" w:rsidR="00126E1A" w:rsidRDefault="00126E1A">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5D45F473" w14:textId="77777777" w:rsidR="00126E1A" w:rsidRDefault="00126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C8AC3" w14:textId="77777777" w:rsidR="006C3228" w:rsidRDefault="006C3228" w:rsidP="00D73714">
      <w:r>
        <w:separator/>
      </w:r>
    </w:p>
  </w:footnote>
  <w:footnote w:type="continuationSeparator" w:id="0">
    <w:p w14:paraId="57C90406" w14:textId="77777777" w:rsidR="006C3228" w:rsidRDefault="006C3228" w:rsidP="00D73714">
      <w:r>
        <w:continuationSeparator/>
      </w:r>
    </w:p>
  </w:footnote>
  <w:footnote w:type="continuationNotice" w:id="1">
    <w:p w14:paraId="4C797CC9" w14:textId="77777777" w:rsidR="006C3228" w:rsidRDefault="006C322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7F5B3" w14:textId="482E2676" w:rsidR="00126E1A" w:rsidRPr="00204015" w:rsidRDefault="00126E1A" w:rsidP="00D73714">
    <w:pPr>
      <w:pStyle w:val="Header"/>
    </w:pPr>
    <w:r>
      <w:rPr>
        <w:noProof/>
        <w:lang w:val="en-GB" w:eastAsia="zh-CN"/>
      </w:rPr>
      <w:drawing>
        <wp:anchor distT="0" distB="0" distL="114300" distR="114300" simplePos="0" relativeHeight="251663872" behindDoc="1" locked="0" layoutInCell="1" allowOverlap="1" wp14:anchorId="5C67786B" wp14:editId="72EBED97">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39D9CEFC" w14:textId="15DB7D42" w:rsidR="00126E1A" w:rsidRDefault="00126E1A" w:rsidP="00D73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3840B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D6085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85A73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D2489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7C03A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061A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10BC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3C25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F668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FC77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BB5A45"/>
    <w:multiLevelType w:val="hybridMultilevel"/>
    <w:tmpl w:val="BAD29B96"/>
    <w:lvl w:ilvl="0" w:tplc="95C64C1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CD91FDF"/>
    <w:multiLevelType w:val="hybridMultilevel"/>
    <w:tmpl w:val="82AC6C48"/>
    <w:lvl w:ilvl="0" w:tplc="0156A6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246C97"/>
    <w:multiLevelType w:val="multilevel"/>
    <w:tmpl w:val="6DCA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620629"/>
    <w:multiLevelType w:val="multilevel"/>
    <w:tmpl w:val="2800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3A45A6"/>
    <w:multiLevelType w:val="hybridMultilevel"/>
    <w:tmpl w:val="A58EAC26"/>
    <w:lvl w:ilvl="0" w:tplc="28B86CD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67D4BFF"/>
    <w:multiLevelType w:val="multilevel"/>
    <w:tmpl w:val="8B50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3D4F4700"/>
    <w:multiLevelType w:val="hybridMultilevel"/>
    <w:tmpl w:val="E17275B2"/>
    <w:lvl w:ilvl="0" w:tplc="AC1E7CE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AE48AE"/>
    <w:multiLevelType w:val="multilevel"/>
    <w:tmpl w:val="D8A6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2F414F"/>
    <w:multiLevelType w:val="multilevel"/>
    <w:tmpl w:val="6D14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914E6D"/>
    <w:multiLevelType w:val="multilevel"/>
    <w:tmpl w:val="AB183D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8"/>
  </w:num>
  <w:num w:numId="14">
    <w:abstractNumId w:val="14"/>
  </w:num>
  <w:num w:numId="15">
    <w:abstractNumId w:val="21"/>
  </w:num>
  <w:num w:numId="16">
    <w:abstractNumId w:val="15"/>
  </w:num>
  <w:num w:numId="17">
    <w:abstractNumId w:val="20"/>
  </w:num>
  <w:num w:numId="18">
    <w:abstractNumId w:val="17"/>
  </w:num>
  <w:num w:numId="19">
    <w:abstractNumId w:val="22"/>
  </w:num>
  <w:num w:numId="20">
    <w:abstractNumId w:val="12"/>
  </w:num>
  <w:num w:numId="21">
    <w:abstractNumId w:val="19"/>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AwNzE0M7AwMzQCIiUdpeDU4uLM/DyQAuNaAKC9Z34sAAAA"/>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fexwe9qwtd5uep5rzvd2sl2stvf2da9xr0&quot;&gt;My EndNote Library new&lt;record-ids&gt;&lt;item&gt;21&lt;/item&gt;&lt;item&gt;269&lt;/item&gt;&lt;item&gt;271&lt;/item&gt;&lt;item&gt;276&lt;/item&gt;&lt;item&gt;324&lt;/item&gt;&lt;item&gt;325&lt;/item&gt;&lt;item&gt;335&lt;/item&gt;&lt;item&gt;347&lt;/item&gt;&lt;item&gt;348&lt;/item&gt;&lt;/record-ids&gt;&lt;/item&gt;&lt;/Libraries&gt;"/>
  </w:docVars>
  <w:rsids>
    <w:rsidRoot w:val="0064261D"/>
    <w:rsid w:val="000000B1"/>
    <w:rsid w:val="00004A0C"/>
    <w:rsid w:val="000064FF"/>
    <w:rsid w:val="00010A90"/>
    <w:rsid w:val="0001210C"/>
    <w:rsid w:val="00016E5A"/>
    <w:rsid w:val="00017543"/>
    <w:rsid w:val="00020ED6"/>
    <w:rsid w:val="00022F72"/>
    <w:rsid w:val="00023C4D"/>
    <w:rsid w:val="0002501C"/>
    <w:rsid w:val="00025175"/>
    <w:rsid w:val="00026FDD"/>
    <w:rsid w:val="00031EAC"/>
    <w:rsid w:val="0004132A"/>
    <w:rsid w:val="00041C11"/>
    <w:rsid w:val="00043A84"/>
    <w:rsid w:val="000464E0"/>
    <w:rsid w:val="000475F0"/>
    <w:rsid w:val="00047FE7"/>
    <w:rsid w:val="000501DE"/>
    <w:rsid w:val="000514E6"/>
    <w:rsid w:val="000562CC"/>
    <w:rsid w:val="00057378"/>
    <w:rsid w:val="00063761"/>
    <w:rsid w:val="00070E9F"/>
    <w:rsid w:val="00071B2F"/>
    <w:rsid w:val="00075F1F"/>
    <w:rsid w:val="00077272"/>
    <w:rsid w:val="00083152"/>
    <w:rsid w:val="00083F68"/>
    <w:rsid w:val="00095099"/>
    <w:rsid w:val="00097E80"/>
    <w:rsid w:val="000A28AF"/>
    <w:rsid w:val="000A3F17"/>
    <w:rsid w:val="000B7E4F"/>
    <w:rsid w:val="000C460C"/>
    <w:rsid w:val="000C50F8"/>
    <w:rsid w:val="000C7F0C"/>
    <w:rsid w:val="000E226A"/>
    <w:rsid w:val="000F0553"/>
    <w:rsid w:val="000F47AD"/>
    <w:rsid w:val="00101767"/>
    <w:rsid w:val="001033B9"/>
    <w:rsid w:val="001055DE"/>
    <w:rsid w:val="001074DD"/>
    <w:rsid w:val="001079B0"/>
    <w:rsid w:val="00110652"/>
    <w:rsid w:val="00111899"/>
    <w:rsid w:val="00111D3C"/>
    <w:rsid w:val="00115B0E"/>
    <w:rsid w:val="00122855"/>
    <w:rsid w:val="00124ABC"/>
    <w:rsid w:val="00126E1A"/>
    <w:rsid w:val="0013205C"/>
    <w:rsid w:val="001331D7"/>
    <w:rsid w:val="00135D2D"/>
    <w:rsid w:val="001403C7"/>
    <w:rsid w:val="001436CE"/>
    <w:rsid w:val="001447DE"/>
    <w:rsid w:val="0015549E"/>
    <w:rsid w:val="00156E5F"/>
    <w:rsid w:val="001617C0"/>
    <w:rsid w:val="001624B3"/>
    <w:rsid w:val="00163128"/>
    <w:rsid w:val="00170E6E"/>
    <w:rsid w:val="00174D19"/>
    <w:rsid w:val="001765B6"/>
    <w:rsid w:val="001775FA"/>
    <w:rsid w:val="0019094B"/>
    <w:rsid w:val="00193A33"/>
    <w:rsid w:val="0019456F"/>
    <w:rsid w:val="001965E9"/>
    <w:rsid w:val="001A0EF9"/>
    <w:rsid w:val="001A1D31"/>
    <w:rsid w:val="001A7F42"/>
    <w:rsid w:val="001B26B6"/>
    <w:rsid w:val="001B2E30"/>
    <w:rsid w:val="001D3DE1"/>
    <w:rsid w:val="001D4C6A"/>
    <w:rsid w:val="001D529B"/>
    <w:rsid w:val="001E031B"/>
    <w:rsid w:val="001E1DFC"/>
    <w:rsid w:val="001E2DA7"/>
    <w:rsid w:val="001F42B1"/>
    <w:rsid w:val="001F62CB"/>
    <w:rsid w:val="001F76F0"/>
    <w:rsid w:val="0020105C"/>
    <w:rsid w:val="002015DE"/>
    <w:rsid w:val="002053AF"/>
    <w:rsid w:val="0021079F"/>
    <w:rsid w:val="002116FC"/>
    <w:rsid w:val="00212600"/>
    <w:rsid w:val="00212B39"/>
    <w:rsid w:val="002268BC"/>
    <w:rsid w:val="00227765"/>
    <w:rsid w:val="00227AE4"/>
    <w:rsid w:val="00230D22"/>
    <w:rsid w:val="002311F6"/>
    <w:rsid w:val="00232884"/>
    <w:rsid w:val="002336EC"/>
    <w:rsid w:val="00234461"/>
    <w:rsid w:val="00235DCC"/>
    <w:rsid w:val="00236A22"/>
    <w:rsid w:val="00236F8D"/>
    <w:rsid w:val="002445D7"/>
    <w:rsid w:val="002475FA"/>
    <w:rsid w:val="00250C36"/>
    <w:rsid w:val="002538DD"/>
    <w:rsid w:val="00254198"/>
    <w:rsid w:val="00254F7E"/>
    <w:rsid w:val="00254FAE"/>
    <w:rsid w:val="00255C96"/>
    <w:rsid w:val="00257326"/>
    <w:rsid w:val="002657EF"/>
    <w:rsid w:val="00265D1D"/>
    <w:rsid w:val="00270F47"/>
    <w:rsid w:val="002710EB"/>
    <w:rsid w:val="002757B9"/>
    <w:rsid w:val="00291ECC"/>
    <w:rsid w:val="0029404A"/>
    <w:rsid w:val="0029404C"/>
    <w:rsid w:val="002A192C"/>
    <w:rsid w:val="002A228E"/>
    <w:rsid w:val="002B74DE"/>
    <w:rsid w:val="002B7959"/>
    <w:rsid w:val="002C07E9"/>
    <w:rsid w:val="002C33B8"/>
    <w:rsid w:val="002C48C1"/>
    <w:rsid w:val="002C4DCA"/>
    <w:rsid w:val="002C6EAC"/>
    <w:rsid w:val="002D52CC"/>
    <w:rsid w:val="002E11FD"/>
    <w:rsid w:val="002E13DD"/>
    <w:rsid w:val="002E4BE6"/>
    <w:rsid w:val="002E5743"/>
    <w:rsid w:val="002E5C7C"/>
    <w:rsid w:val="002E60B9"/>
    <w:rsid w:val="002E7A3C"/>
    <w:rsid w:val="002F0C2A"/>
    <w:rsid w:val="002F5551"/>
    <w:rsid w:val="002F7740"/>
    <w:rsid w:val="00300FE1"/>
    <w:rsid w:val="00307F53"/>
    <w:rsid w:val="00310501"/>
    <w:rsid w:val="003165D1"/>
    <w:rsid w:val="003221A9"/>
    <w:rsid w:val="00336498"/>
    <w:rsid w:val="003367B7"/>
    <w:rsid w:val="00337E6F"/>
    <w:rsid w:val="00345066"/>
    <w:rsid w:val="00357455"/>
    <w:rsid w:val="00360D43"/>
    <w:rsid w:val="00361C5A"/>
    <w:rsid w:val="00363BF8"/>
    <w:rsid w:val="003658DF"/>
    <w:rsid w:val="00370708"/>
    <w:rsid w:val="00370FED"/>
    <w:rsid w:val="003739BD"/>
    <w:rsid w:val="00377B13"/>
    <w:rsid w:val="00381E32"/>
    <w:rsid w:val="0038340B"/>
    <w:rsid w:val="0038427C"/>
    <w:rsid w:val="003851C5"/>
    <w:rsid w:val="00387017"/>
    <w:rsid w:val="00387C36"/>
    <w:rsid w:val="00391FA5"/>
    <w:rsid w:val="00392A22"/>
    <w:rsid w:val="00395434"/>
    <w:rsid w:val="003A59D9"/>
    <w:rsid w:val="003A6000"/>
    <w:rsid w:val="003A62DC"/>
    <w:rsid w:val="003A77E5"/>
    <w:rsid w:val="003A7E63"/>
    <w:rsid w:val="003B02B1"/>
    <w:rsid w:val="003B0531"/>
    <w:rsid w:val="003C0851"/>
    <w:rsid w:val="003C1C49"/>
    <w:rsid w:val="003C2547"/>
    <w:rsid w:val="003C2788"/>
    <w:rsid w:val="003C45ED"/>
    <w:rsid w:val="003C58F0"/>
    <w:rsid w:val="003D39E6"/>
    <w:rsid w:val="003D6392"/>
    <w:rsid w:val="003E1AF5"/>
    <w:rsid w:val="003E2BE6"/>
    <w:rsid w:val="003E3243"/>
    <w:rsid w:val="003E47D5"/>
    <w:rsid w:val="003F19B9"/>
    <w:rsid w:val="003F761E"/>
    <w:rsid w:val="00403AC4"/>
    <w:rsid w:val="004057E5"/>
    <w:rsid w:val="0041572F"/>
    <w:rsid w:val="00416A9E"/>
    <w:rsid w:val="00423205"/>
    <w:rsid w:val="00432A92"/>
    <w:rsid w:val="00435578"/>
    <w:rsid w:val="00442D8B"/>
    <w:rsid w:val="0044458F"/>
    <w:rsid w:val="00447EB3"/>
    <w:rsid w:val="00460137"/>
    <w:rsid w:val="00464ABD"/>
    <w:rsid w:val="00465F7D"/>
    <w:rsid w:val="0046707E"/>
    <w:rsid w:val="004714D1"/>
    <w:rsid w:val="00472A84"/>
    <w:rsid w:val="00475539"/>
    <w:rsid w:val="00476F7D"/>
    <w:rsid w:val="0048005C"/>
    <w:rsid w:val="00480E1F"/>
    <w:rsid w:val="00482684"/>
    <w:rsid w:val="00483949"/>
    <w:rsid w:val="004876B9"/>
    <w:rsid w:val="00493AAB"/>
    <w:rsid w:val="00497441"/>
    <w:rsid w:val="004A10B1"/>
    <w:rsid w:val="004A4ABB"/>
    <w:rsid w:val="004A5DD4"/>
    <w:rsid w:val="004A5FA9"/>
    <w:rsid w:val="004B0C51"/>
    <w:rsid w:val="004B139A"/>
    <w:rsid w:val="004B4F4B"/>
    <w:rsid w:val="004B53B9"/>
    <w:rsid w:val="004B5C4E"/>
    <w:rsid w:val="004B6AD4"/>
    <w:rsid w:val="004C0CBE"/>
    <w:rsid w:val="004C321F"/>
    <w:rsid w:val="004C6C01"/>
    <w:rsid w:val="004D10EA"/>
    <w:rsid w:val="004D19A5"/>
    <w:rsid w:val="004D1A6A"/>
    <w:rsid w:val="004D2EF6"/>
    <w:rsid w:val="004D6781"/>
    <w:rsid w:val="004E2C5A"/>
    <w:rsid w:val="004E7B49"/>
    <w:rsid w:val="004E7BD7"/>
    <w:rsid w:val="004F118B"/>
    <w:rsid w:val="005002B2"/>
    <w:rsid w:val="00505134"/>
    <w:rsid w:val="00511553"/>
    <w:rsid w:val="00517675"/>
    <w:rsid w:val="005202B7"/>
    <w:rsid w:val="00521C52"/>
    <w:rsid w:val="005234DE"/>
    <w:rsid w:val="005249B0"/>
    <w:rsid w:val="00527E6A"/>
    <w:rsid w:val="005311FD"/>
    <w:rsid w:val="00533B4F"/>
    <w:rsid w:val="005348DE"/>
    <w:rsid w:val="0054256C"/>
    <w:rsid w:val="00542C56"/>
    <w:rsid w:val="0054508C"/>
    <w:rsid w:val="00545DD8"/>
    <w:rsid w:val="0055545E"/>
    <w:rsid w:val="00557D1C"/>
    <w:rsid w:val="00560CF5"/>
    <w:rsid w:val="00563491"/>
    <w:rsid w:val="005659B1"/>
    <w:rsid w:val="00565D96"/>
    <w:rsid w:val="005661B5"/>
    <w:rsid w:val="00567935"/>
    <w:rsid w:val="00572498"/>
    <w:rsid w:val="00575375"/>
    <w:rsid w:val="00576E95"/>
    <w:rsid w:val="00580793"/>
    <w:rsid w:val="00583CCA"/>
    <w:rsid w:val="00585B9F"/>
    <w:rsid w:val="005862F3"/>
    <w:rsid w:val="00591802"/>
    <w:rsid w:val="0059297B"/>
    <w:rsid w:val="00592D1C"/>
    <w:rsid w:val="00594113"/>
    <w:rsid w:val="00594763"/>
    <w:rsid w:val="005A34EA"/>
    <w:rsid w:val="005A54A8"/>
    <w:rsid w:val="005B150E"/>
    <w:rsid w:val="005B1A9A"/>
    <w:rsid w:val="005B3C13"/>
    <w:rsid w:val="005B3CF8"/>
    <w:rsid w:val="005B50D5"/>
    <w:rsid w:val="005C18DD"/>
    <w:rsid w:val="005C44A7"/>
    <w:rsid w:val="005C6A0E"/>
    <w:rsid w:val="005C7511"/>
    <w:rsid w:val="005C7805"/>
    <w:rsid w:val="005C7A15"/>
    <w:rsid w:val="005C7C7B"/>
    <w:rsid w:val="005D1F27"/>
    <w:rsid w:val="005D58C3"/>
    <w:rsid w:val="005E0F07"/>
    <w:rsid w:val="005E440E"/>
    <w:rsid w:val="005E6798"/>
    <w:rsid w:val="005E7605"/>
    <w:rsid w:val="00600019"/>
    <w:rsid w:val="0060068B"/>
    <w:rsid w:val="006033EA"/>
    <w:rsid w:val="0060450A"/>
    <w:rsid w:val="00605D7D"/>
    <w:rsid w:val="00606EBD"/>
    <w:rsid w:val="0061057A"/>
    <w:rsid w:val="0061357B"/>
    <w:rsid w:val="006161C9"/>
    <w:rsid w:val="0061678A"/>
    <w:rsid w:val="00627266"/>
    <w:rsid w:val="00632F22"/>
    <w:rsid w:val="00634DFB"/>
    <w:rsid w:val="0064022D"/>
    <w:rsid w:val="0064149F"/>
    <w:rsid w:val="0064261D"/>
    <w:rsid w:val="006455DA"/>
    <w:rsid w:val="0065435C"/>
    <w:rsid w:val="00661688"/>
    <w:rsid w:val="00666EF1"/>
    <w:rsid w:val="006707F7"/>
    <w:rsid w:val="00673D9C"/>
    <w:rsid w:val="00674591"/>
    <w:rsid w:val="006757DB"/>
    <w:rsid w:val="006764EC"/>
    <w:rsid w:val="00681B61"/>
    <w:rsid w:val="00686760"/>
    <w:rsid w:val="00690FDE"/>
    <w:rsid w:val="00695197"/>
    <w:rsid w:val="0069590A"/>
    <w:rsid w:val="00695911"/>
    <w:rsid w:val="006A0DD2"/>
    <w:rsid w:val="006A1BFC"/>
    <w:rsid w:val="006A2645"/>
    <w:rsid w:val="006A62B2"/>
    <w:rsid w:val="006A7883"/>
    <w:rsid w:val="006B4369"/>
    <w:rsid w:val="006C0FB5"/>
    <w:rsid w:val="006C117B"/>
    <w:rsid w:val="006C3228"/>
    <w:rsid w:val="006C6348"/>
    <w:rsid w:val="006D108B"/>
    <w:rsid w:val="006D40FF"/>
    <w:rsid w:val="006D4E47"/>
    <w:rsid w:val="006D604F"/>
    <w:rsid w:val="006D718F"/>
    <w:rsid w:val="006E2D52"/>
    <w:rsid w:val="006E48F0"/>
    <w:rsid w:val="006E543F"/>
    <w:rsid w:val="006E5832"/>
    <w:rsid w:val="006E590E"/>
    <w:rsid w:val="006F03CE"/>
    <w:rsid w:val="006F1AC9"/>
    <w:rsid w:val="006F3C2E"/>
    <w:rsid w:val="006F57A6"/>
    <w:rsid w:val="00701FDB"/>
    <w:rsid w:val="0070696D"/>
    <w:rsid w:val="00710CDE"/>
    <w:rsid w:val="007113A9"/>
    <w:rsid w:val="007156F4"/>
    <w:rsid w:val="007161A3"/>
    <w:rsid w:val="00724086"/>
    <w:rsid w:val="00741D39"/>
    <w:rsid w:val="00742782"/>
    <w:rsid w:val="007440FE"/>
    <w:rsid w:val="00745B4B"/>
    <w:rsid w:val="00755125"/>
    <w:rsid w:val="0076048F"/>
    <w:rsid w:val="0076280F"/>
    <w:rsid w:val="007669B3"/>
    <w:rsid w:val="00766A87"/>
    <w:rsid w:val="00766B0A"/>
    <w:rsid w:val="00766D9A"/>
    <w:rsid w:val="00771EAD"/>
    <w:rsid w:val="0077234F"/>
    <w:rsid w:val="0077592F"/>
    <w:rsid w:val="007808BF"/>
    <w:rsid w:val="0078265C"/>
    <w:rsid w:val="00782D83"/>
    <w:rsid w:val="00791179"/>
    <w:rsid w:val="00793180"/>
    <w:rsid w:val="00793D84"/>
    <w:rsid w:val="007A2E7D"/>
    <w:rsid w:val="007A46AE"/>
    <w:rsid w:val="007A4E37"/>
    <w:rsid w:val="007A5BD9"/>
    <w:rsid w:val="007A682C"/>
    <w:rsid w:val="007B463E"/>
    <w:rsid w:val="007B57A4"/>
    <w:rsid w:val="007B60FC"/>
    <w:rsid w:val="007B7E30"/>
    <w:rsid w:val="007C05D6"/>
    <w:rsid w:val="007C094A"/>
    <w:rsid w:val="007C131B"/>
    <w:rsid w:val="007C25B4"/>
    <w:rsid w:val="007C2BF6"/>
    <w:rsid w:val="007C6679"/>
    <w:rsid w:val="007C7C01"/>
    <w:rsid w:val="007D024E"/>
    <w:rsid w:val="007D14F3"/>
    <w:rsid w:val="007D2E41"/>
    <w:rsid w:val="007D733F"/>
    <w:rsid w:val="007E37C1"/>
    <w:rsid w:val="007E40E7"/>
    <w:rsid w:val="007F0061"/>
    <w:rsid w:val="007F20A8"/>
    <w:rsid w:val="007F241B"/>
    <w:rsid w:val="007F387D"/>
    <w:rsid w:val="007F5B27"/>
    <w:rsid w:val="008114A8"/>
    <w:rsid w:val="0081151B"/>
    <w:rsid w:val="00813695"/>
    <w:rsid w:val="00815E8D"/>
    <w:rsid w:val="00821BBC"/>
    <w:rsid w:val="008225C1"/>
    <w:rsid w:val="00822FBB"/>
    <w:rsid w:val="00830F85"/>
    <w:rsid w:val="00834008"/>
    <w:rsid w:val="008355F1"/>
    <w:rsid w:val="008361E8"/>
    <w:rsid w:val="00837055"/>
    <w:rsid w:val="008428D1"/>
    <w:rsid w:val="00846F04"/>
    <w:rsid w:val="00850A34"/>
    <w:rsid w:val="00852410"/>
    <w:rsid w:val="0085589A"/>
    <w:rsid w:val="008642F6"/>
    <w:rsid w:val="0086436F"/>
    <w:rsid w:val="0086656C"/>
    <w:rsid w:val="008665F4"/>
    <w:rsid w:val="00872056"/>
    <w:rsid w:val="00886EA5"/>
    <w:rsid w:val="00891599"/>
    <w:rsid w:val="008A02D6"/>
    <w:rsid w:val="008A706F"/>
    <w:rsid w:val="008B018C"/>
    <w:rsid w:val="008B1D2B"/>
    <w:rsid w:val="008B420E"/>
    <w:rsid w:val="008C195E"/>
    <w:rsid w:val="008C324F"/>
    <w:rsid w:val="008C361F"/>
    <w:rsid w:val="008C5F47"/>
    <w:rsid w:val="008C62FE"/>
    <w:rsid w:val="008D07CD"/>
    <w:rsid w:val="008E26B4"/>
    <w:rsid w:val="008E2FAE"/>
    <w:rsid w:val="008E3BCD"/>
    <w:rsid w:val="008E7789"/>
    <w:rsid w:val="008F2233"/>
    <w:rsid w:val="0090050B"/>
    <w:rsid w:val="0090477C"/>
    <w:rsid w:val="00904F2F"/>
    <w:rsid w:val="00906BFA"/>
    <w:rsid w:val="00910F47"/>
    <w:rsid w:val="0091275A"/>
    <w:rsid w:val="00916262"/>
    <w:rsid w:val="0091679D"/>
    <w:rsid w:val="00933EF5"/>
    <w:rsid w:val="00937E9C"/>
    <w:rsid w:val="00942481"/>
    <w:rsid w:val="00942EB0"/>
    <w:rsid w:val="00943449"/>
    <w:rsid w:val="00951086"/>
    <w:rsid w:val="00952CE5"/>
    <w:rsid w:val="00960142"/>
    <w:rsid w:val="009622F1"/>
    <w:rsid w:val="00967BD6"/>
    <w:rsid w:val="009719B2"/>
    <w:rsid w:val="0097571B"/>
    <w:rsid w:val="00977443"/>
    <w:rsid w:val="00980B9F"/>
    <w:rsid w:val="00986B95"/>
    <w:rsid w:val="0099337F"/>
    <w:rsid w:val="009966F9"/>
    <w:rsid w:val="009A050F"/>
    <w:rsid w:val="009A51BB"/>
    <w:rsid w:val="009A6B8F"/>
    <w:rsid w:val="009B47FF"/>
    <w:rsid w:val="009C04CB"/>
    <w:rsid w:val="009D6376"/>
    <w:rsid w:val="009D68AB"/>
    <w:rsid w:val="009E78A6"/>
    <w:rsid w:val="009F2B56"/>
    <w:rsid w:val="009F70E2"/>
    <w:rsid w:val="00A03D25"/>
    <w:rsid w:val="00A07C12"/>
    <w:rsid w:val="00A127AE"/>
    <w:rsid w:val="00A141D1"/>
    <w:rsid w:val="00A16681"/>
    <w:rsid w:val="00A1748D"/>
    <w:rsid w:val="00A17C1D"/>
    <w:rsid w:val="00A2374E"/>
    <w:rsid w:val="00A23CD5"/>
    <w:rsid w:val="00A25E52"/>
    <w:rsid w:val="00A26757"/>
    <w:rsid w:val="00A27741"/>
    <w:rsid w:val="00A27E6B"/>
    <w:rsid w:val="00A30985"/>
    <w:rsid w:val="00A36AEA"/>
    <w:rsid w:val="00A36E49"/>
    <w:rsid w:val="00A40338"/>
    <w:rsid w:val="00A40D61"/>
    <w:rsid w:val="00A41108"/>
    <w:rsid w:val="00A47090"/>
    <w:rsid w:val="00A51678"/>
    <w:rsid w:val="00A5261C"/>
    <w:rsid w:val="00A53647"/>
    <w:rsid w:val="00A56295"/>
    <w:rsid w:val="00A56752"/>
    <w:rsid w:val="00A644A5"/>
    <w:rsid w:val="00A80658"/>
    <w:rsid w:val="00A81766"/>
    <w:rsid w:val="00A861BA"/>
    <w:rsid w:val="00A954C5"/>
    <w:rsid w:val="00AA14AF"/>
    <w:rsid w:val="00AA446F"/>
    <w:rsid w:val="00AA6E6F"/>
    <w:rsid w:val="00AB7805"/>
    <w:rsid w:val="00AC2FCD"/>
    <w:rsid w:val="00AC4045"/>
    <w:rsid w:val="00AD471D"/>
    <w:rsid w:val="00AD6BDB"/>
    <w:rsid w:val="00AE2DBE"/>
    <w:rsid w:val="00AE3A51"/>
    <w:rsid w:val="00AF1762"/>
    <w:rsid w:val="00AF3135"/>
    <w:rsid w:val="00AF3BCE"/>
    <w:rsid w:val="00AF6AFC"/>
    <w:rsid w:val="00AF74C8"/>
    <w:rsid w:val="00B01CB1"/>
    <w:rsid w:val="00B03578"/>
    <w:rsid w:val="00B04786"/>
    <w:rsid w:val="00B052C9"/>
    <w:rsid w:val="00B0541D"/>
    <w:rsid w:val="00B0747B"/>
    <w:rsid w:val="00B07E4F"/>
    <w:rsid w:val="00B23195"/>
    <w:rsid w:val="00B27788"/>
    <w:rsid w:val="00B40DF1"/>
    <w:rsid w:val="00B40F6D"/>
    <w:rsid w:val="00B422F9"/>
    <w:rsid w:val="00B44B8C"/>
    <w:rsid w:val="00B455A1"/>
    <w:rsid w:val="00B47B29"/>
    <w:rsid w:val="00B504DA"/>
    <w:rsid w:val="00B52557"/>
    <w:rsid w:val="00B53AA3"/>
    <w:rsid w:val="00B633BE"/>
    <w:rsid w:val="00B645A0"/>
    <w:rsid w:val="00B67DFA"/>
    <w:rsid w:val="00B701FD"/>
    <w:rsid w:val="00B72FAA"/>
    <w:rsid w:val="00B73458"/>
    <w:rsid w:val="00B73843"/>
    <w:rsid w:val="00B76044"/>
    <w:rsid w:val="00B77704"/>
    <w:rsid w:val="00B84598"/>
    <w:rsid w:val="00B91A6A"/>
    <w:rsid w:val="00B9331C"/>
    <w:rsid w:val="00B95CEA"/>
    <w:rsid w:val="00B96165"/>
    <w:rsid w:val="00B975B6"/>
    <w:rsid w:val="00BA2B45"/>
    <w:rsid w:val="00BA64AE"/>
    <w:rsid w:val="00BB144E"/>
    <w:rsid w:val="00BB7527"/>
    <w:rsid w:val="00BC22A0"/>
    <w:rsid w:val="00BD127C"/>
    <w:rsid w:val="00BD1667"/>
    <w:rsid w:val="00BD2E95"/>
    <w:rsid w:val="00BD3B33"/>
    <w:rsid w:val="00BD576C"/>
    <w:rsid w:val="00BE17DE"/>
    <w:rsid w:val="00BE1EA8"/>
    <w:rsid w:val="00BE3F0C"/>
    <w:rsid w:val="00BE5D15"/>
    <w:rsid w:val="00BF6C48"/>
    <w:rsid w:val="00BF6D38"/>
    <w:rsid w:val="00C00C00"/>
    <w:rsid w:val="00C02231"/>
    <w:rsid w:val="00C05050"/>
    <w:rsid w:val="00C07264"/>
    <w:rsid w:val="00C11145"/>
    <w:rsid w:val="00C13940"/>
    <w:rsid w:val="00C17F1B"/>
    <w:rsid w:val="00C2022A"/>
    <w:rsid w:val="00C20789"/>
    <w:rsid w:val="00C22A04"/>
    <w:rsid w:val="00C23778"/>
    <w:rsid w:val="00C25928"/>
    <w:rsid w:val="00C27D0F"/>
    <w:rsid w:val="00C33662"/>
    <w:rsid w:val="00C3528D"/>
    <w:rsid w:val="00C426A5"/>
    <w:rsid w:val="00C4631E"/>
    <w:rsid w:val="00C538CD"/>
    <w:rsid w:val="00C541A6"/>
    <w:rsid w:val="00C5660B"/>
    <w:rsid w:val="00C5771A"/>
    <w:rsid w:val="00C61A14"/>
    <w:rsid w:val="00C61E91"/>
    <w:rsid w:val="00C62125"/>
    <w:rsid w:val="00C621C7"/>
    <w:rsid w:val="00C634E2"/>
    <w:rsid w:val="00C644BA"/>
    <w:rsid w:val="00C64B1E"/>
    <w:rsid w:val="00C86E03"/>
    <w:rsid w:val="00C9186C"/>
    <w:rsid w:val="00C967E9"/>
    <w:rsid w:val="00CA3301"/>
    <w:rsid w:val="00CA5E71"/>
    <w:rsid w:val="00CB6409"/>
    <w:rsid w:val="00CB6923"/>
    <w:rsid w:val="00CB7741"/>
    <w:rsid w:val="00CC2657"/>
    <w:rsid w:val="00CC631B"/>
    <w:rsid w:val="00CD3934"/>
    <w:rsid w:val="00CE28AB"/>
    <w:rsid w:val="00CE419F"/>
    <w:rsid w:val="00CE4666"/>
    <w:rsid w:val="00CE6F3A"/>
    <w:rsid w:val="00CF237A"/>
    <w:rsid w:val="00CF33DA"/>
    <w:rsid w:val="00CF5BC5"/>
    <w:rsid w:val="00D00BD4"/>
    <w:rsid w:val="00D01145"/>
    <w:rsid w:val="00D04CD0"/>
    <w:rsid w:val="00D155E0"/>
    <w:rsid w:val="00D166B1"/>
    <w:rsid w:val="00D226FA"/>
    <w:rsid w:val="00D32C08"/>
    <w:rsid w:val="00D36961"/>
    <w:rsid w:val="00D47412"/>
    <w:rsid w:val="00D50F8F"/>
    <w:rsid w:val="00D51CED"/>
    <w:rsid w:val="00D54AFD"/>
    <w:rsid w:val="00D61494"/>
    <w:rsid w:val="00D677EE"/>
    <w:rsid w:val="00D73714"/>
    <w:rsid w:val="00D745D6"/>
    <w:rsid w:val="00D768B9"/>
    <w:rsid w:val="00D805A6"/>
    <w:rsid w:val="00D83309"/>
    <w:rsid w:val="00D92E9F"/>
    <w:rsid w:val="00D93F3C"/>
    <w:rsid w:val="00D94061"/>
    <w:rsid w:val="00D94F43"/>
    <w:rsid w:val="00D9531E"/>
    <w:rsid w:val="00DA0FA4"/>
    <w:rsid w:val="00DA7E8E"/>
    <w:rsid w:val="00DB4AE3"/>
    <w:rsid w:val="00DB4FBF"/>
    <w:rsid w:val="00DB5C7D"/>
    <w:rsid w:val="00DB63EA"/>
    <w:rsid w:val="00DB72E6"/>
    <w:rsid w:val="00DC270B"/>
    <w:rsid w:val="00DC2987"/>
    <w:rsid w:val="00DC2CA2"/>
    <w:rsid w:val="00DC51CA"/>
    <w:rsid w:val="00DC5932"/>
    <w:rsid w:val="00DD0A57"/>
    <w:rsid w:val="00DD0D48"/>
    <w:rsid w:val="00DD14D1"/>
    <w:rsid w:val="00DD225C"/>
    <w:rsid w:val="00DD24D1"/>
    <w:rsid w:val="00DD321E"/>
    <w:rsid w:val="00DD3767"/>
    <w:rsid w:val="00DD72C3"/>
    <w:rsid w:val="00DE0E63"/>
    <w:rsid w:val="00DE28BD"/>
    <w:rsid w:val="00DE6263"/>
    <w:rsid w:val="00DE7047"/>
    <w:rsid w:val="00DF32E7"/>
    <w:rsid w:val="00DF3BE3"/>
    <w:rsid w:val="00DF64F9"/>
    <w:rsid w:val="00E0133A"/>
    <w:rsid w:val="00E0440F"/>
    <w:rsid w:val="00E05967"/>
    <w:rsid w:val="00E05FE2"/>
    <w:rsid w:val="00E115C5"/>
    <w:rsid w:val="00E136FB"/>
    <w:rsid w:val="00E20F8E"/>
    <w:rsid w:val="00E21063"/>
    <w:rsid w:val="00E21D08"/>
    <w:rsid w:val="00E27ADB"/>
    <w:rsid w:val="00E30E9C"/>
    <w:rsid w:val="00E351C0"/>
    <w:rsid w:val="00E35647"/>
    <w:rsid w:val="00E36572"/>
    <w:rsid w:val="00E37C62"/>
    <w:rsid w:val="00E43D1F"/>
    <w:rsid w:val="00E46338"/>
    <w:rsid w:val="00E507E8"/>
    <w:rsid w:val="00E51D85"/>
    <w:rsid w:val="00E56D3D"/>
    <w:rsid w:val="00E72365"/>
    <w:rsid w:val="00E737F7"/>
    <w:rsid w:val="00E75D86"/>
    <w:rsid w:val="00E75FA3"/>
    <w:rsid w:val="00E76B37"/>
    <w:rsid w:val="00E77737"/>
    <w:rsid w:val="00E77E01"/>
    <w:rsid w:val="00E812B5"/>
    <w:rsid w:val="00E81446"/>
    <w:rsid w:val="00E847D4"/>
    <w:rsid w:val="00E87031"/>
    <w:rsid w:val="00E93579"/>
    <w:rsid w:val="00E976DD"/>
    <w:rsid w:val="00EA0D8D"/>
    <w:rsid w:val="00EA4D15"/>
    <w:rsid w:val="00EA5590"/>
    <w:rsid w:val="00EB2973"/>
    <w:rsid w:val="00EB46D5"/>
    <w:rsid w:val="00EB4DC7"/>
    <w:rsid w:val="00EC2472"/>
    <w:rsid w:val="00EC685E"/>
    <w:rsid w:val="00ED3BEE"/>
    <w:rsid w:val="00ED3C7E"/>
    <w:rsid w:val="00ED408B"/>
    <w:rsid w:val="00ED4D2D"/>
    <w:rsid w:val="00ED7B28"/>
    <w:rsid w:val="00EE185C"/>
    <w:rsid w:val="00EE1D99"/>
    <w:rsid w:val="00EE6929"/>
    <w:rsid w:val="00EE6B99"/>
    <w:rsid w:val="00EF1046"/>
    <w:rsid w:val="00EF2BBE"/>
    <w:rsid w:val="00EF621F"/>
    <w:rsid w:val="00EF69D9"/>
    <w:rsid w:val="00F02A64"/>
    <w:rsid w:val="00F03DA7"/>
    <w:rsid w:val="00F05DA5"/>
    <w:rsid w:val="00F063AD"/>
    <w:rsid w:val="00F071EE"/>
    <w:rsid w:val="00F15B30"/>
    <w:rsid w:val="00F17783"/>
    <w:rsid w:val="00F211E0"/>
    <w:rsid w:val="00F26AF7"/>
    <w:rsid w:val="00F3448E"/>
    <w:rsid w:val="00F44B6F"/>
    <w:rsid w:val="00F45D1F"/>
    <w:rsid w:val="00F538C3"/>
    <w:rsid w:val="00F54E36"/>
    <w:rsid w:val="00F5789C"/>
    <w:rsid w:val="00F602DB"/>
    <w:rsid w:val="00F624CE"/>
    <w:rsid w:val="00F63DF4"/>
    <w:rsid w:val="00F662CA"/>
    <w:rsid w:val="00F66D82"/>
    <w:rsid w:val="00F67423"/>
    <w:rsid w:val="00F67DE5"/>
    <w:rsid w:val="00F716A3"/>
    <w:rsid w:val="00F72442"/>
    <w:rsid w:val="00F739FD"/>
    <w:rsid w:val="00F75A4C"/>
    <w:rsid w:val="00F8491B"/>
    <w:rsid w:val="00F8527B"/>
    <w:rsid w:val="00F8697F"/>
    <w:rsid w:val="00FA2669"/>
    <w:rsid w:val="00FB2B30"/>
    <w:rsid w:val="00FB5581"/>
    <w:rsid w:val="00FC076D"/>
    <w:rsid w:val="00FC3A4B"/>
    <w:rsid w:val="00FC3C84"/>
    <w:rsid w:val="00FC3E35"/>
    <w:rsid w:val="00FD418D"/>
    <w:rsid w:val="00FD48F1"/>
    <w:rsid w:val="00FD546E"/>
    <w:rsid w:val="00FE270D"/>
    <w:rsid w:val="00FE430D"/>
    <w:rsid w:val="00FE551F"/>
    <w:rsid w:val="00FF157A"/>
    <w:rsid w:val="00FF38EC"/>
    <w:rsid w:val="7FEA1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2DF832"/>
  <w15:docId w15:val="{40C478E8-9839-4A94-9CD0-F2813CAF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pPr>
        <w:spacing w:after="160" w:line="480"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F20"/>
  </w:style>
  <w:style w:type="paragraph" w:styleId="Heading1">
    <w:name w:val="heading 1"/>
    <w:aliases w:val="SM Heading"/>
    <w:link w:val="Heading1Char"/>
    <w:qFormat/>
    <w:rsid w:val="00DD3767"/>
    <w:pPr>
      <w:keepNext/>
      <w:keepLines/>
      <w:spacing w:before="340" w:after="330"/>
      <w:outlineLvl w:val="0"/>
    </w:pPr>
    <w:rPr>
      <w:rFonts w:cstheme="minorBidi"/>
      <w:b/>
      <w:bCs/>
      <w:kern w:val="44"/>
      <w:sz w:val="24"/>
      <w:szCs w:val="44"/>
      <w:lang w:val="en-GB" w:eastAsia="zh-CN"/>
    </w:rPr>
  </w:style>
  <w:style w:type="paragraph" w:styleId="Heading2">
    <w:name w:val="heading 2"/>
    <w:basedOn w:val="Normal"/>
    <w:next w:val="Normal"/>
    <w:link w:val="Heading2Char"/>
    <w:uiPriority w:val="9"/>
    <w:semiHidden/>
    <w:unhideWhenUsed/>
    <w:qFormat/>
    <w:rsid w:val="00DD3767"/>
    <w:pPr>
      <w:keepNext/>
      <w:keepLines/>
      <w:spacing w:before="40"/>
      <w:outlineLvl w:val="1"/>
    </w:pPr>
    <w:rPr>
      <w:rFonts w:asciiTheme="majorHAnsi" w:eastAsiaTheme="majorEastAsia" w:hAnsiTheme="majorHAnsi" w:cstheme="majorBidi"/>
      <w:color w:val="365F91" w:themeColor="accent1" w:themeShade="BF"/>
      <w:sz w:val="26"/>
      <w:szCs w:val="26"/>
      <w:lang w:val="en-GB" w:eastAsia="zh-CN"/>
    </w:rPr>
  </w:style>
  <w:style w:type="paragraph" w:styleId="Heading3">
    <w:name w:val="heading 3"/>
    <w:basedOn w:val="Normal"/>
    <w:next w:val="Normal"/>
    <w:link w:val="Heading3Char"/>
    <w:uiPriority w:val="9"/>
    <w:semiHidden/>
    <w:unhideWhenUsed/>
    <w:qFormat/>
    <w:rsid w:val="00DD3767"/>
    <w:pPr>
      <w:keepNext/>
      <w:keepLines/>
      <w:spacing w:before="40"/>
      <w:outlineLvl w:val="2"/>
    </w:pPr>
    <w:rPr>
      <w:rFonts w:asciiTheme="majorHAnsi" w:eastAsiaTheme="majorEastAsia" w:hAnsiTheme="majorHAnsi" w:cstheme="majorBidi"/>
      <w:color w:val="243F60" w:themeColor="accent1" w:themeShade="7F"/>
      <w:sz w:val="24"/>
      <w:szCs w:val="24"/>
      <w:lang w:val="en-GB" w:eastAsia="zh-CN"/>
    </w:rPr>
  </w:style>
  <w:style w:type="paragraph" w:styleId="Heading4">
    <w:name w:val="heading 4"/>
    <w:basedOn w:val="Normal"/>
    <w:next w:val="Normal"/>
    <w:link w:val="Heading4Char"/>
    <w:uiPriority w:val="9"/>
    <w:semiHidden/>
    <w:unhideWhenUsed/>
    <w:qFormat/>
    <w:rsid w:val="00DD3767"/>
    <w:pPr>
      <w:keepNext/>
      <w:keepLines/>
      <w:spacing w:before="40"/>
      <w:outlineLvl w:val="3"/>
    </w:pPr>
    <w:rPr>
      <w:rFonts w:asciiTheme="majorHAnsi" w:eastAsiaTheme="majorEastAsia" w:hAnsiTheme="majorHAnsi" w:cstheme="majorBidi"/>
      <w:i/>
      <w:iCs/>
      <w:color w:val="365F91" w:themeColor="accent1" w:themeShade="BF"/>
      <w:sz w:val="24"/>
      <w:szCs w:val="22"/>
      <w:lang w:val="en-GB" w:eastAsia="zh-CN"/>
    </w:rPr>
  </w:style>
  <w:style w:type="paragraph" w:styleId="Heading5">
    <w:name w:val="heading 5"/>
    <w:basedOn w:val="Normal"/>
    <w:next w:val="Normal"/>
    <w:link w:val="Heading5Char"/>
    <w:semiHidden/>
    <w:qFormat/>
    <w:rsid w:val="00967BD6"/>
    <w:pPr>
      <w:spacing w:before="240" w:after="60"/>
      <w:outlineLvl w:val="4"/>
    </w:pPr>
    <w:rPr>
      <w:rFonts w:ascii="Calibri" w:eastAsia="SimSun" w:hAnsi="Calibri"/>
      <w:b/>
      <w:bCs/>
      <w:i/>
      <w:iCs/>
      <w:sz w:val="26"/>
      <w:szCs w:val="26"/>
    </w:rPr>
  </w:style>
  <w:style w:type="paragraph" w:styleId="Heading6">
    <w:name w:val="heading 6"/>
    <w:basedOn w:val="Normal"/>
    <w:next w:val="Normal"/>
    <w:link w:val="Heading6Char"/>
    <w:semiHidden/>
    <w:qFormat/>
    <w:rsid w:val="00967BD6"/>
    <w:pPr>
      <w:spacing w:before="240" w:after="60"/>
      <w:outlineLvl w:val="5"/>
    </w:pPr>
    <w:rPr>
      <w:rFonts w:ascii="Calibri" w:eastAsia="SimSun" w:hAnsi="Calibri"/>
      <w:b/>
      <w:bCs/>
      <w:sz w:val="22"/>
      <w:szCs w:val="22"/>
    </w:rPr>
  </w:style>
  <w:style w:type="paragraph" w:styleId="Heading7">
    <w:name w:val="heading 7"/>
    <w:basedOn w:val="Normal"/>
    <w:next w:val="Normal"/>
    <w:link w:val="Heading7Char"/>
    <w:semiHidden/>
    <w:qFormat/>
    <w:rsid w:val="00967BD6"/>
    <w:pPr>
      <w:spacing w:before="240" w:after="60"/>
      <w:outlineLvl w:val="6"/>
    </w:pPr>
    <w:rPr>
      <w:rFonts w:ascii="Calibri" w:eastAsia="SimSun" w:hAnsi="Calibri"/>
      <w:sz w:val="24"/>
      <w:szCs w:val="24"/>
    </w:rPr>
  </w:style>
  <w:style w:type="paragraph" w:styleId="Heading8">
    <w:name w:val="heading 8"/>
    <w:basedOn w:val="Normal"/>
    <w:next w:val="Normal"/>
    <w:link w:val="Heading8Char"/>
    <w:semiHidden/>
    <w:qFormat/>
    <w:rsid w:val="00967BD6"/>
    <w:pPr>
      <w:spacing w:before="240" w:after="60"/>
      <w:outlineLvl w:val="7"/>
    </w:pPr>
    <w:rPr>
      <w:rFonts w:ascii="Calibri" w:eastAsia="SimSun" w:hAnsi="Calibri"/>
      <w:i/>
      <w:iCs/>
      <w:sz w:val="24"/>
      <w:szCs w:val="24"/>
    </w:rPr>
  </w:style>
  <w:style w:type="paragraph" w:styleId="Heading9">
    <w:name w:val="heading 9"/>
    <w:basedOn w:val="Normal"/>
    <w:next w:val="Normal"/>
    <w:link w:val="Heading9Char"/>
    <w:semiHidden/>
    <w:qFormat/>
    <w:rsid w:val="00967BD6"/>
    <w:pPr>
      <w:spacing w:before="240" w:after="60"/>
      <w:outlineLvl w:val="8"/>
    </w:pPr>
    <w:rPr>
      <w:rFonts w:ascii="Cambria" w:eastAsia="SimSu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DefaultParagraphFont"/>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uiPriority w:val="99"/>
    <w:semiHidden/>
    <w:rsid w:val="009A3899"/>
    <w:rPr>
      <w:rFonts w:ascii="Lucida Grande" w:eastAsia="Times New Roman" w:hAnsi="Lucida Grande"/>
      <w:sz w:val="18"/>
      <w:szCs w:val="18"/>
    </w:rPr>
  </w:style>
  <w:style w:type="character" w:customStyle="1" w:styleId="BalloonTextChar">
    <w:name w:val="Balloon Text Char"/>
    <w:basedOn w:val="DefaultParagraphFont"/>
    <w:link w:val="BalloonText"/>
    <w:uiPriority w:val="99"/>
    <w:semiHidden/>
    <w:rsid w:val="009A3899"/>
    <w:rPr>
      <w:rFonts w:ascii="Lucida Grande" w:eastAsia="Times New Roman" w:hAnsi="Lucida Grande"/>
      <w:sz w:val="18"/>
      <w:szCs w:val="18"/>
    </w:rPr>
  </w:style>
  <w:style w:type="character" w:customStyle="1" w:styleId="bibarticle">
    <w:name w:val="bib_article"/>
    <w:basedOn w:val="DefaultParagraphFont"/>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DefaultParagraphFont"/>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CommentReference">
    <w:name w:val="annotation reference"/>
    <w:basedOn w:val="DefaultParagraphFont"/>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basedOn w:val="DefaultParagraphFont"/>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basedOn w:val="CommentText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DefaultParagraphFont"/>
    <w:rsid w:val="009A3899"/>
    <w:rPr>
      <w:sz w:val="24"/>
      <w:szCs w:val="24"/>
      <w:bdr w:val="none" w:sz="0" w:space="0" w:color="auto"/>
      <w:shd w:val="clear" w:color="auto" w:fill="CCFFCC"/>
    </w:rPr>
  </w:style>
  <w:style w:type="character" w:customStyle="1" w:styleId="ContractSponsor">
    <w:name w:val="Contract Sponsor"/>
    <w:basedOn w:val="DefaultParagraphFont"/>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basedOn w:val="DefaultParagraphFont"/>
    <w:uiPriority w:val="20"/>
    <w:qFormat/>
    <w:rsid w:val="009A3899"/>
    <w:rPr>
      <w:i/>
      <w:iCs/>
    </w:rPr>
  </w:style>
  <w:style w:type="character" w:styleId="EndnoteReference">
    <w:name w:val="endnote reference"/>
    <w:basedOn w:val="DefaultParagraphFont"/>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basedOn w:val="DefaultParagraphFont"/>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basedOn w:val="DefaultParagraphFont"/>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9A3899"/>
    <w:rPr>
      <w:rFonts w:ascii="Times New Roman" w:eastAsia="Times New Roman" w:hAnsi="Times New Roman"/>
      <w:sz w:val="20"/>
      <w:szCs w:val="20"/>
    </w:rPr>
  </w:style>
  <w:style w:type="character" w:styleId="FootnoteReference">
    <w:name w:val="footnote reference"/>
    <w:basedOn w:val="DefaultParagraphFont"/>
    <w:uiPriority w:val="99"/>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uiPriority w:val="99"/>
    <w:rsid w:val="009A3899"/>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basedOn w:val="DefaultParagraphFont"/>
    <w:rsid w:val="009A3899"/>
    <w:rPr>
      <w:i/>
      <w:iCs/>
    </w:rPr>
  </w:style>
  <w:style w:type="character" w:styleId="HTMLCode">
    <w:name w:val="HTML Code"/>
    <w:basedOn w:val="DefaultParagraphFont"/>
    <w:rsid w:val="009A3899"/>
    <w:rPr>
      <w:rFonts w:ascii="Courier New" w:hAnsi="Courier New" w:cs="Courier New"/>
      <w:sz w:val="20"/>
      <w:szCs w:val="20"/>
    </w:rPr>
  </w:style>
  <w:style w:type="character" w:styleId="HTMLDefinition">
    <w:name w:val="HTML Definition"/>
    <w:basedOn w:val="DefaultParagraphFont"/>
    <w:rsid w:val="009A3899"/>
    <w:rPr>
      <w:i/>
      <w:iCs/>
    </w:rPr>
  </w:style>
  <w:style w:type="character" w:styleId="HTMLKeyboard">
    <w:name w:val="HTML Keyboard"/>
    <w:basedOn w:val="DefaultParagraphFont"/>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basedOn w:val="DefaultParagraphFont"/>
    <w:link w:val="HTMLPreformatted"/>
    <w:rsid w:val="009A3899"/>
    <w:rPr>
      <w:rFonts w:ascii="Consolas" w:eastAsia="Times New Roman" w:hAnsi="Consolas"/>
      <w:sz w:val="20"/>
      <w:szCs w:val="20"/>
    </w:rPr>
  </w:style>
  <w:style w:type="character" w:styleId="HTMLSample">
    <w:name w:val="HTML Sample"/>
    <w:basedOn w:val="DefaultParagraphFont"/>
    <w:rsid w:val="009A3899"/>
    <w:rPr>
      <w:rFonts w:ascii="Courier New" w:hAnsi="Courier New" w:cs="Courier New"/>
    </w:rPr>
  </w:style>
  <w:style w:type="character" w:styleId="HTMLTypewriter">
    <w:name w:val="HTML Typewriter"/>
    <w:basedOn w:val="DefaultParagraphFont"/>
    <w:rsid w:val="009A3899"/>
    <w:rPr>
      <w:rFonts w:ascii="Courier New" w:hAnsi="Courier New" w:cs="Courier New"/>
      <w:sz w:val="20"/>
      <w:szCs w:val="20"/>
    </w:rPr>
  </w:style>
  <w:style w:type="character" w:styleId="HTMLVariable">
    <w:name w:val="HTML Variable"/>
    <w:basedOn w:val="DefaultParagraphFont"/>
    <w:rsid w:val="009A3899"/>
    <w:rPr>
      <w:i/>
      <w:iCs/>
    </w:rPr>
  </w:style>
  <w:style w:type="character" w:styleId="Hyperlink">
    <w:name w:val="Hyperlink"/>
    <w:basedOn w:val="DefaultParagraphFont"/>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basedOn w:val="DefaultParagraphFont"/>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basedOn w:val="DefaultParagraphFont"/>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UnresolvedMention1">
    <w:name w:val="Unresolved Mention1"/>
    <w:basedOn w:val="DefaultParagraphFont"/>
    <w:uiPriority w:val="99"/>
    <w:semiHidden/>
    <w:unhideWhenUsed/>
    <w:rsid w:val="00F26AF7"/>
    <w:rPr>
      <w:color w:val="808080"/>
      <w:shd w:val="clear" w:color="auto" w:fill="E6E6E6"/>
    </w:rPr>
  </w:style>
  <w:style w:type="paragraph" w:customStyle="1" w:styleId="acknowledgement0">
    <w:name w:val="acknowledgement"/>
    <w:basedOn w:val="Normal"/>
    <w:rsid w:val="009A6B8F"/>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9A6B8F"/>
  </w:style>
  <w:style w:type="character" w:customStyle="1" w:styleId="Heading1Char">
    <w:name w:val="Heading 1 Char"/>
    <w:aliases w:val="SM Heading Char"/>
    <w:basedOn w:val="DefaultParagraphFont"/>
    <w:link w:val="Heading1"/>
    <w:uiPriority w:val="9"/>
    <w:rsid w:val="00DD3767"/>
    <w:rPr>
      <w:rFonts w:cstheme="minorBidi"/>
      <w:b/>
      <w:bCs/>
      <w:kern w:val="44"/>
      <w:sz w:val="24"/>
      <w:szCs w:val="44"/>
      <w:lang w:val="en-GB" w:eastAsia="zh-CN"/>
    </w:rPr>
  </w:style>
  <w:style w:type="character" w:customStyle="1" w:styleId="Heading2Char">
    <w:name w:val="Heading 2 Char"/>
    <w:basedOn w:val="DefaultParagraphFont"/>
    <w:link w:val="Heading2"/>
    <w:uiPriority w:val="9"/>
    <w:semiHidden/>
    <w:rsid w:val="00DD3767"/>
    <w:rPr>
      <w:rFonts w:asciiTheme="majorHAnsi" w:eastAsiaTheme="majorEastAsia" w:hAnsiTheme="majorHAnsi" w:cstheme="majorBidi"/>
      <w:color w:val="365F91" w:themeColor="accent1" w:themeShade="BF"/>
      <w:sz w:val="26"/>
      <w:szCs w:val="26"/>
      <w:lang w:val="en-GB" w:eastAsia="zh-CN"/>
    </w:rPr>
  </w:style>
  <w:style w:type="character" w:customStyle="1" w:styleId="Heading3Char">
    <w:name w:val="Heading 3 Char"/>
    <w:basedOn w:val="DefaultParagraphFont"/>
    <w:link w:val="Heading3"/>
    <w:uiPriority w:val="9"/>
    <w:semiHidden/>
    <w:rsid w:val="00DD3767"/>
    <w:rPr>
      <w:rFonts w:asciiTheme="majorHAnsi" w:eastAsiaTheme="majorEastAsia" w:hAnsiTheme="majorHAnsi" w:cstheme="majorBidi"/>
      <w:color w:val="243F60" w:themeColor="accent1" w:themeShade="7F"/>
      <w:sz w:val="24"/>
      <w:szCs w:val="24"/>
      <w:lang w:val="en-GB" w:eastAsia="zh-CN"/>
    </w:rPr>
  </w:style>
  <w:style w:type="character" w:customStyle="1" w:styleId="Heading4Char">
    <w:name w:val="Heading 4 Char"/>
    <w:basedOn w:val="DefaultParagraphFont"/>
    <w:link w:val="Heading4"/>
    <w:uiPriority w:val="9"/>
    <w:semiHidden/>
    <w:rsid w:val="00DD3767"/>
    <w:rPr>
      <w:rFonts w:asciiTheme="majorHAnsi" w:eastAsiaTheme="majorEastAsia" w:hAnsiTheme="majorHAnsi" w:cstheme="majorBidi"/>
      <w:i/>
      <w:iCs/>
      <w:color w:val="365F91" w:themeColor="accent1" w:themeShade="BF"/>
      <w:sz w:val="24"/>
      <w:szCs w:val="22"/>
      <w:lang w:val="en-GB" w:eastAsia="zh-CN"/>
    </w:rPr>
  </w:style>
  <w:style w:type="table" w:customStyle="1" w:styleId="1">
    <w:name w:val="网格型1"/>
    <w:basedOn w:val="TableNormal"/>
    <w:next w:val="TableGrid"/>
    <w:uiPriority w:val="59"/>
    <w:rsid w:val="00DD3767"/>
    <w:rPr>
      <w:rFonts w:asciiTheme="minorHAnsi" w:hAnsiTheme="minorHAnsi" w:cstheme="minorBidi"/>
      <w:kern w:val="2"/>
      <w:sz w:val="21"/>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3767"/>
    <w:rPr>
      <w:rFonts w:asciiTheme="minorHAnsi" w:hAnsiTheme="minorHAnsi" w:cstheme="minorBidi"/>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3767"/>
    <w:pPr>
      <w:snapToGrid w:val="0"/>
    </w:pPr>
    <w:rPr>
      <w:rFonts w:cstheme="minorBidi"/>
      <w:sz w:val="18"/>
      <w:szCs w:val="18"/>
      <w:lang w:val="en-GB" w:eastAsia="zh-CN"/>
    </w:rPr>
  </w:style>
  <w:style w:type="character" w:customStyle="1" w:styleId="FootnoteTextChar">
    <w:name w:val="Footnote Text Char"/>
    <w:basedOn w:val="DefaultParagraphFont"/>
    <w:link w:val="FootnoteText"/>
    <w:uiPriority w:val="99"/>
    <w:semiHidden/>
    <w:rsid w:val="00DD3767"/>
    <w:rPr>
      <w:rFonts w:cstheme="minorBidi"/>
      <w:sz w:val="18"/>
      <w:szCs w:val="18"/>
      <w:lang w:val="en-GB" w:eastAsia="zh-CN"/>
    </w:rPr>
  </w:style>
  <w:style w:type="paragraph" w:styleId="Caption">
    <w:name w:val="caption"/>
    <w:basedOn w:val="Normal"/>
    <w:next w:val="Normal"/>
    <w:uiPriority w:val="35"/>
    <w:unhideWhenUsed/>
    <w:qFormat/>
    <w:rsid w:val="00DD3767"/>
    <w:rPr>
      <w:rFonts w:asciiTheme="majorHAnsi" w:eastAsia="SimHei" w:hAnsiTheme="majorHAnsi" w:cstheme="majorBidi"/>
      <w:lang w:val="en-GB" w:eastAsia="zh-CN"/>
    </w:rPr>
  </w:style>
  <w:style w:type="paragraph" w:styleId="TOCHeading">
    <w:name w:val="TOC Heading"/>
    <w:basedOn w:val="Heading1"/>
    <w:next w:val="Normal"/>
    <w:uiPriority w:val="39"/>
    <w:unhideWhenUsed/>
    <w:qFormat/>
    <w:rsid w:val="00DD3767"/>
    <w:p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paragraph" w:styleId="TOC2">
    <w:name w:val="toc 2"/>
    <w:basedOn w:val="Normal"/>
    <w:next w:val="Normal"/>
    <w:autoRedefine/>
    <w:uiPriority w:val="39"/>
    <w:unhideWhenUsed/>
    <w:rsid w:val="00DD3767"/>
    <w:pPr>
      <w:spacing w:after="100"/>
      <w:ind w:left="220"/>
    </w:pPr>
    <w:rPr>
      <w:sz w:val="24"/>
      <w:szCs w:val="22"/>
      <w:lang w:eastAsia="zh-CN"/>
    </w:rPr>
  </w:style>
  <w:style w:type="paragraph" w:styleId="TOC1">
    <w:name w:val="toc 1"/>
    <w:basedOn w:val="Normal"/>
    <w:next w:val="Normal"/>
    <w:autoRedefine/>
    <w:uiPriority w:val="39"/>
    <w:unhideWhenUsed/>
    <w:rsid w:val="00C2022A"/>
    <w:pPr>
      <w:tabs>
        <w:tab w:val="right" w:leader="dot" w:pos="9350"/>
      </w:tabs>
      <w:spacing w:after="100"/>
    </w:pPr>
    <w:rPr>
      <w:sz w:val="18"/>
      <w:szCs w:val="22"/>
      <w:lang w:eastAsia="zh-CN"/>
    </w:rPr>
  </w:style>
  <w:style w:type="paragraph" w:styleId="TOC3">
    <w:name w:val="toc 3"/>
    <w:basedOn w:val="Normal"/>
    <w:next w:val="Normal"/>
    <w:autoRedefine/>
    <w:uiPriority w:val="39"/>
    <w:unhideWhenUsed/>
    <w:rsid w:val="00DD3767"/>
    <w:pPr>
      <w:spacing w:after="100"/>
      <w:ind w:left="440"/>
    </w:pPr>
    <w:rPr>
      <w:sz w:val="24"/>
      <w:szCs w:val="22"/>
      <w:lang w:eastAsia="zh-CN"/>
    </w:rPr>
  </w:style>
  <w:style w:type="paragraph" w:customStyle="1" w:styleId="EndNoteBibliographyTitle">
    <w:name w:val="EndNote Bibliography Title"/>
    <w:basedOn w:val="Normal"/>
    <w:link w:val="EndNoteBibliographyTitle0"/>
    <w:rsid w:val="00DD3767"/>
    <w:pPr>
      <w:jc w:val="center"/>
    </w:pPr>
    <w:rPr>
      <w:noProof/>
      <w:sz w:val="24"/>
      <w:szCs w:val="22"/>
      <w:lang w:val="en-GB" w:eastAsia="zh-CN"/>
    </w:rPr>
  </w:style>
  <w:style w:type="character" w:customStyle="1" w:styleId="EndNoteBibliographyTitle0">
    <w:name w:val="EndNote Bibliography Title 字符"/>
    <w:basedOn w:val="DefaultParagraphFont"/>
    <w:link w:val="EndNoteBibliographyTitle"/>
    <w:rsid w:val="00DD3767"/>
    <w:rPr>
      <w:noProof/>
      <w:sz w:val="24"/>
      <w:szCs w:val="22"/>
      <w:lang w:val="en-GB" w:eastAsia="zh-CN"/>
    </w:rPr>
  </w:style>
  <w:style w:type="paragraph" w:customStyle="1" w:styleId="EndNoteBibliography">
    <w:name w:val="EndNote Bibliography"/>
    <w:basedOn w:val="Normal"/>
    <w:link w:val="EndNoteBibliography0"/>
    <w:rsid w:val="00DD3767"/>
    <w:pPr>
      <w:spacing w:line="240" w:lineRule="auto"/>
      <w:jc w:val="both"/>
    </w:pPr>
    <w:rPr>
      <w:noProof/>
      <w:sz w:val="24"/>
      <w:szCs w:val="22"/>
      <w:lang w:val="en-GB" w:eastAsia="zh-CN"/>
    </w:rPr>
  </w:style>
  <w:style w:type="character" w:customStyle="1" w:styleId="EndNoteBibliography0">
    <w:name w:val="EndNote Bibliography 字符"/>
    <w:basedOn w:val="DefaultParagraphFont"/>
    <w:link w:val="EndNoteBibliography"/>
    <w:rsid w:val="00DD3767"/>
    <w:rPr>
      <w:noProof/>
      <w:sz w:val="24"/>
      <w:szCs w:val="22"/>
      <w:lang w:val="en-GB" w:eastAsia="zh-CN"/>
    </w:rPr>
  </w:style>
  <w:style w:type="paragraph" w:styleId="NormalWeb">
    <w:name w:val="Normal (Web)"/>
    <w:basedOn w:val="Normal"/>
    <w:uiPriority w:val="99"/>
    <w:semiHidden/>
    <w:unhideWhenUsed/>
    <w:rsid w:val="00DD3767"/>
    <w:pPr>
      <w:spacing w:before="100" w:beforeAutospacing="1" w:after="100" w:afterAutospacing="1"/>
    </w:pPr>
    <w:rPr>
      <w:rFonts w:eastAsia="Times New Roman"/>
      <w:sz w:val="24"/>
      <w:szCs w:val="24"/>
      <w:lang w:val="en-GB" w:eastAsia="zh-CN"/>
    </w:rPr>
  </w:style>
  <w:style w:type="table" w:customStyle="1" w:styleId="TableGrid1">
    <w:name w:val="Table Grid1"/>
    <w:basedOn w:val="TableNormal"/>
    <w:next w:val="TableGrid"/>
    <w:uiPriority w:val="39"/>
    <w:rsid w:val="00DD376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3767"/>
    <w:rPr>
      <w:color w:val="808080"/>
    </w:rPr>
  </w:style>
  <w:style w:type="paragraph" w:customStyle="1" w:styleId="Title2">
    <w:name w:val="Title2"/>
    <w:basedOn w:val="Normal"/>
    <w:rsid w:val="00DD3767"/>
    <w:rPr>
      <w:rFonts w:eastAsia="MS Mincho"/>
      <w:b/>
      <w:sz w:val="24"/>
      <w:szCs w:val="24"/>
      <w:lang w:eastAsia="ja-JP"/>
    </w:rPr>
  </w:style>
  <w:style w:type="paragraph" w:styleId="ListParagraph">
    <w:name w:val="List Paragraph"/>
    <w:basedOn w:val="Normal"/>
    <w:uiPriority w:val="34"/>
    <w:qFormat/>
    <w:rsid w:val="00DD3767"/>
    <w:pPr>
      <w:ind w:left="720"/>
      <w:contextualSpacing/>
    </w:pPr>
    <w:rPr>
      <w:rFonts w:cstheme="minorBidi"/>
      <w:sz w:val="24"/>
      <w:szCs w:val="22"/>
      <w:lang w:val="en-GB" w:eastAsia="zh-CN"/>
    </w:rPr>
  </w:style>
  <w:style w:type="paragraph" w:styleId="Revision">
    <w:name w:val="Revision"/>
    <w:hidden/>
    <w:uiPriority w:val="99"/>
    <w:rsid w:val="00DD3767"/>
    <w:rPr>
      <w:rFonts w:asciiTheme="minorHAnsi" w:hAnsiTheme="minorHAnsi" w:cstheme="minorBidi"/>
      <w:sz w:val="22"/>
      <w:szCs w:val="22"/>
      <w:lang w:val="en-GB" w:eastAsia="zh-CN"/>
    </w:rPr>
  </w:style>
  <w:style w:type="paragraph" w:customStyle="1" w:styleId="SMTEXT">
    <w:name w:val="SM TEXT"/>
    <w:basedOn w:val="Normal"/>
    <w:link w:val="SMTEXTChar"/>
    <w:qFormat/>
    <w:rsid w:val="00DD3767"/>
    <w:pPr>
      <w:ind w:firstLine="482"/>
    </w:pPr>
    <w:rPr>
      <w:rFonts w:cstheme="minorBidi"/>
      <w:sz w:val="24"/>
      <w:szCs w:val="22"/>
      <w:lang w:val="en-GB" w:eastAsia="zh-CN"/>
    </w:rPr>
  </w:style>
  <w:style w:type="character" w:customStyle="1" w:styleId="UnresolvedMention10">
    <w:name w:val="Unresolved Mention1"/>
    <w:basedOn w:val="DefaultParagraphFont"/>
    <w:uiPriority w:val="99"/>
    <w:semiHidden/>
    <w:unhideWhenUsed/>
    <w:rsid w:val="00DD3767"/>
    <w:rPr>
      <w:color w:val="605E5C"/>
      <w:shd w:val="clear" w:color="auto" w:fill="E1DFDD"/>
    </w:rPr>
  </w:style>
  <w:style w:type="character" w:customStyle="1" w:styleId="SMTEXTChar">
    <w:name w:val="SM TEXT Char"/>
    <w:basedOn w:val="DefaultParagraphFont"/>
    <w:link w:val="SMTEXT"/>
    <w:rsid w:val="00DD3767"/>
    <w:rPr>
      <w:rFonts w:cstheme="minorBidi"/>
      <w:sz w:val="24"/>
      <w:szCs w:val="22"/>
      <w:lang w:val="en-GB" w:eastAsia="zh-CN"/>
    </w:rPr>
  </w:style>
  <w:style w:type="paragraph" w:customStyle="1" w:styleId="StyleEndNoteBibliographyLeft0cmHanging127cmAfter">
    <w:name w:val="Style EndNote Bibliography + Left:  0 cm Hanging:  1.27 cm After:..."/>
    <w:basedOn w:val="EndNoteBibliography"/>
    <w:rsid w:val="00E812B5"/>
    <w:pPr>
      <w:spacing w:after="0"/>
      <w:ind w:left="454" w:hanging="454"/>
    </w:pPr>
    <w:rPr>
      <w:szCs w:val="20"/>
    </w:rPr>
  </w:style>
  <w:style w:type="paragraph" w:customStyle="1" w:styleId="StyleEndNoteBibliographyLeft0cmHanging127cmAfter1">
    <w:name w:val="Style EndNote Bibliography + Left:  0 cm Hanging:  1.27 cm After:...1"/>
    <w:basedOn w:val="EndNoteBibliography"/>
    <w:rsid w:val="008665F4"/>
    <w:pPr>
      <w:spacing w:after="0"/>
      <w:ind w:left="369" w:hanging="369"/>
      <w:jc w:val="left"/>
    </w:pPr>
    <w:rPr>
      <w:szCs w:val="20"/>
    </w:rPr>
  </w:style>
  <w:style w:type="paragraph" w:customStyle="1" w:styleId="StyleEndNoteBibliographyLeft0cmHanging127cmAfter2">
    <w:name w:val="Style EndNote Bibliography + Left:  0 cm Hanging:  1.27 cm After:...2"/>
    <w:basedOn w:val="EndNoteBibliography"/>
    <w:rsid w:val="000475F0"/>
    <w:pPr>
      <w:spacing w:before="120" w:after="0"/>
      <w:ind w:left="357" w:hanging="357"/>
    </w:pPr>
    <w:rPr>
      <w:szCs w:val="20"/>
    </w:rPr>
  </w:style>
  <w:style w:type="paragraph" w:customStyle="1" w:styleId="StyleReferencesandnotesLeft-064cm">
    <w:name w:val="Style References and notes + Left:  -0.64 cm"/>
    <w:basedOn w:val="Referencesandnotes"/>
    <w:rsid w:val="00AE2DBE"/>
    <w:pPr>
      <w:ind w:left="357" w:hanging="357"/>
    </w:pPr>
    <w:rPr>
      <w:szCs w:val="20"/>
    </w:rPr>
  </w:style>
  <w:style w:type="paragraph" w:customStyle="1" w:styleId="StyleEndNoteBibliographyLeft0cmHanging127cmAfter3">
    <w:name w:val="Style EndNote Bibliography + Left:  0 cm Hanging:  1.27 cm After:...3"/>
    <w:basedOn w:val="EndNoteBibliography"/>
    <w:qFormat/>
    <w:rsid w:val="00AE2DBE"/>
    <w:pPr>
      <w:spacing w:before="120" w:after="0"/>
      <w:ind w:left="357" w:hanging="357"/>
    </w:pPr>
    <w:rPr>
      <w:szCs w:val="20"/>
    </w:rPr>
  </w:style>
  <w:style w:type="paragraph" w:customStyle="1" w:styleId="SMSubheading">
    <w:name w:val="SM Subheading"/>
    <w:basedOn w:val="Normal"/>
    <w:qFormat/>
    <w:rsid w:val="001079B0"/>
    <w:rPr>
      <w:rFonts w:eastAsia="SimSun"/>
      <w:sz w:val="24"/>
      <w:u w:val="words"/>
    </w:rPr>
  </w:style>
  <w:style w:type="paragraph" w:customStyle="1" w:styleId="SMText0">
    <w:name w:val="SM Text"/>
    <w:basedOn w:val="Normal"/>
    <w:qFormat/>
    <w:rsid w:val="001079B0"/>
    <w:pPr>
      <w:ind w:firstLine="480"/>
    </w:pPr>
    <w:rPr>
      <w:rFonts w:eastAsia="SimSun"/>
      <w:sz w:val="24"/>
    </w:rPr>
  </w:style>
  <w:style w:type="paragraph" w:customStyle="1" w:styleId="SMcaption">
    <w:name w:val="SM caption"/>
    <w:basedOn w:val="SMText0"/>
    <w:qFormat/>
    <w:rsid w:val="001079B0"/>
    <w:pPr>
      <w:ind w:firstLine="0"/>
    </w:pPr>
  </w:style>
  <w:style w:type="paragraph" w:customStyle="1" w:styleId="StyleEndNoteBibliographyLeft0cmHanging063cmBefore">
    <w:name w:val="Style EndNote Bibliography + Left:  0 cm Hanging:  0.63 cm Before..."/>
    <w:basedOn w:val="EndNoteBibliography"/>
    <w:rsid w:val="00580793"/>
    <w:pPr>
      <w:spacing w:before="120" w:after="0"/>
      <w:ind w:left="357" w:hanging="357"/>
    </w:pPr>
    <w:rPr>
      <w:szCs w:val="20"/>
    </w:rPr>
  </w:style>
  <w:style w:type="character" w:customStyle="1" w:styleId="Heading5Char">
    <w:name w:val="Heading 5 Char"/>
    <w:basedOn w:val="DefaultParagraphFont"/>
    <w:link w:val="Heading5"/>
    <w:semiHidden/>
    <w:rsid w:val="00967BD6"/>
    <w:rPr>
      <w:rFonts w:ascii="Calibri" w:eastAsia="SimSun" w:hAnsi="Calibri"/>
      <w:b/>
      <w:bCs/>
      <w:i/>
      <w:iCs/>
      <w:sz w:val="26"/>
      <w:szCs w:val="26"/>
    </w:rPr>
  </w:style>
  <w:style w:type="character" w:customStyle="1" w:styleId="Heading6Char">
    <w:name w:val="Heading 6 Char"/>
    <w:basedOn w:val="DefaultParagraphFont"/>
    <w:link w:val="Heading6"/>
    <w:semiHidden/>
    <w:rsid w:val="00967BD6"/>
    <w:rPr>
      <w:rFonts w:ascii="Calibri" w:eastAsia="SimSun" w:hAnsi="Calibri"/>
      <w:b/>
      <w:bCs/>
      <w:sz w:val="22"/>
      <w:szCs w:val="22"/>
    </w:rPr>
  </w:style>
  <w:style w:type="character" w:customStyle="1" w:styleId="Heading7Char">
    <w:name w:val="Heading 7 Char"/>
    <w:basedOn w:val="DefaultParagraphFont"/>
    <w:link w:val="Heading7"/>
    <w:semiHidden/>
    <w:rsid w:val="00967BD6"/>
    <w:rPr>
      <w:rFonts w:ascii="Calibri" w:eastAsia="SimSun" w:hAnsi="Calibri"/>
      <w:sz w:val="24"/>
      <w:szCs w:val="24"/>
    </w:rPr>
  </w:style>
  <w:style w:type="character" w:customStyle="1" w:styleId="Heading8Char">
    <w:name w:val="Heading 8 Char"/>
    <w:basedOn w:val="DefaultParagraphFont"/>
    <w:link w:val="Heading8"/>
    <w:semiHidden/>
    <w:rsid w:val="00967BD6"/>
    <w:rPr>
      <w:rFonts w:ascii="Calibri" w:eastAsia="SimSun" w:hAnsi="Calibri"/>
      <w:i/>
      <w:iCs/>
      <w:sz w:val="24"/>
      <w:szCs w:val="24"/>
    </w:rPr>
  </w:style>
  <w:style w:type="character" w:customStyle="1" w:styleId="Heading9Char">
    <w:name w:val="Heading 9 Char"/>
    <w:basedOn w:val="DefaultParagraphFont"/>
    <w:link w:val="Heading9"/>
    <w:semiHidden/>
    <w:rsid w:val="00967BD6"/>
    <w:rPr>
      <w:rFonts w:ascii="Cambria" w:eastAsia="SimSun" w:hAnsi="Cambria"/>
      <w:sz w:val="22"/>
      <w:szCs w:val="22"/>
    </w:rPr>
  </w:style>
  <w:style w:type="character" w:customStyle="1" w:styleId="UnresolvedMention2">
    <w:name w:val="Unresolved Mention2"/>
    <w:basedOn w:val="DefaultParagraphFont"/>
    <w:uiPriority w:val="99"/>
    <w:semiHidden/>
    <w:unhideWhenUsed/>
    <w:rsid w:val="001A1D31"/>
    <w:rPr>
      <w:color w:val="605E5C"/>
      <w:shd w:val="clear" w:color="auto" w:fill="E1DFDD"/>
    </w:rPr>
  </w:style>
  <w:style w:type="paragraph" w:styleId="Bibliography">
    <w:name w:val="Bibliography"/>
    <w:basedOn w:val="Normal"/>
    <w:next w:val="Normal"/>
    <w:uiPriority w:val="37"/>
    <w:semiHidden/>
    <w:rsid w:val="00967BD6"/>
    <w:rPr>
      <w:rFonts w:eastAsia="SimSun"/>
      <w:sz w:val="24"/>
    </w:rPr>
  </w:style>
  <w:style w:type="paragraph" w:styleId="BlockText">
    <w:name w:val="Block Text"/>
    <w:basedOn w:val="Normal"/>
    <w:semiHidden/>
    <w:rsid w:val="00967BD6"/>
    <w:pPr>
      <w:spacing w:after="120"/>
      <w:ind w:left="1440" w:right="1440"/>
    </w:pPr>
    <w:rPr>
      <w:rFonts w:eastAsia="SimSun"/>
      <w:sz w:val="24"/>
    </w:rPr>
  </w:style>
  <w:style w:type="paragraph" w:styleId="BodyText">
    <w:name w:val="Body Text"/>
    <w:basedOn w:val="Normal"/>
    <w:link w:val="BodyTextChar"/>
    <w:semiHidden/>
    <w:rsid w:val="00967BD6"/>
    <w:pPr>
      <w:spacing w:after="120"/>
    </w:pPr>
    <w:rPr>
      <w:rFonts w:eastAsia="SimSun"/>
      <w:sz w:val="24"/>
    </w:rPr>
  </w:style>
  <w:style w:type="character" w:customStyle="1" w:styleId="BodyTextChar">
    <w:name w:val="Body Text Char"/>
    <w:basedOn w:val="DefaultParagraphFont"/>
    <w:link w:val="BodyText"/>
    <w:semiHidden/>
    <w:rsid w:val="00967BD6"/>
    <w:rPr>
      <w:rFonts w:eastAsia="SimSun"/>
      <w:sz w:val="24"/>
    </w:rPr>
  </w:style>
  <w:style w:type="paragraph" w:styleId="BodyText2">
    <w:name w:val="Body Text 2"/>
    <w:basedOn w:val="Normal"/>
    <w:link w:val="BodyText2Char"/>
    <w:semiHidden/>
    <w:rsid w:val="00967BD6"/>
    <w:pPr>
      <w:spacing w:after="120"/>
    </w:pPr>
    <w:rPr>
      <w:rFonts w:eastAsia="SimSun"/>
      <w:sz w:val="24"/>
    </w:rPr>
  </w:style>
  <w:style w:type="character" w:customStyle="1" w:styleId="BodyText2Char">
    <w:name w:val="Body Text 2 Char"/>
    <w:basedOn w:val="DefaultParagraphFont"/>
    <w:link w:val="BodyText2"/>
    <w:semiHidden/>
    <w:rsid w:val="00967BD6"/>
    <w:rPr>
      <w:rFonts w:eastAsia="SimSun"/>
      <w:sz w:val="24"/>
    </w:rPr>
  </w:style>
  <w:style w:type="paragraph" w:styleId="BodyText3">
    <w:name w:val="Body Text 3"/>
    <w:basedOn w:val="Normal"/>
    <w:link w:val="BodyText3Char"/>
    <w:semiHidden/>
    <w:rsid w:val="00967BD6"/>
    <w:pPr>
      <w:spacing w:after="120"/>
    </w:pPr>
    <w:rPr>
      <w:rFonts w:eastAsia="SimSun"/>
      <w:sz w:val="16"/>
      <w:szCs w:val="16"/>
    </w:rPr>
  </w:style>
  <w:style w:type="character" w:customStyle="1" w:styleId="BodyText3Char">
    <w:name w:val="Body Text 3 Char"/>
    <w:basedOn w:val="DefaultParagraphFont"/>
    <w:link w:val="BodyText3"/>
    <w:semiHidden/>
    <w:rsid w:val="00967BD6"/>
    <w:rPr>
      <w:rFonts w:eastAsia="SimSun"/>
      <w:sz w:val="16"/>
      <w:szCs w:val="16"/>
    </w:rPr>
  </w:style>
  <w:style w:type="paragraph" w:styleId="BodyTextFirstIndent">
    <w:name w:val="Body Text First Indent"/>
    <w:basedOn w:val="BodyText"/>
    <w:link w:val="BodyTextFirstIndentChar"/>
    <w:semiHidden/>
    <w:rsid w:val="00967BD6"/>
    <w:pPr>
      <w:ind w:firstLine="210"/>
    </w:pPr>
  </w:style>
  <w:style w:type="character" w:customStyle="1" w:styleId="BodyTextFirstIndentChar">
    <w:name w:val="Body Text First Indent Char"/>
    <w:basedOn w:val="BodyTextChar"/>
    <w:link w:val="BodyTextFirstIndent"/>
    <w:semiHidden/>
    <w:rsid w:val="00967BD6"/>
    <w:rPr>
      <w:rFonts w:eastAsia="SimSun"/>
      <w:sz w:val="24"/>
    </w:rPr>
  </w:style>
  <w:style w:type="paragraph" w:styleId="BodyTextIndent">
    <w:name w:val="Body Text Indent"/>
    <w:basedOn w:val="Normal"/>
    <w:link w:val="BodyTextIndentChar"/>
    <w:semiHidden/>
    <w:rsid w:val="00967BD6"/>
    <w:pPr>
      <w:spacing w:after="120"/>
      <w:ind w:left="360"/>
    </w:pPr>
    <w:rPr>
      <w:rFonts w:eastAsia="SimSun"/>
      <w:sz w:val="24"/>
    </w:rPr>
  </w:style>
  <w:style w:type="character" w:customStyle="1" w:styleId="BodyTextIndentChar">
    <w:name w:val="Body Text Indent Char"/>
    <w:basedOn w:val="DefaultParagraphFont"/>
    <w:link w:val="BodyTextIndent"/>
    <w:semiHidden/>
    <w:rsid w:val="00967BD6"/>
    <w:rPr>
      <w:rFonts w:eastAsia="SimSun"/>
      <w:sz w:val="24"/>
    </w:rPr>
  </w:style>
  <w:style w:type="paragraph" w:styleId="BodyTextFirstIndent2">
    <w:name w:val="Body Text First Indent 2"/>
    <w:basedOn w:val="BodyTextIndent"/>
    <w:link w:val="BodyTextFirstIndent2Char"/>
    <w:semiHidden/>
    <w:rsid w:val="00967BD6"/>
    <w:pPr>
      <w:ind w:firstLine="210"/>
    </w:pPr>
  </w:style>
  <w:style w:type="character" w:customStyle="1" w:styleId="BodyTextFirstIndent2Char">
    <w:name w:val="Body Text First Indent 2 Char"/>
    <w:basedOn w:val="BodyTextIndentChar"/>
    <w:link w:val="BodyTextFirstIndent2"/>
    <w:semiHidden/>
    <w:rsid w:val="00967BD6"/>
    <w:rPr>
      <w:rFonts w:eastAsia="SimSun"/>
      <w:sz w:val="24"/>
    </w:rPr>
  </w:style>
  <w:style w:type="paragraph" w:styleId="BodyTextIndent2">
    <w:name w:val="Body Text Indent 2"/>
    <w:basedOn w:val="Normal"/>
    <w:link w:val="BodyTextIndent2Char"/>
    <w:semiHidden/>
    <w:rsid w:val="00967BD6"/>
    <w:pPr>
      <w:spacing w:after="120"/>
      <w:ind w:left="360"/>
    </w:pPr>
    <w:rPr>
      <w:rFonts w:eastAsia="SimSun"/>
      <w:sz w:val="24"/>
    </w:rPr>
  </w:style>
  <w:style w:type="character" w:customStyle="1" w:styleId="BodyTextIndent2Char">
    <w:name w:val="Body Text Indent 2 Char"/>
    <w:basedOn w:val="DefaultParagraphFont"/>
    <w:link w:val="BodyTextIndent2"/>
    <w:semiHidden/>
    <w:rsid w:val="00967BD6"/>
    <w:rPr>
      <w:rFonts w:eastAsia="SimSun"/>
      <w:sz w:val="24"/>
    </w:rPr>
  </w:style>
  <w:style w:type="paragraph" w:styleId="BodyTextIndent3">
    <w:name w:val="Body Text Indent 3"/>
    <w:basedOn w:val="Normal"/>
    <w:link w:val="BodyTextIndent3Char"/>
    <w:semiHidden/>
    <w:rsid w:val="00967BD6"/>
    <w:pPr>
      <w:spacing w:after="120"/>
      <w:ind w:left="360"/>
    </w:pPr>
    <w:rPr>
      <w:rFonts w:eastAsia="SimSun"/>
      <w:sz w:val="16"/>
      <w:szCs w:val="16"/>
    </w:rPr>
  </w:style>
  <w:style w:type="character" w:customStyle="1" w:styleId="BodyTextIndent3Char">
    <w:name w:val="Body Text Indent 3 Char"/>
    <w:basedOn w:val="DefaultParagraphFont"/>
    <w:link w:val="BodyTextIndent3"/>
    <w:semiHidden/>
    <w:rsid w:val="00967BD6"/>
    <w:rPr>
      <w:rFonts w:eastAsia="SimSun"/>
      <w:sz w:val="16"/>
      <w:szCs w:val="16"/>
    </w:rPr>
  </w:style>
  <w:style w:type="paragraph" w:styleId="Closing">
    <w:name w:val="Closing"/>
    <w:basedOn w:val="Normal"/>
    <w:link w:val="ClosingChar"/>
    <w:semiHidden/>
    <w:rsid w:val="00967BD6"/>
    <w:pPr>
      <w:ind w:left="4320"/>
    </w:pPr>
    <w:rPr>
      <w:rFonts w:eastAsia="SimSun"/>
      <w:sz w:val="24"/>
    </w:rPr>
  </w:style>
  <w:style w:type="character" w:customStyle="1" w:styleId="ClosingChar">
    <w:name w:val="Closing Char"/>
    <w:basedOn w:val="DefaultParagraphFont"/>
    <w:link w:val="Closing"/>
    <w:semiHidden/>
    <w:rsid w:val="00967BD6"/>
    <w:rPr>
      <w:rFonts w:eastAsia="SimSun"/>
      <w:sz w:val="24"/>
    </w:rPr>
  </w:style>
  <w:style w:type="paragraph" w:styleId="Date">
    <w:name w:val="Date"/>
    <w:basedOn w:val="Normal"/>
    <w:next w:val="Normal"/>
    <w:link w:val="DateChar"/>
    <w:semiHidden/>
    <w:rsid w:val="00967BD6"/>
    <w:rPr>
      <w:rFonts w:eastAsia="SimSun"/>
      <w:sz w:val="24"/>
    </w:rPr>
  </w:style>
  <w:style w:type="character" w:customStyle="1" w:styleId="DateChar">
    <w:name w:val="Date Char"/>
    <w:basedOn w:val="DefaultParagraphFont"/>
    <w:link w:val="Date"/>
    <w:semiHidden/>
    <w:rsid w:val="00967BD6"/>
    <w:rPr>
      <w:rFonts w:eastAsia="SimSun"/>
      <w:sz w:val="24"/>
    </w:rPr>
  </w:style>
  <w:style w:type="paragraph" w:styleId="DocumentMap">
    <w:name w:val="Document Map"/>
    <w:basedOn w:val="Normal"/>
    <w:link w:val="DocumentMapChar"/>
    <w:semiHidden/>
    <w:rsid w:val="00967BD6"/>
    <w:rPr>
      <w:rFonts w:ascii="Tahoma" w:eastAsia="SimSun" w:hAnsi="Tahoma" w:cs="Tahoma"/>
      <w:sz w:val="16"/>
      <w:szCs w:val="16"/>
    </w:rPr>
  </w:style>
  <w:style w:type="character" w:customStyle="1" w:styleId="DocumentMapChar">
    <w:name w:val="Document Map Char"/>
    <w:basedOn w:val="DefaultParagraphFont"/>
    <w:link w:val="DocumentMap"/>
    <w:semiHidden/>
    <w:rsid w:val="00967BD6"/>
    <w:rPr>
      <w:rFonts w:ascii="Tahoma" w:eastAsia="SimSun" w:hAnsi="Tahoma" w:cs="Tahoma"/>
      <w:sz w:val="16"/>
      <w:szCs w:val="16"/>
    </w:rPr>
  </w:style>
  <w:style w:type="paragraph" w:styleId="E-mailSignature">
    <w:name w:val="E-mail Signature"/>
    <w:basedOn w:val="Normal"/>
    <w:link w:val="E-mailSignatureChar"/>
    <w:semiHidden/>
    <w:rsid w:val="00967BD6"/>
    <w:rPr>
      <w:rFonts w:eastAsia="SimSun"/>
      <w:sz w:val="24"/>
    </w:rPr>
  </w:style>
  <w:style w:type="character" w:customStyle="1" w:styleId="E-mailSignatureChar">
    <w:name w:val="E-mail Signature Char"/>
    <w:basedOn w:val="DefaultParagraphFont"/>
    <w:link w:val="E-mailSignature"/>
    <w:semiHidden/>
    <w:rsid w:val="00967BD6"/>
    <w:rPr>
      <w:rFonts w:eastAsia="SimSun"/>
      <w:sz w:val="24"/>
    </w:rPr>
  </w:style>
  <w:style w:type="paragraph" w:styleId="EnvelopeAddress">
    <w:name w:val="envelope address"/>
    <w:basedOn w:val="Normal"/>
    <w:semiHidden/>
    <w:rsid w:val="00967BD6"/>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semiHidden/>
    <w:rsid w:val="00967BD6"/>
    <w:rPr>
      <w:rFonts w:ascii="Cambria" w:eastAsia="SimSun" w:hAnsi="Cambria"/>
    </w:rPr>
  </w:style>
  <w:style w:type="paragraph" w:styleId="HTMLAddress">
    <w:name w:val="HTML Address"/>
    <w:basedOn w:val="Normal"/>
    <w:link w:val="HTMLAddressChar"/>
    <w:semiHidden/>
    <w:rsid w:val="00967BD6"/>
    <w:rPr>
      <w:rFonts w:eastAsia="SimSun"/>
      <w:i/>
      <w:iCs/>
      <w:sz w:val="24"/>
    </w:rPr>
  </w:style>
  <w:style w:type="character" w:customStyle="1" w:styleId="HTMLAddressChar">
    <w:name w:val="HTML Address Char"/>
    <w:basedOn w:val="DefaultParagraphFont"/>
    <w:link w:val="HTMLAddress"/>
    <w:semiHidden/>
    <w:rsid w:val="00967BD6"/>
    <w:rPr>
      <w:rFonts w:eastAsia="SimSun"/>
      <w:i/>
      <w:iCs/>
      <w:sz w:val="24"/>
    </w:rPr>
  </w:style>
  <w:style w:type="paragraph" w:styleId="Index1">
    <w:name w:val="index 1"/>
    <w:basedOn w:val="Normal"/>
    <w:next w:val="Normal"/>
    <w:autoRedefine/>
    <w:semiHidden/>
    <w:rsid w:val="00967BD6"/>
    <w:pPr>
      <w:ind w:left="240" w:hanging="240"/>
    </w:pPr>
    <w:rPr>
      <w:rFonts w:eastAsia="SimSun"/>
      <w:sz w:val="24"/>
    </w:rPr>
  </w:style>
  <w:style w:type="paragraph" w:styleId="Index2">
    <w:name w:val="index 2"/>
    <w:basedOn w:val="Normal"/>
    <w:next w:val="Normal"/>
    <w:autoRedefine/>
    <w:semiHidden/>
    <w:rsid w:val="00967BD6"/>
    <w:pPr>
      <w:ind w:left="480" w:hanging="240"/>
    </w:pPr>
    <w:rPr>
      <w:rFonts w:eastAsia="SimSun"/>
      <w:sz w:val="24"/>
    </w:rPr>
  </w:style>
  <w:style w:type="paragraph" w:styleId="Index3">
    <w:name w:val="index 3"/>
    <w:basedOn w:val="Normal"/>
    <w:next w:val="Normal"/>
    <w:autoRedefine/>
    <w:semiHidden/>
    <w:rsid w:val="00967BD6"/>
    <w:pPr>
      <w:ind w:left="720" w:hanging="240"/>
    </w:pPr>
    <w:rPr>
      <w:rFonts w:eastAsia="SimSun"/>
      <w:sz w:val="24"/>
    </w:rPr>
  </w:style>
  <w:style w:type="paragraph" w:styleId="Index4">
    <w:name w:val="index 4"/>
    <w:basedOn w:val="Normal"/>
    <w:next w:val="Normal"/>
    <w:autoRedefine/>
    <w:semiHidden/>
    <w:rsid w:val="00967BD6"/>
    <w:pPr>
      <w:ind w:left="960" w:hanging="240"/>
    </w:pPr>
    <w:rPr>
      <w:rFonts w:eastAsia="SimSun"/>
      <w:sz w:val="24"/>
    </w:rPr>
  </w:style>
  <w:style w:type="paragraph" w:styleId="Index5">
    <w:name w:val="index 5"/>
    <w:basedOn w:val="Normal"/>
    <w:next w:val="Normal"/>
    <w:autoRedefine/>
    <w:semiHidden/>
    <w:rsid w:val="00967BD6"/>
    <w:pPr>
      <w:ind w:left="1200" w:hanging="240"/>
    </w:pPr>
    <w:rPr>
      <w:rFonts w:eastAsia="SimSun"/>
      <w:sz w:val="24"/>
    </w:rPr>
  </w:style>
  <w:style w:type="paragraph" w:styleId="Index6">
    <w:name w:val="index 6"/>
    <w:basedOn w:val="Normal"/>
    <w:next w:val="Normal"/>
    <w:autoRedefine/>
    <w:semiHidden/>
    <w:rsid w:val="00967BD6"/>
    <w:pPr>
      <w:ind w:left="1440" w:hanging="240"/>
    </w:pPr>
    <w:rPr>
      <w:rFonts w:eastAsia="SimSun"/>
      <w:sz w:val="24"/>
    </w:rPr>
  </w:style>
  <w:style w:type="paragraph" w:styleId="Index7">
    <w:name w:val="index 7"/>
    <w:basedOn w:val="Normal"/>
    <w:next w:val="Normal"/>
    <w:autoRedefine/>
    <w:semiHidden/>
    <w:rsid w:val="00967BD6"/>
    <w:pPr>
      <w:ind w:left="1680" w:hanging="240"/>
    </w:pPr>
    <w:rPr>
      <w:rFonts w:eastAsia="SimSun"/>
      <w:sz w:val="24"/>
    </w:rPr>
  </w:style>
  <w:style w:type="paragraph" w:styleId="Index8">
    <w:name w:val="index 8"/>
    <w:basedOn w:val="Normal"/>
    <w:next w:val="Normal"/>
    <w:autoRedefine/>
    <w:semiHidden/>
    <w:rsid w:val="00967BD6"/>
    <w:pPr>
      <w:ind w:left="1920" w:hanging="240"/>
    </w:pPr>
    <w:rPr>
      <w:rFonts w:eastAsia="SimSun"/>
      <w:sz w:val="24"/>
    </w:rPr>
  </w:style>
  <w:style w:type="paragraph" w:styleId="Index9">
    <w:name w:val="index 9"/>
    <w:basedOn w:val="Normal"/>
    <w:next w:val="Normal"/>
    <w:autoRedefine/>
    <w:semiHidden/>
    <w:rsid w:val="00967BD6"/>
    <w:pPr>
      <w:ind w:left="2160" w:hanging="240"/>
    </w:pPr>
    <w:rPr>
      <w:rFonts w:eastAsia="SimSun"/>
      <w:sz w:val="24"/>
    </w:rPr>
  </w:style>
  <w:style w:type="paragraph" w:styleId="IndexHeading">
    <w:name w:val="index heading"/>
    <w:basedOn w:val="Normal"/>
    <w:next w:val="Index1"/>
    <w:semiHidden/>
    <w:rsid w:val="00967BD6"/>
    <w:rPr>
      <w:rFonts w:ascii="Cambria" w:eastAsia="SimSun" w:hAnsi="Cambria"/>
      <w:b/>
      <w:bCs/>
      <w:sz w:val="24"/>
    </w:rPr>
  </w:style>
  <w:style w:type="paragraph" w:styleId="IntenseQuote">
    <w:name w:val="Intense Quote"/>
    <w:basedOn w:val="Normal"/>
    <w:next w:val="Normal"/>
    <w:link w:val="IntenseQuoteChar"/>
    <w:uiPriority w:val="30"/>
    <w:qFormat/>
    <w:rsid w:val="00967BD6"/>
    <w:pPr>
      <w:pBdr>
        <w:bottom w:val="single" w:sz="4" w:space="4" w:color="4F81BD"/>
      </w:pBdr>
      <w:spacing w:before="200" w:after="280"/>
      <w:ind w:left="936" w:right="936"/>
    </w:pPr>
    <w:rPr>
      <w:rFonts w:eastAsia="SimSun"/>
      <w:b/>
      <w:bCs/>
      <w:i/>
      <w:iCs/>
      <w:color w:val="4F81BD"/>
      <w:sz w:val="24"/>
    </w:rPr>
  </w:style>
  <w:style w:type="character" w:customStyle="1" w:styleId="IntenseQuoteChar">
    <w:name w:val="Intense Quote Char"/>
    <w:basedOn w:val="DefaultParagraphFont"/>
    <w:link w:val="IntenseQuote"/>
    <w:uiPriority w:val="30"/>
    <w:rsid w:val="00967BD6"/>
    <w:rPr>
      <w:rFonts w:eastAsia="SimSun"/>
      <w:b/>
      <w:bCs/>
      <w:i/>
      <w:iCs/>
      <w:color w:val="4F81BD"/>
      <w:sz w:val="24"/>
    </w:rPr>
  </w:style>
  <w:style w:type="paragraph" w:styleId="List">
    <w:name w:val="List"/>
    <w:basedOn w:val="Normal"/>
    <w:semiHidden/>
    <w:rsid w:val="00967BD6"/>
    <w:pPr>
      <w:ind w:left="360" w:hanging="360"/>
      <w:contextualSpacing/>
    </w:pPr>
    <w:rPr>
      <w:rFonts w:eastAsia="SimSun"/>
      <w:sz w:val="24"/>
    </w:rPr>
  </w:style>
  <w:style w:type="paragraph" w:styleId="List2">
    <w:name w:val="List 2"/>
    <w:basedOn w:val="Normal"/>
    <w:semiHidden/>
    <w:rsid w:val="00967BD6"/>
    <w:pPr>
      <w:ind w:left="720" w:hanging="360"/>
      <w:contextualSpacing/>
    </w:pPr>
    <w:rPr>
      <w:rFonts w:eastAsia="SimSun"/>
      <w:sz w:val="24"/>
    </w:rPr>
  </w:style>
  <w:style w:type="paragraph" w:styleId="List3">
    <w:name w:val="List 3"/>
    <w:basedOn w:val="Normal"/>
    <w:semiHidden/>
    <w:rsid w:val="00967BD6"/>
    <w:pPr>
      <w:ind w:left="1080" w:hanging="360"/>
      <w:contextualSpacing/>
    </w:pPr>
    <w:rPr>
      <w:rFonts w:eastAsia="SimSun"/>
      <w:sz w:val="24"/>
    </w:rPr>
  </w:style>
  <w:style w:type="paragraph" w:styleId="List4">
    <w:name w:val="List 4"/>
    <w:basedOn w:val="Normal"/>
    <w:semiHidden/>
    <w:rsid w:val="00967BD6"/>
    <w:pPr>
      <w:ind w:left="1440" w:hanging="360"/>
      <w:contextualSpacing/>
    </w:pPr>
    <w:rPr>
      <w:rFonts w:eastAsia="SimSun"/>
      <w:sz w:val="24"/>
    </w:rPr>
  </w:style>
  <w:style w:type="paragraph" w:styleId="List5">
    <w:name w:val="List 5"/>
    <w:basedOn w:val="Normal"/>
    <w:semiHidden/>
    <w:rsid w:val="00967BD6"/>
    <w:pPr>
      <w:ind w:left="1800" w:hanging="360"/>
      <w:contextualSpacing/>
    </w:pPr>
    <w:rPr>
      <w:rFonts w:eastAsia="SimSun"/>
      <w:sz w:val="24"/>
    </w:rPr>
  </w:style>
  <w:style w:type="paragraph" w:styleId="ListBullet">
    <w:name w:val="List Bullet"/>
    <w:basedOn w:val="Normal"/>
    <w:semiHidden/>
    <w:rsid w:val="00967BD6"/>
    <w:pPr>
      <w:tabs>
        <w:tab w:val="num" w:pos="360"/>
      </w:tabs>
      <w:ind w:left="360" w:hanging="360"/>
      <w:contextualSpacing/>
    </w:pPr>
    <w:rPr>
      <w:rFonts w:eastAsia="SimSun"/>
      <w:sz w:val="24"/>
    </w:rPr>
  </w:style>
  <w:style w:type="paragraph" w:styleId="ListBullet2">
    <w:name w:val="List Bullet 2"/>
    <w:basedOn w:val="Normal"/>
    <w:semiHidden/>
    <w:rsid w:val="00967BD6"/>
    <w:pPr>
      <w:tabs>
        <w:tab w:val="num" w:pos="720"/>
      </w:tabs>
      <w:ind w:left="720" w:hanging="360"/>
      <w:contextualSpacing/>
    </w:pPr>
    <w:rPr>
      <w:rFonts w:eastAsia="SimSun"/>
      <w:sz w:val="24"/>
    </w:rPr>
  </w:style>
  <w:style w:type="paragraph" w:styleId="ListBullet3">
    <w:name w:val="List Bullet 3"/>
    <w:basedOn w:val="Normal"/>
    <w:semiHidden/>
    <w:rsid w:val="00967BD6"/>
    <w:pPr>
      <w:tabs>
        <w:tab w:val="num" w:pos="1080"/>
      </w:tabs>
      <w:ind w:left="1080" w:hanging="360"/>
      <w:contextualSpacing/>
    </w:pPr>
    <w:rPr>
      <w:rFonts w:eastAsia="SimSun"/>
      <w:sz w:val="24"/>
    </w:rPr>
  </w:style>
  <w:style w:type="paragraph" w:styleId="ListBullet4">
    <w:name w:val="List Bullet 4"/>
    <w:basedOn w:val="Normal"/>
    <w:semiHidden/>
    <w:rsid w:val="00967BD6"/>
    <w:pPr>
      <w:tabs>
        <w:tab w:val="num" w:pos="1440"/>
      </w:tabs>
      <w:ind w:left="1440" w:hanging="360"/>
      <w:contextualSpacing/>
    </w:pPr>
    <w:rPr>
      <w:rFonts w:eastAsia="SimSun"/>
      <w:sz w:val="24"/>
    </w:rPr>
  </w:style>
  <w:style w:type="paragraph" w:styleId="ListBullet5">
    <w:name w:val="List Bullet 5"/>
    <w:basedOn w:val="Normal"/>
    <w:semiHidden/>
    <w:rsid w:val="00967BD6"/>
    <w:pPr>
      <w:tabs>
        <w:tab w:val="num" w:pos="1800"/>
      </w:tabs>
      <w:ind w:left="1800" w:hanging="360"/>
      <w:contextualSpacing/>
    </w:pPr>
    <w:rPr>
      <w:rFonts w:eastAsia="SimSun"/>
      <w:sz w:val="24"/>
    </w:rPr>
  </w:style>
  <w:style w:type="paragraph" w:styleId="ListContinue">
    <w:name w:val="List Continue"/>
    <w:basedOn w:val="Normal"/>
    <w:semiHidden/>
    <w:rsid w:val="00967BD6"/>
    <w:pPr>
      <w:spacing w:after="120"/>
      <w:ind w:left="360"/>
      <w:contextualSpacing/>
    </w:pPr>
    <w:rPr>
      <w:rFonts w:eastAsia="SimSun"/>
      <w:sz w:val="24"/>
    </w:rPr>
  </w:style>
  <w:style w:type="paragraph" w:styleId="ListContinue2">
    <w:name w:val="List Continue 2"/>
    <w:basedOn w:val="Normal"/>
    <w:semiHidden/>
    <w:rsid w:val="00967BD6"/>
    <w:pPr>
      <w:spacing w:after="120"/>
      <w:ind w:left="720"/>
      <w:contextualSpacing/>
    </w:pPr>
    <w:rPr>
      <w:rFonts w:eastAsia="SimSun"/>
      <w:sz w:val="24"/>
    </w:rPr>
  </w:style>
  <w:style w:type="paragraph" w:styleId="ListContinue3">
    <w:name w:val="List Continue 3"/>
    <w:basedOn w:val="Normal"/>
    <w:semiHidden/>
    <w:rsid w:val="00967BD6"/>
    <w:pPr>
      <w:spacing w:after="120"/>
      <w:ind w:left="1080"/>
      <w:contextualSpacing/>
    </w:pPr>
    <w:rPr>
      <w:rFonts w:eastAsia="SimSun"/>
      <w:sz w:val="24"/>
    </w:rPr>
  </w:style>
  <w:style w:type="paragraph" w:styleId="ListContinue4">
    <w:name w:val="List Continue 4"/>
    <w:basedOn w:val="Normal"/>
    <w:semiHidden/>
    <w:rsid w:val="00967BD6"/>
    <w:pPr>
      <w:spacing w:after="120"/>
      <w:ind w:left="1440"/>
      <w:contextualSpacing/>
    </w:pPr>
    <w:rPr>
      <w:rFonts w:eastAsia="SimSun"/>
      <w:sz w:val="24"/>
    </w:rPr>
  </w:style>
  <w:style w:type="paragraph" w:styleId="ListContinue5">
    <w:name w:val="List Continue 5"/>
    <w:basedOn w:val="Normal"/>
    <w:semiHidden/>
    <w:rsid w:val="00967BD6"/>
    <w:pPr>
      <w:spacing w:after="120"/>
      <w:ind w:left="1800"/>
      <w:contextualSpacing/>
    </w:pPr>
    <w:rPr>
      <w:rFonts w:eastAsia="SimSun"/>
      <w:sz w:val="24"/>
    </w:rPr>
  </w:style>
  <w:style w:type="paragraph" w:styleId="ListNumber">
    <w:name w:val="List Number"/>
    <w:basedOn w:val="Normal"/>
    <w:semiHidden/>
    <w:rsid w:val="00967BD6"/>
    <w:pPr>
      <w:tabs>
        <w:tab w:val="num" w:pos="360"/>
      </w:tabs>
      <w:ind w:left="360" w:hanging="360"/>
      <w:contextualSpacing/>
    </w:pPr>
    <w:rPr>
      <w:rFonts w:eastAsia="SimSun"/>
      <w:sz w:val="24"/>
    </w:rPr>
  </w:style>
  <w:style w:type="paragraph" w:styleId="ListNumber2">
    <w:name w:val="List Number 2"/>
    <w:basedOn w:val="Normal"/>
    <w:semiHidden/>
    <w:rsid w:val="00967BD6"/>
    <w:pPr>
      <w:tabs>
        <w:tab w:val="num" w:pos="720"/>
      </w:tabs>
      <w:ind w:left="720" w:hanging="360"/>
      <w:contextualSpacing/>
    </w:pPr>
    <w:rPr>
      <w:rFonts w:eastAsia="SimSun"/>
      <w:sz w:val="24"/>
    </w:rPr>
  </w:style>
  <w:style w:type="paragraph" w:styleId="ListNumber3">
    <w:name w:val="List Number 3"/>
    <w:basedOn w:val="Normal"/>
    <w:semiHidden/>
    <w:rsid w:val="00967BD6"/>
    <w:pPr>
      <w:tabs>
        <w:tab w:val="num" w:pos="1080"/>
      </w:tabs>
      <w:ind w:left="1080" w:hanging="360"/>
      <w:contextualSpacing/>
    </w:pPr>
    <w:rPr>
      <w:rFonts w:eastAsia="SimSun"/>
      <w:sz w:val="24"/>
    </w:rPr>
  </w:style>
  <w:style w:type="paragraph" w:styleId="ListNumber4">
    <w:name w:val="List Number 4"/>
    <w:basedOn w:val="Normal"/>
    <w:semiHidden/>
    <w:rsid w:val="00967BD6"/>
    <w:pPr>
      <w:tabs>
        <w:tab w:val="num" w:pos="1440"/>
      </w:tabs>
      <w:ind w:left="1440" w:hanging="360"/>
      <w:contextualSpacing/>
    </w:pPr>
    <w:rPr>
      <w:rFonts w:eastAsia="SimSun"/>
      <w:sz w:val="24"/>
    </w:rPr>
  </w:style>
  <w:style w:type="paragraph" w:styleId="ListNumber5">
    <w:name w:val="List Number 5"/>
    <w:basedOn w:val="Normal"/>
    <w:semiHidden/>
    <w:rsid w:val="00967BD6"/>
    <w:pPr>
      <w:tabs>
        <w:tab w:val="num" w:pos="1800"/>
      </w:tabs>
      <w:ind w:left="1800" w:hanging="360"/>
      <w:contextualSpacing/>
    </w:pPr>
    <w:rPr>
      <w:rFonts w:eastAsia="SimSun"/>
      <w:sz w:val="24"/>
    </w:rPr>
  </w:style>
  <w:style w:type="paragraph" w:styleId="MacroText">
    <w:name w:val="macro"/>
    <w:link w:val="MacroTextChar"/>
    <w:semiHidden/>
    <w:rsid w:val="00967BD6"/>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rPr>
  </w:style>
  <w:style w:type="character" w:customStyle="1" w:styleId="MacroTextChar">
    <w:name w:val="Macro Text Char"/>
    <w:basedOn w:val="DefaultParagraphFont"/>
    <w:link w:val="MacroText"/>
    <w:semiHidden/>
    <w:rsid w:val="00967BD6"/>
    <w:rPr>
      <w:rFonts w:ascii="Courier New" w:eastAsia="SimSun" w:hAnsi="Courier New" w:cs="Courier New"/>
    </w:rPr>
  </w:style>
  <w:style w:type="paragraph" w:styleId="MessageHeader">
    <w:name w:val="Message Header"/>
    <w:basedOn w:val="Normal"/>
    <w:link w:val="MessageHeaderChar"/>
    <w:semiHidden/>
    <w:rsid w:val="00967BD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basedOn w:val="DefaultParagraphFont"/>
    <w:link w:val="MessageHeader"/>
    <w:semiHidden/>
    <w:rsid w:val="00967BD6"/>
    <w:rPr>
      <w:rFonts w:ascii="Cambria" w:eastAsia="SimSun" w:hAnsi="Cambria"/>
      <w:sz w:val="24"/>
      <w:szCs w:val="24"/>
      <w:shd w:val="pct20" w:color="auto" w:fill="auto"/>
    </w:rPr>
  </w:style>
  <w:style w:type="paragraph" w:styleId="NoSpacing">
    <w:name w:val="No Spacing"/>
    <w:uiPriority w:val="1"/>
    <w:qFormat/>
    <w:rsid w:val="00967BD6"/>
    <w:rPr>
      <w:rFonts w:eastAsia="SimSun"/>
      <w:sz w:val="24"/>
    </w:rPr>
  </w:style>
  <w:style w:type="paragraph" w:styleId="NormalIndent">
    <w:name w:val="Normal Indent"/>
    <w:basedOn w:val="Normal"/>
    <w:semiHidden/>
    <w:rsid w:val="00967BD6"/>
    <w:pPr>
      <w:ind w:left="720"/>
    </w:pPr>
    <w:rPr>
      <w:rFonts w:eastAsia="SimSun"/>
      <w:sz w:val="24"/>
    </w:rPr>
  </w:style>
  <w:style w:type="paragraph" w:styleId="NoteHeading">
    <w:name w:val="Note Heading"/>
    <w:basedOn w:val="Normal"/>
    <w:next w:val="Normal"/>
    <w:link w:val="NoteHeadingChar"/>
    <w:semiHidden/>
    <w:rsid w:val="00967BD6"/>
    <w:rPr>
      <w:rFonts w:eastAsia="SimSun"/>
      <w:sz w:val="24"/>
    </w:rPr>
  </w:style>
  <w:style w:type="character" w:customStyle="1" w:styleId="NoteHeadingChar">
    <w:name w:val="Note Heading Char"/>
    <w:basedOn w:val="DefaultParagraphFont"/>
    <w:link w:val="NoteHeading"/>
    <w:semiHidden/>
    <w:rsid w:val="00967BD6"/>
    <w:rPr>
      <w:rFonts w:eastAsia="SimSun"/>
      <w:sz w:val="24"/>
    </w:rPr>
  </w:style>
  <w:style w:type="paragraph" w:styleId="PlainText">
    <w:name w:val="Plain Text"/>
    <w:basedOn w:val="Normal"/>
    <w:link w:val="PlainTextChar"/>
    <w:semiHidden/>
    <w:rsid w:val="00967BD6"/>
    <w:rPr>
      <w:rFonts w:ascii="Courier New" w:eastAsia="SimSun" w:hAnsi="Courier New" w:cs="Courier New"/>
    </w:rPr>
  </w:style>
  <w:style w:type="character" w:customStyle="1" w:styleId="PlainTextChar">
    <w:name w:val="Plain Text Char"/>
    <w:basedOn w:val="DefaultParagraphFont"/>
    <w:link w:val="PlainText"/>
    <w:semiHidden/>
    <w:rsid w:val="00967BD6"/>
    <w:rPr>
      <w:rFonts w:ascii="Courier New" w:eastAsia="SimSun" w:hAnsi="Courier New" w:cs="Courier New"/>
    </w:rPr>
  </w:style>
  <w:style w:type="paragraph" w:styleId="Quote">
    <w:name w:val="Quote"/>
    <w:basedOn w:val="Normal"/>
    <w:next w:val="Normal"/>
    <w:link w:val="QuoteChar"/>
    <w:uiPriority w:val="29"/>
    <w:qFormat/>
    <w:rsid w:val="00967BD6"/>
    <w:rPr>
      <w:rFonts w:eastAsia="SimSun"/>
      <w:i/>
      <w:iCs/>
      <w:color w:val="000000"/>
      <w:sz w:val="24"/>
    </w:rPr>
  </w:style>
  <w:style w:type="character" w:customStyle="1" w:styleId="QuoteChar">
    <w:name w:val="Quote Char"/>
    <w:basedOn w:val="DefaultParagraphFont"/>
    <w:link w:val="Quote"/>
    <w:uiPriority w:val="29"/>
    <w:rsid w:val="00967BD6"/>
    <w:rPr>
      <w:rFonts w:eastAsia="SimSun"/>
      <w:i/>
      <w:iCs/>
      <w:color w:val="000000"/>
      <w:sz w:val="24"/>
    </w:rPr>
  </w:style>
  <w:style w:type="paragraph" w:styleId="Salutation">
    <w:name w:val="Salutation"/>
    <w:basedOn w:val="Normal"/>
    <w:next w:val="Normal"/>
    <w:link w:val="SalutationChar"/>
    <w:semiHidden/>
    <w:rsid w:val="00967BD6"/>
    <w:rPr>
      <w:rFonts w:eastAsia="SimSun"/>
      <w:sz w:val="24"/>
    </w:rPr>
  </w:style>
  <w:style w:type="character" w:customStyle="1" w:styleId="SalutationChar">
    <w:name w:val="Salutation Char"/>
    <w:basedOn w:val="DefaultParagraphFont"/>
    <w:link w:val="Salutation"/>
    <w:semiHidden/>
    <w:rsid w:val="00967BD6"/>
    <w:rPr>
      <w:rFonts w:eastAsia="SimSun"/>
      <w:sz w:val="24"/>
    </w:rPr>
  </w:style>
  <w:style w:type="paragraph" w:styleId="Signature">
    <w:name w:val="Signature"/>
    <w:basedOn w:val="Normal"/>
    <w:link w:val="SignatureChar"/>
    <w:semiHidden/>
    <w:rsid w:val="00967BD6"/>
    <w:pPr>
      <w:ind w:left="4320"/>
    </w:pPr>
    <w:rPr>
      <w:rFonts w:eastAsia="SimSun"/>
      <w:sz w:val="24"/>
    </w:rPr>
  </w:style>
  <w:style w:type="character" w:customStyle="1" w:styleId="SignatureChar">
    <w:name w:val="Signature Char"/>
    <w:basedOn w:val="DefaultParagraphFont"/>
    <w:link w:val="Signature"/>
    <w:semiHidden/>
    <w:rsid w:val="00967BD6"/>
    <w:rPr>
      <w:rFonts w:eastAsia="SimSun"/>
      <w:sz w:val="24"/>
    </w:rPr>
  </w:style>
  <w:style w:type="paragraph" w:styleId="Subtitle">
    <w:name w:val="Subtitle"/>
    <w:basedOn w:val="Normal"/>
    <w:next w:val="Normal"/>
    <w:link w:val="SubtitleChar"/>
    <w:qFormat/>
    <w:rsid w:val="00967BD6"/>
    <w:pPr>
      <w:spacing w:after="60"/>
      <w:jc w:val="center"/>
      <w:outlineLvl w:val="1"/>
    </w:pPr>
    <w:rPr>
      <w:rFonts w:ascii="Cambria" w:eastAsia="SimSun" w:hAnsi="Cambria"/>
      <w:sz w:val="24"/>
      <w:szCs w:val="24"/>
    </w:rPr>
  </w:style>
  <w:style w:type="character" w:customStyle="1" w:styleId="SubtitleChar">
    <w:name w:val="Subtitle Char"/>
    <w:basedOn w:val="DefaultParagraphFont"/>
    <w:link w:val="Subtitle"/>
    <w:rsid w:val="00967BD6"/>
    <w:rPr>
      <w:rFonts w:ascii="Cambria" w:eastAsia="SimSun" w:hAnsi="Cambria"/>
      <w:sz w:val="24"/>
      <w:szCs w:val="24"/>
    </w:rPr>
  </w:style>
  <w:style w:type="paragraph" w:styleId="TableofAuthorities">
    <w:name w:val="table of authorities"/>
    <w:basedOn w:val="Normal"/>
    <w:next w:val="Normal"/>
    <w:semiHidden/>
    <w:rsid w:val="00967BD6"/>
    <w:pPr>
      <w:ind w:left="240" w:hanging="240"/>
    </w:pPr>
    <w:rPr>
      <w:rFonts w:eastAsia="SimSun"/>
      <w:sz w:val="24"/>
    </w:rPr>
  </w:style>
  <w:style w:type="paragraph" w:styleId="TableofFigures">
    <w:name w:val="table of figures"/>
    <w:basedOn w:val="Normal"/>
    <w:next w:val="Normal"/>
    <w:semiHidden/>
    <w:rsid w:val="00967BD6"/>
    <w:rPr>
      <w:rFonts w:eastAsia="SimSun"/>
      <w:sz w:val="24"/>
    </w:rPr>
  </w:style>
  <w:style w:type="paragraph" w:styleId="Title">
    <w:name w:val="Title"/>
    <w:basedOn w:val="Normal"/>
    <w:next w:val="Normal"/>
    <w:link w:val="TitleChar"/>
    <w:qFormat/>
    <w:rsid w:val="00967BD6"/>
    <w:pPr>
      <w:spacing w:before="240" w:after="60"/>
      <w:jc w:val="center"/>
      <w:outlineLvl w:val="0"/>
    </w:pPr>
    <w:rPr>
      <w:rFonts w:ascii="Cambria" w:eastAsia="SimSun" w:hAnsi="Cambria"/>
      <w:b/>
      <w:bCs/>
      <w:kern w:val="28"/>
      <w:sz w:val="32"/>
      <w:szCs w:val="32"/>
    </w:rPr>
  </w:style>
  <w:style w:type="character" w:customStyle="1" w:styleId="TitleChar">
    <w:name w:val="Title Char"/>
    <w:basedOn w:val="DefaultParagraphFont"/>
    <w:link w:val="Title"/>
    <w:rsid w:val="00967BD6"/>
    <w:rPr>
      <w:rFonts w:ascii="Cambria" w:eastAsia="SimSun" w:hAnsi="Cambria"/>
      <w:b/>
      <w:bCs/>
      <w:kern w:val="28"/>
      <w:sz w:val="32"/>
      <w:szCs w:val="32"/>
    </w:rPr>
  </w:style>
  <w:style w:type="paragraph" w:styleId="TOAHeading">
    <w:name w:val="toa heading"/>
    <w:basedOn w:val="Normal"/>
    <w:next w:val="Normal"/>
    <w:semiHidden/>
    <w:rsid w:val="00967BD6"/>
    <w:pPr>
      <w:spacing w:before="120"/>
    </w:pPr>
    <w:rPr>
      <w:rFonts w:ascii="Cambria" w:eastAsia="SimSun" w:hAnsi="Cambria"/>
      <w:b/>
      <w:bCs/>
      <w:sz w:val="24"/>
      <w:szCs w:val="24"/>
    </w:rPr>
  </w:style>
  <w:style w:type="paragraph" w:styleId="TOC4">
    <w:name w:val="toc 4"/>
    <w:basedOn w:val="Normal"/>
    <w:next w:val="Normal"/>
    <w:autoRedefine/>
    <w:semiHidden/>
    <w:rsid w:val="00967BD6"/>
    <w:pPr>
      <w:ind w:left="720"/>
    </w:pPr>
    <w:rPr>
      <w:rFonts w:eastAsia="SimSun"/>
      <w:sz w:val="24"/>
    </w:rPr>
  </w:style>
  <w:style w:type="paragraph" w:styleId="TOC5">
    <w:name w:val="toc 5"/>
    <w:basedOn w:val="Normal"/>
    <w:next w:val="Normal"/>
    <w:autoRedefine/>
    <w:semiHidden/>
    <w:rsid w:val="00967BD6"/>
    <w:pPr>
      <w:ind w:left="960"/>
    </w:pPr>
    <w:rPr>
      <w:rFonts w:eastAsia="SimSun"/>
      <w:sz w:val="24"/>
    </w:rPr>
  </w:style>
  <w:style w:type="paragraph" w:styleId="TOC6">
    <w:name w:val="toc 6"/>
    <w:basedOn w:val="Normal"/>
    <w:next w:val="Normal"/>
    <w:autoRedefine/>
    <w:semiHidden/>
    <w:rsid w:val="00967BD6"/>
    <w:pPr>
      <w:ind w:left="1200"/>
    </w:pPr>
    <w:rPr>
      <w:rFonts w:eastAsia="SimSun"/>
      <w:sz w:val="24"/>
    </w:rPr>
  </w:style>
  <w:style w:type="paragraph" w:styleId="TOC7">
    <w:name w:val="toc 7"/>
    <w:basedOn w:val="Normal"/>
    <w:next w:val="Normal"/>
    <w:autoRedefine/>
    <w:semiHidden/>
    <w:rsid w:val="00967BD6"/>
    <w:pPr>
      <w:ind w:left="1440"/>
    </w:pPr>
    <w:rPr>
      <w:rFonts w:eastAsia="SimSun"/>
      <w:sz w:val="24"/>
    </w:rPr>
  </w:style>
  <w:style w:type="paragraph" w:styleId="TOC8">
    <w:name w:val="toc 8"/>
    <w:basedOn w:val="Normal"/>
    <w:next w:val="Normal"/>
    <w:autoRedefine/>
    <w:semiHidden/>
    <w:rsid w:val="00967BD6"/>
    <w:pPr>
      <w:ind w:left="1680"/>
    </w:pPr>
    <w:rPr>
      <w:rFonts w:eastAsia="SimSun"/>
      <w:sz w:val="24"/>
    </w:rPr>
  </w:style>
  <w:style w:type="paragraph" w:styleId="TOC9">
    <w:name w:val="toc 9"/>
    <w:basedOn w:val="Normal"/>
    <w:next w:val="Normal"/>
    <w:autoRedefine/>
    <w:semiHidden/>
    <w:rsid w:val="00967BD6"/>
    <w:pPr>
      <w:ind w:left="1920"/>
    </w:pPr>
    <w:rPr>
      <w:rFonts w:eastAsia="SimSun"/>
      <w:sz w:val="24"/>
    </w:rPr>
  </w:style>
  <w:style w:type="character" w:customStyle="1" w:styleId="UnresolvedMention20">
    <w:name w:val="Unresolved Mention2"/>
    <w:basedOn w:val="DefaultParagraphFont"/>
    <w:uiPriority w:val="99"/>
    <w:semiHidden/>
    <w:unhideWhenUsed/>
    <w:rsid w:val="00967BD6"/>
    <w:rPr>
      <w:color w:val="808080"/>
      <w:shd w:val="clear" w:color="auto" w:fill="E6E6E6"/>
    </w:rPr>
  </w:style>
  <w:style w:type="table" w:customStyle="1" w:styleId="TableGrid2">
    <w:name w:val="Table Grid2"/>
    <w:basedOn w:val="TableNormal"/>
    <w:next w:val="TableGrid"/>
    <w:uiPriority w:val="39"/>
    <w:rsid w:val="00A40338"/>
    <w:pPr>
      <w:spacing w:after="0" w:line="240" w:lineRule="auto"/>
    </w:pPr>
    <w:rPr>
      <w:rFonts w:ascii="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C7C7B"/>
    <w:rPr>
      <w:color w:val="605E5C"/>
      <w:shd w:val="clear" w:color="auto" w:fill="E1DFDD"/>
    </w:rPr>
  </w:style>
  <w:style w:type="character" w:customStyle="1" w:styleId="UnresolvedMention4">
    <w:name w:val="Unresolved Mention4"/>
    <w:basedOn w:val="DefaultParagraphFont"/>
    <w:uiPriority w:val="99"/>
    <w:semiHidden/>
    <w:unhideWhenUsed/>
    <w:rsid w:val="005C7C7B"/>
    <w:rPr>
      <w:color w:val="605E5C"/>
      <w:shd w:val="clear" w:color="auto" w:fill="E1DFDD"/>
    </w:rPr>
  </w:style>
  <w:style w:type="character" w:customStyle="1" w:styleId="UnresolvedMention5">
    <w:name w:val="Unresolved Mention5"/>
    <w:basedOn w:val="DefaultParagraphFont"/>
    <w:uiPriority w:val="99"/>
    <w:semiHidden/>
    <w:unhideWhenUsed/>
    <w:rsid w:val="005C7C7B"/>
    <w:rPr>
      <w:color w:val="605E5C"/>
      <w:shd w:val="clear" w:color="auto" w:fill="E1DFDD"/>
    </w:rPr>
  </w:style>
  <w:style w:type="character" w:customStyle="1" w:styleId="UnresolvedMention">
    <w:name w:val="Unresolved Mention"/>
    <w:basedOn w:val="DefaultParagraphFont"/>
    <w:uiPriority w:val="99"/>
    <w:semiHidden/>
    <w:unhideWhenUsed/>
    <w:rsid w:val="005C7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4623">
      <w:bodyDiv w:val="1"/>
      <w:marLeft w:val="0"/>
      <w:marRight w:val="0"/>
      <w:marTop w:val="0"/>
      <w:marBottom w:val="0"/>
      <w:divBdr>
        <w:top w:val="none" w:sz="0" w:space="0" w:color="auto"/>
        <w:left w:val="none" w:sz="0" w:space="0" w:color="auto"/>
        <w:bottom w:val="none" w:sz="0" w:space="0" w:color="auto"/>
        <w:right w:val="none" w:sz="0" w:space="0" w:color="auto"/>
      </w:divBdr>
    </w:div>
    <w:div w:id="252325565">
      <w:bodyDiv w:val="1"/>
      <w:marLeft w:val="0"/>
      <w:marRight w:val="0"/>
      <w:marTop w:val="0"/>
      <w:marBottom w:val="0"/>
      <w:divBdr>
        <w:top w:val="none" w:sz="0" w:space="0" w:color="auto"/>
        <w:left w:val="none" w:sz="0" w:space="0" w:color="auto"/>
        <w:bottom w:val="none" w:sz="0" w:space="0" w:color="auto"/>
        <w:right w:val="none" w:sz="0" w:space="0" w:color="auto"/>
      </w:divBdr>
    </w:div>
    <w:div w:id="399905827">
      <w:bodyDiv w:val="1"/>
      <w:marLeft w:val="0"/>
      <w:marRight w:val="0"/>
      <w:marTop w:val="0"/>
      <w:marBottom w:val="0"/>
      <w:divBdr>
        <w:top w:val="none" w:sz="0" w:space="0" w:color="auto"/>
        <w:left w:val="none" w:sz="0" w:space="0" w:color="auto"/>
        <w:bottom w:val="none" w:sz="0" w:space="0" w:color="auto"/>
        <w:right w:val="none" w:sz="0" w:space="0" w:color="auto"/>
      </w:divBdr>
    </w:div>
    <w:div w:id="958100130">
      <w:bodyDiv w:val="1"/>
      <w:marLeft w:val="0"/>
      <w:marRight w:val="0"/>
      <w:marTop w:val="0"/>
      <w:marBottom w:val="0"/>
      <w:divBdr>
        <w:top w:val="none" w:sz="0" w:space="0" w:color="auto"/>
        <w:left w:val="none" w:sz="0" w:space="0" w:color="auto"/>
        <w:bottom w:val="none" w:sz="0" w:space="0" w:color="auto"/>
        <w:right w:val="none" w:sz="0" w:space="0" w:color="auto"/>
      </w:divBdr>
      <w:divsChild>
        <w:div w:id="1634678285">
          <w:marLeft w:val="0"/>
          <w:marRight w:val="0"/>
          <w:marTop w:val="0"/>
          <w:marBottom w:val="0"/>
          <w:divBdr>
            <w:top w:val="none" w:sz="0" w:space="0" w:color="auto"/>
            <w:left w:val="none" w:sz="0" w:space="0" w:color="auto"/>
            <w:bottom w:val="none" w:sz="0" w:space="0" w:color="auto"/>
            <w:right w:val="none" w:sz="0" w:space="0" w:color="auto"/>
          </w:divBdr>
        </w:div>
        <w:div w:id="744569441">
          <w:marLeft w:val="0"/>
          <w:marRight w:val="0"/>
          <w:marTop w:val="0"/>
          <w:marBottom w:val="0"/>
          <w:divBdr>
            <w:top w:val="none" w:sz="0" w:space="0" w:color="auto"/>
            <w:left w:val="none" w:sz="0" w:space="0" w:color="auto"/>
            <w:bottom w:val="none" w:sz="0" w:space="0" w:color="auto"/>
            <w:right w:val="none" w:sz="0" w:space="0" w:color="auto"/>
          </w:divBdr>
        </w:div>
        <w:div w:id="1013611270">
          <w:marLeft w:val="0"/>
          <w:marRight w:val="0"/>
          <w:marTop w:val="0"/>
          <w:marBottom w:val="0"/>
          <w:divBdr>
            <w:top w:val="none" w:sz="0" w:space="0" w:color="auto"/>
            <w:left w:val="none" w:sz="0" w:space="0" w:color="auto"/>
            <w:bottom w:val="none" w:sz="0" w:space="0" w:color="auto"/>
            <w:right w:val="none" w:sz="0" w:space="0" w:color="auto"/>
          </w:divBdr>
        </w:div>
        <w:div w:id="826362033">
          <w:marLeft w:val="0"/>
          <w:marRight w:val="0"/>
          <w:marTop w:val="0"/>
          <w:marBottom w:val="0"/>
          <w:divBdr>
            <w:top w:val="none" w:sz="0" w:space="0" w:color="auto"/>
            <w:left w:val="none" w:sz="0" w:space="0" w:color="auto"/>
            <w:bottom w:val="none" w:sz="0" w:space="0" w:color="auto"/>
            <w:right w:val="none" w:sz="0" w:space="0" w:color="auto"/>
          </w:divBdr>
        </w:div>
      </w:divsChild>
    </w:div>
    <w:div w:id="975061932">
      <w:bodyDiv w:val="1"/>
      <w:marLeft w:val="0"/>
      <w:marRight w:val="0"/>
      <w:marTop w:val="0"/>
      <w:marBottom w:val="0"/>
      <w:divBdr>
        <w:top w:val="none" w:sz="0" w:space="0" w:color="auto"/>
        <w:left w:val="none" w:sz="0" w:space="0" w:color="auto"/>
        <w:bottom w:val="none" w:sz="0" w:space="0" w:color="auto"/>
        <w:right w:val="none" w:sz="0" w:space="0" w:color="auto"/>
      </w:divBdr>
    </w:div>
    <w:div w:id="1242250851">
      <w:bodyDiv w:val="1"/>
      <w:marLeft w:val="0"/>
      <w:marRight w:val="0"/>
      <w:marTop w:val="0"/>
      <w:marBottom w:val="0"/>
      <w:divBdr>
        <w:top w:val="none" w:sz="0" w:space="0" w:color="auto"/>
        <w:left w:val="none" w:sz="0" w:space="0" w:color="auto"/>
        <w:bottom w:val="none" w:sz="0" w:space="0" w:color="auto"/>
        <w:right w:val="none" w:sz="0" w:space="0" w:color="auto"/>
      </w:divBdr>
      <w:divsChild>
        <w:div w:id="2079672720">
          <w:marLeft w:val="0"/>
          <w:marRight w:val="0"/>
          <w:marTop w:val="0"/>
          <w:marBottom w:val="0"/>
          <w:divBdr>
            <w:top w:val="none" w:sz="0" w:space="0" w:color="auto"/>
            <w:left w:val="none" w:sz="0" w:space="0" w:color="auto"/>
            <w:bottom w:val="none" w:sz="0" w:space="0" w:color="auto"/>
            <w:right w:val="none" w:sz="0" w:space="0" w:color="auto"/>
          </w:divBdr>
        </w:div>
      </w:divsChild>
    </w:div>
    <w:div w:id="1262182441">
      <w:bodyDiv w:val="1"/>
      <w:marLeft w:val="0"/>
      <w:marRight w:val="0"/>
      <w:marTop w:val="0"/>
      <w:marBottom w:val="0"/>
      <w:divBdr>
        <w:top w:val="none" w:sz="0" w:space="0" w:color="auto"/>
        <w:left w:val="none" w:sz="0" w:space="0" w:color="auto"/>
        <w:bottom w:val="none" w:sz="0" w:space="0" w:color="auto"/>
        <w:right w:val="none" w:sz="0" w:space="0" w:color="auto"/>
      </w:divBdr>
      <w:divsChild>
        <w:div w:id="471404528">
          <w:marLeft w:val="0"/>
          <w:marRight w:val="0"/>
          <w:marTop w:val="0"/>
          <w:marBottom w:val="0"/>
          <w:divBdr>
            <w:top w:val="none" w:sz="0" w:space="0" w:color="auto"/>
            <w:left w:val="none" w:sz="0" w:space="0" w:color="auto"/>
            <w:bottom w:val="none" w:sz="0" w:space="0" w:color="auto"/>
            <w:right w:val="none" w:sz="0" w:space="0" w:color="auto"/>
          </w:divBdr>
        </w:div>
        <w:div w:id="1896159423">
          <w:marLeft w:val="0"/>
          <w:marRight w:val="0"/>
          <w:marTop w:val="0"/>
          <w:marBottom w:val="0"/>
          <w:divBdr>
            <w:top w:val="none" w:sz="0" w:space="0" w:color="auto"/>
            <w:left w:val="none" w:sz="0" w:space="0" w:color="auto"/>
            <w:bottom w:val="none" w:sz="0" w:space="0" w:color="auto"/>
            <w:right w:val="none" w:sz="0" w:space="0" w:color="auto"/>
          </w:divBdr>
        </w:div>
        <w:div w:id="1785076151">
          <w:marLeft w:val="0"/>
          <w:marRight w:val="0"/>
          <w:marTop w:val="0"/>
          <w:marBottom w:val="0"/>
          <w:divBdr>
            <w:top w:val="none" w:sz="0" w:space="0" w:color="auto"/>
            <w:left w:val="none" w:sz="0" w:space="0" w:color="auto"/>
            <w:bottom w:val="none" w:sz="0" w:space="0" w:color="auto"/>
            <w:right w:val="none" w:sz="0" w:space="0" w:color="auto"/>
          </w:divBdr>
        </w:div>
        <w:div w:id="246572978">
          <w:marLeft w:val="0"/>
          <w:marRight w:val="0"/>
          <w:marTop w:val="0"/>
          <w:marBottom w:val="0"/>
          <w:divBdr>
            <w:top w:val="none" w:sz="0" w:space="0" w:color="auto"/>
            <w:left w:val="none" w:sz="0" w:space="0" w:color="auto"/>
            <w:bottom w:val="none" w:sz="0" w:space="0" w:color="auto"/>
            <w:right w:val="none" w:sz="0" w:space="0" w:color="auto"/>
          </w:divBdr>
        </w:div>
      </w:divsChild>
    </w:div>
    <w:div w:id="1360468415">
      <w:bodyDiv w:val="1"/>
      <w:marLeft w:val="0"/>
      <w:marRight w:val="0"/>
      <w:marTop w:val="0"/>
      <w:marBottom w:val="0"/>
      <w:divBdr>
        <w:top w:val="none" w:sz="0" w:space="0" w:color="auto"/>
        <w:left w:val="none" w:sz="0" w:space="0" w:color="auto"/>
        <w:bottom w:val="none" w:sz="0" w:space="0" w:color="auto"/>
        <w:right w:val="none" w:sz="0" w:space="0" w:color="auto"/>
      </w:divBdr>
    </w:div>
    <w:div w:id="1411467119">
      <w:bodyDiv w:val="1"/>
      <w:marLeft w:val="0"/>
      <w:marRight w:val="0"/>
      <w:marTop w:val="0"/>
      <w:marBottom w:val="0"/>
      <w:divBdr>
        <w:top w:val="none" w:sz="0" w:space="0" w:color="auto"/>
        <w:left w:val="none" w:sz="0" w:space="0" w:color="auto"/>
        <w:bottom w:val="none" w:sz="0" w:space="0" w:color="auto"/>
        <w:right w:val="none" w:sz="0" w:space="0" w:color="auto"/>
      </w:divBdr>
    </w:div>
    <w:div w:id="1499466485">
      <w:bodyDiv w:val="1"/>
      <w:marLeft w:val="0"/>
      <w:marRight w:val="0"/>
      <w:marTop w:val="0"/>
      <w:marBottom w:val="0"/>
      <w:divBdr>
        <w:top w:val="none" w:sz="0" w:space="0" w:color="auto"/>
        <w:left w:val="none" w:sz="0" w:space="0" w:color="auto"/>
        <w:bottom w:val="none" w:sz="0" w:space="0" w:color="auto"/>
        <w:right w:val="none" w:sz="0" w:space="0" w:color="auto"/>
      </w:divBdr>
    </w:div>
    <w:div w:id="1715108336">
      <w:bodyDiv w:val="1"/>
      <w:marLeft w:val="0"/>
      <w:marRight w:val="0"/>
      <w:marTop w:val="0"/>
      <w:marBottom w:val="0"/>
      <w:divBdr>
        <w:top w:val="none" w:sz="0" w:space="0" w:color="auto"/>
        <w:left w:val="none" w:sz="0" w:space="0" w:color="auto"/>
        <w:bottom w:val="none" w:sz="0" w:space="0" w:color="auto"/>
        <w:right w:val="none" w:sz="0" w:space="0" w:color="auto"/>
      </w:divBdr>
      <w:divsChild>
        <w:div w:id="1039404183">
          <w:marLeft w:val="0"/>
          <w:marRight w:val="0"/>
          <w:marTop w:val="0"/>
          <w:marBottom w:val="0"/>
          <w:divBdr>
            <w:top w:val="none" w:sz="0" w:space="0" w:color="auto"/>
            <w:left w:val="none" w:sz="0" w:space="0" w:color="auto"/>
            <w:bottom w:val="none" w:sz="0" w:space="0" w:color="auto"/>
            <w:right w:val="none" w:sz="0" w:space="0" w:color="auto"/>
          </w:divBdr>
        </w:div>
        <w:div w:id="289894987">
          <w:marLeft w:val="0"/>
          <w:marRight w:val="0"/>
          <w:marTop w:val="0"/>
          <w:marBottom w:val="0"/>
          <w:divBdr>
            <w:top w:val="none" w:sz="0" w:space="0" w:color="auto"/>
            <w:left w:val="none" w:sz="0" w:space="0" w:color="auto"/>
            <w:bottom w:val="none" w:sz="0" w:space="0" w:color="auto"/>
            <w:right w:val="none" w:sz="0" w:space="0" w:color="auto"/>
          </w:divBdr>
        </w:div>
        <w:div w:id="1248534031">
          <w:marLeft w:val="0"/>
          <w:marRight w:val="0"/>
          <w:marTop w:val="0"/>
          <w:marBottom w:val="0"/>
          <w:divBdr>
            <w:top w:val="none" w:sz="0" w:space="0" w:color="auto"/>
            <w:left w:val="none" w:sz="0" w:space="0" w:color="auto"/>
            <w:bottom w:val="none" w:sz="0" w:space="0" w:color="auto"/>
            <w:right w:val="none" w:sz="0" w:space="0" w:color="auto"/>
          </w:divBdr>
        </w:div>
        <w:div w:id="958754660">
          <w:marLeft w:val="0"/>
          <w:marRight w:val="0"/>
          <w:marTop w:val="0"/>
          <w:marBottom w:val="0"/>
          <w:divBdr>
            <w:top w:val="none" w:sz="0" w:space="0" w:color="auto"/>
            <w:left w:val="none" w:sz="0" w:space="0" w:color="auto"/>
            <w:bottom w:val="none" w:sz="0" w:space="0" w:color="auto"/>
            <w:right w:val="none" w:sz="0" w:space="0" w:color="auto"/>
          </w:divBdr>
        </w:div>
      </w:divsChild>
    </w:div>
    <w:div w:id="1738744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03C8D61E843E4D9DF578FA60DF1506" ma:contentTypeVersion="11" ma:contentTypeDescription="Create a new document." ma:contentTypeScope="" ma:versionID="6d685b447f118704fec3115e6ac20ae4">
  <xsd:schema xmlns:xsd="http://www.w3.org/2001/XMLSchema" xmlns:xs="http://www.w3.org/2001/XMLSchema" xmlns:p="http://schemas.microsoft.com/office/2006/metadata/properties" xmlns:ns3="50c290ea-29cd-45df-9437-02d90b7b4aac" xmlns:ns4="91744bfb-75cd-42c7-b4ee-8bbcd6bad11d" targetNamespace="http://schemas.microsoft.com/office/2006/metadata/properties" ma:root="true" ma:fieldsID="654b3e5fed2bbdef8a5e41c98cad6de5" ns3:_="" ns4:_="">
    <xsd:import namespace="50c290ea-29cd-45df-9437-02d90b7b4aac"/>
    <xsd:import namespace="91744bfb-75cd-42c7-b4ee-8bbcd6bad1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90ea-29cd-45df-9437-02d90b7b4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744bfb-75cd-42c7-b4ee-8bbcd6bad1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07CE9-56F7-4726-808F-4334464748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3D793B-73C2-432E-A274-1D6E9FD37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90ea-29cd-45df-9437-02d90b7b4aac"/>
    <ds:schemaRef ds:uri="91744bfb-75cd-42c7-b4ee-8bbcd6bad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618E52-4B0C-45E8-947C-1BCF05C8E346}">
  <ds:schemaRefs>
    <ds:schemaRef ds:uri="http://schemas.microsoft.com/sharepoint/v3/contenttype/forms"/>
  </ds:schemaRefs>
</ds:datastoreItem>
</file>

<file path=customXml/itemProps4.xml><?xml version="1.0" encoding="utf-8"?>
<ds:datastoreItem xmlns:ds="http://schemas.openxmlformats.org/officeDocument/2006/customXml" ds:itemID="{7261030E-042C-46EB-84B0-25E1E46F1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5513</Words>
  <Characters>31429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bhanson</dc:creator>
  <cp:lastModifiedBy>Tao, Shanwen</cp:lastModifiedBy>
  <cp:revision>6</cp:revision>
  <cp:lastPrinted>2022-06-05T21:22:00Z</cp:lastPrinted>
  <dcterms:created xsi:type="dcterms:W3CDTF">2022-08-07T21:45:00Z</dcterms:created>
  <dcterms:modified xsi:type="dcterms:W3CDTF">2022-08-07T21:52:00Z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0x010100A903C8D61E843E4D9DF578FA60DF1506</vt:lpwstr>
  </property>
</Properties>
</file>