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806592" w14:textId="0A522B30" w:rsidR="00B200CB" w:rsidRPr="007A79B7" w:rsidRDefault="007A79B7" w:rsidP="007A79B7">
      <w:pPr>
        <w:ind w:left="120" w:hangingChars="50" w:hanging="120"/>
        <w:jc w:val="left"/>
        <w:rPr>
          <w:rFonts w:hint="eastAsia"/>
          <w:color w:val="0000FF"/>
          <w:szCs w:val="24"/>
          <w:shd w:val="clear" w:color="auto" w:fill="FFFFFF"/>
        </w:rPr>
      </w:pPr>
      <w:r w:rsidRPr="007A79B7">
        <w:rPr>
          <w:b/>
          <w:bCs/>
          <w:color w:val="0000FF"/>
          <w:szCs w:val="24"/>
          <w:shd w:val="clear" w:color="auto" w:fill="FFFFFF"/>
        </w:rPr>
        <w:t>Figure 1</w:t>
      </w:r>
      <w:r w:rsidR="0013055D">
        <w:rPr>
          <w:noProof/>
          <w:lang w:eastAsia="en-US"/>
        </w:rPr>
        <w:drawing>
          <wp:inline distT="0" distB="0" distL="0" distR="0" wp14:anchorId="0BE2AC95" wp14:editId="2B327D2A">
            <wp:extent cx="5278120" cy="29140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D0C9A" w14:textId="6DF5FDED" w:rsidR="00366B62" w:rsidRDefault="00366B62" w:rsidP="008F38FA">
      <w:pPr>
        <w:jc w:val="left"/>
        <w:rPr>
          <w:b/>
          <w:bCs/>
          <w:color w:val="0000FF"/>
          <w:szCs w:val="24"/>
          <w:shd w:val="clear" w:color="auto" w:fill="FFFFFF"/>
        </w:rPr>
        <w:sectPr w:rsidR="00366B62" w:rsidSect="001C1BEA">
          <w:pgSz w:w="11906" w:h="16838" w:code="9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b/>
          <w:bCs/>
          <w:color w:val="0000FF"/>
          <w:szCs w:val="24"/>
          <w:shd w:val="clear" w:color="auto" w:fill="FFFFFF"/>
        </w:rPr>
        <w:br w:type="page"/>
      </w:r>
    </w:p>
    <w:tbl>
      <w:tblPr>
        <w:tblStyle w:val="6"/>
        <w:tblpPr w:leftFromText="180" w:rightFromText="180" w:vertAnchor="page" w:horzAnchor="margin" w:tblpXSpec="center" w:tblpY="3811"/>
        <w:tblOverlap w:val="never"/>
        <w:tblW w:w="15990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35"/>
        <w:gridCol w:w="1871"/>
        <w:gridCol w:w="1247"/>
        <w:gridCol w:w="1985"/>
        <w:gridCol w:w="1985"/>
        <w:gridCol w:w="1247"/>
        <w:gridCol w:w="2098"/>
        <w:gridCol w:w="2722"/>
      </w:tblGrid>
      <w:tr w:rsidR="007A79B7" w:rsidRPr="0095710D" w14:paraId="09B5B397" w14:textId="77777777" w:rsidTr="007A79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53ED2ABF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lastRenderedPageBreak/>
              <w:t>Strain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4C8DCD82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Substrate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7711D22F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4"/>
              </w:rPr>
            </w:pPr>
            <w:r w:rsidRPr="0095710D">
              <w:rPr>
                <w:rFonts w:cs="Times New Roman"/>
                <w:szCs w:val="24"/>
              </w:rPr>
              <w:t>Time</w:t>
            </w:r>
          </w:p>
          <w:p w14:paraId="01B94CBD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4"/>
              </w:rPr>
            </w:pPr>
            <w:r w:rsidRPr="0095710D">
              <w:rPr>
                <w:rFonts w:cs="Times New Roman"/>
                <w:szCs w:val="24"/>
              </w:rPr>
              <w:t>(h)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C1A549" w14:textId="77777777" w:rsidR="007A79B7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4"/>
              </w:rPr>
            </w:pPr>
            <w:r w:rsidRPr="0095710D">
              <w:rPr>
                <w:rFonts w:cs="Times New Roman"/>
                <w:szCs w:val="24"/>
              </w:rPr>
              <w:t xml:space="preserve">Production </w:t>
            </w:r>
          </w:p>
          <w:p w14:paraId="6BEEA4F4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(g/L)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D3B27C4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4"/>
              </w:rPr>
            </w:pPr>
            <w:r w:rsidRPr="0095710D">
              <w:rPr>
                <w:rFonts w:cs="Times New Roman"/>
                <w:szCs w:val="24"/>
              </w:rPr>
              <w:t>Productivity</w:t>
            </w:r>
          </w:p>
          <w:p w14:paraId="21715F40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(g/L/h)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155FD3F3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4"/>
              </w:rPr>
            </w:pPr>
            <w:r w:rsidRPr="0095710D">
              <w:rPr>
                <w:rFonts w:cs="Times New Roman"/>
                <w:szCs w:val="24"/>
              </w:rPr>
              <w:t>Yield</w:t>
            </w:r>
          </w:p>
          <w:p w14:paraId="1852BF83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(%)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3989BAD7" w14:textId="77777777" w:rsidR="007A79B7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szCs w:val="24"/>
              </w:rPr>
            </w:pPr>
            <w:r>
              <w:rPr>
                <w:rFonts w:cs="Times New Roman"/>
                <w:szCs w:val="24"/>
              </w:rPr>
              <w:t>C</w:t>
            </w:r>
            <w:r w:rsidRPr="009B5BF8">
              <w:rPr>
                <w:rFonts w:cs="Times New Roman"/>
                <w:szCs w:val="24"/>
              </w:rPr>
              <w:t>omparati</w:t>
            </w:r>
            <w:r>
              <w:rPr>
                <w:rFonts w:cs="Times New Roman"/>
                <w:szCs w:val="24"/>
              </w:rPr>
              <w:t>o</w:t>
            </w:r>
            <w:r w:rsidRPr="009B5BF8">
              <w:rPr>
                <w:rFonts w:cs="Times New Roman"/>
                <w:szCs w:val="24"/>
              </w:rPr>
              <w:t>n</w:t>
            </w:r>
          </w:p>
          <w:p w14:paraId="73D1910F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(</w:t>
            </w:r>
            <w:r>
              <w:rPr>
                <w:rFonts w:cs="Times New Roman"/>
                <w:szCs w:val="24"/>
              </w:rPr>
              <w:t>%)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49B6ED2D" w14:textId="77777777" w:rsidR="007A79B7" w:rsidRPr="0095710D" w:rsidRDefault="007A79B7" w:rsidP="007A79B7">
            <w:pPr>
              <w:ind w:firstLine="4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R</w:t>
            </w:r>
            <w:r>
              <w:rPr>
                <w:rFonts w:cs="Times New Roman"/>
                <w:szCs w:val="24"/>
              </w:rPr>
              <w:t>eference</w:t>
            </w:r>
          </w:p>
        </w:tc>
      </w:tr>
      <w:tr w:rsidR="007A79B7" w:rsidRPr="0095710D" w14:paraId="67DD3216" w14:textId="77777777" w:rsidTr="007A7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1AB74BF9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C. </w:t>
            </w:r>
            <w:proofErr w:type="spellStart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tyrobutyricum</w:t>
            </w:r>
            <w:proofErr w:type="spellEnd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 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04EA5811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Glucose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2D413807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74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A0F32B2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44.0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4189B72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6F105AE0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38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617B23F5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/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4C1F4D16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Z</w:t>
            </w:r>
            <w:r>
              <w:rPr>
                <w:rFonts w:cs="Times New Roman"/>
                <w:szCs w:val="24"/>
              </w:rPr>
              <w:t>hang, et al.</w:t>
            </w:r>
            <w:r>
              <w:rPr>
                <w:rFonts w:cs="Times New Roman"/>
                <w:szCs w:val="24"/>
              </w:rPr>
              <w:fldChar w:fldCharType="begin"/>
            </w:r>
            <w:r>
              <w:rPr>
                <w:rFonts w:cs="Times New Roman"/>
                <w:szCs w:val="24"/>
              </w:rPr>
              <w:instrText xml:space="preserve"> ADDIN NE.Ref.{66E7C792-BE4D-4019-B568-2515616046D1}</w:instrText>
            </w:r>
            <w:r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color w:val="080000"/>
                <w:kern w:val="0"/>
                <w:szCs w:val="24"/>
              </w:rPr>
              <w:t>[27]</w:t>
            </w:r>
            <w:r>
              <w:rPr>
                <w:rFonts w:cs="Times New Roman"/>
                <w:szCs w:val="24"/>
              </w:rPr>
              <w:fldChar w:fldCharType="end"/>
            </w:r>
          </w:p>
        </w:tc>
      </w:tr>
      <w:tr w:rsidR="007A79B7" w:rsidRPr="0095710D" w14:paraId="0514D852" w14:textId="77777777" w:rsidTr="007A79B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2BD761D1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C. </w:t>
            </w:r>
            <w:proofErr w:type="spellStart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tyrobutyricum</w:t>
            </w:r>
            <w:proofErr w:type="spellEnd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 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00D05104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Glucose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52C0C1DF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20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7DA636D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4</w:t>
            </w:r>
            <w:r>
              <w:rPr>
                <w:rFonts w:cs="Times New Roman"/>
                <w:szCs w:val="24"/>
              </w:rPr>
              <w:t>3.0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025229E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.4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4BADCEF4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4</w:t>
            </w:r>
            <w:r>
              <w:rPr>
                <w:rFonts w:cs="Times New Roman"/>
                <w:szCs w:val="24"/>
              </w:rPr>
              <w:t>7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65E95263" w14:textId="77777777" w:rsidR="007A79B7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3</w:t>
            </w:r>
            <w:r>
              <w:rPr>
                <w:rFonts w:cs="Times New Roman"/>
                <w:szCs w:val="24"/>
              </w:rPr>
              <w:t>9..3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430A8172" w14:textId="77777777" w:rsidR="007A79B7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L</w:t>
            </w:r>
            <w:r>
              <w:rPr>
                <w:rFonts w:cs="Times New Roman"/>
                <w:szCs w:val="24"/>
              </w:rPr>
              <w:t>iu, et al. [14]</w:t>
            </w:r>
          </w:p>
        </w:tc>
      </w:tr>
      <w:tr w:rsidR="007A79B7" w:rsidRPr="0095710D" w14:paraId="14EFBE7D" w14:textId="77777777" w:rsidTr="007A7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0BBB7678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C. </w:t>
            </w:r>
            <w:proofErr w:type="spellStart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tyrobutyricum</w:t>
            </w:r>
            <w:proofErr w:type="spellEnd"/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31BC814F" w14:textId="77777777" w:rsidR="007A79B7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 w:rsidRPr="0095710D">
              <w:rPr>
                <w:rFonts w:cs="Times New Roman"/>
                <w:szCs w:val="24"/>
              </w:rPr>
              <w:t>Sugarcan</w:t>
            </w:r>
            <w:proofErr w:type="spellEnd"/>
          </w:p>
          <w:p w14:paraId="27B97184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molasses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1044A92D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/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51ADD1E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34.6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2A1A376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0.</w:t>
            </w: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6E08BE5B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/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607B96C1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1.6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005340F6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J</w:t>
            </w:r>
            <w:r>
              <w:rPr>
                <w:rFonts w:cs="Times New Roman"/>
                <w:szCs w:val="24"/>
              </w:rPr>
              <w:t>iang, et al.</w:t>
            </w:r>
            <w:r>
              <w:rPr>
                <w:rFonts w:cs="Times New Roman"/>
                <w:szCs w:val="24"/>
              </w:rPr>
              <w:fldChar w:fldCharType="begin"/>
            </w:r>
            <w:r>
              <w:rPr>
                <w:rFonts w:cs="Times New Roman"/>
                <w:szCs w:val="24"/>
              </w:rPr>
              <w:instrText xml:space="preserve"> ADDIN NE.Ref.{2138AA7C-4AE0-49D3-9FB5-C843F67624D9}</w:instrText>
            </w:r>
            <w:r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color w:val="080000"/>
                <w:kern w:val="0"/>
                <w:szCs w:val="24"/>
              </w:rPr>
              <w:t>[28]</w:t>
            </w:r>
            <w:r>
              <w:rPr>
                <w:rFonts w:cs="Times New Roman"/>
                <w:szCs w:val="24"/>
              </w:rPr>
              <w:fldChar w:fldCharType="end"/>
            </w:r>
          </w:p>
        </w:tc>
      </w:tr>
      <w:tr w:rsidR="007A79B7" w:rsidRPr="0095710D" w14:paraId="6CB4B7C2" w14:textId="77777777" w:rsidTr="007A79B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4C6B7FD4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C. </w:t>
            </w:r>
            <w:proofErr w:type="spellStart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tyrobutyricum</w:t>
            </w:r>
            <w:proofErr w:type="spellEnd"/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5313B59F" w14:textId="77777777" w:rsidR="007A79B7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Flour</w:t>
            </w:r>
          </w:p>
          <w:p w14:paraId="362B7D5D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hydrolysate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3D752224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50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1AB923F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62.8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E166C8E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1.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7D4F4C1D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45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6627EE24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+</w:t>
            </w: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11.9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24E7D3CA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 w:hint="eastAsia"/>
                <w:szCs w:val="24"/>
              </w:rPr>
              <w:t>F</w:t>
            </w:r>
            <w:r>
              <w:rPr>
                <w:rFonts w:cs="Times New Roman"/>
                <w:szCs w:val="24"/>
              </w:rPr>
              <w:t>ayolle</w:t>
            </w:r>
            <w:proofErr w:type="spellEnd"/>
            <w:r>
              <w:rPr>
                <w:rFonts w:cs="Times New Roman"/>
                <w:szCs w:val="24"/>
              </w:rPr>
              <w:t>, et al.</w:t>
            </w:r>
            <w:r>
              <w:rPr>
                <w:rFonts w:cs="Times New Roman"/>
                <w:szCs w:val="24"/>
              </w:rPr>
              <w:fldChar w:fldCharType="begin"/>
            </w:r>
            <w:r>
              <w:rPr>
                <w:rFonts w:cs="Times New Roman"/>
                <w:szCs w:val="24"/>
              </w:rPr>
              <w:instrText xml:space="preserve"> ADDIN NE.Ref.{254D3590-F1B5-469D-8C49-223BAED18754}</w:instrText>
            </w:r>
            <w:r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color w:val="080000"/>
                <w:kern w:val="0"/>
                <w:szCs w:val="24"/>
              </w:rPr>
              <w:t>[29]</w:t>
            </w:r>
            <w:r>
              <w:rPr>
                <w:rFonts w:cs="Times New Roman"/>
                <w:szCs w:val="24"/>
              </w:rPr>
              <w:fldChar w:fldCharType="end"/>
            </w:r>
          </w:p>
        </w:tc>
      </w:tr>
      <w:tr w:rsidR="007A79B7" w:rsidRPr="0095710D" w14:paraId="35B73BD5" w14:textId="77777777" w:rsidTr="007A7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6BFA8356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C. </w:t>
            </w:r>
            <w:proofErr w:type="spellStart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butyricum</w:t>
            </w:r>
            <w:proofErr w:type="spellEnd"/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048D6FCF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Whey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41070B86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42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651FDC7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18.6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2819CEC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0.4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516DFD93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39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03A5C334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25.4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093E4A5B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D</w:t>
            </w:r>
            <w:r>
              <w:rPr>
                <w:rFonts w:cs="Times New Roman"/>
                <w:szCs w:val="24"/>
              </w:rPr>
              <w:t xml:space="preserve">. </w:t>
            </w:r>
            <w:proofErr w:type="spellStart"/>
            <w:r>
              <w:rPr>
                <w:rFonts w:cs="Times New Roman"/>
                <w:szCs w:val="24"/>
              </w:rPr>
              <w:t>Vandak</w:t>
            </w:r>
            <w:proofErr w:type="spellEnd"/>
            <w:r>
              <w:rPr>
                <w:rFonts w:cs="Times New Roman"/>
                <w:szCs w:val="24"/>
              </w:rPr>
              <w:t>, et al.</w:t>
            </w:r>
            <w:r>
              <w:rPr>
                <w:rFonts w:cs="Times New Roman"/>
                <w:szCs w:val="24"/>
              </w:rPr>
              <w:fldChar w:fldCharType="begin"/>
            </w:r>
            <w:r>
              <w:rPr>
                <w:rFonts w:cs="Times New Roman"/>
                <w:szCs w:val="24"/>
              </w:rPr>
              <w:instrText xml:space="preserve"> ADDIN NE.Ref.{AA2C1309-795A-4B6F-BDEE-4564FC5140C8}</w:instrText>
            </w:r>
            <w:r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color w:val="080000"/>
                <w:kern w:val="0"/>
                <w:szCs w:val="24"/>
              </w:rPr>
              <w:t>[30]</w:t>
            </w:r>
            <w:r>
              <w:rPr>
                <w:rFonts w:cs="Times New Roman"/>
                <w:szCs w:val="24"/>
              </w:rPr>
              <w:fldChar w:fldCharType="end"/>
            </w:r>
          </w:p>
        </w:tc>
      </w:tr>
      <w:tr w:rsidR="007A79B7" w:rsidRPr="0095710D" w14:paraId="31906C7D" w14:textId="77777777" w:rsidTr="007A79B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517F2BC0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C. </w:t>
            </w:r>
            <w:proofErr w:type="spellStart"/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butyricum</w:t>
            </w:r>
            <w:proofErr w:type="spellEnd"/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16BE48A2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Saccharose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1CF52733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30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3ED99C9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7.3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D3167B8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0.2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7B64E46B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24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689BD042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-</w:t>
            </w:r>
            <w:r>
              <w:rPr>
                <w:rFonts w:cs="Times New Roman"/>
                <w:szCs w:val="24"/>
              </w:rPr>
              <w:t>59.3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3C9169B0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J</w:t>
            </w:r>
            <w:r>
              <w:rPr>
                <w:rFonts w:cs="Times New Roman"/>
                <w:szCs w:val="24"/>
              </w:rPr>
              <w:t xml:space="preserve">. </w:t>
            </w:r>
            <w:proofErr w:type="spellStart"/>
            <w:r>
              <w:rPr>
                <w:rFonts w:cs="Times New Roman"/>
                <w:szCs w:val="24"/>
              </w:rPr>
              <w:t>Zigova</w:t>
            </w:r>
            <w:proofErr w:type="spellEnd"/>
            <w:r>
              <w:rPr>
                <w:rFonts w:cs="Times New Roman"/>
                <w:szCs w:val="24"/>
              </w:rPr>
              <w:t>, et al.</w:t>
            </w:r>
            <w:r>
              <w:rPr>
                <w:rFonts w:cs="Times New Roman"/>
                <w:szCs w:val="24"/>
              </w:rPr>
              <w:fldChar w:fldCharType="begin"/>
            </w:r>
            <w:r>
              <w:rPr>
                <w:rFonts w:cs="Times New Roman"/>
                <w:szCs w:val="24"/>
              </w:rPr>
              <w:instrText xml:space="preserve"> ADDIN NE.Ref.{A5048E55-559F-4FDD-BADE-6E580E28E865}</w:instrText>
            </w:r>
            <w:r>
              <w:rPr>
                <w:rFonts w:cs="Times New Roman"/>
                <w:szCs w:val="24"/>
              </w:rPr>
              <w:fldChar w:fldCharType="separate"/>
            </w:r>
            <w:r>
              <w:rPr>
                <w:rFonts w:cs="Times New Roman"/>
                <w:color w:val="080000"/>
                <w:kern w:val="0"/>
                <w:szCs w:val="24"/>
              </w:rPr>
              <w:t>[31]</w:t>
            </w:r>
            <w:r>
              <w:rPr>
                <w:rFonts w:cs="Times New Roman"/>
                <w:szCs w:val="24"/>
              </w:rPr>
              <w:fldChar w:fldCharType="end"/>
            </w:r>
            <w:r>
              <w:rPr>
                <w:rFonts w:cs="Times New Roman"/>
                <w:szCs w:val="24"/>
              </w:rPr>
              <w:t xml:space="preserve">  </w:t>
            </w:r>
          </w:p>
        </w:tc>
      </w:tr>
      <w:tr w:rsidR="007A79B7" w:rsidRPr="0095710D" w14:paraId="47ADAF95" w14:textId="77777777" w:rsidTr="007A7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0C9ED24D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G. oxydans</w:t>
            </w:r>
          </w:p>
          <w:p w14:paraId="43F6941D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 (AS-BR)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659CE297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Butanol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4EADB4B0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24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8F9AB1C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30.7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D2655F2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1.</w:t>
            </w: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62BBF9A8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35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60658C94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+</w:t>
            </w: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16.9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32CEEED8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/</w:t>
            </w:r>
          </w:p>
        </w:tc>
      </w:tr>
      <w:tr w:rsidR="007A79B7" w:rsidRPr="0095710D" w14:paraId="360B7315" w14:textId="77777777" w:rsidTr="007A79B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6D35BC2C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G. oxydans</w:t>
            </w:r>
          </w:p>
          <w:p w14:paraId="4180C40B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 (SOS-BR)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03EDAEBE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Butanol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50557335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24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9319D54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33.2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6DA0FD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1.</w:t>
            </w: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2BC60552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96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66C6D48F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+</w:t>
            </w:r>
            <w:r>
              <w:rPr>
                <w:rFonts w:cs="Times New Roman" w:hint="eastAsia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33.9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74D54D82" w14:textId="77777777" w:rsidR="007A79B7" w:rsidRPr="0095710D" w:rsidRDefault="007A79B7" w:rsidP="007A79B7">
            <w:pPr>
              <w:ind w:firstLine="4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/</w:t>
            </w:r>
          </w:p>
        </w:tc>
      </w:tr>
      <w:tr w:rsidR="007A79B7" w:rsidRPr="0095710D" w14:paraId="714D42FD" w14:textId="77777777" w:rsidTr="007A7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FFFFF" w:themeFill="background1"/>
            <w:vAlign w:val="center"/>
          </w:tcPr>
          <w:p w14:paraId="704AB408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>G. oxydans</w:t>
            </w:r>
          </w:p>
          <w:p w14:paraId="7CE99B14" w14:textId="77777777" w:rsidR="007A79B7" w:rsidRPr="0095710D" w:rsidRDefault="007A79B7" w:rsidP="007A79B7">
            <w:pPr>
              <w:ind w:firstLine="480"/>
              <w:jc w:val="center"/>
              <w:rPr>
                <w:rFonts w:cs="Times New Roman"/>
                <w:b w:val="0"/>
                <w:bCs w:val="0"/>
                <w:i/>
                <w:iCs/>
                <w:szCs w:val="24"/>
              </w:rPr>
            </w:pPr>
            <w:r w:rsidRPr="0095710D">
              <w:rPr>
                <w:rFonts w:cs="Times New Roman"/>
                <w:b w:val="0"/>
                <w:bCs w:val="0"/>
                <w:i/>
                <w:iCs/>
                <w:szCs w:val="24"/>
              </w:rPr>
              <w:t xml:space="preserve"> (Integrated process)</w:t>
            </w:r>
          </w:p>
        </w:tc>
        <w:tc>
          <w:tcPr>
            <w:tcW w:w="1871" w:type="dxa"/>
            <w:shd w:val="clear" w:color="auto" w:fill="FFFFFF" w:themeFill="background1"/>
            <w:vAlign w:val="center"/>
          </w:tcPr>
          <w:p w14:paraId="28EF37FE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Butanol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7C43CA23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95710D">
              <w:rPr>
                <w:rFonts w:cs="Times New Roman"/>
                <w:szCs w:val="24"/>
              </w:rPr>
              <w:t>60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FAE89C4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95710D">
              <w:rPr>
                <w:rFonts w:cs="Times New Roman"/>
                <w:b/>
                <w:bCs/>
                <w:color w:val="FF0000"/>
                <w:szCs w:val="24"/>
              </w:rPr>
              <w:t>135.3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5E7F127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95710D">
              <w:rPr>
                <w:rFonts w:cs="Times New Roman"/>
                <w:b/>
                <w:bCs/>
                <w:color w:val="FF0000"/>
                <w:szCs w:val="24"/>
              </w:rPr>
              <w:t>2.</w:t>
            </w:r>
            <w:r>
              <w:rPr>
                <w:rFonts w:cs="Times New Roman"/>
                <w:b/>
                <w:bCs/>
                <w:color w:val="FF0000"/>
                <w:szCs w:val="24"/>
              </w:rPr>
              <w:t>3</w:t>
            </w:r>
          </w:p>
        </w:tc>
        <w:tc>
          <w:tcPr>
            <w:tcW w:w="1247" w:type="dxa"/>
            <w:shd w:val="clear" w:color="auto" w:fill="FFFFFF" w:themeFill="background1"/>
            <w:vAlign w:val="center"/>
          </w:tcPr>
          <w:p w14:paraId="5E1B53E9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Cs w:val="24"/>
              </w:rPr>
            </w:pPr>
            <w:r w:rsidRPr="0095710D">
              <w:rPr>
                <w:rFonts w:cs="Times New Roman"/>
                <w:b/>
                <w:bCs/>
                <w:color w:val="FF0000"/>
                <w:szCs w:val="24"/>
              </w:rPr>
              <w:t>95</w:t>
            </w:r>
          </w:p>
        </w:tc>
        <w:tc>
          <w:tcPr>
            <w:tcW w:w="2098" w:type="dxa"/>
            <w:shd w:val="clear" w:color="auto" w:fill="FFFFFF" w:themeFill="background1"/>
            <w:vAlign w:val="center"/>
          </w:tcPr>
          <w:p w14:paraId="596EFD77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FF0000"/>
                <w:szCs w:val="24"/>
              </w:rPr>
            </w:pPr>
            <w:r>
              <w:rPr>
                <w:rFonts w:cs="Times New Roman"/>
                <w:b/>
                <w:bCs/>
                <w:color w:val="FF0000"/>
                <w:szCs w:val="24"/>
              </w:rPr>
              <w:t>+283.1</w:t>
            </w:r>
          </w:p>
        </w:tc>
        <w:tc>
          <w:tcPr>
            <w:tcW w:w="2722" w:type="dxa"/>
            <w:shd w:val="clear" w:color="auto" w:fill="FFFFFF" w:themeFill="background1"/>
            <w:vAlign w:val="center"/>
          </w:tcPr>
          <w:p w14:paraId="11FEA6AF" w14:textId="77777777" w:rsidR="007A79B7" w:rsidRPr="0095710D" w:rsidRDefault="007A79B7" w:rsidP="007A79B7">
            <w:pPr>
              <w:ind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FF0000"/>
                <w:szCs w:val="24"/>
              </w:rPr>
            </w:pPr>
            <w:r w:rsidRPr="00946E72">
              <w:rPr>
                <w:rFonts w:cs="Times New Roman" w:hint="eastAsia"/>
                <w:b/>
                <w:bCs/>
                <w:szCs w:val="24"/>
              </w:rPr>
              <w:t>/</w:t>
            </w:r>
          </w:p>
        </w:tc>
      </w:tr>
    </w:tbl>
    <w:p w14:paraId="76C2ED6F" w14:textId="2B4BDD10" w:rsidR="00366B62" w:rsidRPr="007A79B7" w:rsidRDefault="007A79B7" w:rsidP="008F38FA">
      <w:pPr>
        <w:jc w:val="left"/>
        <w:rPr>
          <w:b/>
          <w:bCs/>
          <w:color w:val="0000FF"/>
          <w:szCs w:val="24"/>
          <w:shd w:val="clear" w:color="auto" w:fill="FFFFFF"/>
        </w:rPr>
      </w:pPr>
      <w:r w:rsidRPr="007A79B7">
        <w:rPr>
          <w:b/>
          <w:bCs/>
          <w:color w:val="0000FF"/>
          <w:szCs w:val="24"/>
          <w:shd w:val="clear" w:color="auto" w:fill="FFFFFF"/>
        </w:rPr>
        <w:t>Table 1</w:t>
      </w:r>
    </w:p>
    <w:sectPr w:rsidR="00366B62" w:rsidRPr="007A79B7" w:rsidSect="007A79B7">
      <w:pgSz w:w="16838" w:h="23811" w:orient="landscape" w:code="76"/>
      <w:pgMar w:top="2472" w:right="1797" w:bottom="2466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7F039D" w14:textId="77777777" w:rsidR="008D5BE1" w:rsidRDefault="008D5BE1" w:rsidP="00075A7D">
      <w:pPr>
        <w:spacing w:line="240" w:lineRule="auto"/>
      </w:pPr>
      <w:r>
        <w:separator/>
      </w:r>
    </w:p>
  </w:endnote>
  <w:endnote w:type="continuationSeparator" w:id="0">
    <w:p w14:paraId="5F5A45D2" w14:textId="77777777" w:rsidR="008D5BE1" w:rsidRDefault="008D5BE1" w:rsidP="00075A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D451E" w14:textId="77777777" w:rsidR="008D5BE1" w:rsidRDefault="008D5BE1" w:rsidP="00075A7D">
      <w:pPr>
        <w:spacing w:line="240" w:lineRule="auto"/>
      </w:pPr>
      <w:r>
        <w:separator/>
      </w:r>
    </w:p>
  </w:footnote>
  <w:footnote w:type="continuationSeparator" w:id="0">
    <w:p w14:paraId="30AD5297" w14:textId="77777777" w:rsidR="008D5BE1" w:rsidRDefault="008D5BE1" w:rsidP="00075A7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B1"/>
    <w:rsid w:val="00006E1F"/>
    <w:rsid w:val="000255E9"/>
    <w:rsid w:val="0004116E"/>
    <w:rsid w:val="00044D4F"/>
    <w:rsid w:val="000639A1"/>
    <w:rsid w:val="00075A7D"/>
    <w:rsid w:val="000928F4"/>
    <w:rsid w:val="00092AE7"/>
    <w:rsid w:val="000A653C"/>
    <w:rsid w:val="000B0D98"/>
    <w:rsid w:val="000B73C1"/>
    <w:rsid w:val="000D3F32"/>
    <w:rsid w:val="000D59A9"/>
    <w:rsid w:val="000E382B"/>
    <w:rsid w:val="001015CC"/>
    <w:rsid w:val="00113E6A"/>
    <w:rsid w:val="0012512C"/>
    <w:rsid w:val="0013055D"/>
    <w:rsid w:val="001317CB"/>
    <w:rsid w:val="00141305"/>
    <w:rsid w:val="00154ACF"/>
    <w:rsid w:val="001967D3"/>
    <w:rsid w:val="00197DDC"/>
    <w:rsid w:val="001A1C95"/>
    <w:rsid w:val="001C1BEA"/>
    <w:rsid w:val="001D74A3"/>
    <w:rsid w:val="001E01AD"/>
    <w:rsid w:val="00206F8F"/>
    <w:rsid w:val="00232AD2"/>
    <w:rsid w:val="00242D35"/>
    <w:rsid w:val="002461DB"/>
    <w:rsid w:val="00256917"/>
    <w:rsid w:val="00260344"/>
    <w:rsid w:val="00260C55"/>
    <w:rsid w:val="0026103C"/>
    <w:rsid w:val="0026291F"/>
    <w:rsid w:val="002672BC"/>
    <w:rsid w:val="00275BD1"/>
    <w:rsid w:val="00292DCD"/>
    <w:rsid w:val="00295664"/>
    <w:rsid w:val="002B39EA"/>
    <w:rsid w:val="002E7006"/>
    <w:rsid w:val="00316C28"/>
    <w:rsid w:val="00333399"/>
    <w:rsid w:val="003425F9"/>
    <w:rsid w:val="00344059"/>
    <w:rsid w:val="00362467"/>
    <w:rsid w:val="00362FED"/>
    <w:rsid w:val="00366B62"/>
    <w:rsid w:val="003773E1"/>
    <w:rsid w:val="0038463C"/>
    <w:rsid w:val="003854D2"/>
    <w:rsid w:val="003B0069"/>
    <w:rsid w:val="003B5378"/>
    <w:rsid w:val="003C63C2"/>
    <w:rsid w:val="003D152C"/>
    <w:rsid w:val="003D3AD1"/>
    <w:rsid w:val="003E7BCF"/>
    <w:rsid w:val="003F7CD1"/>
    <w:rsid w:val="0041303C"/>
    <w:rsid w:val="0041370F"/>
    <w:rsid w:val="00417864"/>
    <w:rsid w:val="00432D20"/>
    <w:rsid w:val="00470321"/>
    <w:rsid w:val="00471415"/>
    <w:rsid w:val="004732C6"/>
    <w:rsid w:val="00485B9F"/>
    <w:rsid w:val="004B4EE4"/>
    <w:rsid w:val="004F16DD"/>
    <w:rsid w:val="00500EED"/>
    <w:rsid w:val="00520A7E"/>
    <w:rsid w:val="0052125F"/>
    <w:rsid w:val="00533736"/>
    <w:rsid w:val="0054015A"/>
    <w:rsid w:val="00542156"/>
    <w:rsid w:val="005619E4"/>
    <w:rsid w:val="00577F32"/>
    <w:rsid w:val="0058554C"/>
    <w:rsid w:val="005A6A26"/>
    <w:rsid w:val="005C1C7C"/>
    <w:rsid w:val="005C66B4"/>
    <w:rsid w:val="005D68FA"/>
    <w:rsid w:val="005F2169"/>
    <w:rsid w:val="00610763"/>
    <w:rsid w:val="00617CF4"/>
    <w:rsid w:val="006245C7"/>
    <w:rsid w:val="00624CDD"/>
    <w:rsid w:val="006305BF"/>
    <w:rsid w:val="006416CC"/>
    <w:rsid w:val="006809BB"/>
    <w:rsid w:val="00680BA5"/>
    <w:rsid w:val="00687981"/>
    <w:rsid w:val="006B3DE0"/>
    <w:rsid w:val="006D62B7"/>
    <w:rsid w:val="0070197E"/>
    <w:rsid w:val="0070421C"/>
    <w:rsid w:val="00711237"/>
    <w:rsid w:val="0072627B"/>
    <w:rsid w:val="007532C5"/>
    <w:rsid w:val="00761FDD"/>
    <w:rsid w:val="007A79B7"/>
    <w:rsid w:val="007B5540"/>
    <w:rsid w:val="007C0A9B"/>
    <w:rsid w:val="00804997"/>
    <w:rsid w:val="00811590"/>
    <w:rsid w:val="00831DB1"/>
    <w:rsid w:val="0083335D"/>
    <w:rsid w:val="008420BE"/>
    <w:rsid w:val="00843F7E"/>
    <w:rsid w:val="008675F0"/>
    <w:rsid w:val="008C3ACA"/>
    <w:rsid w:val="008D5BE1"/>
    <w:rsid w:val="008D604F"/>
    <w:rsid w:val="008F38FA"/>
    <w:rsid w:val="008F49E9"/>
    <w:rsid w:val="00900EC3"/>
    <w:rsid w:val="00901FEC"/>
    <w:rsid w:val="00917FB3"/>
    <w:rsid w:val="00924C78"/>
    <w:rsid w:val="009433B3"/>
    <w:rsid w:val="009439F9"/>
    <w:rsid w:val="009440FB"/>
    <w:rsid w:val="009540A9"/>
    <w:rsid w:val="00961BC6"/>
    <w:rsid w:val="00964A95"/>
    <w:rsid w:val="00981D57"/>
    <w:rsid w:val="0098586F"/>
    <w:rsid w:val="009A7637"/>
    <w:rsid w:val="009B43C1"/>
    <w:rsid w:val="009D759D"/>
    <w:rsid w:val="009F2F71"/>
    <w:rsid w:val="009F636D"/>
    <w:rsid w:val="00A33C42"/>
    <w:rsid w:val="00A70C55"/>
    <w:rsid w:val="00A846BD"/>
    <w:rsid w:val="00AA6600"/>
    <w:rsid w:val="00AE4021"/>
    <w:rsid w:val="00AF7C91"/>
    <w:rsid w:val="00B1048B"/>
    <w:rsid w:val="00B1175B"/>
    <w:rsid w:val="00B17890"/>
    <w:rsid w:val="00B200CB"/>
    <w:rsid w:val="00B20B37"/>
    <w:rsid w:val="00B26923"/>
    <w:rsid w:val="00B26A57"/>
    <w:rsid w:val="00B363CC"/>
    <w:rsid w:val="00B365C4"/>
    <w:rsid w:val="00B43C5D"/>
    <w:rsid w:val="00B52C91"/>
    <w:rsid w:val="00B533AD"/>
    <w:rsid w:val="00B77017"/>
    <w:rsid w:val="00B808EA"/>
    <w:rsid w:val="00B84A28"/>
    <w:rsid w:val="00BB02E9"/>
    <w:rsid w:val="00BB04E8"/>
    <w:rsid w:val="00BB21B6"/>
    <w:rsid w:val="00BE30FD"/>
    <w:rsid w:val="00BF4675"/>
    <w:rsid w:val="00C033EE"/>
    <w:rsid w:val="00C14C30"/>
    <w:rsid w:val="00C261C6"/>
    <w:rsid w:val="00C50972"/>
    <w:rsid w:val="00C5760D"/>
    <w:rsid w:val="00C93D35"/>
    <w:rsid w:val="00C9769B"/>
    <w:rsid w:val="00CA10D8"/>
    <w:rsid w:val="00CA52DC"/>
    <w:rsid w:val="00CC2FB2"/>
    <w:rsid w:val="00CF17F2"/>
    <w:rsid w:val="00D2689C"/>
    <w:rsid w:val="00D3162F"/>
    <w:rsid w:val="00D33E94"/>
    <w:rsid w:val="00D34C02"/>
    <w:rsid w:val="00D53C3E"/>
    <w:rsid w:val="00D65B72"/>
    <w:rsid w:val="00D86080"/>
    <w:rsid w:val="00DA51EF"/>
    <w:rsid w:val="00DE0707"/>
    <w:rsid w:val="00DF70A8"/>
    <w:rsid w:val="00E05228"/>
    <w:rsid w:val="00E11970"/>
    <w:rsid w:val="00E16F3E"/>
    <w:rsid w:val="00E1737D"/>
    <w:rsid w:val="00E17C51"/>
    <w:rsid w:val="00E267CA"/>
    <w:rsid w:val="00E4395D"/>
    <w:rsid w:val="00E5314D"/>
    <w:rsid w:val="00E5609E"/>
    <w:rsid w:val="00E61570"/>
    <w:rsid w:val="00E66DD3"/>
    <w:rsid w:val="00E86FC0"/>
    <w:rsid w:val="00EA60CD"/>
    <w:rsid w:val="00EC16AF"/>
    <w:rsid w:val="00ED27D3"/>
    <w:rsid w:val="00EE2A84"/>
    <w:rsid w:val="00F02E6D"/>
    <w:rsid w:val="00F2441F"/>
    <w:rsid w:val="00F2474D"/>
    <w:rsid w:val="00F40E28"/>
    <w:rsid w:val="00F4433B"/>
    <w:rsid w:val="00F54DC7"/>
    <w:rsid w:val="00F70206"/>
    <w:rsid w:val="00FA104A"/>
    <w:rsid w:val="00FA5CE9"/>
    <w:rsid w:val="00FB25E8"/>
    <w:rsid w:val="00FB41C1"/>
    <w:rsid w:val="00FB6B27"/>
    <w:rsid w:val="00FC19D1"/>
    <w:rsid w:val="00FC3EB2"/>
    <w:rsid w:val="00FC5224"/>
    <w:rsid w:val="00FE0265"/>
    <w:rsid w:val="00FF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C1508"/>
  <w15:chartTrackingRefBased/>
  <w15:docId w15:val="{198CEAE9-0148-4D99-9C32-D8E2AC386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A7D"/>
    <w:pPr>
      <w:widowControl w:val="0"/>
      <w:spacing w:line="480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5A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5A7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5A7D"/>
    <w:rPr>
      <w:sz w:val="18"/>
      <w:szCs w:val="18"/>
    </w:rPr>
  </w:style>
  <w:style w:type="paragraph" w:styleId="a7">
    <w:name w:val="List Paragraph"/>
    <w:basedOn w:val="a"/>
    <w:uiPriority w:val="34"/>
    <w:qFormat/>
    <w:rsid w:val="008F38FA"/>
    <w:pPr>
      <w:ind w:firstLineChars="200" w:firstLine="420"/>
    </w:pPr>
  </w:style>
  <w:style w:type="table" w:styleId="6">
    <w:name w:val="List Table 6 Colorful"/>
    <w:basedOn w:val="a1"/>
    <w:uiPriority w:val="51"/>
    <w:rsid w:val="00366B6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8">
    <w:name w:val="Hyperlink"/>
    <w:basedOn w:val="a0"/>
    <w:uiPriority w:val="99"/>
    <w:unhideWhenUsed/>
    <w:rsid w:val="00964A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8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1BF95-840E-4502-89D8-0823EA068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2020-05-12T01:00:00Z</dcterms:created>
  <dcterms:modified xsi:type="dcterms:W3CDTF">2020-05-12T01:04:00Z</dcterms:modified>
</cp:coreProperties>
</file>