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FE600" w14:textId="522F9AA5" w:rsidR="001B4FC1" w:rsidRDefault="00A620E2">
      <w:r>
        <w:rPr>
          <w:rFonts w:cstheme="minorHAnsi"/>
          <w:b/>
          <w:noProof/>
        </w:rPr>
        <w:drawing>
          <wp:inline distT="0" distB="0" distL="0" distR="0" wp14:anchorId="29339B19" wp14:editId="603AFE03">
            <wp:extent cx="5486400" cy="497078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97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FAC03" w14:textId="77777777" w:rsidR="00A620E2" w:rsidRPr="00A620E2" w:rsidRDefault="00A620E2" w:rsidP="00A620E2">
      <w:pPr>
        <w:spacing w:line="480" w:lineRule="auto"/>
        <w:ind w:left="357"/>
        <w:jc w:val="both"/>
        <w:rPr>
          <w:rFonts w:cstheme="minorHAnsi"/>
          <w:sz w:val="22"/>
          <w:szCs w:val="22"/>
          <w:lang w:val="en-US"/>
        </w:rPr>
      </w:pPr>
      <w:r w:rsidRPr="00A620E2">
        <w:rPr>
          <w:rFonts w:cstheme="minorHAnsi"/>
          <w:b/>
          <w:sz w:val="22"/>
          <w:szCs w:val="22"/>
          <w:lang w:val="en-US"/>
        </w:rPr>
        <w:t>Figure S1</w:t>
      </w:r>
      <w:r w:rsidRPr="00A620E2">
        <w:rPr>
          <w:rFonts w:cstheme="minorHAnsi"/>
          <w:sz w:val="22"/>
          <w:szCs w:val="22"/>
          <w:lang w:val="en-US"/>
        </w:rPr>
        <w:t xml:space="preserve">. </w:t>
      </w:r>
      <w:proofErr w:type="gramStart"/>
      <w:r w:rsidRPr="00A620E2">
        <w:rPr>
          <w:rFonts w:cstheme="minorHAnsi"/>
          <w:sz w:val="22"/>
          <w:szCs w:val="22"/>
        </w:rPr>
        <w:t>φ</w:t>
      </w:r>
      <w:proofErr w:type="gramEnd"/>
      <w:r w:rsidRPr="00A620E2">
        <w:rPr>
          <w:rFonts w:cstheme="minorHAnsi"/>
          <w:sz w:val="22"/>
          <w:szCs w:val="22"/>
          <w:lang w:val="en-US"/>
        </w:rPr>
        <w:t xml:space="preserve"> coefficients between atypicalities. The general associations between independent atypicalities are weak in the sample. Only "Never nods" and "Never shakes head" show a phi coefficient of 0.75.</w:t>
      </w:r>
    </w:p>
    <w:p w14:paraId="074C98D1" w14:textId="77777777" w:rsidR="00A620E2" w:rsidRPr="00A620E2" w:rsidRDefault="00A620E2">
      <w:pPr>
        <w:rPr>
          <w:lang w:val="en-US"/>
        </w:rPr>
      </w:pPr>
    </w:p>
    <w:sectPr w:rsidR="00A620E2" w:rsidRPr="00A620E2" w:rsidSect="00A426F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0E2"/>
    <w:rsid w:val="000D619F"/>
    <w:rsid w:val="00164D9F"/>
    <w:rsid w:val="001A0788"/>
    <w:rsid w:val="004F6A83"/>
    <w:rsid w:val="00533A2F"/>
    <w:rsid w:val="009B1435"/>
    <w:rsid w:val="00A426FD"/>
    <w:rsid w:val="00A620E2"/>
    <w:rsid w:val="00C808DC"/>
    <w:rsid w:val="00DF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2AA144"/>
  <w14:defaultImageDpi w14:val="32767"/>
  <w15:chartTrackingRefBased/>
  <w15:docId w15:val="{DFC048DF-D309-6A4C-B684-AB30A859C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Gagnon</dc:creator>
  <cp:keywords/>
  <dc:description/>
  <cp:lastModifiedBy>David Gagnon</cp:lastModifiedBy>
  <cp:revision>1</cp:revision>
  <dcterms:created xsi:type="dcterms:W3CDTF">2022-05-30T07:36:00Z</dcterms:created>
  <dcterms:modified xsi:type="dcterms:W3CDTF">2022-05-30T07:38:00Z</dcterms:modified>
</cp:coreProperties>
</file>