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DDBC6" w14:textId="60C6B676" w:rsidR="00DF77A0" w:rsidRPr="001C08FA" w:rsidRDefault="00DF77A0" w:rsidP="009249C4">
      <w:pPr>
        <w:widowControl/>
        <w:spacing w:after="200" w:line="276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0"/>
          <w:szCs w:val="20"/>
        </w:rPr>
      </w:pPr>
      <w:r w:rsidRPr="001C08FA">
        <w:rPr>
          <w:rFonts w:ascii="Times New Roman" w:hAnsi="Times New Roman"/>
          <w:b/>
          <w:bCs/>
          <w:i/>
          <w:iCs/>
          <w:color w:val="000000" w:themeColor="text1"/>
          <w:sz w:val="20"/>
          <w:szCs w:val="20"/>
        </w:rPr>
        <w:t>International Ophthalmology</w:t>
      </w:r>
    </w:p>
    <w:p w14:paraId="1803ADBA" w14:textId="54E38503" w:rsidR="009249C4" w:rsidRPr="00116FFE" w:rsidRDefault="009249C4" w:rsidP="001C08FA">
      <w:pPr>
        <w:widowControl/>
        <w:spacing w:after="200" w:line="276" w:lineRule="auto"/>
        <w:jc w:val="center"/>
        <w:rPr>
          <w:rFonts w:ascii="Times New Roman" w:eastAsia="Meiryo UI" w:hAnsi="Times New Roman"/>
          <w:b/>
          <w:bCs/>
          <w:kern w:val="0"/>
          <w:sz w:val="20"/>
          <w:szCs w:val="20"/>
        </w:rPr>
      </w:pPr>
      <w:r w:rsidRPr="00116FFE">
        <w:rPr>
          <w:rFonts w:ascii="Times New Roman" w:eastAsia="Meiryo UI" w:hAnsi="Times New Roman"/>
          <w:b/>
          <w:bCs/>
          <w:kern w:val="0"/>
          <w:sz w:val="20"/>
          <w:szCs w:val="20"/>
        </w:rPr>
        <w:t>Title: Binocular Metamorphopsia in Patients with Branch Retinal Vein Occlusion: A Multi-</w:t>
      </w:r>
      <w:r w:rsidR="00C70EAB" w:rsidRPr="00116FFE">
        <w:rPr>
          <w:rFonts w:ascii="Times New Roman" w:eastAsia="Meiryo UI" w:hAnsi="Times New Roman"/>
          <w:b/>
          <w:bCs/>
          <w:kern w:val="0"/>
          <w:sz w:val="20"/>
          <w:szCs w:val="20"/>
        </w:rPr>
        <w:t xml:space="preserve">center </w:t>
      </w:r>
      <w:r w:rsidRPr="00116FFE">
        <w:rPr>
          <w:rFonts w:ascii="Times New Roman" w:eastAsia="Meiryo UI" w:hAnsi="Times New Roman"/>
          <w:b/>
          <w:bCs/>
          <w:kern w:val="0"/>
          <w:sz w:val="20"/>
          <w:szCs w:val="20"/>
        </w:rPr>
        <w:t>Study</w:t>
      </w:r>
    </w:p>
    <w:p w14:paraId="602C74E3" w14:textId="0A37E056" w:rsidR="009249C4" w:rsidRPr="00116FFE" w:rsidRDefault="009249C4" w:rsidP="009249C4">
      <w:pPr>
        <w:widowControl/>
        <w:spacing w:line="480" w:lineRule="auto"/>
        <w:contextualSpacing/>
        <w:jc w:val="left"/>
        <w:textAlignment w:val="baseline"/>
        <w:rPr>
          <w:rFonts w:ascii="Times New Roman" w:eastAsia="Meiryo UI" w:hAnsi="Times New Roman"/>
          <w:kern w:val="0"/>
          <w:sz w:val="20"/>
          <w:szCs w:val="20"/>
        </w:rPr>
      </w:pPr>
      <w:r w:rsidRPr="00116FFE">
        <w:rPr>
          <w:rFonts w:ascii="Times New Roman" w:eastAsia="Meiryo UI" w:hAnsi="Times New Roman"/>
          <w:b/>
          <w:kern w:val="0"/>
          <w:sz w:val="20"/>
          <w:szCs w:val="20"/>
        </w:rPr>
        <w:t xml:space="preserve">Authors: </w:t>
      </w:r>
      <w:bookmarkStart w:id="0" w:name="_Hlk97280962"/>
      <w:proofErr w:type="spellStart"/>
      <w:r w:rsidRPr="00116FFE">
        <w:rPr>
          <w:rFonts w:ascii="Times New Roman" w:eastAsia="Meiryo UI" w:hAnsi="Times New Roman"/>
          <w:kern w:val="0"/>
          <w:sz w:val="20"/>
          <w:szCs w:val="20"/>
        </w:rPr>
        <w:t>Rie</w:t>
      </w:r>
      <w:proofErr w:type="spellEnd"/>
      <w:r w:rsidRPr="00116FFE">
        <w:rPr>
          <w:rFonts w:ascii="Times New Roman" w:eastAsia="Meiryo UI" w:hAnsi="Times New Roman"/>
          <w:kern w:val="0"/>
          <w:sz w:val="20"/>
          <w:szCs w:val="20"/>
        </w:rPr>
        <w:t> Osaka,</w:t>
      </w:r>
      <w:r w:rsidR="006356B1" w:rsidRPr="00116FFE">
        <w:rPr>
          <w:rFonts w:ascii="Times New Roman" w:eastAsia="Meiryo UI" w:hAnsi="Times New Roman"/>
          <w:kern w:val="0"/>
          <w:sz w:val="20"/>
          <w:szCs w:val="20"/>
          <w:vertAlign w:val="superscript"/>
        </w:rPr>
        <w:t xml:space="preserve"> </w:t>
      </w:r>
      <w:r w:rsidRPr="00116FFE">
        <w:rPr>
          <w:rFonts w:ascii="Times New Roman" w:eastAsia="Meiryo UI" w:hAnsi="Times New Roman"/>
          <w:kern w:val="0"/>
          <w:sz w:val="20"/>
          <w:szCs w:val="20"/>
        </w:rPr>
        <w:t>Yuki Muraoka</w:t>
      </w:r>
      <w:r w:rsidR="00DF77A0" w:rsidRPr="00116FFE">
        <w:rPr>
          <w:rFonts w:ascii="Times New Roman" w:eastAsia="Meiryo UI" w:hAnsi="Times New Roman"/>
          <w:kern w:val="0"/>
          <w:sz w:val="20"/>
          <w:szCs w:val="20"/>
        </w:rPr>
        <w:t>,</w:t>
      </w:r>
      <w:r w:rsidRPr="00116FFE">
        <w:rPr>
          <w:rFonts w:ascii="Times New Roman" w:eastAsia="Meiryo UI" w:hAnsi="Times New Roman"/>
          <w:kern w:val="0"/>
          <w:sz w:val="20"/>
          <w:szCs w:val="20"/>
        </w:rPr>
        <w:t xml:space="preserve"> Daisuke </w:t>
      </w:r>
      <w:proofErr w:type="spellStart"/>
      <w:r w:rsidRPr="00116FFE">
        <w:rPr>
          <w:rFonts w:ascii="Times New Roman" w:eastAsia="Meiryo UI" w:hAnsi="Times New Roman"/>
          <w:kern w:val="0"/>
          <w:sz w:val="20"/>
          <w:szCs w:val="20"/>
        </w:rPr>
        <w:t>Nagasato</w:t>
      </w:r>
      <w:proofErr w:type="spellEnd"/>
      <w:r w:rsidR="00DF77A0" w:rsidRPr="00116FFE">
        <w:rPr>
          <w:rFonts w:ascii="Times New Roman" w:eastAsia="Meiryo UI" w:hAnsi="Times New Roman"/>
          <w:kern w:val="0"/>
          <w:sz w:val="20"/>
          <w:szCs w:val="20"/>
        </w:rPr>
        <w:t>,</w:t>
      </w:r>
      <w:r w:rsidRPr="00116FFE">
        <w:rPr>
          <w:rFonts w:ascii="Times New Roman" w:eastAsia="Meiryo UI" w:hAnsi="Times New Roman"/>
          <w:kern w:val="0"/>
          <w:sz w:val="20"/>
          <w:szCs w:val="20"/>
        </w:rPr>
        <w:t xml:space="preserve"> Yoshinori </w:t>
      </w:r>
      <w:proofErr w:type="spellStart"/>
      <w:r w:rsidRPr="00116FFE">
        <w:rPr>
          <w:rFonts w:ascii="Times New Roman" w:eastAsia="Meiryo UI" w:hAnsi="Times New Roman"/>
          <w:kern w:val="0"/>
          <w:sz w:val="20"/>
          <w:szCs w:val="20"/>
        </w:rPr>
        <w:t>Mitamura</w:t>
      </w:r>
      <w:proofErr w:type="spellEnd"/>
      <w:r w:rsidR="00DF77A0" w:rsidRPr="00116FFE">
        <w:rPr>
          <w:rFonts w:ascii="Times New Roman" w:eastAsia="Meiryo UI" w:hAnsi="Times New Roman"/>
          <w:kern w:val="0"/>
          <w:sz w:val="20"/>
          <w:szCs w:val="20"/>
        </w:rPr>
        <w:t>,</w:t>
      </w:r>
      <w:r w:rsidRPr="00116FFE">
        <w:rPr>
          <w:rFonts w:ascii="Times New Roman" w:eastAsia="Meiryo UI" w:hAnsi="Times New Roman"/>
          <w:kern w:val="0"/>
          <w:sz w:val="20"/>
          <w:szCs w:val="20"/>
        </w:rPr>
        <w:t xml:space="preserve"> Naomi Nishigori</w:t>
      </w:r>
      <w:r w:rsidR="00DF77A0" w:rsidRPr="00116FFE">
        <w:rPr>
          <w:rFonts w:ascii="Times New Roman" w:eastAsia="Meiryo UI" w:hAnsi="Times New Roman"/>
          <w:kern w:val="0"/>
          <w:sz w:val="20"/>
          <w:szCs w:val="20"/>
        </w:rPr>
        <w:t>,</w:t>
      </w:r>
      <w:r w:rsidRPr="00116FFE">
        <w:rPr>
          <w:rFonts w:ascii="Times New Roman" w:eastAsia="Meiryo UI" w:hAnsi="Times New Roman"/>
          <w:kern w:val="0"/>
          <w:sz w:val="20"/>
          <w:szCs w:val="20"/>
        </w:rPr>
        <w:t xml:space="preserve"> </w:t>
      </w:r>
      <w:r w:rsidR="00DF77A0" w:rsidRPr="00116FFE">
        <w:rPr>
          <w:rFonts w:ascii="Times New Roman" w:eastAsia="Meiryo UI" w:hAnsi="Times New Roman"/>
          <w:kern w:val="0"/>
          <w:sz w:val="20"/>
          <w:szCs w:val="20"/>
        </w:rPr>
        <w:t>,</w:t>
      </w:r>
      <w:r w:rsidRPr="00116FFE">
        <w:rPr>
          <w:rFonts w:ascii="Times New Roman" w:eastAsia="Meiryo UI" w:hAnsi="Times New Roman"/>
          <w:kern w:val="0"/>
          <w:sz w:val="20"/>
          <w:szCs w:val="20"/>
        </w:rPr>
        <w:t xml:space="preserve"> Tomoaki Murakami</w:t>
      </w:r>
      <w:r w:rsidR="00DF77A0" w:rsidRPr="00116FFE">
        <w:rPr>
          <w:rFonts w:ascii="Times New Roman" w:eastAsia="Meiryo UI" w:hAnsi="Times New Roman"/>
          <w:kern w:val="0"/>
          <w:sz w:val="20"/>
          <w:szCs w:val="20"/>
        </w:rPr>
        <w:t>,</w:t>
      </w:r>
      <w:r w:rsidRPr="00116FFE">
        <w:rPr>
          <w:rFonts w:ascii="Times New Roman" w:eastAsia="Meiryo UI" w:hAnsi="Times New Roman"/>
          <w:kern w:val="0"/>
          <w:sz w:val="20"/>
          <w:szCs w:val="20"/>
        </w:rPr>
        <w:t> Kiyoshi </w:t>
      </w:r>
      <w:proofErr w:type="spellStart"/>
      <w:r w:rsidRPr="00116FFE">
        <w:rPr>
          <w:rFonts w:ascii="Times New Roman" w:eastAsia="Meiryo UI" w:hAnsi="Times New Roman"/>
          <w:kern w:val="0"/>
          <w:sz w:val="20"/>
          <w:szCs w:val="20"/>
        </w:rPr>
        <w:t>Suzuma</w:t>
      </w:r>
      <w:proofErr w:type="spellEnd"/>
      <w:r w:rsidR="00DF77A0" w:rsidRPr="00116FFE">
        <w:rPr>
          <w:rFonts w:ascii="Times New Roman" w:eastAsia="Meiryo UI" w:hAnsi="Times New Roman"/>
          <w:kern w:val="0"/>
          <w:sz w:val="20"/>
          <w:szCs w:val="20"/>
        </w:rPr>
        <w:t>,</w:t>
      </w:r>
      <w:r w:rsidRPr="00116FFE">
        <w:rPr>
          <w:rFonts w:ascii="Times New Roman" w:eastAsia="Meiryo UI" w:hAnsi="Times New Roman"/>
          <w:kern w:val="0"/>
          <w:sz w:val="20"/>
          <w:szCs w:val="20"/>
        </w:rPr>
        <w:t xml:space="preserve"> Hitoshi </w:t>
      </w:r>
      <w:proofErr w:type="spellStart"/>
      <w:r w:rsidRPr="00116FFE">
        <w:rPr>
          <w:rFonts w:ascii="Times New Roman" w:eastAsia="Meiryo UI" w:hAnsi="Times New Roman"/>
          <w:kern w:val="0"/>
          <w:sz w:val="20"/>
          <w:szCs w:val="20"/>
        </w:rPr>
        <w:t>Tabuchi</w:t>
      </w:r>
      <w:proofErr w:type="spellEnd"/>
      <w:r w:rsidR="00DF77A0" w:rsidRPr="00116FFE">
        <w:rPr>
          <w:rFonts w:ascii="Times New Roman" w:eastAsia="Meiryo UI" w:hAnsi="Times New Roman"/>
          <w:kern w:val="0"/>
          <w:sz w:val="20"/>
          <w:szCs w:val="20"/>
        </w:rPr>
        <w:t>,</w:t>
      </w:r>
      <w:r w:rsidRPr="00116FFE">
        <w:rPr>
          <w:rFonts w:ascii="Times New Roman" w:eastAsia="Meiryo UI" w:hAnsi="Times New Roman"/>
          <w:kern w:val="0"/>
          <w:sz w:val="20"/>
          <w:szCs w:val="20"/>
          <w:vertAlign w:val="superscript"/>
        </w:rPr>
        <w:t xml:space="preserve"> </w:t>
      </w:r>
      <w:r w:rsidRPr="00116FFE">
        <w:rPr>
          <w:rFonts w:ascii="Times New Roman" w:eastAsia="Meiryo UI" w:hAnsi="Times New Roman"/>
          <w:kern w:val="0"/>
          <w:sz w:val="20"/>
          <w:szCs w:val="20"/>
        </w:rPr>
        <w:t>Akitaka Tsujikawa</w:t>
      </w:r>
      <w:bookmarkEnd w:id="0"/>
      <w:r w:rsidRPr="00116FFE">
        <w:rPr>
          <w:rFonts w:ascii="Times New Roman" w:eastAsia="Meiryo UI" w:hAnsi="Times New Roman"/>
          <w:kern w:val="0"/>
          <w:sz w:val="20"/>
          <w:szCs w:val="20"/>
        </w:rPr>
        <w:t> </w:t>
      </w:r>
    </w:p>
    <w:p w14:paraId="611FA313" w14:textId="608030D5" w:rsidR="009249C4" w:rsidRPr="00116FFE" w:rsidRDefault="009249C4" w:rsidP="009249C4">
      <w:pPr>
        <w:autoSpaceDE w:val="0"/>
        <w:autoSpaceDN w:val="0"/>
        <w:adjustRightInd w:val="0"/>
        <w:spacing w:line="480" w:lineRule="auto"/>
        <w:contextualSpacing/>
        <w:jc w:val="left"/>
        <w:rPr>
          <w:rFonts w:ascii="Times New Roman" w:eastAsiaTheme="minorEastAsia" w:hAnsi="Times New Roman"/>
          <w:sz w:val="20"/>
          <w:szCs w:val="20"/>
        </w:rPr>
      </w:pPr>
    </w:p>
    <w:p w14:paraId="66A5E592" w14:textId="30DE3FDC" w:rsidR="00DF77A0" w:rsidRPr="00116FFE" w:rsidRDefault="009249C4" w:rsidP="009249C4">
      <w:pPr>
        <w:tabs>
          <w:tab w:val="left" w:pos="5554"/>
        </w:tabs>
        <w:spacing w:line="480" w:lineRule="auto"/>
        <w:contextualSpacing/>
        <w:jc w:val="left"/>
        <w:rPr>
          <w:rFonts w:ascii="Times New Roman" w:eastAsiaTheme="minorEastAsia" w:hAnsi="Times New Roman"/>
          <w:sz w:val="20"/>
          <w:szCs w:val="20"/>
        </w:rPr>
      </w:pPr>
      <w:r w:rsidRPr="00116FFE">
        <w:rPr>
          <w:rFonts w:ascii="Times New Roman" w:eastAsiaTheme="minorEastAsia" w:hAnsi="Times New Roman"/>
          <w:b/>
          <w:sz w:val="20"/>
          <w:szCs w:val="20"/>
        </w:rPr>
        <w:t>*Corresponding Author:</w:t>
      </w:r>
      <w:r w:rsidRPr="00116FFE">
        <w:rPr>
          <w:rFonts w:ascii="Times New Roman" w:eastAsiaTheme="minorEastAsia" w:hAnsi="Times New Roman"/>
          <w:sz w:val="20"/>
          <w:szCs w:val="20"/>
        </w:rPr>
        <w:t xml:space="preserve"> Yuki Muraoka</w:t>
      </w:r>
    </w:p>
    <w:p w14:paraId="15BFE7A5" w14:textId="0564F7DF" w:rsidR="009249C4" w:rsidRPr="00116FFE" w:rsidRDefault="009249C4" w:rsidP="009249C4">
      <w:pPr>
        <w:tabs>
          <w:tab w:val="left" w:pos="5554"/>
        </w:tabs>
        <w:spacing w:line="480" w:lineRule="auto"/>
        <w:contextualSpacing/>
        <w:jc w:val="left"/>
        <w:rPr>
          <w:rFonts w:ascii="Times New Roman" w:eastAsiaTheme="minorEastAsia" w:hAnsi="Times New Roman"/>
          <w:sz w:val="20"/>
          <w:szCs w:val="20"/>
        </w:rPr>
      </w:pPr>
      <w:r w:rsidRPr="00116FFE">
        <w:rPr>
          <w:rFonts w:ascii="Times New Roman" w:eastAsiaTheme="minorEastAsia" w:hAnsi="Times New Roman"/>
          <w:sz w:val="20"/>
          <w:szCs w:val="20"/>
        </w:rPr>
        <w:t>Department of Ophthalmology, Kyoto University Graduate School of Medicine, Sakyo-</w:t>
      </w:r>
      <w:proofErr w:type="spellStart"/>
      <w:r w:rsidRPr="00116FFE">
        <w:rPr>
          <w:rFonts w:ascii="Times New Roman" w:eastAsiaTheme="minorEastAsia" w:hAnsi="Times New Roman"/>
          <w:sz w:val="20"/>
          <w:szCs w:val="20"/>
        </w:rPr>
        <w:t>ku</w:t>
      </w:r>
      <w:proofErr w:type="spellEnd"/>
      <w:r w:rsidRPr="00116FFE">
        <w:rPr>
          <w:rFonts w:ascii="Times New Roman" w:eastAsiaTheme="minorEastAsia" w:hAnsi="Times New Roman"/>
          <w:sz w:val="20"/>
          <w:szCs w:val="20"/>
        </w:rPr>
        <w:t>, Kyoto 606-8507, Japan</w:t>
      </w:r>
    </w:p>
    <w:p w14:paraId="7E267350" w14:textId="77777777" w:rsidR="009249C4" w:rsidRPr="00116FFE" w:rsidRDefault="009249C4" w:rsidP="009249C4">
      <w:pPr>
        <w:tabs>
          <w:tab w:val="left" w:pos="5554"/>
        </w:tabs>
        <w:spacing w:line="480" w:lineRule="auto"/>
        <w:contextualSpacing/>
        <w:jc w:val="left"/>
        <w:rPr>
          <w:rFonts w:ascii="Times New Roman" w:hAnsi="Times New Roman"/>
          <w:sz w:val="20"/>
          <w:szCs w:val="20"/>
        </w:rPr>
      </w:pPr>
      <w:r w:rsidRPr="00116FFE">
        <w:rPr>
          <w:rFonts w:ascii="Times New Roman" w:eastAsiaTheme="minorEastAsia" w:hAnsi="Times New Roman"/>
          <w:sz w:val="20"/>
          <w:szCs w:val="20"/>
        </w:rPr>
        <w:t xml:space="preserve">E-mail: </w:t>
      </w:r>
      <w:hyperlink r:id="rId7" w:history="1">
        <w:r w:rsidRPr="00116FFE">
          <w:rPr>
            <w:rFonts w:ascii="Times New Roman" w:eastAsiaTheme="minorEastAsia" w:hAnsi="Times New Roman"/>
            <w:sz w:val="20"/>
            <w:szCs w:val="20"/>
            <w:u w:val="single"/>
          </w:rPr>
          <w:t>muraoka@kuhp.kyoto-u.ac.jp</w:t>
        </w:r>
      </w:hyperlink>
    </w:p>
    <w:p w14:paraId="2422C41E" w14:textId="77777777" w:rsidR="009249C4" w:rsidRPr="00116FFE" w:rsidRDefault="009249C4" w:rsidP="009249C4">
      <w:pPr>
        <w:widowControl/>
        <w:spacing w:after="200" w:line="276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64CA76B5" w14:textId="77777777" w:rsidR="009249C4" w:rsidRPr="00116FFE" w:rsidRDefault="009249C4">
      <w:pPr>
        <w:widowControl/>
        <w:spacing w:after="200" w:line="276" w:lineRule="auto"/>
        <w:jc w:val="left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4638E65B" w14:textId="77777777" w:rsidR="009249C4" w:rsidRPr="00116FFE" w:rsidRDefault="009249C4">
      <w:pPr>
        <w:widowControl/>
        <w:spacing w:after="200" w:line="276" w:lineRule="auto"/>
        <w:jc w:val="left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116FFE">
        <w:rPr>
          <w:rFonts w:ascii="Times New Roman" w:hAnsi="Times New Roman"/>
          <w:b/>
          <w:bCs/>
          <w:color w:val="000000" w:themeColor="text1"/>
          <w:sz w:val="20"/>
          <w:szCs w:val="20"/>
        </w:rPr>
        <w:br w:type="page"/>
      </w:r>
    </w:p>
    <w:p w14:paraId="0FE9FA6B" w14:textId="396D6A51" w:rsidR="009249C4" w:rsidRPr="00116FFE" w:rsidRDefault="00DF77A0" w:rsidP="009249C4">
      <w:pPr>
        <w:widowControl/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116FFE">
        <w:rPr>
          <w:rFonts w:ascii="Times New Roman" w:hAnsi="Times New Roman"/>
          <w:b/>
          <w:bCs/>
          <w:color w:val="201F1E"/>
          <w:sz w:val="20"/>
          <w:szCs w:val="20"/>
          <w:shd w:val="clear" w:color="auto" w:fill="FFFFFF"/>
        </w:rPr>
        <w:lastRenderedPageBreak/>
        <w:t xml:space="preserve">Online Resource </w:t>
      </w:r>
      <w:r w:rsidR="009249C4" w:rsidRPr="00116FFE">
        <w:rPr>
          <w:rFonts w:ascii="Times New Roman" w:hAnsi="Times New Roman"/>
          <w:b/>
          <w:bCs/>
          <w:color w:val="201F1E"/>
          <w:sz w:val="20"/>
          <w:szCs w:val="20"/>
          <w:shd w:val="clear" w:color="auto" w:fill="FFFFFF"/>
        </w:rPr>
        <w:t>1</w:t>
      </w:r>
      <w:r w:rsidR="009249C4" w:rsidRPr="00116FFE">
        <w:rPr>
          <w:rFonts w:ascii="Times New Roman" w:hAnsi="Times New Roman"/>
          <w:color w:val="000000"/>
          <w:sz w:val="20"/>
          <w:szCs w:val="20"/>
        </w:rPr>
        <w:t xml:space="preserve">. Comparisons of </w:t>
      </w:r>
      <w:r w:rsidR="008971DD" w:rsidRPr="00116FFE">
        <w:rPr>
          <w:rFonts w:ascii="Times New Roman" w:hAnsi="Times New Roman"/>
          <w:color w:val="000000"/>
          <w:sz w:val="20"/>
          <w:szCs w:val="20"/>
        </w:rPr>
        <w:t xml:space="preserve">clinical parameters between patients with </w:t>
      </w:r>
      <w:r w:rsidR="009249C4" w:rsidRPr="00116FFE">
        <w:rPr>
          <w:rFonts w:ascii="Times New Roman" w:hAnsi="Times New Roman"/>
          <w:color w:val="000000"/>
          <w:sz w:val="20"/>
          <w:szCs w:val="20"/>
        </w:rPr>
        <w:t xml:space="preserve">and </w:t>
      </w:r>
      <w:r w:rsidR="008971DD" w:rsidRPr="00116FFE">
        <w:rPr>
          <w:rFonts w:ascii="Times New Roman" w:hAnsi="Times New Roman"/>
          <w:color w:val="000000"/>
          <w:sz w:val="20"/>
          <w:szCs w:val="20"/>
        </w:rPr>
        <w:t xml:space="preserve">without metamorphopsia </w:t>
      </w:r>
      <w:r w:rsidR="009249C4" w:rsidRPr="00116FFE">
        <w:rPr>
          <w:rFonts w:ascii="Times New Roman" w:hAnsi="Times New Roman"/>
          <w:color w:val="000000"/>
          <w:sz w:val="20"/>
          <w:szCs w:val="20"/>
        </w:rPr>
        <w:t xml:space="preserve">for </w:t>
      </w:r>
      <w:r w:rsidR="008971DD" w:rsidRPr="00116FFE">
        <w:rPr>
          <w:rFonts w:ascii="Times New Roman" w:hAnsi="Times New Roman"/>
          <w:color w:val="000000"/>
          <w:sz w:val="20"/>
          <w:szCs w:val="20"/>
        </w:rPr>
        <w:t>binocular vision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984"/>
        <w:gridCol w:w="1985"/>
        <w:gridCol w:w="992"/>
      </w:tblGrid>
      <w:tr w:rsidR="00BA709C" w:rsidRPr="00116FFE" w14:paraId="562C352B" w14:textId="77777777" w:rsidTr="0050368C">
        <w:trPr>
          <w:trHeight w:val="569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CF59FE8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044625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Binocular metamorphopsia at baseline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D03E27E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0914C894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7D5F9035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BA709C" w:rsidRPr="00116FFE" w14:paraId="7D932E60" w14:textId="77777777" w:rsidTr="0050368C">
        <w:trPr>
          <w:trHeight w:val="695"/>
        </w:trPr>
        <w:tc>
          <w:tcPr>
            <w:tcW w:w="382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008C75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195C8A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Absence</w:t>
            </w:r>
          </w:p>
          <w:p w14:paraId="58FFF3AC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33E9A5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Presence</w:t>
            </w:r>
          </w:p>
          <w:p w14:paraId="589748D0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D146BA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BA709C" w:rsidRPr="00116FFE" w14:paraId="72592BB6" w14:textId="77777777" w:rsidTr="0050368C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670CCB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27B3A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N=89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1E0B61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N=10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A761A1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BA709C" w:rsidRPr="00116FFE" w14:paraId="5B0FAB79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ED73B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C3E4DA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69.0 ± 11.7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F40AF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72.5 ± 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149F9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0.353</w:t>
            </w:r>
          </w:p>
        </w:tc>
      </w:tr>
      <w:tr w:rsidR="00BA709C" w:rsidRPr="00116FFE" w14:paraId="3858326F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22EE2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Sex (men/women)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73D331F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39/50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F0DBF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6/4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F2EEE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0.761</w:t>
            </w:r>
          </w:p>
        </w:tc>
      </w:tr>
      <w:tr w:rsidR="00BA709C" w:rsidRPr="00116FFE" w14:paraId="4D41E8FC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39B3A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leftChars="50" w:left="10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Duration from onset of visual disturbance (days)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BB6BDCF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49.6 ± 119.2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CA1D1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52.3 ± 64.0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88CE5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0.945</w:t>
            </w:r>
          </w:p>
        </w:tc>
      </w:tr>
      <w:tr w:rsidR="00BA709C" w:rsidRPr="00116FFE" w14:paraId="47E78A14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3E36F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LogMAR VA of diseased eye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891BFF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0.48 ± 0.37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3FD72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0.43 ± 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EE944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0.649</w:t>
            </w:r>
          </w:p>
        </w:tc>
      </w:tr>
      <w:tr w:rsidR="00BA709C" w:rsidRPr="00116FFE" w14:paraId="4782DF78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8F9D5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Snellen visual acuity, range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852EAE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20/1000</w:t>
            </w: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C9BF0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20/200</w:t>
            </w: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6E7AE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n.a.</w:t>
            </w:r>
            <w:proofErr w:type="spellEnd"/>
          </w:p>
        </w:tc>
      </w:tr>
      <w:tr w:rsidR="00BA709C" w:rsidRPr="00116FFE" w14:paraId="471C9488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3DB0F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Foveal thickness (µm)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B78779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544.9 ± 214.7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4E933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473.2 ± 122.2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33BDE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0.304</w:t>
            </w:r>
          </w:p>
        </w:tc>
      </w:tr>
      <w:tr w:rsidR="00BA709C" w:rsidRPr="00116FFE" w14:paraId="2ED6264E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AFA00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M-CHART score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ED5AE9D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0.24 ± 0.33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883FE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0.62 ± 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C81A3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&lt;0.001*</w:t>
            </w:r>
          </w:p>
        </w:tc>
      </w:tr>
      <w:tr w:rsidR="00BA709C" w:rsidRPr="00116FFE" w14:paraId="0795752A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83AE0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LogMAR VA of fellow eye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479A96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0.03 ± 0.27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245F5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0.18 ± 0.27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29D33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0.094</w:t>
            </w:r>
          </w:p>
        </w:tc>
      </w:tr>
      <w:tr w:rsidR="00BA709C" w:rsidRPr="00116FFE" w14:paraId="5905CCC3" w14:textId="77777777" w:rsidTr="0050368C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BC7240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Snellen visual acuity, range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777B83F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20/100</w:t>
            </w: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–20/20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42F2A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20/20000</w:t>
            </w: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–20/13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235C7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n.a.</w:t>
            </w:r>
            <w:proofErr w:type="spellEnd"/>
          </w:p>
        </w:tc>
      </w:tr>
      <w:tr w:rsidR="00BA709C" w:rsidRPr="00116FFE" w14:paraId="44888DE6" w14:textId="77777777" w:rsidTr="0050368C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8D3AE4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Month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1925CE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N=86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CC15AC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N=13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68260C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A709C" w:rsidRPr="00116FFE" w14:paraId="73B2A120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88DD7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6506A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69.0 ± 11.6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7CE25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71.2 ± 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DC40E6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0.517</w:t>
            </w:r>
          </w:p>
        </w:tc>
      </w:tr>
      <w:tr w:rsidR="00BA709C" w:rsidRPr="00116FFE" w14:paraId="78015D99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C4635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LogMAR VA of diseased eye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E2336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0.21 ± 0.29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9C527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0.21 ±0.17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AD50CB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0.973</w:t>
            </w:r>
          </w:p>
        </w:tc>
      </w:tr>
      <w:tr w:rsidR="00BA709C" w:rsidRPr="00116FFE" w14:paraId="7970A010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0BF53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Snellen visual acuity, range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8C005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20/67</w:t>
            </w: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B7D19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20/286</w:t>
            </w:r>
            <w:r w:rsidRPr="00116FFE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1AF688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n.a.</w:t>
            </w:r>
            <w:proofErr w:type="spellEnd"/>
          </w:p>
        </w:tc>
      </w:tr>
      <w:tr w:rsidR="00BA709C" w:rsidRPr="00116FFE" w14:paraId="50E29AE8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96BCA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Foveal thickness (µm)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90678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319.2 ± 100.1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D43B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309.2 ± 79.7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BF9C7A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0.734</w:t>
            </w:r>
          </w:p>
        </w:tc>
      </w:tr>
      <w:tr w:rsidR="00BA709C" w:rsidRPr="00116FFE" w14:paraId="665E28F4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DA507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M-CHART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0C2DA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0.28 ± 0.38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FFFB6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0.78 ± 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51ACC7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BA709C" w:rsidRPr="00116FFE" w14:paraId="4D80F474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6109A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LogMAR VA of fellow eye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7B65F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0.02 ± 0.26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C067F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 ± 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820184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0.142</w:t>
            </w:r>
          </w:p>
        </w:tc>
      </w:tr>
      <w:tr w:rsidR="00BA709C" w:rsidRPr="00116FFE" w14:paraId="0ABED9DA" w14:textId="77777777" w:rsidTr="0050368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ED543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Snellen visual acuity, range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8645A" w14:textId="14E26AA9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20/2000</w:t>
            </w:r>
            <w:r w:rsidRPr="00116FF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–</w:t>
            </w: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E9195" w14:textId="4D229323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20/100</w:t>
            </w:r>
            <w:r w:rsidRPr="00116FF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–</w:t>
            </w: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20/13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53E683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n.a.</w:t>
            </w:r>
            <w:proofErr w:type="spellEnd"/>
          </w:p>
        </w:tc>
      </w:tr>
      <w:tr w:rsidR="00BA709C" w:rsidRPr="00116FFE" w14:paraId="76328D2B" w14:textId="77777777" w:rsidTr="0050368C">
        <w:tc>
          <w:tcPr>
            <w:tcW w:w="878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6B844C1" w14:textId="77777777" w:rsidR="00BA709C" w:rsidRPr="00116FFE" w:rsidRDefault="00BA709C" w:rsidP="0050368C">
            <w:pPr>
              <w:adjustRightInd w:val="0"/>
              <w:snapToGrid w:val="0"/>
              <w:spacing w:line="360" w:lineRule="auto"/>
              <w:ind w:firstLineChars="14" w:firstLine="28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logMAR, logarithm of the minimum angle of resolution; VA, visual acuity; </w:t>
            </w:r>
            <w:proofErr w:type="spellStart"/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n.a.</w:t>
            </w:r>
            <w:proofErr w:type="spellEnd"/>
            <w:r w:rsidRPr="00116F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not applicable *Unpaired t-test was used in the comparisons between patients with and without binocular metamorphopsia. </w:t>
            </w:r>
          </w:p>
        </w:tc>
      </w:tr>
    </w:tbl>
    <w:p w14:paraId="37BAE7EF" w14:textId="5692A8C9" w:rsidR="0016577D" w:rsidRPr="00116FFE" w:rsidRDefault="0016577D" w:rsidP="0016577D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18608EC6" w14:textId="77777777" w:rsidR="0016577D" w:rsidRPr="00116FFE" w:rsidRDefault="0016577D" w:rsidP="0016577D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14:paraId="4B51F854" w14:textId="77777777" w:rsidR="00A04362" w:rsidRPr="00116FFE" w:rsidRDefault="00A04362">
      <w:pPr>
        <w:rPr>
          <w:sz w:val="20"/>
          <w:szCs w:val="20"/>
        </w:rPr>
      </w:pPr>
    </w:p>
    <w:sectPr w:rsidR="00A04362" w:rsidRPr="00116FFE" w:rsidSect="00DA39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0E4A4" w14:textId="77777777" w:rsidR="000024E3" w:rsidRDefault="000024E3" w:rsidP="00C95673">
      <w:r>
        <w:separator/>
      </w:r>
    </w:p>
  </w:endnote>
  <w:endnote w:type="continuationSeparator" w:id="0">
    <w:p w14:paraId="47FADF1E" w14:textId="77777777" w:rsidR="000024E3" w:rsidRDefault="000024E3" w:rsidP="00C95673">
      <w:r>
        <w:continuationSeparator/>
      </w:r>
    </w:p>
  </w:endnote>
  <w:endnote w:type="continuationNotice" w:id="1">
    <w:p w14:paraId="1E533CA5" w14:textId="77777777" w:rsidR="000024E3" w:rsidRDefault="000024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 UI">
    <w:altName w:val="MS UI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8951" w14:textId="77777777" w:rsidR="00DB6DD9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232D" w14:textId="77777777" w:rsidR="00DB6DD9" w:rsidRPr="00116FFE" w:rsidRDefault="000000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5606" w14:textId="77777777" w:rsidR="00DB6DD9" w:rsidRPr="00116FFE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AE1D8" w14:textId="77777777" w:rsidR="000024E3" w:rsidRDefault="000024E3" w:rsidP="00C95673">
      <w:r>
        <w:separator/>
      </w:r>
    </w:p>
  </w:footnote>
  <w:footnote w:type="continuationSeparator" w:id="0">
    <w:p w14:paraId="6A0FAB70" w14:textId="77777777" w:rsidR="000024E3" w:rsidRDefault="000024E3" w:rsidP="00C95673">
      <w:r>
        <w:continuationSeparator/>
      </w:r>
    </w:p>
  </w:footnote>
  <w:footnote w:type="continuationNotice" w:id="1">
    <w:p w14:paraId="4B8DBAE6" w14:textId="77777777" w:rsidR="000024E3" w:rsidRDefault="000024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08EC" w14:textId="77777777" w:rsidR="00DB6DD9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85D71" w14:textId="77777777" w:rsidR="00DB6DD9" w:rsidRPr="00116FFE" w:rsidRDefault="0000000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B2A1A" w14:textId="77777777" w:rsidR="00DB6DD9" w:rsidRPr="00116FFE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814"/>
    <w:multiLevelType w:val="multilevel"/>
    <w:tmpl w:val="A0C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80529"/>
    <w:multiLevelType w:val="multilevel"/>
    <w:tmpl w:val="4CB8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237283"/>
    <w:multiLevelType w:val="multilevel"/>
    <w:tmpl w:val="C428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904006">
    <w:abstractNumId w:val="0"/>
  </w:num>
  <w:num w:numId="2" w16cid:durableId="1456365341">
    <w:abstractNumId w:val="1"/>
  </w:num>
  <w:num w:numId="3" w16cid:durableId="44619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1"/>
  <w:activeWritingStyle w:appName="MSWord" w:lang="en-GB" w:vendorID="64" w:dllVersion="4096" w:nlCheck="1" w:checkStyle="1"/>
  <w:activeWritingStyle w:appName="MSWord" w:lang="en-US" w:vendorID="64" w:dllVersion="6" w:nlCheck="1" w:checkStyle="0"/>
  <w:activeWritingStyle w:appName="MSWord" w:lang="en-GB" w:vendorID="64" w:dllVersion="6" w:nlCheck="1" w:checkStyle="0"/>
  <w:proofState w:spelling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3NDIwNTI0tDA1NDNT0lEKTi0uzszPAykwrAUAv3d76iwAAAA="/>
  </w:docVars>
  <w:rsids>
    <w:rsidRoot w:val="0016577D"/>
    <w:rsid w:val="000024E3"/>
    <w:rsid w:val="000B138D"/>
    <w:rsid w:val="000C4285"/>
    <w:rsid w:val="000F5657"/>
    <w:rsid w:val="00116FFE"/>
    <w:rsid w:val="00157E82"/>
    <w:rsid w:val="0016577D"/>
    <w:rsid w:val="001C08FA"/>
    <w:rsid w:val="001F0810"/>
    <w:rsid w:val="00216AD0"/>
    <w:rsid w:val="002C733A"/>
    <w:rsid w:val="003202D4"/>
    <w:rsid w:val="00341277"/>
    <w:rsid w:val="0036772F"/>
    <w:rsid w:val="003F16E8"/>
    <w:rsid w:val="0040403C"/>
    <w:rsid w:val="004177D4"/>
    <w:rsid w:val="00444A4D"/>
    <w:rsid w:val="004510A9"/>
    <w:rsid w:val="005B4E05"/>
    <w:rsid w:val="006356B1"/>
    <w:rsid w:val="008411AA"/>
    <w:rsid w:val="00851BDE"/>
    <w:rsid w:val="008971DD"/>
    <w:rsid w:val="0089798D"/>
    <w:rsid w:val="00897E98"/>
    <w:rsid w:val="00923295"/>
    <w:rsid w:val="009249C4"/>
    <w:rsid w:val="00967A3A"/>
    <w:rsid w:val="0099492F"/>
    <w:rsid w:val="009B18DC"/>
    <w:rsid w:val="009B7022"/>
    <w:rsid w:val="00A04362"/>
    <w:rsid w:val="00AE30B5"/>
    <w:rsid w:val="00B25055"/>
    <w:rsid w:val="00B4143A"/>
    <w:rsid w:val="00B4710F"/>
    <w:rsid w:val="00BA709C"/>
    <w:rsid w:val="00C70EAB"/>
    <w:rsid w:val="00C95673"/>
    <w:rsid w:val="00CF7AF9"/>
    <w:rsid w:val="00D56C70"/>
    <w:rsid w:val="00D65836"/>
    <w:rsid w:val="00D7257E"/>
    <w:rsid w:val="00D74ADB"/>
    <w:rsid w:val="00D91F5F"/>
    <w:rsid w:val="00DF77A0"/>
    <w:rsid w:val="00E33716"/>
    <w:rsid w:val="00EB259C"/>
    <w:rsid w:val="00ED05FF"/>
    <w:rsid w:val="00ED4417"/>
    <w:rsid w:val="00FA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CF141"/>
  <w15:docId w15:val="{DF969FF7-76F5-49A6-9885-18585758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77D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szCs w:val="24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7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577D"/>
    <w:rPr>
      <w:rFonts w:ascii="Century" w:eastAsia="ＭＳ 明朝" w:hAnsi="Century" w:cs="Times New Roman"/>
      <w:kern w:val="2"/>
      <w:sz w:val="21"/>
      <w:szCs w:val="24"/>
      <w:lang w:val="en-US" w:eastAsia="ja-JP"/>
    </w:rPr>
  </w:style>
  <w:style w:type="paragraph" w:styleId="a5">
    <w:name w:val="footer"/>
    <w:basedOn w:val="a"/>
    <w:link w:val="a6"/>
    <w:uiPriority w:val="99"/>
    <w:unhideWhenUsed/>
    <w:rsid w:val="00165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577D"/>
    <w:rPr>
      <w:rFonts w:ascii="Century" w:eastAsia="ＭＳ 明朝" w:hAnsi="Century" w:cs="Times New Roman"/>
      <w:kern w:val="2"/>
      <w:sz w:val="21"/>
      <w:szCs w:val="24"/>
      <w:lang w:val="en-US" w:eastAsia="ja-JP"/>
    </w:rPr>
  </w:style>
  <w:style w:type="character" w:styleId="a7">
    <w:name w:val="annotation reference"/>
    <w:basedOn w:val="a0"/>
    <w:uiPriority w:val="99"/>
    <w:rsid w:val="0016577D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6577D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rsid w:val="0016577D"/>
    <w:rPr>
      <w:rFonts w:ascii="Century" w:eastAsia="ＭＳ 明朝" w:hAnsi="Century" w:cs="Times New Roman"/>
      <w:kern w:val="2"/>
      <w:sz w:val="20"/>
      <w:szCs w:val="20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16577D"/>
    <w:rPr>
      <w:rFonts w:ascii="Tahoma" w:hAnsi="Tahoma" w:cs="Tahoma"/>
      <w:sz w:val="16"/>
      <w:szCs w:val="16"/>
    </w:rPr>
  </w:style>
  <w:style w:type="character" w:customStyle="1" w:styleId="ab">
    <w:name w:val="吹き出し (文字)"/>
    <w:basedOn w:val="a0"/>
    <w:link w:val="aa"/>
    <w:uiPriority w:val="99"/>
    <w:semiHidden/>
    <w:rsid w:val="0016577D"/>
    <w:rPr>
      <w:rFonts w:ascii="Tahoma" w:eastAsia="ＭＳ 明朝" w:hAnsi="Tahoma" w:cs="Tahoma"/>
      <w:kern w:val="2"/>
      <w:sz w:val="16"/>
      <w:szCs w:val="16"/>
      <w:lang w:val="en-US" w:eastAsia="ja-JP"/>
    </w:rPr>
  </w:style>
  <w:style w:type="paragraph" w:styleId="ac">
    <w:name w:val="Revision"/>
    <w:hidden/>
    <w:uiPriority w:val="99"/>
    <w:semiHidden/>
    <w:rsid w:val="00ED4417"/>
    <w:pPr>
      <w:spacing w:after="0" w:line="240" w:lineRule="auto"/>
    </w:pPr>
    <w:rPr>
      <w:rFonts w:ascii="Century" w:eastAsia="ＭＳ 明朝" w:hAnsi="Century" w:cs="Times New Roman"/>
      <w:kern w:val="2"/>
      <w:sz w:val="21"/>
      <w:szCs w:val="24"/>
      <w:lang w:val="en-US" w:eastAsia="ja-JP"/>
    </w:rPr>
  </w:style>
  <w:style w:type="character" w:styleId="ad">
    <w:name w:val="Hyperlink"/>
    <w:basedOn w:val="a0"/>
    <w:uiPriority w:val="99"/>
    <w:unhideWhenUsed/>
    <w:rsid w:val="009249C4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9249C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val="en-IN" w:eastAsia="en-IN"/>
    </w:rPr>
  </w:style>
  <w:style w:type="character" w:styleId="ae">
    <w:name w:val="Strong"/>
    <w:basedOn w:val="a0"/>
    <w:uiPriority w:val="22"/>
    <w:qFormat/>
    <w:rsid w:val="009249C4"/>
    <w:rPr>
      <w:b/>
      <w:bCs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9249C4"/>
    <w:rPr>
      <w:b/>
      <w:bCs/>
    </w:rPr>
  </w:style>
  <w:style w:type="character" w:customStyle="1" w:styleId="af0">
    <w:name w:val="コメント内容 (文字)"/>
    <w:basedOn w:val="a9"/>
    <w:link w:val="af"/>
    <w:uiPriority w:val="99"/>
    <w:semiHidden/>
    <w:rsid w:val="009249C4"/>
    <w:rPr>
      <w:rFonts w:ascii="Century" w:eastAsia="ＭＳ 明朝" w:hAnsi="Century" w:cs="Times New Roman"/>
      <w:b/>
      <w:bCs/>
      <w:kern w:val="2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8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uraoka@kuhp.kyoto-u.ac.jp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逢坂 理恵</dc:creator>
  <cp:lastModifiedBy>村岡 勇貴</cp:lastModifiedBy>
  <cp:revision>2</cp:revision>
  <dcterms:created xsi:type="dcterms:W3CDTF">2022-07-21T06:31:00Z</dcterms:created>
  <dcterms:modified xsi:type="dcterms:W3CDTF">2022-07-21T06:31:00Z</dcterms:modified>
</cp:coreProperties>
</file>