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0" distR="0">
            <wp:extent cx="5274310" cy="247967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479675"/>
                    </a:xfrm>
                    <a:prstGeom prst="rect">
                      <a:avLst/>
                    </a:prstGeom>
                  </pic:spPr>
                </pic:pic>
              </a:graphicData>
            </a:graphic>
          </wp:inline>
        </w:drawing>
      </w:r>
    </w:p>
    <w:p>
      <w:r>
        <w:rPr>
          <w:rFonts w:ascii="Arial" w:hAnsi="Arial" w:cs="Arial"/>
          <w:b/>
          <w:bCs/>
        </w:rPr>
        <w:t>Fig.</w:t>
      </w:r>
      <w:r>
        <w:rPr>
          <w:rFonts w:hint="eastAsia" w:ascii="Arial" w:hAnsi="Arial" w:cs="Arial"/>
          <w:b/>
          <w:bCs/>
        </w:rPr>
        <w:t xml:space="preserve"> S1</w:t>
      </w:r>
      <w:r>
        <w:rPr>
          <w:rFonts w:ascii="Arial" w:hAnsi="Arial" w:cs="Arial"/>
        </w:rPr>
        <w:t xml:space="preserve"> Krona diagram of all species classification. The circle of species classification represents the five classification levels of phylum, class, order, family and genus from inside to outside. The size of the fan reflects the relative abundance of different taxons.</w:t>
      </w:r>
      <w:bookmarkStart w:id="0" w:name="_GoBack"/>
      <w:bookmarkEnd w:id="0"/>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5NWVhYTczODQwYTg1OTA2NjU4ODUwM2ZlZTg3YjIifQ=="/>
  </w:docVars>
  <w:rsids>
    <w:rsidRoot w:val="00ED6103"/>
    <w:rsid w:val="004C55D1"/>
    <w:rsid w:val="00ED6103"/>
    <w:rsid w:val="63E07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Words>
  <Characters>230</Characters>
  <Lines>1</Lines>
  <Paragraphs>1</Paragraphs>
  <TotalTime>3</TotalTime>
  <ScaleCrop>false</ScaleCrop>
  <LinksUpToDate>false</LinksUpToDate>
  <CharactersWithSpaces>270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2022-07-20T07:13:00Z</dcterms:created>
  <dc:creator>申 玦</dc:creator>
  <cp:lastModifiedBy>珠</cp:lastModifiedBy>
  <dcterms:modified xsi:type="dcterms:W3CDTF">2022-07-20T08:46:11Z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556EBA362F07482288EC6DB98315F680</vt:lpwstr>
  </property>
</Properties>
</file>