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F6C0E" w14:textId="77777777" w:rsidR="003B2744" w:rsidRPr="00AD4B0D" w:rsidRDefault="003B2744">
      <w:pPr>
        <w:spacing w:line="360" w:lineRule="auto"/>
        <w:jc w:val="center"/>
        <w:rPr>
          <w:rFonts w:ascii="Arial" w:hAnsi="Arial" w:cs="Arial"/>
          <w:b/>
          <w:bCs/>
          <w:sz w:val="22"/>
        </w:rPr>
      </w:pPr>
      <w:bookmarkStart w:id="0" w:name="_Hlk96815837"/>
      <w:r w:rsidRPr="00AD4B0D">
        <w:rPr>
          <w:rFonts w:ascii="Arial" w:hAnsi="Arial" w:cs="Arial"/>
          <w:b/>
          <w:bCs/>
          <w:sz w:val="22"/>
        </w:rPr>
        <w:t>Supplementary Materials</w:t>
      </w:r>
    </w:p>
    <w:bookmarkEnd w:id="0"/>
    <w:p w14:paraId="25F138BE" w14:textId="77777777" w:rsidR="003B2744" w:rsidRPr="00AD4B0D" w:rsidRDefault="003B2744">
      <w:pPr>
        <w:spacing w:line="360" w:lineRule="auto"/>
        <w:jc w:val="center"/>
        <w:rPr>
          <w:rFonts w:ascii="Arial" w:hAnsi="Arial" w:cs="Arial"/>
          <w:b/>
          <w:bCs/>
          <w:sz w:val="22"/>
        </w:rPr>
      </w:pPr>
      <w:r w:rsidRPr="00AD4B0D">
        <w:rPr>
          <w:rFonts w:ascii="Arial" w:hAnsi="Arial" w:cs="Arial"/>
          <w:b/>
          <w:bCs/>
          <w:sz w:val="22"/>
        </w:rPr>
        <w:t>For</w:t>
      </w:r>
    </w:p>
    <w:p w14:paraId="321A9AFB" w14:textId="77777777" w:rsidR="00251011" w:rsidRPr="005D078D" w:rsidRDefault="00251011" w:rsidP="00251011">
      <w:pPr>
        <w:spacing w:line="480" w:lineRule="auto"/>
        <w:jc w:val="left"/>
        <w:rPr>
          <w:rFonts w:ascii="Times New Roman" w:hAnsi="Times New Roman"/>
          <w:b/>
          <w:bCs/>
          <w:sz w:val="22"/>
        </w:rPr>
      </w:pPr>
      <w:bookmarkStart w:id="1" w:name="_Hlk97747037"/>
      <w:r w:rsidRPr="005D078D">
        <w:rPr>
          <w:rFonts w:ascii="Times New Roman" w:hAnsi="Times New Roman"/>
          <w:b/>
          <w:bCs/>
          <w:sz w:val="22"/>
        </w:rPr>
        <w:t>A metabolism-related gene-based prognostic and immunotherapy model for hepatocellular carcinoma</w:t>
      </w:r>
      <w:bookmarkEnd w:id="1"/>
    </w:p>
    <w:p w14:paraId="41B84D60" w14:textId="77777777" w:rsidR="003B2744" w:rsidRPr="00AD4B0D" w:rsidRDefault="003B2744">
      <w:pPr>
        <w:spacing w:line="480" w:lineRule="auto"/>
        <w:rPr>
          <w:rFonts w:ascii="Times New Roman" w:eastAsia="宋体" w:hAnsi="Times New Roman"/>
          <w:sz w:val="22"/>
        </w:rPr>
      </w:pPr>
      <w:r w:rsidRPr="00AD4B0D">
        <w:rPr>
          <w:rFonts w:ascii="Times New Roman" w:eastAsia="宋体" w:hAnsi="Times New Roman"/>
          <w:sz w:val="22"/>
        </w:rPr>
        <w:t>Hai-chao Zhao</w:t>
      </w:r>
      <w:r w:rsidRPr="00AD4B0D">
        <w:rPr>
          <w:rFonts w:ascii="Times New Roman" w:eastAsia="宋体" w:hAnsi="Times New Roman"/>
          <w:sz w:val="22"/>
          <w:vertAlign w:val="superscript"/>
        </w:rPr>
        <w:t>#</w:t>
      </w:r>
      <w:r w:rsidRPr="00AD4B0D">
        <w:rPr>
          <w:rFonts w:ascii="Times New Roman" w:eastAsia="宋体" w:hAnsi="Times New Roman"/>
          <w:sz w:val="22"/>
        </w:rPr>
        <w:t>, Zi-ang Liu</w:t>
      </w:r>
      <w:r w:rsidRPr="00AD4B0D">
        <w:rPr>
          <w:rFonts w:ascii="Times New Roman" w:eastAsia="宋体" w:hAnsi="Times New Roman"/>
          <w:sz w:val="22"/>
          <w:vertAlign w:val="superscript"/>
        </w:rPr>
        <w:t>#</w:t>
      </w:r>
      <w:r w:rsidRPr="00AD4B0D">
        <w:rPr>
          <w:rFonts w:ascii="Times New Roman" w:eastAsia="宋体" w:hAnsi="Times New Roman"/>
          <w:sz w:val="22"/>
        </w:rPr>
        <w:t>, Chang-zhou Chen, Lu Liu, Huang-qin Song, Yan-zhang Tian</w:t>
      </w:r>
      <w:r w:rsidRPr="00AD4B0D">
        <w:rPr>
          <w:rFonts w:ascii="Times New Roman" w:eastAsia="宋体" w:hAnsi="Times New Roman"/>
          <w:sz w:val="22"/>
          <w:vertAlign w:val="superscript"/>
        </w:rPr>
        <w:t>,</w:t>
      </w:r>
      <w:r w:rsidRPr="00AD4B0D">
        <w:rPr>
          <w:rFonts w:ascii="Times New Roman" w:eastAsia="宋体" w:hAnsi="Times New Roman"/>
          <w:b/>
          <w:bCs/>
          <w:sz w:val="22"/>
        </w:rPr>
        <w:t>*</w:t>
      </w:r>
      <w:r w:rsidRPr="00AD4B0D">
        <w:rPr>
          <w:rFonts w:ascii="Times New Roman" w:eastAsia="宋体" w:hAnsi="Times New Roman"/>
          <w:sz w:val="22"/>
        </w:rPr>
        <w:t>, Hao-liang Zhao</w:t>
      </w:r>
      <w:r w:rsidRPr="00AD4B0D">
        <w:rPr>
          <w:rFonts w:ascii="Times New Roman" w:eastAsia="宋体" w:hAnsi="Times New Roman"/>
          <w:b/>
          <w:bCs/>
          <w:sz w:val="22"/>
        </w:rPr>
        <w:t>*</w:t>
      </w:r>
    </w:p>
    <w:p w14:paraId="567D2C92" w14:textId="77777777" w:rsidR="003B2744" w:rsidRPr="00AD4B0D" w:rsidRDefault="003B2744">
      <w:pPr>
        <w:spacing w:before="240" w:line="480" w:lineRule="auto"/>
        <w:rPr>
          <w:rFonts w:ascii="Times New Roman" w:eastAsia="宋体" w:hAnsi="Times New Roman"/>
          <w:sz w:val="22"/>
          <w:vertAlign w:val="superscript"/>
        </w:rPr>
      </w:pPr>
    </w:p>
    <w:p w14:paraId="1B23CEEF" w14:textId="77777777" w:rsidR="003B2744" w:rsidRPr="00AD4B0D" w:rsidRDefault="003B2744">
      <w:pPr>
        <w:spacing w:line="360" w:lineRule="auto"/>
        <w:jc w:val="center"/>
        <w:rPr>
          <w:rFonts w:ascii="Arial" w:hAnsi="Arial" w:cs="Arial"/>
          <w:b/>
          <w:bCs/>
          <w:sz w:val="22"/>
        </w:rPr>
      </w:pPr>
    </w:p>
    <w:p w14:paraId="47C65DE5" w14:textId="77777777" w:rsidR="003B2744" w:rsidRPr="00AD4B0D" w:rsidRDefault="003B2744">
      <w:pPr>
        <w:pStyle w:val="Default"/>
        <w:rPr>
          <w:sz w:val="22"/>
          <w:szCs w:val="22"/>
        </w:rPr>
      </w:pPr>
    </w:p>
    <w:p w14:paraId="200D0770" w14:textId="77777777" w:rsidR="003B2744" w:rsidRPr="00AD4B0D" w:rsidRDefault="003B2744">
      <w:pPr>
        <w:spacing w:line="360" w:lineRule="auto"/>
        <w:jc w:val="left"/>
        <w:rPr>
          <w:rFonts w:ascii="Times New Roman" w:hAnsi="Times New Roman"/>
          <w:b/>
          <w:bCs/>
          <w:sz w:val="22"/>
        </w:rPr>
      </w:pPr>
      <w:r w:rsidRPr="00AD4B0D">
        <w:rPr>
          <w:rFonts w:ascii="Times New Roman" w:hAnsi="Times New Roman"/>
          <w:b/>
          <w:bCs/>
          <w:sz w:val="22"/>
        </w:rPr>
        <w:t>Contents:</w:t>
      </w:r>
    </w:p>
    <w:p w14:paraId="2EE32716" w14:textId="77777777" w:rsidR="003B2744" w:rsidRPr="00AD4B0D" w:rsidRDefault="003B2744">
      <w:pPr>
        <w:pStyle w:val="a9"/>
        <w:numPr>
          <w:ilvl w:val="0"/>
          <w:numId w:val="1"/>
        </w:numPr>
        <w:spacing w:line="360" w:lineRule="auto"/>
        <w:ind w:firstLineChars="0"/>
        <w:jc w:val="left"/>
        <w:rPr>
          <w:rFonts w:ascii="Times New Roman" w:hAnsi="Times New Roman"/>
          <w:b/>
          <w:bCs/>
          <w:sz w:val="22"/>
        </w:rPr>
      </w:pPr>
      <w:r w:rsidRPr="00AD4B0D">
        <w:rPr>
          <w:rFonts w:ascii="Times New Roman" w:hAnsi="Times New Roman"/>
          <w:b/>
          <w:bCs/>
          <w:sz w:val="22"/>
        </w:rPr>
        <w:t>Supplementary Figures</w:t>
      </w:r>
    </w:p>
    <w:p w14:paraId="5B5F30D6" w14:textId="77777777" w:rsidR="003B2744" w:rsidRDefault="003B2744">
      <w:pPr>
        <w:widowControl/>
        <w:jc w:val="left"/>
        <w:rPr>
          <w:rFonts w:ascii="Times New Roman" w:hAnsi="Times New Roman"/>
          <w:b/>
          <w:bCs/>
          <w:sz w:val="24"/>
          <w:szCs w:val="24"/>
        </w:rPr>
      </w:pPr>
      <w:r w:rsidRPr="00AD4B0D">
        <w:rPr>
          <w:rFonts w:ascii="Times New Roman" w:hAnsi="Times New Roman"/>
          <w:b/>
          <w:bCs/>
          <w:sz w:val="22"/>
        </w:rPr>
        <w:br w:type="page"/>
      </w:r>
    </w:p>
    <w:p w14:paraId="6DE16445" w14:textId="77777777" w:rsidR="003B2744" w:rsidRPr="00AD4B0D" w:rsidRDefault="003B2744">
      <w:pPr>
        <w:pStyle w:val="1"/>
        <w:spacing w:line="360" w:lineRule="auto"/>
        <w:jc w:val="left"/>
        <w:rPr>
          <w:rFonts w:ascii="Times New Roman" w:hAnsi="Times New Roman"/>
          <w:b/>
          <w:bCs/>
          <w:sz w:val="22"/>
          <w:szCs w:val="22"/>
        </w:rPr>
      </w:pPr>
      <w:bookmarkStart w:id="2" w:name="_Toc90045755"/>
      <w:r w:rsidRPr="00AD4B0D">
        <w:rPr>
          <w:rFonts w:ascii="Times New Roman" w:hAnsi="Times New Roman"/>
          <w:b/>
          <w:bCs/>
          <w:sz w:val="22"/>
          <w:szCs w:val="22"/>
        </w:rPr>
        <w:lastRenderedPageBreak/>
        <w:t>Supplementary Figures</w:t>
      </w:r>
      <w:bookmarkEnd w:id="2"/>
    </w:p>
    <w:p w14:paraId="7AD0A5CC" w14:textId="5B0DD4BF" w:rsidR="003B2744" w:rsidRDefault="005954E8">
      <w:r w:rsidRPr="00792C3F">
        <w:rPr>
          <w:noProof/>
        </w:rPr>
        <w:drawing>
          <wp:inline distT="0" distB="0" distL="0" distR="0" wp14:anchorId="1AA75024" wp14:editId="207C491E">
            <wp:extent cx="5273040" cy="64541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3040" cy="6454140"/>
                    </a:xfrm>
                    <a:prstGeom prst="rect">
                      <a:avLst/>
                    </a:prstGeom>
                    <a:noFill/>
                    <a:ln>
                      <a:noFill/>
                    </a:ln>
                  </pic:spPr>
                </pic:pic>
              </a:graphicData>
            </a:graphic>
          </wp:inline>
        </w:drawing>
      </w:r>
    </w:p>
    <w:p w14:paraId="31757155" w14:textId="77777777" w:rsidR="003B2744" w:rsidRDefault="003B2744"/>
    <w:p w14:paraId="018984DA" w14:textId="77777777" w:rsidR="003B2744" w:rsidRPr="00AD4B0D" w:rsidRDefault="003B2744">
      <w:pPr>
        <w:spacing w:line="480" w:lineRule="auto"/>
        <w:rPr>
          <w:sz w:val="22"/>
        </w:rPr>
      </w:pPr>
      <w:r w:rsidRPr="00AD4B0D">
        <w:rPr>
          <w:rFonts w:ascii="Times New Roman" w:hAnsi="Times New Roman"/>
          <w:b/>
          <w:bCs/>
          <w:sz w:val="22"/>
        </w:rPr>
        <w:t>Figure S1.</w:t>
      </w:r>
      <w:r w:rsidRPr="00AD4B0D">
        <w:rPr>
          <w:rFonts w:ascii="Times New Roman" w:hAnsi="Times New Roman"/>
          <w:sz w:val="22"/>
        </w:rPr>
        <w:t xml:space="preserve"> Enrichment analysis of MRGs. (a) </w:t>
      </w:r>
      <w:bookmarkStart w:id="3" w:name="_Hlk96815467"/>
      <w:r w:rsidRPr="00AD4B0D">
        <w:rPr>
          <w:rFonts w:ascii="Times New Roman" w:hAnsi="Times New Roman"/>
          <w:sz w:val="22"/>
        </w:rPr>
        <w:t>The top15 of BP, CC, and MF are presented on the histogram.</w:t>
      </w:r>
      <w:bookmarkEnd w:id="3"/>
      <w:r w:rsidRPr="00AD4B0D">
        <w:rPr>
          <w:rFonts w:ascii="Times New Roman" w:hAnsi="Times New Roman"/>
          <w:sz w:val="22"/>
        </w:rPr>
        <w:t xml:space="preserve"> (b) Top 9 pathways for CC enrichment correspond to the circle plot. (c) Top 8 pathways for MF enrichment correspond to the circle plot.</w:t>
      </w:r>
      <w:r w:rsidRPr="00AD4B0D">
        <w:rPr>
          <w:sz w:val="22"/>
        </w:rPr>
        <w:br w:type="page"/>
      </w:r>
    </w:p>
    <w:p w14:paraId="13BA50CD" w14:textId="14C4B54A" w:rsidR="003B2744" w:rsidRDefault="005954E8">
      <w:pPr>
        <w:spacing w:line="480" w:lineRule="auto"/>
        <w:rPr>
          <w:rFonts w:ascii="Arial" w:hAnsi="Arial" w:cs="Arial"/>
          <w:b/>
          <w:bCs/>
          <w:sz w:val="24"/>
          <w:szCs w:val="24"/>
        </w:rPr>
      </w:pPr>
      <w:bookmarkStart w:id="4" w:name="_Hlk90624321"/>
      <w:r w:rsidRPr="00792C3F">
        <w:rPr>
          <w:noProof/>
        </w:rPr>
        <w:lastRenderedPageBreak/>
        <w:drawing>
          <wp:inline distT="0" distB="0" distL="0" distR="0" wp14:anchorId="1FBA2483" wp14:editId="3A0CB691">
            <wp:extent cx="5273040" cy="56311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3040" cy="5631180"/>
                    </a:xfrm>
                    <a:prstGeom prst="rect">
                      <a:avLst/>
                    </a:prstGeom>
                    <a:noFill/>
                    <a:ln>
                      <a:noFill/>
                    </a:ln>
                  </pic:spPr>
                </pic:pic>
              </a:graphicData>
            </a:graphic>
          </wp:inline>
        </w:drawing>
      </w:r>
    </w:p>
    <w:p w14:paraId="6DBA8563" w14:textId="77777777" w:rsidR="003B2744" w:rsidRPr="00AD4B0D" w:rsidRDefault="003B2744">
      <w:pPr>
        <w:spacing w:before="240" w:line="480" w:lineRule="auto"/>
        <w:rPr>
          <w:rFonts w:ascii="Times New Roman" w:hAnsi="Times New Roman"/>
          <w:b/>
          <w:bCs/>
          <w:sz w:val="22"/>
        </w:rPr>
      </w:pPr>
      <w:r w:rsidRPr="00AD4B0D">
        <w:rPr>
          <w:rFonts w:ascii="Times New Roman" w:hAnsi="Times New Roman"/>
          <w:b/>
          <w:bCs/>
          <w:sz w:val="22"/>
        </w:rPr>
        <w:t>Figure S2.</w:t>
      </w:r>
      <w:r w:rsidRPr="00AD4B0D">
        <w:rPr>
          <w:rFonts w:ascii="Times New Roman" w:hAnsi="Times New Roman"/>
          <w:sz w:val="22"/>
        </w:rPr>
        <w:t xml:space="preserve"> IC50 of candidate drugs in forest map. </w:t>
      </w:r>
      <w:bookmarkEnd w:id="4"/>
      <w:r w:rsidRPr="00AD4B0D">
        <w:rPr>
          <w:rFonts w:ascii="Times New Roman" w:hAnsi="Times New Roman" w:hint="cs"/>
          <w:sz w:val="22"/>
          <w:cs/>
        </w:rPr>
        <w:t>D</w:t>
      </w:r>
      <w:r w:rsidRPr="00AD4B0D">
        <w:rPr>
          <w:rFonts w:ascii="Times New Roman" w:hAnsi="Times New Roman"/>
          <w:sz w:val="22"/>
        </w:rPr>
        <w:t xml:space="preserve">OMG, Temsirolimus, AZD8055, SB590885, and Elesclomol performed a higher IC50 in the high-risk group. Gemcitabine, Bleomycin, EpothiloneB, and Mitomycin performed a higher IC50 in the low-risk group. </w:t>
      </w:r>
    </w:p>
    <w:p w14:paraId="279C2628" w14:textId="77777777" w:rsidR="003B2744" w:rsidRDefault="003B2744">
      <w:pPr>
        <w:widowControl/>
        <w:jc w:val="left"/>
        <w:rPr>
          <w:rFonts w:ascii="Arial" w:hAnsi="Arial" w:cs="Arial"/>
          <w:b/>
          <w:bCs/>
          <w:sz w:val="24"/>
          <w:szCs w:val="24"/>
        </w:rPr>
      </w:pPr>
      <w:r>
        <w:rPr>
          <w:rFonts w:ascii="Arial" w:hAnsi="Arial" w:cs="Arial"/>
          <w:b/>
          <w:bCs/>
          <w:sz w:val="24"/>
          <w:szCs w:val="24"/>
        </w:rPr>
        <w:br w:type="page"/>
      </w:r>
    </w:p>
    <w:p w14:paraId="2C70A014" w14:textId="2F000259" w:rsidR="003B2744" w:rsidRDefault="002E0D2A">
      <w:pPr>
        <w:widowControl/>
        <w:jc w:val="left"/>
        <w:rPr>
          <w:rFonts w:ascii="Arial" w:hAnsi="Arial" w:cs="Arial"/>
          <w:b/>
          <w:bCs/>
          <w:sz w:val="24"/>
          <w:szCs w:val="24"/>
        </w:rPr>
      </w:pPr>
      <w:r>
        <w:rPr>
          <w:noProof/>
        </w:rPr>
        <w:lastRenderedPageBreak/>
        <w:drawing>
          <wp:inline distT="0" distB="0" distL="0" distR="0" wp14:anchorId="2E66D5F1" wp14:editId="686E0AFD">
            <wp:extent cx="5274310" cy="4337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337050"/>
                    </a:xfrm>
                    <a:prstGeom prst="rect">
                      <a:avLst/>
                    </a:prstGeom>
                    <a:noFill/>
                    <a:ln>
                      <a:noFill/>
                    </a:ln>
                  </pic:spPr>
                </pic:pic>
              </a:graphicData>
            </a:graphic>
          </wp:inline>
        </w:drawing>
      </w:r>
    </w:p>
    <w:p w14:paraId="77B9E70B" w14:textId="2C34C0DF" w:rsidR="003B2744" w:rsidRPr="00AD4B0D" w:rsidRDefault="003B2744">
      <w:pPr>
        <w:spacing w:before="240" w:line="480" w:lineRule="auto"/>
        <w:rPr>
          <w:rFonts w:ascii="Times New Roman" w:hAnsi="Times New Roman"/>
          <w:b/>
          <w:bCs/>
          <w:sz w:val="22"/>
        </w:rPr>
      </w:pPr>
      <w:r w:rsidRPr="00AD4B0D">
        <w:rPr>
          <w:rFonts w:ascii="Times New Roman" w:hAnsi="Times New Roman"/>
          <w:b/>
          <w:bCs/>
          <w:sz w:val="22"/>
        </w:rPr>
        <w:t xml:space="preserve">Figure S3. </w:t>
      </w:r>
      <w:r w:rsidRPr="00AD4B0D">
        <w:rPr>
          <w:rFonts w:ascii="Times New Roman" w:hAnsi="Times New Roman"/>
          <w:sz w:val="22"/>
        </w:rPr>
        <w:t>The expression of 12 MRGs in tumor and normal tissue.</w:t>
      </w:r>
      <w:r w:rsidRPr="00AD4B0D">
        <w:rPr>
          <w:rFonts w:ascii="Times New Roman" w:hAnsi="Times New Roman" w:hint="eastAsia"/>
          <w:b/>
          <w:bCs/>
          <w:sz w:val="22"/>
        </w:rPr>
        <w:t xml:space="preserve"> </w:t>
      </w:r>
      <w:r w:rsidRPr="00AD4B0D">
        <w:rPr>
          <w:rFonts w:ascii="Times New Roman" w:hAnsi="Times New Roman"/>
          <w:sz w:val="22"/>
        </w:rPr>
        <w:t>The</w:t>
      </w:r>
      <w:r w:rsidRPr="00AD4B0D">
        <w:rPr>
          <w:rFonts w:ascii="Times New Roman" w:hAnsi="Times New Roman"/>
          <w:b/>
          <w:bCs/>
          <w:sz w:val="22"/>
        </w:rPr>
        <w:t xml:space="preserve"> </w:t>
      </w:r>
      <w:r w:rsidRPr="00AD4B0D">
        <w:rPr>
          <w:rFonts w:ascii="Times New Roman" w:hAnsi="Times New Roman"/>
          <w:sz w:val="22"/>
        </w:rPr>
        <w:t xml:space="preserve">expression of </w:t>
      </w:r>
      <w:r w:rsidRPr="00AD4B0D">
        <w:rPr>
          <w:rFonts w:ascii="Times New Roman" w:hAnsi="Times New Roman"/>
          <w:b/>
          <w:bCs/>
          <w:sz w:val="22"/>
        </w:rPr>
        <w:t>(a)</w:t>
      </w:r>
      <w:r w:rsidRPr="00AD4B0D">
        <w:rPr>
          <w:rFonts w:ascii="Times New Roman" w:hAnsi="Times New Roman"/>
          <w:i/>
          <w:iCs/>
          <w:sz w:val="22"/>
        </w:rPr>
        <w:t xml:space="preserve"> LPCAT1</w:t>
      </w:r>
      <w:r w:rsidRPr="00AD4B0D">
        <w:rPr>
          <w:rFonts w:ascii="Times New Roman" w:hAnsi="Times New Roman"/>
          <w:sz w:val="22"/>
        </w:rPr>
        <w:t xml:space="preserve">, </w:t>
      </w:r>
      <w:r w:rsidRPr="00AD4B0D">
        <w:rPr>
          <w:rFonts w:ascii="Times New Roman" w:hAnsi="Times New Roman"/>
          <w:b/>
          <w:bCs/>
          <w:sz w:val="22"/>
        </w:rPr>
        <w:t>(b)</w:t>
      </w:r>
      <w:r w:rsidRPr="00AD4B0D">
        <w:rPr>
          <w:rFonts w:ascii="Times New Roman" w:hAnsi="Times New Roman"/>
          <w:sz w:val="22"/>
        </w:rPr>
        <w:t xml:space="preserve"> </w:t>
      </w:r>
      <w:r w:rsidRPr="00AD4B0D">
        <w:rPr>
          <w:rFonts w:ascii="Times New Roman" w:hAnsi="Times New Roman"/>
          <w:i/>
          <w:iCs/>
          <w:sz w:val="22"/>
        </w:rPr>
        <w:t>CDC20</w:t>
      </w:r>
      <w:r w:rsidRPr="00AD4B0D">
        <w:rPr>
          <w:rFonts w:ascii="Times New Roman" w:hAnsi="Times New Roman"/>
          <w:sz w:val="22"/>
        </w:rPr>
        <w:t xml:space="preserve">, </w:t>
      </w:r>
      <w:r w:rsidRPr="00AD4B0D">
        <w:rPr>
          <w:rFonts w:ascii="Times New Roman" w:hAnsi="Times New Roman"/>
          <w:b/>
          <w:bCs/>
          <w:sz w:val="22"/>
        </w:rPr>
        <w:t>(c)</w:t>
      </w:r>
      <w:r w:rsidRPr="00AD4B0D">
        <w:rPr>
          <w:rFonts w:ascii="Times New Roman" w:hAnsi="Times New Roman"/>
          <w:i/>
          <w:iCs/>
          <w:sz w:val="22"/>
        </w:rPr>
        <w:t>UCK2</w:t>
      </w:r>
      <w:r w:rsidRPr="00AD4B0D">
        <w:rPr>
          <w:rFonts w:ascii="Times New Roman" w:hAnsi="Times New Roman"/>
          <w:sz w:val="22"/>
        </w:rPr>
        <w:t xml:space="preserve"> and </w:t>
      </w:r>
      <w:r w:rsidRPr="00AD4B0D">
        <w:rPr>
          <w:rFonts w:ascii="Times New Roman" w:hAnsi="Times New Roman"/>
          <w:b/>
          <w:bCs/>
          <w:sz w:val="22"/>
        </w:rPr>
        <w:t>(d)</w:t>
      </w:r>
      <w:r w:rsidRPr="00AD4B0D">
        <w:rPr>
          <w:rFonts w:ascii="Times New Roman" w:hAnsi="Times New Roman"/>
          <w:sz w:val="22"/>
        </w:rPr>
        <w:t xml:space="preserve"> </w:t>
      </w:r>
      <w:r w:rsidRPr="00AD4B0D">
        <w:rPr>
          <w:rFonts w:ascii="Times New Roman" w:hAnsi="Times New Roman"/>
          <w:i/>
          <w:iCs/>
          <w:sz w:val="22"/>
        </w:rPr>
        <w:t xml:space="preserve">FLVCR1 </w:t>
      </w:r>
      <w:r w:rsidRPr="00AD4B0D">
        <w:rPr>
          <w:rFonts w:ascii="Times New Roman" w:hAnsi="Times New Roman"/>
          <w:sz w:val="22"/>
        </w:rPr>
        <w:t xml:space="preserve">were higher in tumor tissues. The expression of </w:t>
      </w:r>
      <w:r w:rsidRPr="00AD4B0D">
        <w:rPr>
          <w:rFonts w:ascii="Times New Roman" w:hAnsi="Times New Roman"/>
          <w:b/>
          <w:bCs/>
          <w:sz w:val="22"/>
        </w:rPr>
        <w:t>(e</w:t>
      </w:r>
      <w:r w:rsidRPr="00AD4B0D">
        <w:rPr>
          <w:rFonts w:ascii="Times New Roman" w:hAnsi="Times New Roman" w:hint="eastAsia"/>
          <w:b/>
          <w:bCs/>
          <w:sz w:val="22"/>
        </w:rPr>
        <w:t>-</w:t>
      </w:r>
      <w:r w:rsidRPr="00AD4B0D">
        <w:rPr>
          <w:rFonts w:ascii="Times New Roman" w:hAnsi="Times New Roman"/>
          <w:b/>
          <w:bCs/>
          <w:sz w:val="22"/>
        </w:rPr>
        <w:t>l)</w:t>
      </w:r>
      <w:r w:rsidRPr="00AD4B0D">
        <w:rPr>
          <w:rFonts w:ascii="Times New Roman" w:hAnsi="Times New Roman"/>
          <w:i/>
          <w:iCs/>
          <w:sz w:val="22"/>
        </w:rPr>
        <w:t xml:space="preserve"> CISH</w:t>
      </w:r>
      <w:r w:rsidRPr="00AD4B0D">
        <w:rPr>
          <w:rFonts w:ascii="Times New Roman" w:hAnsi="Times New Roman"/>
          <w:sz w:val="22"/>
        </w:rPr>
        <w:t xml:space="preserve">, </w:t>
      </w:r>
      <w:r w:rsidRPr="00AD4B0D">
        <w:rPr>
          <w:rFonts w:ascii="Times New Roman" w:hAnsi="Times New Roman"/>
          <w:i/>
          <w:iCs/>
          <w:sz w:val="22"/>
        </w:rPr>
        <w:t>HMGCS2</w:t>
      </w:r>
      <w:r w:rsidRPr="00AD4B0D">
        <w:rPr>
          <w:rFonts w:ascii="Times New Roman" w:hAnsi="Times New Roman"/>
          <w:sz w:val="22"/>
        </w:rPr>
        <w:t xml:space="preserve">, </w:t>
      </w:r>
      <w:r w:rsidRPr="00AD4B0D">
        <w:rPr>
          <w:rFonts w:ascii="Times New Roman" w:hAnsi="Times New Roman"/>
          <w:i/>
          <w:iCs/>
          <w:sz w:val="22"/>
        </w:rPr>
        <w:t>IL33</w:t>
      </w:r>
      <w:r w:rsidRPr="00AD4B0D">
        <w:rPr>
          <w:rFonts w:ascii="Times New Roman" w:hAnsi="Times New Roman"/>
          <w:sz w:val="22"/>
        </w:rPr>
        <w:t xml:space="preserve">, </w:t>
      </w:r>
      <w:r w:rsidRPr="00AD4B0D">
        <w:rPr>
          <w:rFonts w:ascii="Times New Roman" w:hAnsi="Times New Roman"/>
          <w:i/>
          <w:iCs/>
          <w:sz w:val="22"/>
        </w:rPr>
        <w:t>IYD</w:t>
      </w:r>
      <w:r w:rsidRPr="00AD4B0D">
        <w:rPr>
          <w:rFonts w:ascii="Times New Roman" w:hAnsi="Times New Roman"/>
          <w:sz w:val="22"/>
        </w:rPr>
        <w:t xml:space="preserve">, </w:t>
      </w:r>
      <w:r w:rsidRPr="00AD4B0D">
        <w:rPr>
          <w:rFonts w:ascii="Times New Roman" w:hAnsi="Times New Roman"/>
          <w:i/>
          <w:iCs/>
          <w:sz w:val="22"/>
        </w:rPr>
        <w:t>BCO2</w:t>
      </w:r>
      <w:r w:rsidRPr="00AD4B0D">
        <w:rPr>
          <w:rFonts w:ascii="Times New Roman" w:hAnsi="Times New Roman"/>
          <w:sz w:val="22"/>
        </w:rPr>
        <w:t xml:space="preserve">, </w:t>
      </w:r>
      <w:r w:rsidRPr="00AD4B0D">
        <w:rPr>
          <w:rFonts w:ascii="Times New Roman" w:hAnsi="Times New Roman"/>
          <w:i/>
          <w:iCs/>
          <w:sz w:val="22"/>
        </w:rPr>
        <w:t>STEAP4</w:t>
      </w:r>
      <w:r w:rsidRPr="00AD4B0D">
        <w:rPr>
          <w:rFonts w:ascii="Times New Roman" w:hAnsi="Times New Roman"/>
          <w:sz w:val="22"/>
        </w:rPr>
        <w:t xml:space="preserve">, </w:t>
      </w:r>
      <w:r w:rsidRPr="00AD4B0D">
        <w:rPr>
          <w:rFonts w:ascii="Times New Roman" w:hAnsi="Times New Roman"/>
          <w:i/>
          <w:iCs/>
          <w:sz w:val="22"/>
        </w:rPr>
        <w:t xml:space="preserve">CFHR3 </w:t>
      </w:r>
      <w:r w:rsidRPr="00AD4B0D">
        <w:rPr>
          <w:rFonts w:ascii="Times New Roman" w:hAnsi="Times New Roman"/>
          <w:sz w:val="22"/>
        </w:rPr>
        <w:t>and</w:t>
      </w:r>
      <w:r w:rsidRPr="00AD4B0D">
        <w:rPr>
          <w:rFonts w:ascii="Times New Roman" w:hAnsi="Times New Roman"/>
          <w:i/>
          <w:iCs/>
          <w:sz w:val="22"/>
        </w:rPr>
        <w:t xml:space="preserve"> LCAT</w:t>
      </w:r>
      <w:r w:rsidRPr="00AD4B0D">
        <w:rPr>
          <w:rFonts w:ascii="Times New Roman" w:hAnsi="Times New Roman"/>
          <w:sz w:val="22"/>
        </w:rPr>
        <w:t xml:space="preserve"> were higher in normal tissues</w:t>
      </w:r>
      <w:r w:rsidR="00BF3A7A" w:rsidRPr="00AD4B0D">
        <w:rPr>
          <w:rFonts w:ascii="Times New Roman" w:hAnsi="Times New Roman" w:hint="eastAsia"/>
          <w:sz w:val="22"/>
        </w:rPr>
        <w:t>;</w:t>
      </w:r>
      <w:r w:rsidRPr="00AD4B0D">
        <w:rPr>
          <w:rFonts w:ascii="Times New Roman" w:hAnsi="Times New Roman"/>
          <w:sz w:val="22"/>
        </w:rPr>
        <w:t xml:space="preserve"> </w:t>
      </w:r>
      <w:r w:rsidR="00784D4B" w:rsidRPr="00AD4B0D">
        <w:rPr>
          <w:rFonts w:ascii="Times New Roman" w:hAnsi="Times New Roman"/>
          <w:b/>
          <w:bCs/>
          <w:sz w:val="22"/>
        </w:rPr>
        <w:t>*</w:t>
      </w:r>
      <w:r w:rsidR="00784D4B" w:rsidRPr="00AD4B0D">
        <w:rPr>
          <w:rFonts w:ascii="Times New Roman" w:hAnsi="Times New Roman"/>
          <w:i/>
          <w:iCs/>
          <w:sz w:val="22"/>
        </w:rPr>
        <w:t>p</w:t>
      </w:r>
      <w:r w:rsidR="00784D4B" w:rsidRPr="00AD4B0D">
        <w:rPr>
          <w:rFonts w:ascii="Times New Roman" w:hAnsi="Times New Roman"/>
          <w:sz w:val="22"/>
        </w:rPr>
        <w:t xml:space="preserve"> &lt; 0.05, </w:t>
      </w:r>
      <w:r w:rsidR="00784D4B" w:rsidRPr="00AD4B0D">
        <w:rPr>
          <w:rFonts w:ascii="Times New Roman" w:hAnsi="Times New Roman"/>
          <w:b/>
          <w:bCs/>
          <w:sz w:val="22"/>
        </w:rPr>
        <w:t>**</w:t>
      </w:r>
      <w:r w:rsidR="00784D4B" w:rsidRPr="00AD4B0D">
        <w:rPr>
          <w:rFonts w:ascii="Times New Roman" w:hAnsi="Times New Roman"/>
          <w:i/>
          <w:iCs/>
          <w:sz w:val="22"/>
        </w:rPr>
        <w:t>p</w:t>
      </w:r>
      <w:r w:rsidR="00784D4B" w:rsidRPr="00AD4B0D">
        <w:rPr>
          <w:rFonts w:ascii="Times New Roman" w:hAnsi="Times New Roman"/>
          <w:sz w:val="22"/>
        </w:rPr>
        <w:t xml:space="preserve"> &lt; 0.01, </w:t>
      </w:r>
      <w:r w:rsidR="00784D4B" w:rsidRPr="00AD4B0D">
        <w:rPr>
          <w:rFonts w:ascii="Times New Roman" w:hAnsi="Times New Roman"/>
          <w:b/>
          <w:bCs/>
          <w:sz w:val="22"/>
        </w:rPr>
        <w:t>***</w:t>
      </w:r>
      <w:r w:rsidR="00784D4B" w:rsidRPr="00AD4B0D">
        <w:rPr>
          <w:rFonts w:ascii="Times New Roman" w:hAnsi="Times New Roman"/>
          <w:i/>
          <w:iCs/>
          <w:sz w:val="22"/>
        </w:rPr>
        <w:t>p</w:t>
      </w:r>
      <w:r w:rsidR="00784D4B" w:rsidRPr="00AD4B0D">
        <w:rPr>
          <w:rFonts w:ascii="Times New Roman" w:hAnsi="Times New Roman"/>
          <w:sz w:val="22"/>
        </w:rPr>
        <w:t xml:space="preserve"> &lt; 0.001.</w:t>
      </w:r>
    </w:p>
    <w:p w14:paraId="31E191A6" w14:textId="5430503A" w:rsidR="003D4DCA" w:rsidRPr="003E25F6" w:rsidRDefault="003B2744" w:rsidP="00010E19">
      <w:pPr>
        <w:widowControl/>
        <w:spacing w:line="480" w:lineRule="auto"/>
        <w:jc w:val="left"/>
        <w:rPr>
          <w:rFonts w:ascii="Times New Roman" w:hAnsi="Times New Roman" w:hint="eastAsia"/>
          <w:sz w:val="22"/>
        </w:rPr>
      </w:pPr>
      <w:r>
        <w:rPr>
          <w:rFonts w:ascii="Times New Roman" w:hAnsi="Times New Roman"/>
          <w:sz w:val="24"/>
          <w:szCs w:val="24"/>
        </w:rPr>
        <w:br w:type="page"/>
      </w:r>
      <w:r w:rsidR="005954E8">
        <w:rPr>
          <w:rFonts w:ascii="Times New Roman" w:hAnsi="Times New Roman"/>
          <w:noProof/>
          <w:sz w:val="24"/>
          <w:szCs w:val="24"/>
        </w:rPr>
        <w:lastRenderedPageBreak/>
        <w:drawing>
          <wp:inline distT="0" distB="0" distL="0" distR="0" wp14:anchorId="7406E444" wp14:editId="126BFF5D">
            <wp:extent cx="5265420" cy="57073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5420" cy="5707380"/>
                    </a:xfrm>
                    <a:prstGeom prst="rect">
                      <a:avLst/>
                    </a:prstGeom>
                    <a:noFill/>
                    <a:ln>
                      <a:noFill/>
                    </a:ln>
                  </pic:spPr>
                </pic:pic>
              </a:graphicData>
            </a:graphic>
          </wp:inline>
        </w:drawing>
      </w:r>
      <w:r w:rsidR="003E25F6" w:rsidRPr="00AD4B0D">
        <w:rPr>
          <w:rFonts w:ascii="Times New Roman" w:hAnsi="Times New Roman" w:hint="eastAsia"/>
          <w:b/>
          <w:bCs/>
          <w:sz w:val="22"/>
        </w:rPr>
        <w:t>F</w:t>
      </w:r>
      <w:r w:rsidR="003E25F6" w:rsidRPr="00AD4B0D">
        <w:rPr>
          <w:rFonts w:ascii="Times New Roman" w:hAnsi="Times New Roman"/>
          <w:b/>
          <w:bCs/>
          <w:sz w:val="22"/>
        </w:rPr>
        <w:t xml:space="preserve">igure S4. </w:t>
      </w:r>
      <w:r w:rsidR="003E25F6" w:rsidRPr="003E25F6">
        <w:rPr>
          <w:rFonts w:ascii="Times New Roman" w:hAnsi="Times New Roman"/>
          <w:sz w:val="22"/>
        </w:rPr>
        <w:t xml:space="preserve">Immunofluorescence of genes protein located in cellular. The locations of genes protein were </w:t>
      </w:r>
      <w:r w:rsidR="003E25F6" w:rsidRPr="003E25F6">
        <w:rPr>
          <w:rFonts w:ascii="Times New Roman" w:hAnsi="Times New Roman"/>
          <w:i/>
          <w:iCs/>
          <w:sz w:val="22"/>
        </w:rPr>
        <w:t>CDC20</w:t>
      </w:r>
      <w:r w:rsidR="003E25F6" w:rsidRPr="003E25F6">
        <w:rPr>
          <w:rFonts w:ascii="Times New Roman" w:hAnsi="Times New Roman"/>
          <w:sz w:val="22"/>
        </w:rPr>
        <w:t xml:space="preserve">, </w:t>
      </w:r>
      <w:r w:rsidR="003E25F6" w:rsidRPr="003E25F6">
        <w:rPr>
          <w:rFonts w:ascii="Times New Roman" w:hAnsi="Times New Roman"/>
          <w:i/>
          <w:iCs/>
          <w:sz w:val="22"/>
        </w:rPr>
        <w:t>CISH</w:t>
      </w:r>
      <w:r w:rsidR="003E25F6" w:rsidRPr="003E25F6">
        <w:rPr>
          <w:rFonts w:ascii="Times New Roman" w:hAnsi="Times New Roman"/>
          <w:sz w:val="22"/>
        </w:rPr>
        <w:t xml:space="preserve">, </w:t>
      </w:r>
      <w:r w:rsidR="003E25F6" w:rsidRPr="003E25F6">
        <w:rPr>
          <w:rFonts w:ascii="Times New Roman" w:hAnsi="Times New Roman"/>
          <w:i/>
          <w:iCs/>
          <w:sz w:val="22"/>
        </w:rPr>
        <w:t>FLVCR1</w:t>
      </w:r>
      <w:r w:rsidR="003E25F6" w:rsidRPr="003E25F6">
        <w:rPr>
          <w:rFonts w:ascii="Times New Roman" w:hAnsi="Times New Roman"/>
          <w:sz w:val="22"/>
        </w:rPr>
        <w:t xml:space="preserve">, </w:t>
      </w:r>
      <w:r w:rsidR="003E25F6" w:rsidRPr="003E25F6">
        <w:rPr>
          <w:rFonts w:ascii="Times New Roman" w:hAnsi="Times New Roman"/>
          <w:i/>
          <w:iCs/>
          <w:sz w:val="22"/>
        </w:rPr>
        <w:t>HMGCS2</w:t>
      </w:r>
      <w:r w:rsidR="003E25F6" w:rsidRPr="003E25F6">
        <w:rPr>
          <w:rFonts w:ascii="Times New Roman" w:hAnsi="Times New Roman"/>
          <w:sz w:val="22"/>
        </w:rPr>
        <w:t xml:space="preserve">, </w:t>
      </w:r>
      <w:r w:rsidR="003E25F6" w:rsidRPr="003E25F6">
        <w:rPr>
          <w:rFonts w:ascii="Times New Roman" w:hAnsi="Times New Roman"/>
          <w:i/>
          <w:iCs/>
          <w:sz w:val="22"/>
        </w:rPr>
        <w:t>IL33</w:t>
      </w:r>
      <w:r w:rsidR="003E25F6" w:rsidRPr="003E25F6">
        <w:rPr>
          <w:rFonts w:ascii="Times New Roman" w:hAnsi="Times New Roman"/>
          <w:iCs/>
          <w:sz w:val="22"/>
        </w:rPr>
        <w:t>,</w:t>
      </w:r>
      <w:r w:rsidR="003E25F6" w:rsidRPr="003E25F6">
        <w:rPr>
          <w:rFonts w:ascii="Times New Roman" w:hAnsi="Times New Roman"/>
          <w:sz w:val="22"/>
        </w:rPr>
        <w:t xml:space="preserve"> and </w:t>
      </w:r>
      <w:r w:rsidR="003E25F6" w:rsidRPr="003E25F6">
        <w:rPr>
          <w:rFonts w:ascii="Times New Roman" w:hAnsi="Times New Roman"/>
          <w:i/>
          <w:iCs/>
          <w:sz w:val="22"/>
        </w:rPr>
        <w:t>IYD</w:t>
      </w:r>
      <w:r w:rsidR="003E25F6" w:rsidRPr="003E25F6">
        <w:rPr>
          <w:rFonts w:ascii="Times New Roman" w:hAnsi="Times New Roman"/>
          <w:sz w:val="22"/>
        </w:rPr>
        <w:t>, respectively. Scale bar: 100 μm (white).</w:t>
      </w:r>
    </w:p>
    <w:p w14:paraId="359D6280" w14:textId="77777777" w:rsidR="003B2744" w:rsidRDefault="003D4DCA">
      <w:pPr>
        <w:widowControl/>
        <w:jc w:val="left"/>
        <w:rPr>
          <w:rFonts w:ascii="Times New Roman" w:hAnsi="Times New Roman"/>
          <w:sz w:val="24"/>
          <w:szCs w:val="24"/>
        </w:rPr>
      </w:pPr>
      <w:r>
        <w:rPr>
          <w:rFonts w:ascii="Times New Roman" w:hAnsi="Times New Roman"/>
          <w:sz w:val="24"/>
          <w:szCs w:val="24"/>
        </w:rPr>
        <w:br w:type="page"/>
      </w:r>
    </w:p>
    <w:p w14:paraId="71D89021" w14:textId="580A58C6" w:rsidR="003B2744" w:rsidRDefault="005954E8">
      <w:pPr>
        <w:widowControl/>
        <w:jc w:val="left"/>
        <w:rPr>
          <w:rFonts w:ascii="Times New Roman" w:hAnsi="Times New Roman" w:hint="eastAsia"/>
          <w:sz w:val="24"/>
          <w:szCs w:val="24"/>
        </w:rPr>
      </w:pPr>
      <w:r w:rsidRPr="00E733CB">
        <w:rPr>
          <w:rFonts w:ascii="Times New Roman" w:hAnsi="Times New Roman"/>
          <w:noProof/>
          <w:sz w:val="24"/>
          <w:szCs w:val="24"/>
        </w:rPr>
        <w:lastRenderedPageBreak/>
        <w:drawing>
          <wp:inline distT="0" distB="0" distL="0" distR="0" wp14:anchorId="47700B6D" wp14:editId="409CBCF8">
            <wp:extent cx="5273040" cy="3855720"/>
            <wp:effectExtent l="0" t="0" r="0" b="0"/>
            <wp:docPr id="5" name="图片 15" descr="Fig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FigureS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3855720"/>
                    </a:xfrm>
                    <a:prstGeom prst="rect">
                      <a:avLst/>
                    </a:prstGeom>
                    <a:noFill/>
                    <a:ln>
                      <a:noFill/>
                    </a:ln>
                  </pic:spPr>
                </pic:pic>
              </a:graphicData>
            </a:graphic>
          </wp:inline>
        </w:drawing>
      </w:r>
    </w:p>
    <w:p w14:paraId="1C1E34B5" w14:textId="77777777" w:rsidR="003B2744" w:rsidRPr="00AD4B0D" w:rsidRDefault="003B2744">
      <w:pPr>
        <w:widowControl/>
        <w:spacing w:before="240" w:line="480" w:lineRule="auto"/>
        <w:rPr>
          <w:rFonts w:ascii="Times New Roman" w:hAnsi="Times New Roman"/>
          <w:b/>
          <w:bCs/>
          <w:sz w:val="22"/>
        </w:rPr>
      </w:pPr>
      <w:bookmarkStart w:id="5" w:name="_Hlk106548579"/>
      <w:r w:rsidRPr="00AD4B0D">
        <w:rPr>
          <w:rFonts w:ascii="Times New Roman" w:hAnsi="Times New Roman" w:hint="eastAsia"/>
          <w:b/>
          <w:bCs/>
          <w:sz w:val="22"/>
        </w:rPr>
        <w:t>F</w:t>
      </w:r>
      <w:r w:rsidRPr="00AD4B0D">
        <w:rPr>
          <w:rFonts w:ascii="Times New Roman" w:hAnsi="Times New Roman"/>
          <w:b/>
          <w:bCs/>
          <w:sz w:val="22"/>
        </w:rPr>
        <w:t>igure S</w:t>
      </w:r>
      <w:r w:rsidR="00501932">
        <w:rPr>
          <w:rFonts w:ascii="Times New Roman" w:hAnsi="Times New Roman"/>
          <w:b/>
          <w:bCs/>
          <w:sz w:val="22"/>
        </w:rPr>
        <w:t>5</w:t>
      </w:r>
      <w:r w:rsidRPr="00AD4B0D">
        <w:rPr>
          <w:rFonts w:ascii="Times New Roman" w:hAnsi="Times New Roman"/>
          <w:b/>
          <w:bCs/>
          <w:sz w:val="22"/>
        </w:rPr>
        <w:t xml:space="preserve">. </w:t>
      </w:r>
      <w:r w:rsidRPr="00AD4B0D">
        <w:rPr>
          <w:rFonts w:ascii="Times New Roman" w:hAnsi="Times New Roman"/>
          <w:sz w:val="22"/>
        </w:rPr>
        <w:t>Immunofluorescence of genes protein located in cellular.</w:t>
      </w:r>
      <w:r w:rsidRPr="00AD4B0D">
        <w:rPr>
          <w:rFonts w:ascii="Times New Roman" w:hAnsi="Times New Roman" w:hint="eastAsia"/>
          <w:sz w:val="22"/>
        </w:rPr>
        <w:t xml:space="preserve"> </w:t>
      </w:r>
      <w:r w:rsidRPr="00AD4B0D">
        <w:rPr>
          <w:rFonts w:ascii="Times New Roman" w:hAnsi="Times New Roman"/>
          <w:sz w:val="22"/>
        </w:rPr>
        <w:t xml:space="preserve">The locations of genes protein were </w:t>
      </w:r>
      <w:r w:rsidRPr="00AD4B0D">
        <w:rPr>
          <w:rFonts w:ascii="Times New Roman" w:hAnsi="Times New Roman"/>
          <w:i/>
          <w:iCs/>
          <w:sz w:val="22"/>
        </w:rPr>
        <w:t>LCAT</w:t>
      </w:r>
      <w:r w:rsidRPr="00AD4B0D">
        <w:rPr>
          <w:rFonts w:ascii="Times New Roman" w:hAnsi="Times New Roman"/>
          <w:sz w:val="22"/>
        </w:rPr>
        <w:t xml:space="preserve">, </w:t>
      </w:r>
      <w:r w:rsidRPr="00AD4B0D">
        <w:rPr>
          <w:rFonts w:ascii="Times New Roman" w:hAnsi="Times New Roman"/>
          <w:i/>
          <w:iCs/>
          <w:sz w:val="22"/>
        </w:rPr>
        <w:t>LPCAT1</w:t>
      </w:r>
      <w:r w:rsidRPr="00AD4B0D">
        <w:rPr>
          <w:rFonts w:ascii="Times New Roman" w:hAnsi="Times New Roman"/>
          <w:sz w:val="22"/>
        </w:rPr>
        <w:t xml:space="preserve">, </w:t>
      </w:r>
      <w:r w:rsidRPr="00AD4B0D">
        <w:rPr>
          <w:rFonts w:ascii="Times New Roman" w:hAnsi="Times New Roman"/>
          <w:i/>
          <w:iCs/>
          <w:sz w:val="22"/>
        </w:rPr>
        <w:t>STEAP4,</w:t>
      </w:r>
      <w:r w:rsidRPr="00AD4B0D">
        <w:rPr>
          <w:rFonts w:ascii="Times New Roman" w:hAnsi="Times New Roman"/>
          <w:sz w:val="22"/>
        </w:rPr>
        <w:t xml:space="preserve"> and </w:t>
      </w:r>
      <w:r w:rsidRPr="00AD4B0D">
        <w:rPr>
          <w:rFonts w:ascii="Times New Roman" w:hAnsi="Times New Roman"/>
          <w:i/>
          <w:iCs/>
          <w:sz w:val="22"/>
        </w:rPr>
        <w:t>UCK2</w:t>
      </w:r>
      <w:r w:rsidRPr="00AD4B0D">
        <w:rPr>
          <w:rFonts w:ascii="Times New Roman" w:hAnsi="Times New Roman"/>
          <w:sz w:val="22"/>
        </w:rPr>
        <w:t xml:space="preserve">, </w:t>
      </w:r>
      <w:bookmarkStart w:id="6" w:name="_Hlk96815621"/>
      <w:r w:rsidRPr="00AD4B0D">
        <w:rPr>
          <w:rFonts w:ascii="Times New Roman" w:hAnsi="Times New Roman"/>
          <w:sz w:val="22"/>
        </w:rPr>
        <w:t>respectively</w:t>
      </w:r>
      <w:bookmarkEnd w:id="6"/>
      <w:r w:rsidRPr="00AD4B0D">
        <w:rPr>
          <w:rFonts w:ascii="Times New Roman" w:hAnsi="Times New Roman"/>
          <w:sz w:val="22"/>
        </w:rPr>
        <w:t>.</w:t>
      </w:r>
      <w:r w:rsidRPr="00AD4B0D">
        <w:rPr>
          <w:sz w:val="22"/>
        </w:rPr>
        <w:t xml:space="preserve"> </w:t>
      </w:r>
      <w:r w:rsidRPr="00AD4B0D">
        <w:rPr>
          <w:rFonts w:ascii="Times New Roman" w:hAnsi="Times New Roman"/>
          <w:sz w:val="22"/>
        </w:rPr>
        <w:t>Scale bar:</w:t>
      </w:r>
      <w:r w:rsidRPr="00AD4B0D">
        <w:rPr>
          <w:sz w:val="22"/>
        </w:rPr>
        <w:t xml:space="preserve"> </w:t>
      </w:r>
      <w:r w:rsidRPr="00AD4B0D">
        <w:rPr>
          <w:rFonts w:ascii="Times New Roman" w:hAnsi="Times New Roman"/>
          <w:sz w:val="22"/>
        </w:rPr>
        <w:t>100 μm</w:t>
      </w:r>
      <w:r w:rsidR="00EA00C6" w:rsidRPr="00AD4B0D">
        <w:rPr>
          <w:rFonts w:ascii="Times New Roman" w:hAnsi="Times New Roman"/>
          <w:sz w:val="22"/>
        </w:rPr>
        <w:t xml:space="preserve"> (white)</w:t>
      </w:r>
      <w:r w:rsidRPr="00AD4B0D">
        <w:rPr>
          <w:rFonts w:ascii="Times New Roman" w:hAnsi="Times New Roman"/>
          <w:sz w:val="22"/>
        </w:rPr>
        <w:t>.</w:t>
      </w:r>
    </w:p>
    <w:bookmarkEnd w:id="5"/>
    <w:p w14:paraId="4DD8BAD3" w14:textId="77777777" w:rsidR="003B2744" w:rsidRDefault="003B2744">
      <w:pPr>
        <w:widowControl/>
        <w:jc w:val="left"/>
        <w:rPr>
          <w:rFonts w:ascii="Times New Roman" w:hAnsi="Times New Roman"/>
          <w:sz w:val="24"/>
          <w:szCs w:val="24"/>
        </w:rPr>
      </w:pPr>
      <w:r>
        <w:rPr>
          <w:rFonts w:ascii="Times New Roman" w:hAnsi="Times New Roman"/>
          <w:sz w:val="24"/>
          <w:szCs w:val="24"/>
        </w:rPr>
        <w:br w:type="page"/>
      </w:r>
    </w:p>
    <w:p w14:paraId="0E841DE7" w14:textId="01E13FFC" w:rsidR="003B2744" w:rsidRDefault="002E0D2A">
      <w:pPr>
        <w:spacing w:line="480" w:lineRule="auto"/>
        <w:rPr>
          <w:b/>
          <w:bCs/>
          <w:sz w:val="24"/>
          <w:szCs w:val="28"/>
        </w:rPr>
      </w:pPr>
      <w:bookmarkStart w:id="7" w:name="_Hlk90624413"/>
      <w:r>
        <w:rPr>
          <w:noProof/>
        </w:rPr>
        <w:lastRenderedPageBreak/>
        <w:drawing>
          <wp:inline distT="0" distB="0" distL="0" distR="0" wp14:anchorId="1C7B23CD" wp14:editId="5F4473CD">
            <wp:extent cx="5274310" cy="703643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7036435"/>
                    </a:xfrm>
                    <a:prstGeom prst="rect">
                      <a:avLst/>
                    </a:prstGeom>
                    <a:noFill/>
                    <a:ln>
                      <a:noFill/>
                    </a:ln>
                  </pic:spPr>
                </pic:pic>
              </a:graphicData>
            </a:graphic>
          </wp:inline>
        </w:drawing>
      </w:r>
    </w:p>
    <w:p w14:paraId="7D7BD3F2" w14:textId="77777777" w:rsidR="003B2744" w:rsidRPr="00AD4B0D" w:rsidRDefault="003B2744">
      <w:pPr>
        <w:spacing w:before="240" w:line="480" w:lineRule="auto"/>
        <w:rPr>
          <w:rFonts w:ascii="Times New Roman" w:hAnsi="Times New Roman"/>
          <w:sz w:val="22"/>
        </w:rPr>
        <w:sectPr w:rsidR="003B2744" w:rsidRPr="00AD4B0D">
          <w:pgSz w:w="11906" w:h="16838"/>
          <w:pgMar w:top="1440" w:right="1800" w:bottom="1440" w:left="1800" w:header="851" w:footer="992" w:gutter="0"/>
          <w:cols w:space="720"/>
          <w:docGrid w:type="lines" w:linePitch="312"/>
        </w:sectPr>
      </w:pPr>
      <w:r w:rsidRPr="00AD4B0D">
        <w:rPr>
          <w:rFonts w:ascii="Times New Roman" w:hAnsi="Times New Roman"/>
          <w:b/>
          <w:bCs/>
          <w:sz w:val="22"/>
        </w:rPr>
        <w:t>Figure S</w:t>
      </w:r>
      <w:r w:rsidR="00501932">
        <w:rPr>
          <w:rFonts w:ascii="Times New Roman" w:hAnsi="Times New Roman"/>
          <w:b/>
          <w:bCs/>
          <w:sz w:val="22"/>
        </w:rPr>
        <w:t>6</w:t>
      </w:r>
      <w:r w:rsidRPr="00AD4B0D">
        <w:rPr>
          <w:rFonts w:ascii="Times New Roman" w:hAnsi="Times New Roman"/>
          <w:b/>
          <w:bCs/>
          <w:sz w:val="22"/>
        </w:rPr>
        <w:t>.</w:t>
      </w:r>
      <w:r w:rsidRPr="00AD4B0D">
        <w:rPr>
          <w:rFonts w:ascii="Times New Roman" w:hAnsi="Times New Roman"/>
          <w:sz w:val="22"/>
        </w:rPr>
        <w:t xml:space="preserve"> Receiver operating characteristic (ROC) analysis of 12 MRGs.</w:t>
      </w:r>
      <w:r w:rsidRPr="00AD4B0D">
        <w:rPr>
          <w:rFonts w:ascii="Times New Roman" w:hAnsi="Times New Roman" w:hint="eastAsia"/>
          <w:b/>
          <w:bCs/>
          <w:sz w:val="22"/>
        </w:rPr>
        <w:t xml:space="preserve"> </w:t>
      </w:r>
      <w:r w:rsidRPr="00AD4B0D">
        <w:rPr>
          <w:rFonts w:ascii="Times New Roman" w:hAnsi="Times New Roman"/>
          <w:sz w:val="22"/>
        </w:rPr>
        <w:t xml:space="preserve">The AUC value of ROC curves in (a-l) </w:t>
      </w:r>
      <w:r w:rsidRPr="00AD4B0D">
        <w:rPr>
          <w:rFonts w:ascii="Times New Roman" w:hAnsi="Times New Roman"/>
          <w:i/>
          <w:iCs/>
          <w:sz w:val="22"/>
        </w:rPr>
        <w:t>BCO2</w:t>
      </w:r>
      <w:r w:rsidRPr="00AD4B0D">
        <w:rPr>
          <w:rFonts w:ascii="Times New Roman" w:hAnsi="Times New Roman"/>
          <w:sz w:val="22"/>
        </w:rPr>
        <w:t xml:space="preserve">, </w:t>
      </w:r>
      <w:r w:rsidRPr="00AD4B0D">
        <w:rPr>
          <w:rFonts w:ascii="Times New Roman" w:hAnsi="Times New Roman"/>
          <w:i/>
          <w:iCs/>
          <w:sz w:val="22"/>
        </w:rPr>
        <w:t>CDC20</w:t>
      </w:r>
      <w:r w:rsidRPr="00AD4B0D">
        <w:rPr>
          <w:rFonts w:ascii="Times New Roman" w:hAnsi="Times New Roman"/>
          <w:sz w:val="22"/>
        </w:rPr>
        <w:t xml:space="preserve">, </w:t>
      </w:r>
      <w:r w:rsidRPr="00AD4B0D">
        <w:rPr>
          <w:rFonts w:ascii="Times New Roman" w:hAnsi="Times New Roman"/>
          <w:i/>
          <w:iCs/>
          <w:sz w:val="22"/>
        </w:rPr>
        <w:t>CFHR3</w:t>
      </w:r>
      <w:r w:rsidRPr="00AD4B0D">
        <w:rPr>
          <w:rFonts w:ascii="Times New Roman" w:hAnsi="Times New Roman"/>
          <w:sz w:val="22"/>
        </w:rPr>
        <w:t>,</w:t>
      </w:r>
      <w:r w:rsidRPr="00AD4B0D">
        <w:rPr>
          <w:rFonts w:ascii="Times New Roman" w:hAnsi="Times New Roman"/>
          <w:b/>
          <w:bCs/>
          <w:sz w:val="22"/>
        </w:rPr>
        <w:t xml:space="preserve"> </w:t>
      </w:r>
      <w:r w:rsidRPr="00AD4B0D">
        <w:rPr>
          <w:rFonts w:ascii="Times New Roman" w:hAnsi="Times New Roman"/>
          <w:i/>
          <w:iCs/>
          <w:sz w:val="22"/>
        </w:rPr>
        <w:t>CISH</w:t>
      </w:r>
      <w:r w:rsidRPr="00AD4B0D">
        <w:rPr>
          <w:rFonts w:ascii="Times New Roman" w:hAnsi="Times New Roman"/>
          <w:sz w:val="22"/>
        </w:rPr>
        <w:t xml:space="preserve">, </w:t>
      </w:r>
      <w:r w:rsidRPr="00AD4B0D">
        <w:rPr>
          <w:rFonts w:ascii="Times New Roman" w:hAnsi="Times New Roman"/>
          <w:i/>
          <w:iCs/>
          <w:sz w:val="22"/>
        </w:rPr>
        <w:t>FLVCR1</w:t>
      </w:r>
      <w:r w:rsidRPr="00AD4B0D">
        <w:rPr>
          <w:rFonts w:ascii="Times New Roman" w:hAnsi="Times New Roman"/>
          <w:sz w:val="22"/>
        </w:rPr>
        <w:t xml:space="preserve">, </w:t>
      </w:r>
      <w:r w:rsidRPr="00AD4B0D">
        <w:rPr>
          <w:rFonts w:ascii="Times New Roman" w:hAnsi="Times New Roman"/>
          <w:i/>
          <w:iCs/>
          <w:sz w:val="22"/>
        </w:rPr>
        <w:t>HMGCS2</w:t>
      </w:r>
      <w:r w:rsidRPr="00AD4B0D">
        <w:rPr>
          <w:rFonts w:ascii="Times New Roman" w:hAnsi="Times New Roman"/>
          <w:sz w:val="22"/>
        </w:rPr>
        <w:t xml:space="preserve">, </w:t>
      </w:r>
      <w:r w:rsidRPr="00AD4B0D">
        <w:rPr>
          <w:rFonts w:ascii="Times New Roman" w:hAnsi="Times New Roman"/>
          <w:i/>
          <w:iCs/>
          <w:sz w:val="22"/>
        </w:rPr>
        <w:t>IL33</w:t>
      </w:r>
      <w:r w:rsidRPr="00AD4B0D">
        <w:rPr>
          <w:rFonts w:ascii="Times New Roman" w:hAnsi="Times New Roman"/>
          <w:sz w:val="22"/>
        </w:rPr>
        <w:t xml:space="preserve">, </w:t>
      </w:r>
      <w:r w:rsidRPr="00AD4B0D">
        <w:rPr>
          <w:rFonts w:ascii="Times New Roman" w:hAnsi="Times New Roman"/>
          <w:i/>
          <w:iCs/>
          <w:sz w:val="22"/>
        </w:rPr>
        <w:t>IYD</w:t>
      </w:r>
      <w:r w:rsidRPr="00AD4B0D">
        <w:rPr>
          <w:rFonts w:ascii="Times New Roman" w:hAnsi="Times New Roman"/>
          <w:sz w:val="22"/>
        </w:rPr>
        <w:t xml:space="preserve">, </w:t>
      </w:r>
      <w:r w:rsidRPr="00AD4B0D">
        <w:rPr>
          <w:rFonts w:ascii="Times New Roman" w:hAnsi="Times New Roman"/>
          <w:i/>
          <w:iCs/>
          <w:sz w:val="22"/>
        </w:rPr>
        <w:t>LCAT</w:t>
      </w:r>
      <w:r w:rsidRPr="00AD4B0D">
        <w:rPr>
          <w:rFonts w:ascii="Times New Roman" w:hAnsi="Times New Roman"/>
          <w:sz w:val="22"/>
        </w:rPr>
        <w:t xml:space="preserve">, </w:t>
      </w:r>
      <w:r w:rsidRPr="00AD4B0D">
        <w:rPr>
          <w:rFonts w:ascii="Times New Roman" w:hAnsi="Times New Roman"/>
          <w:i/>
          <w:iCs/>
          <w:sz w:val="22"/>
        </w:rPr>
        <w:t>LPCAT1</w:t>
      </w:r>
      <w:r w:rsidRPr="00AD4B0D">
        <w:rPr>
          <w:rFonts w:ascii="Times New Roman" w:hAnsi="Times New Roman"/>
          <w:sz w:val="22"/>
        </w:rPr>
        <w:t xml:space="preserve">, </w:t>
      </w:r>
      <w:r w:rsidRPr="00AD4B0D">
        <w:rPr>
          <w:rFonts w:ascii="Times New Roman" w:hAnsi="Times New Roman"/>
          <w:i/>
          <w:iCs/>
          <w:sz w:val="22"/>
        </w:rPr>
        <w:t>STEAP4</w:t>
      </w:r>
      <w:r w:rsidRPr="00AD4B0D">
        <w:rPr>
          <w:rFonts w:ascii="Times New Roman" w:hAnsi="Times New Roman"/>
          <w:sz w:val="22"/>
        </w:rPr>
        <w:t xml:space="preserve"> and </w:t>
      </w:r>
      <w:r w:rsidRPr="00AD4B0D">
        <w:rPr>
          <w:rFonts w:ascii="Times New Roman" w:hAnsi="Times New Roman"/>
          <w:i/>
          <w:iCs/>
          <w:sz w:val="22"/>
        </w:rPr>
        <w:t>UCK2</w:t>
      </w:r>
      <w:r w:rsidRPr="00AD4B0D">
        <w:rPr>
          <w:rFonts w:ascii="Times New Roman" w:hAnsi="Times New Roman"/>
          <w:sz w:val="22"/>
        </w:rPr>
        <w:t xml:space="preserve"> were 0.939, 0.980, 0.738, 0.626, 0.981, 0.740, 0.826, 0.797, 0.960, 0.864, 0.857 and 0.978, respectively.</w:t>
      </w:r>
      <w:bookmarkEnd w:id="7"/>
    </w:p>
    <w:p w14:paraId="127EF17D" w14:textId="0951392F" w:rsidR="003B2744" w:rsidRDefault="002E0D2A">
      <w:pPr>
        <w:spacing w:before="240" w:line="480" w:lineRule="auto"/>
        <w:rPr>
          <w:rFonts w:ascii="Arial" w:hAnsi="Arial" w:cs="Arial" w:hint="eastAsia"/>
          <w:b/>
          <w:bCs/>
          <w:sz w:val="24"/>
          <w:szCs w:val="28"/>
        </w:rPr>
      </w:pPr>
      <w:r>
        <w:rPr>
          <w:noProof/>
        </w:rPr>
        <w:lastRenderedPageBreak/>
        <w:drawing>
          <wp:inline distT="0" distB="0" distL="0" distR="0" wp14:anchorId="40F7D24A" wp14:editId="41DCD512">
            <wp:extent cx="5274310" cy="611822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6118225"/>
                    </a:xfrm>
                    <a:prstGeom prst="rect">
                      <a:avLst/>
                    </a:prstGeom>
                    <a:noFill/>
                    <a:ln>
                      <a:noFill/>
                    </a:ln>
                  </pic:spPr>
                </pic:pic>
              </a:graphicData>
            </a:graphic>
          </wp:inline>
        </w:drawing>
      </w:r>
    </w:p>
    <w:p w14:paraId="2B030494" w14:textId="77777777" w:rsidR="003B2744" w:rsidRPr="00AD4B0D" w:rsidRDefault="003B2744">
      <w:pPr>
        <w:spacing w:line="480" w:lineRule="auto"/>
        <w:jc w:val="left"/>
        <w:rPr>
          <w:rFonts w:ascii="Times New Roman" w:hAnsi="Times New Roman"/>
          <w:sz w:val="22"/>
        </w:rPr>
      </w:pPr>
      <w:r w:rsidRPr="00AD4B0D">
        <w:rPr>
          <w:rFonts w:ascii="Times New Roman" w:eastAsia="宋体" w:hAnsi="Times New Roman"/>
          <w:b/>
          <w:bCs/>
          <w:sz w:val="22"/>
          <w:lang w:bidi="ar"/>
        </w:rPr>
        <w:t xml:space="preserve">Figure </w:t>
      </w:r>
      <w:r w:rsidRPr="00AD4B0D">
        <w:rPr>
          <w:rFonts w:ascii="Times New Roman" w:eastAsia="宋体" w:hAnsi="Times New Roman" w:hint="eastAsia"/>
          <w:b/>
          <w:bCs/>
          <w:sz w:val="22"/>
          <w:lang w:bidi="ar"/>
        </w:rPr>
        <w:t>S</w:t>
      </w:r>
      <w:r w:rsidR="00501932">
        <w:rPr>
          <w:rFonts w:ascii="Times New Roman" w:eastAsia="宋体" w:hAnsi="Times New Roman"/>
          <w:b/>
          <w:bCs/>
          <w:sz w:val="22"/>
          <w:lang w:bidi="ar"/>
        </w:rPr>
        <w:t>7</w:t>
      </w:r>
      <w:r w:rsidRPr="00AD4B0D">
        <w:rPr>
          <w:rFonts w:ascii="Times New Roman" w:eastAsia="宋体" w:hAnsi="Times New Roman"/>
          <w:b/>
          <w:bCs/>
          <w:sz w:val="22"/>
          <w:lang w:bidi="ar"/>
        </w:rPr>
        <w:t>.</w:t>
      </w:r>
      <w:r w:rsidRPr="00AD4B0D">
        <w:rPr>
          <w:rFonts w:ascii="Times New Roman" w:eastAsia="宋体" w:hAnsi="Times New Roman"/>
          <w:sz w:val="22"/>
          <w:lang w:bidi="ar"/>
        </w:rPr>
        <w:t xml:space="preserve"> Genomic analysis and Oncoprint visual summarize of alteration of 12 MRGs. (a) UCK2 and FLVCR1 were analyzed with a higher rate in HCC patients. (b) Summarize of genomic variation of 12 MRGs in HCC. (c) The alterations in </w:t>
      </w:r>
      <w:r w:rsidRPr="00AD4B0D">
        <w:rPr>
          <w:rFonts w:ascii="Times New Roman" w:eastAsia="宋体" w:hAnsi="Times New Roman"/>
          <w:i/>
          <w:iCs/>
          <w:sz w:val="22"/>
          <w:lang w:bidi="ar"/>
        </w:rPr>
        <w:t>BCO2</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CISH</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FLVCR1</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HMGCS2</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IYD</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LCAT</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LPCAT1</w:t>
      </w:r>
      <w:r w:rsidRPr="00AD4B0D">
        <w:rPr>
          <w:rFonts w:ascii="Times New Roman" w:eastAsia="宋体" w:hAnsi="Times New Roman"/>
          <w:sz w:val="22"/>
          <w:lang w:bidi="ar"/>
        </w:rPr>
        <w:t xml:space="preserve">, </w:t>
      </w:r>
      <w:r w:rsidRPr="00AD4B0D">
        <w:rPr>
          <w:rFonts w:ascii="Times New Roman" w:eastAsia="宋体" w:hAnsi="Times New Roman"/>
          <w:i/>
          <w:iCs/>
          <w:sz w:val="22"/>
          <w:lang w:bidi="ar"/>
        </w:rPr>
        <w:t>STEAP4,</w:t>
      </w:r>
      <w:r w:rsidRPr="00AD4B0D">
        <w:rPr>
          <w:rFonts w:ascii="Times New Roman" w:eastAsia="宋体" w:hAnsi="Times New Roman"/>
          <w:sz w:val="22"/>
          <w:lang w:bidi="ar"/>
        </w:rPr>
        <w:t xml:space="preserve"> and </w:t>
      </w:r>
      <w:r w:rsidRPr="00AD4B0D">
        <w:rPr>
          <w:rFonts w:ascii="Times New Roman" w:eastAsia="宋体" w:hAnsi="Times New Roman"/>
          <w:i/>
          <w:iCs/>
          <w:sz w:val="22"/>
          <w:lang w:bidi="ar"/>
        </w:rPr>
        <w:t xml:space="preserve">UCK2 </w:t>
      </w:r>
      <w:r w:rsidRPr="00AD4B0D">
        <w:rPr>
          <w:rFonts w:ascii="Times New Roman" w:eastAsia="宋体" w:hAnsi="Times New Roman"/>
          <w:sz w:val="22"/>
          <w:lang w:bidi="ar"/>
        </w:rPr>
        <w:t xml:space="preserve">were shown respectively. </w:t>
      </w:r>
    </w:p>
    <w:p w14:paraId="2DD37623" w14:textId="77777777" w:rsidR="003B2744" w:rsidRPr="00AD4B0D" w:rsidRDefault="003B2744">
      <w:pPr>
        <w:spacing w:before="240" w:line="480" w:lineRule="auto"/>
        <w:rPr>
          <w:rFonts w:ascii="Arial" w:hAnsi="Arial" w:cs="Arial"/>
          <w:b/>
          <w:bCs/>
          <w:sz w:val="22"/>
        </w:rPr>
        <w:sectPr w:rsidR="003B2744" w:rsidRPr="00AD4B0D">
          <w:pgSz w:w="11906" w:h="16838"/>
          <w:pgMar w:top="1440" w:right="1800" w:bottom="1440" w:left="1800" w:header="851" w:footer="992" w:gutter="0"/>
          <w:cols w:space="720"/>
          <w:docGrid w:type="lines" w:linePitch="312"/>
        </w:sectPr>
      </w:pPr>
    </w:p>
    <w:p w14:paraId="2467E46C" w14:textId="5B72F4DF" w:rsidR="003B2744" w:rsidRDefault="002E0D2A">
      <w:pPr>
        <w:spacing w:before="240" w:line="480" w:lineRule="auto"/>
        <w:rPr>
          <w:rFonts w:ascii="Times New Roman" w:hAnsi="Times New Roman"/>
          <w:b/>
          <w:bCs/>
          <w:sz w:val="28"/>
          <w:szCs w:val="32"/>
        </w:rPr>
      </w:pPr>
      <w:bookmarkStart w:id="8" w:name="_Hlk90624452"/>
      <w:r>
        <w:rPr>
          <w:noProof/>
        </w:rPr>
        <w:lastRenderedPageBreak/>
        <w:drawing>
          <wp:inline distT="0" distB="0" distL="0" distR="0" wp14:anchorId="3C371140" wp14:editId="321DE24B">
            <wp:extent cx="5274310" cy="703643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7036435"/>
                    </a:xfrm>
                    <a:prstGeom prst="rect">
                      <a:avLst/>
                    </a:prstGeom>
                    <a:noFill/>
                    <a:ln>
                      <a:noFill/>
                    </a:ln>
                  </pic:spPr>
                </pic:pic>
              </a:graphicData>
            </a:graphic>
          </wp:inline>
        </w:drawing>
      </w:r>
    </w:p>
    <w:p w14:paraId="40B2D68E" w14:textId="77777777" w:rsidR="003B2744" w:rsidRPr="00AD4B0D" w:rsidRDefault="003B2744">
      <w:pPr>
        <w:spacing w:line="480" w:lineRule="auto"/>
        <w:rPr>
          <w:sz w:val="22"/>
        </w:rPr>
      </w:pPr>
      <w:r w:rsidRPr="00AD4B0D">
        <w:rPr>
          <w:rFonts w:ascii="Times New Roman" w:hAnsi="Times New Roman"/>
          <w:b/>
          <w:bCs/>
          <w:sz w:val="22"/>
        </w:rPr>
        <w:t>Figure S</w:t>
      </w:r>
      <w:r w:rsidR="00501932">
        <w:rPr>
          <w:rFonts w:ascii="Times New Roman" w:hAnsi="Times New Roman"/>
          <w:b/>
          <w:bCs/>
          <w:sz w:val="22"/>
        </w:rPr>
        <w:t>8</w:t>
      </w:r>
      <w:r w:rsidRPr="00AD4B0D">
        <w:rPr>
          <w:rFonts w:ascii="Times New Roman" w:hAnsi="Times New Roman"/>
          <w:b/>
          <w:bCs/>
          <w:sz w:val="22"/>
        </w:rPr>
        <w:t>.</w:t>
      </w:r>
      <w:r w:rsidRPr="00AD4B0D">
        <w:rPr>
          <w:sz w:val="22"/>
        </w:rPr>
        <w:t xml:space="preserve"> </w:t>
      </w:r>
      <w:r w:rsidRPr="00AD4B0D">
        <w:rPr>
          <w:rFonts w:ascii="Times New Roman" w:hAnsi="Times New Roman"/>
          <w:sz w:val="22"/>
        </w:rPr>
        <w:t>Kaplan-Meier survival curves of 12 MRGs.</w:t>
      </w:r>
      <w:r w:rsidRPr="00AD4B0D">
        <w:rPr>
          <w:rFonts w:ascii="Times New Roman" w:hAnsi="Times New Roman" w:hint="eastAsia"/>
          <w:b/>
          <w:bCs/>
          <w:sz w:val="22"/>
        </w:rPr>
        <w:t xml:space="preserve"> </w:t>
      </w:r>
      <w:r w:rsidRPr="00AD4B0D">
        <w:rPr>
          <w:rFonts w:ascii="Times New Roman" w:hAnsi="Times New Roman"/>
          <w:sz w:val="22"/>
        </w:rPr>
        <w:t xml:space="preserve">Kaplan-Meier survival curves showed Overall survival comparing the high and low expression of (a) </w:t>
      </w:r>
      <w:r w:rsidRPr="00AD4B0D">
        <w:rPr>
          <w:rFonts w:ascii="Times New Roman" w:hAnsi="Times New Roman"/>
          <w:i/>
          <w:iCs/>
          <w:sz w:val="22"/>
        </w:rPr>
        <w:t>BCO2</w:t>
      </w:r>
      <w:r w:rsidRPr="00AD4B0D">
        <w:rPr>
          <w:rFonts w:ascii="Times New Roman" w:hAnsi="Times New Roman"/>
          <w:sz w:val="22"/>
        </w:rPr>
        <w:t xml:space="preserve">, (b) </w:t>
      </w:r>
      <w:r w:rsidRPr="00AD4B0D">
        <w:rPr>
          <w:rFonts w:ascii="Times New Roman" w:hAnsi="Times New Roman"/>
          <w:i/>
          <w:iCs/>
          <w:sz w:val="22"/>
        </w:rPr>
        <w:t>CDC20</w:t>
      </w:r>
      <w:r w:rsidRPr="00AD4B0D">
        <w:rPr>
          <w:rFonts w:ascii="Times New Roman" w:hAnsi="Times New Roman"/>
          <w:sz w:val="22"/>
        </w:rPr>
        <w:t xml:space="preserve">, (c) </w:t>
      </w:r>
      <w:r w:rsidRPr="00AD4B0D">
        <w:rPr>
          <w:rFonts w:ascii="Times New Roman" w:hAnsi="Times New Roman"/>
          <w:i/>
          <w:iCs/>
          <w:sz w:val="22"/>
        </w:rPr>
        <w:t>CFHR3</w:t>
      </w:r>
      <w:r w:rsidRPr="00AD4B0D">
        <w:rPr>
          <w:rFonts w:ascii="Times New Roman" w:hAnsi="Times New Roman"/>
          <w:sz w:val="22"/>
        </w:rPr>
        <w:t xml:space="preserve">, (d) </w:t>
      </w:r>
      <w:r w:rsidRPr="00AD4B0D">
        <w:rPr>
          <w:rFonts w:ascii="Times New Roman" w:hAnsi="Times New Roman"/>
          <w:i/>
          <w:iCs/>
          <w:sz w:val="22"/>
        </w:rPr>
        <w:t>CISH</w:t>
      </w:r>
      <w:r w:rsidRPr="00AD4B0D">
        <w:rPr>
          <w:rFonts w:ascii="Times New Roman" w:hAnsi="Times New Roman"/>
          <w:sz w:val="22"/>
        </w:rPr>
        <w:t xml:space="preserve">, (e) </w:t>
      </w:r>
      <w:r w:rsidRPr="00AD4B0D">
        <w:rPr>
          <w:rFonts w:ascii="Times New Roman" w:hAnsi="Times New Roman"/>
          <w:i/>
          <w:iCs/>
          <w:sz w:val="22"/>
        </w:rPr>
        <w:t>FLVCR1</w:t>
      </w:r>
      <w:r w:rsidRPr="00AD4B0D">
        <w:rPr>
          <w:rFonts w:ascii="Times New Roman" w:hAnsi="Times New Roman"/>
          <w:sz w:val="22"/>
        </w:rPr>
        <w:t xml:space="preserve">, (f) </w:t>
      </w:r>
      <w:r w:rsidRPr="00AD4B0D">
        <w:rPr>
          <w:rFonts w:ascii="Times New Roman" w:hAnsi="Times New Roman"/>
          <w:i/>
          <w:iCs/>
          <w:sz w:val="22"/>
        </w:rPr>
        <w:t>HMGCS2</w:t>
      </w:r>
      <w:r w:rsidRPr="00AD4B0D">
        <w:rPr>
          <w:rFonts w:ascii="Times New Roman" w:hAnsi="Times New Roman"/>
          <w:sz w:val="22"/>
        </w:rPr>
        <w:t xml:space="preserve">, (g) </w:t>
      </w:r>
      <w:r w:rsidRPr="00AD4B0D">
        <w:rPr>
          <w:rFonts w:ascii="Times New Roman" w:hAnsi="Times New Roman"/>
          <w:i/>
          <w:iCs/>
          <w:sz w:val="22"/>
        </w:rPr>
        <w:t>IL33</w:t>
      </w:r>
      <w:r w:rsidRPr="00AD4B0D">
        <w:rPr>
          <w:rFonts w:ascii="Times New Roman" w:hAnsi="Times New Roman"/>
          <w:sz w:val="22"/>
        </w:rPr>
        <w:t xml:space="preserve">, (h) </w:t>
      </w:r>
      <w:r w:rsidRPr="00AD4B0D">
        <w:rPr>
          <w:rFonts w:ascii="Times New Roman" w:hAnsi="Times New Roman"/>
          <w:i/>
          <w:iCs/>
          <w:sz w:val="22"/>
        </w:rPr>
        <w:t>IYD</w:t>
      </w:r>
      <w:r w:rsidRPr="00AD4B0D">
        <w:rPr>
          <w:rFonts w:ascii="Times New Roman" w:hAnsi="Times New Roman"/>
          <w:sz w:val="22"/>
        </w:rPr>
        <w:t xml:space="preserve">, (i) </w:t>
      </w:r>
      <w:r w:rsidRPr="00AD4B0D">
        <w:rPr>
          <w:rFonts w:ascii="Times New Roman" w:hAnsi="Times New Roman"/>
          <w:i/>
          <w:iCs/>
          <w:sz w:val="22"/>
        </w:rPr>
        <w:t>LCAT</w:t>
      </w:r>
      <w:r w:rsidRPr="00AD4B0D">
        <w:rPr>
          <w:rFonts w:ascii="Times New Roman" w:hAnsi="Times New Roman"/>
          <w:sz w:val="22"/>
        </w:rPr>
        <w:t xml:space="preserve">, (j) </w:t>
      </w:r>
      <w:r w:rsidRPr="00AD4B0D">
        <w:rPr>
          <w:rFonts w:ascii="Times New Roman" w:hAnsi="Times New Roman"/>
          <w:i/>
          <w:iCs/>
          <w:sz w:val="22"/>
        </w:rPr>
        <w:t>LPCAT1</w:t>
      </w:r>
      <w:r w:rsidRPr="00AD4B0D">
        <w:rPr>
          <w:rFonts w:ascii="Times New Roman" w:hAnsi="Times New Roman"/>
          <w:sz w:val="22"/>
        </w:rPr>
        <w:t>,</w:t>
      </w:r>
      <w:r w:rsidRPr="00AD4B0D">
        <w:rPr>
          <w:rFonts w:ascii="Times New Roman" w:hAnsi="Times New Roman"/>
          <w:b/>
          <w:bCs/>
          <w:sz w:val="22"/>
        </w:rPr>
        <w:t xml:space="preserve"> </w:t>
      </w:r>
      <w:r w:rsidRPr="00AD4B0D">
        <w:rPr>
          <w:rFonts w:ascii="Times New Roman" w:hAnsi="Times New Roman"/>
          <w:sz w:val="22"/>
        </w:rPr>
        <w:t xml:space="preserve">(k) </w:t>
      </w:r>
      <w:r w:rsidRPr="00AD4B0D">
        <w:rPr>
          <w:rFonts w:ascii="Times New Roman" w:hAnsi="Times New Roman"/>
          <w:i/>
          <w:iCs/>
          <w:sz w:val="22"/>
        </w:rPr>
        <w:t>STEAP4,</w:t>
      </w:r>
      <w:r w:rsidRPr="00AD4B0D">
        <w:rPr>
          <w:rFonts w:ascii="Times New Roman" w:hAnsi="Times New Roman"/>
          <w:sz w:val="22"/>
        </w:rPr>
        <w:t xml:space="preserve"> and (l) </w:t>
      </w:r>
      <w:r w:rsidRPr="00AD4B0D">
        <w:rPr>
          <w:rFonts w:ascii="Times New Roman" w:hAnsi="Times New Roman"/>
          <w:i/>
          <w:iCs/>
          <w:sz w:val="22"/>
        </w:rPr>
        <w:t>UCK2</w:t>
      </w:r>
      <w:r w:rsidRPr="00AD4B0D">
        <w:rPr>
          <w:rFonts w:ascii="Times New Roman" w:hAnsi="Times New Roman"/>
          <w:sz w:val="22"/>
        </w:rPr>
        <w:t>.</w:t>
      </w:r>
      <w:bookmarkEnd w:id="8"/>
      <w:r w:rsidRPr="00AD4B0D">
        <w:rPr>
          <w:sz w:val="22"/>
        </w:rPr>
        <w:br w:type="page"/>
      </w:r>
    </w:p>
    <w:p w14:paraId="27DDDED4" w14:textId="3D2A7060" w:rsidR="003B2744" w:rsidRDefault="002E0D2A">
      <w:pPr>
        <w:spacing w:line="480" w:lineRule="auto"/>
        <w:rPr>
          <w:b/>
          <w:bCs/>
          <w:sz w:val="24"/>
          <w:szCs w:val="28"/>
        </w:rPr>
      </w:pPr>
      <w:bookmarkStart w:id="9" w:name="_Hlk90624548"/>
      <w:r>
        <w:rPr>
          <w:noProof/>
        </w:rPr>
        <w:lastRenderedPageBreak/>
        <w:drawing>
          <wp:inline distT="0" distB="0" distL="0" distR="0" wp14:anchorId="01482A5D" wp14:editId="6086E67A">
            <wp:extent cx="5274310" cy="680085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6800850"/>
                    </a:xfrm>
                    <a:prstGeom prst="rect">
                      <a:avLst/>
                    </a:prstGeom>
                    <a:noFill/>
                    <a:ln>
                      <a:noFill/>
                    </a:ln>
                  </pic:spPr>
                </pic:pic>
              </a:graphicData>
            </a:graphic>
          </wp:inline>
        </w:drawing>
      </w:r>
    </w:p>
    <w:p w14:paraId="05BA2B4F" w14:textId="77777777" w:rsidR="003B2744" w:rsidRPr="00AD4B0D" w:rsidRDefault="003B2744">
      <w:pPr>
        <w:spacing w:line="480" w:lineRule="auto"/>
        <w:rPr>
          <w:rFonts w:ascii="Times New Roman" w:hAnsi="Times New Roman"/>
          <w:sz w:val="22"/>
        </w:rPr>
      </w:pPr>
      <w:r w:rsidRPr="00AD4B0D">
        <w:rPr>
          <w:rFonts w:ascii="Times New Roman" w:hAnsi="Times New Roman"/>
          <w:b/>
          <w:bCs/>
          <w:sz w:val="22"/>
        </w:rPr>
        <w:t>Figure S</w:t>
      </w:r>
      <w:r w:rsidR="00501932">
        <w:rPr>
          <w:rFonts w:ascii="Times New Roman" w:hAnsi="Times New Roman"/>
          <w:b/>
          <w:bCs/>
          <w:sz w:val="22"/>
        </w:rPr>
        <w:t>9</w:t>
      </w:r>
      <w:r w:rsidRPr="00AD4B0D">
        <w:rPr>
          <w:rFonts w:ascii="Times New Roman" w:hAnsi="Times New Roman"/>
          <w:b/>
          <w:bCs/>
          <w:sz w:val="22"/>
        </w:rPr>
        <w:t>.</w:t>
      </w:r>
      <w:r w:rsidRPr="00AD4B0D">
        <w:rPr>
          <w:rFonts w:ascii="Times New Roman" w:hAnsi="Times New Roman"/>
          <w:sz w:val="22"/>
        </w:rPr>
        <w:t xml:space="preserve"> Immune cell infiltration levels of 6 MRGs in this model. </w:t>
      </w:r>
      <w:r w:rsidRPr="00AD4B0D">
        <w:rPr>
          <w:rFonts w:ascii="Times New Roman" w:hAnsi="Times New Roman" w:hint="eastAsia"/>
          <w:sz w:val="22"/>
        </w:rPr>
        <w:t>(</w:t>
      </w:r>
      <w:r w:rsidRPr="00AD4B0D">
        <w:rPr>
          <w:rFonts w:ascii="Times New Roman" w:hAnsi="Times New Roman"/>
          <w:sz w:val="22"/>
        </w:rPr>
        <w:t xml:space="preserve">a) </w:t>
      </w:r>
      <w:r w:rsidRPr="00AD4B0D">
        <w:rPr>
          <w:rFonts w:ascii="Times New Roman" w:hAnsi="Times New Roman"/>
          <w:i/>
          <w:iCs/>
          <w:sz w:val="22"/>
        </w:rPr>
        <w:t>IL33</w:t>
      </w:r>
      <w:r w:rsidRPr="00AD4B0D">
        <w:rPr>
          <w:rFonts w:ascii="Times New Roman" w:hAnsi="Times New Roman"/>
          <w:sz w:val="22"/>
        </w:rPr>
        <w:t xml:space="preserve">, </w:t>
      </w:r>
      <w:r w:rsidRPr="00AD4B0D">
        <w:rPr>
          <w:rFonts w:ascii="Times New Roman" w:hAnsi="Times New Roman" w:hint="eastAsia"/>
          <w:sz w:val="22"/>
        </w:rPr>
        <w:t>(</w:t>
      </w:r>
      <w:r w:rsidRPr="00AD4B0D">
        <w:rPr>
          <w:rFonts w:ascii="Times New Roman" w:hAnsi="Times New Roman"/>
          <w:sz w:val="22"/>
        </w:rPr>
        <w:t xml:space="preserve">b) </w:t>
      </w:r>
      <w:r w:rsidRPr="00AD4B0D">
        <w:rPr>
          <w:rFonts w:ascii="Times New Roman" w:hAnsi="Times New Roman"/>
          <w:i/>
          <w:iCs/>
          <w:sz w:val="22"/>
        </w:rPr>
        <w:t>CISH</w:t>
      </w:r>
      <w:r w:rsidRPr="00AD4B0D">
        <w:rPr>
          <w:rFonts w:ascii="Times New Roman" w:hAnsi="Times New Roman"/>
          <w:sz w:val="22"/>
        </w:rPr>
        <w:t xml:space="preserve">, </w:t>
      </w:r>
      <w:r w:rsidRPr="00AD4B0D">
        <w:rPr>
          <w:rFonts w:ascii="Times New Roman" w:hAnsi="Times New Roman" w:hint="eastAsia"/>
          <w:sz w:val="22"/>
        </w:rPr>
        <w:t>(</w:t>
      </w:r>
      <w:r w:rsidRPr="00AD4B0D">
        <w:rPr>
          <w:rFonts w:ascii="Times New Roman" w:hAnsi="Times New Roman"/>
          <w:sz w:val="22"/>
        </w:rPr>
        <w:t xml:space="preserve">c) </w:t>
      </w:r>
      <w:r w:rsidRPr="00AD4B0D">
        <w:rPr>
          <w:rFonts w:ascii="Times New Roman" w:hAnsi="Times New Roman"/>
          <w:i/>
          <w:iCs/>
          <w:sz w:val="22"/>
        </w:rPr>
        <w:t>FLVCR1</w:t>
      </w:r>
      <w:r w:rsidRPr="00AD4B0D">
        <w:rPr>
          <w:rFonts w:ascii="Times New Roman" w:hAnsi="Times New Roman"/>
          <w:sz w:val="22"/>
        </w:rPr>
        <w:t xml:space="preserve">, </w:t>
      </w:r>
      <w:r w:rsidRPr="00AD4B0D">
        <w:rPr>
          <w:rFonts w:ascii="Times New Roman" w:hAnsi="Times New Roman" w:hint="eastAsia"/>
          <w:sz w:val="22"/>
        </w:rPr>
        <w:t>(</w:t>
      </w:r>
      <w:r w:rsidRPr="00AD4B0D">
        <w:rPr>
          <w:rFonts w:ascii="Times New Roman" w:hAnsi="Times New Roman"/>
          <w:sz w:val="22"/>
        </w:rPr>
        <w:t xml:space="preserve">d) </w:t>
      </w:r>
      <w:r w:rsidRPr="00AD4B0D">
        <w:rPr>
          <w:rFonts w:ascii="Times New Roman" w:hAnsi="Times New Roman"/>
          <w:i/>
          <w:iCs/>
          <w:sz w:val="22"/>
        </w:rPr>
        <w:t>LPCAT1</w:t>
      </w:r>
      <w:r w:rsidRPr="00AD4B0D">
        <w:rPr>
          <w:rFonts w:ascii="Times New Roman" w:hAnsi="Times New Roman"/>
          <w:sz w:val="22"/>
        </w:rPr>
        <w:t xml:space="preserve">, </w:t>
      </w:r>
      <w:r w:rsidRPr="00AD4B0D">
        <w:rPr>
          <w:rFonts w:ascii="Times New Roman" w:hAnsi="Times New Roman" w:hint="eastAsia"/>
          <w:sz w:val="22"/>
        </w:rPr>
        <w:t>(</w:t>
      </w:r>
      <w:r w:rsidRPr="00AD4B0D">
        <w:rPr>
          <w:rFonts w:ascii="Times New Roman" w:hAnsi="Times New Roman"/>
          <w:sz w:val="22"/>
        </w:rPr>
        <w:t xml:space="preserve">e) </w:t>
      </w:r>
      <w:r w:rsidRPr="00AD4B0D">
        <w:rPr>
          <w:rFonts w:ascii="Times New Roman" w:hAnsi="Times New Roman"/>
          <w:i/>
          <w:iCs/>
          <w:sz w:val="22"/>
        </w:rPr>
        <w:t>STEAP4,</w:t>
      </w:r>
      <w:r w:rsidRPr="00AD4B0D">
        <w:rPr>
          <w:rFonts w:ascii="Times New Roman" w:hAnsi="Times New Roman"/>
          <w:sz w:val="22"/>
        </w:rPr>
        <w:t xml:space="preserve"> and </w:t>
      </w:r>
      <w:r w:rsidRPr="00AD4B0D">
        <w:rPr>
          <w:rFonts w:ascii="Times New Roman" w:hAnsi="Times New Roman" w:hint="eastAsia"/>
          <w:sz w:val="22"/>
        </w:rPr>
        <w:t>(</w:t>
      </w:r>
      <w:r w:rsidRPr="00AD4B0D">
        <w:rPr>
          <w:rFonts w:ascii="Times New Roman" w:hAnsi="Times New Roman"/>
          <w:sz w:val="22"/>
        </w:rPr>
        <w:t xml:space="preserve">f) </w:t>
      </w:r>
      <w:r w:rsidRPr="00AD4B0D">
        <w:rPr>
          <w:rFonts w:ascii="Times New Roman" w:hAnsi="Times New Roman"/>
          <w:i/>
          <w:iCs/>
          <w:sz w:val="22"/>
        </w:rPr>
        <w:t>UCK2</w:t>
      </w:r>
      <w:r w:rsidRPr="00AD4B0D">
        <w:rPr>
          <w:sz w:val="22"/>
        </w:rPr>
        <w:t xml:space="preserve"> </w:t>
      </w:r>
      <w:r w:rsidRPr="00AD4B0D">
        <w:rPr>
          <w:rFonts w:ascii="Times New Roman" w:hAnsi="Times New Roman"/>
          <w:sz w:val="22"/>
        </w:rPr>
        <w:t>levels with tumor-infiltrating immune cells in HCC.</w:t>
      </w:r>
      <w:bookmarkEnd w:id="9"/>
      <w:r w:rsidRPr="00AD4B0D">
        <w:rPr>
          <w:rFonts w:ascii="Times New Roman" w:hAnsi="Times New Roman"/>
          <w:sz w:val="22"/>
        </w:rPr>
        <w:br w:type="page"/>
      </w:r>
    </w:p>
    <w:p w14:paraId="521C2354" w14:textId="3A97EC1C" w:rsidR="003B2744" w:rsidRDefault="002E0D2A">
      <w:pPr>
        <w:spacing w:line="480" w:lineRule="auto"/>
        <w:rPr>
          <w:rFonts w:ascii="Times New Roman" w:hAnsi="Times New Roman"/>
          <w:sz w:val="24"/>
          <w:szCs w:val="28"/>
        </w:rPr>
      </w:pPr>
      <w:bookmarkStart w:id="10" w:name="_Hlk90624587"/>
      <w:r>
        <w:rPr>
          <w:noProof/>
        </w:rPr>
        <w:lastRenderedPageBreak/>
        <w:drawing>
          <wp:inline distT="0" distB="0" distL="0" distR="0" wp14:anchorId="29D7ABE1" wp14:editId="59890E51">
            <wp:extent cx="5274310" cy="680085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6800850"/>
                    </a:xfrm>
                    <a:prstGeom prst="rect">
                      <a:avLst/>
                    </a:prstGeom>
                    <a:noFill/>
                    <a:ln>
                      <a:noFill/>
                    </a:ln>
                  </pic:spPr>
                </pic:pic>
              </a:graphicData>
            </a:graphic>
          </wp:inline>
        </w:drawing>
      </w:r>
    </w:p>
    <w:p w14:paraId="1C843F1C" w14:textId="77777777" w:rsidR="003B2744" w:rsidRPr="00AD4B0D" w:rsidRDefault="003B2744">
      <w:pPr>
        <w:spacing w:line="480" w:lineRule="auto"/>
        <w:rPr>
          <w:rFonts w:ascii="Times New Roman" w:hAnsi="Times New Roman"/>
          <w:b/>
          <w:bCs/>
          <w:sz w:val="22"/>
        </w:rPr>
      </w:pPr>
      <w:r w:rsidRPr="00AD4B0D">
        <w:rPr>
          <w:rFonts w:ascii="Times New Roman" w:hAnsi="Times New Roman"/>
          <w:b/>
          <w:bCs/>
          <w:sz w:val="22"/>
        </w:rPr>
        <w:t>Figure S</w:t>
      </w:r>
      <w:r w:rsidR="00501932">
        <w:rPr>
          <w:rFonts w:ascii="Times New Roman" w:hAnsi="Times New Roman"/>
          <w:b/>
          <w:bCs/>
          <w:sz w:val="22"/>
        </w:rPr>
        <w:t>10</w:t>
      </w:r>
      <w:r w:rsidRPr="00AD4B0D">
        <w:rPr>
          <w:rFonts w:ascii="Times New Roman" w:hAnsi="Times New Roman"/>
          <w:b/>
          <w:bCs/>
          <w:sz w:val="22"/>
        </w:rPr>
        <w:t>.</w:t>
      </w:r>
      <w:r w:rsidRPr="00AD4B0D">
        <w:rPr>
          <w:rFonts w:ascii="Times New Roman" w:hAnsi="Times New Roman"/>
          <w:sz w:val="22"/>
        </w:rPr>
        <w:t xml:space="preserve"> Immune cell infiltration levels of other 6 MRGs in this model. (a) </w:t>
      </w:r>
      <w:r w:rsidRPr="00AD4B0D">
        <w:rPr>
          <w:rFonts w:ascii="Times New Roman" w:hAnsi="Times New Roman"/>
          <w:i/>
          <w:iCs/>
          <w:sz w:val="22"/>
        </w:rPr>
        <w:t>BCO2</w:t>
      </w:r>
      <w:r w:rsidRPr="00AD4B0D">
        <w:rPr>
          <w:rFonts w:ascii="Times New Roman" w:hAnsi="Times New Roman"/>
          <w:sz w:val="22"/>
        </w:rPr>
        <w:t xml:space="preserve">, (b) </w:t>
      </w:r>
      <w:r w:rsidRPr="00AD4B0D">
        <w:rPr>
          <w:rFonts w:ascii="Times New Roman" w:hAnsi="Times New Roman"/>
          <w:i/>
          <w:iCs/>
          <w:sz w:val="22"/>
        </w:rPr>
        <w:t>IYD</w:t>
      </w:r>
      <w:r w:rsidRPr="00AD4B0D">
        <w:rPr>
          <w:rFonts w:ascii="Times New Roman" w:hAnsi="Times New Roman"/>
          <w:sz w:val="22"/>
        </w:rPr>
        <w:t xml:space="preserve">, (c) </w:t>
      </w:r>
      <w:r w:rsidRPr="00AD4B0D">
        <w:rPr>
          <w:rFonts w:ascii="Times New Roman" w:hAnsi="Times New Roman"/>
          <w:i/>
          <w:iCs/>
          <w:sz w:val="22"/>
        </w:rPr>
        <w:t>CDC20</w:t>
      </w:r>
      <w:r w:rsidRPr="00AD4B0D">
        <w:rPr>
          <w:rFonts w:ascii="Times New Roman" w:hAnsi="Times New Roman"/>
          <w:sz w:val="22"/>
        </w:rPr>
        <w:t xml:space="preserve">, (d) </w:t>
      </w:r>
      <w:r w:rsidRPr="00AD4B0D">
        <w:rPr>
          <w:rFonts w:ascii="Times New Roman" w:hAnsi="Times New Roman"/>
          <w:i/>
          <w:iCs/>
          <w:sz w:val="22"/>
        </w:rPr>
        <w:t>HMGCS2</w:t>
      </w:r>
      <w:r w:rsidRPr="00AD4B0D">
        <w:rPr>
          <w:rFonts w:ascii="Times New Roman" w:hAnsi="Times New Roman"/>
          <w:sz w:val="22"/>
        </w:rPr>
        <w:t xml:space="preserve">, (e) </w:t>
      </w:r>
      <w:r w:rsidRPr="00AD4B0D">
        <w:rPr>
          <w:rFonts w:ascii="Times New Roman" w:hAnsi="Times New Roman"/>
          <w:i/>
          <w:iCs/>
          <w:sz w:val="22"/>
        </w:rPr>
        <w:t>CFHR3,</w:t>
      </w:r>
      <w:r w:rsidRPr="00AD4B0D">
        <w:rPr>
          <w:rFonts w:ascii="Times New Roman" w:hAnsi="Times New Roman"/>
          <w:sz w:val="22"/>
        </w:rPr>
        <w:t xml:space="preserve"> and (f) </w:t>
      </w:r>
      <w:r w:rsidRPr="00AD4B0D">
        <w:rPr>
          <w:rFonts w:ascii="Times New Roman" w:hAnsi="Times New Roman"/>
          <w:i/>
          <w:iCs/>
          <w:sz w:val="22"/>
        </w:rPr>
        <w:t>LCAT</w:t>
      </w:r>
      <w:r w:rsidRPr="00AD4B0D">
        <w:rPr>
          <w:rFonts w:ascii="Times New Roman" w:hAnsi="Times New Roman"/>
          <w:sz w:val="22"/>
        </w:rPr>
        <w:t xml:space="preserve"> levels with tumor-infiltrating immune cells in HCC.</w:t>
      </w:r>
    </w:p>
    <w:bookmarkEnd w:id="10"/>
    <w:p w14:paraId="1875D6BD" w14:textId="77777777" w:rsidR="003B2744" w:rsidRDefault="003B2744">
      <w:pPr>
        <w:widowControl/>
        <w:spacing w:line="480" w:lineRule="auto"/>
        <w:jc w:val="left"/>
        <w:rPr>
          <w:rFonts w:ascii="Times New Roman" w:hAnsi="Times New Roman"/>
          <w:sz w:val="24"/>
          <w:szCs w:val="28"/>
        </w:rPr>
      </w:pPr>
      <w:r>
        <w:rPr>
          <w:rFonts w:ascii="Times New Roman" w:hAnsi="Times New Roman"/>
          <w:sz w:val="24"/>
          <w:szCs w:val="28"/>
        </w:rPr>
        <w:br w:type="page"/>
      </w:r>
    </w:p>
    <w:p w14:paraId="7BBBC1A9" w14:textId="7EEF05BF" w:rsidR="003B2744" w:rsidRDefault="002E0D2A">
      <w:pPr>
        <w:spacing w:line="480" w:lineRule="auto"/>
        <w:rPr>
          <w:b/>
          <w:bCs/>
          <w:sz w:val="24"/>
          <w:szCs w:val="28"/>
        </w:rPr>
      </w:pPr>
      <w:bookmarkStart w:id="11" w:name="_Hlk90624609"/>
      <w:r>
        <w:rPr>
          <w:noProof/>
        </w:rPr>
        <w:lastRenderedPageBreak/>
        <w:drawing>
          <wp:inline distT="0" distB="0" distL="0" distR="0" wp14:anchorId="7C8508AD" wp14:editId="26EAB1A9">
            <wp:extent cx="5274310" cy="615569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6155690"/>
                    </a:xfrm>
                    <a:prstGeom prst="rect">
                      <a:avLst/>
                    </a:prstGeom>
                    <a:noFill/>
                    <a:ln>
                      <a:noFill/>
                    </a:ln>
                  </pic:spPr>
                </pic:pic>
              </a:graphicData>
            </a:graphic>
          </wp:inline>
        </w:drawing>
      </w:r>
    </w:p>
    <w:p w14:paraId="6D0168A7" w14:textId="77777777" w:rsidR="003B2744" w:rsidRPr="00AD4B0D" w:rsidRDefault="003B2744">
      <w:pPr>
        <w:spacing w:line="480" w:lineRule="auto"/>
        <w:rPr>
          <w:rFonts w:ascii="Times New Roman" w:hAnsi="Times New Roman"/>
          <w:b/>
          <w:bCs/>
          <w:sz w:val="22"/>
        </w:rPr>
      </w:pPr>
      <w:r w:rsidRPr="00AD4B0D">
        <w:rPr>
          <w:rFonts w:ascii="Times New Roman" w:hAnsi="Times New Roman"/>
          <w:b/>
          <w:bCs/>
          <w:sz w:val="22"/>
        </w:rPr>
        <w:t>Figure S</w:t>
      </w:r>
      <w:r w:rsidRPr="00AD4B0D">
        <w:rPr>
          <w:rFonts w:ascii="Times New Roman" w:hAnsi="Times New Roman" w:hint="eastAsia"/>
          <w:b/>
          <w:bCs/>
          <w:sz w:val="22"/>
        </w:rPr>
        <w:t>1</w:t>
      </w:r>
      <w:r w:rsidR="00501932">
        <w:rPr>
          <w:rFonts w:ascii="Times New Roman" w:hAnsi="Times New Roman"/>
          <w:b/>
          <w:bCs/>
          <w:sz w:val="22"/>
        </w:rPr>
        <w:t>1</w:t>
      </w:r>
      <w:r w:rsidRPr="00AD4B0D">
        <w:rPr>
          <w:rFonts w:ascii="Times New Roman" w:hAnsi="Times New Roman"/>
          <w:b/>
          <w:bCs/>
          <w:sz w:val="22"/>
        </w:rPr>
        <w:t xml:space="preserve">. </w:t>
      </w:r>
      <w:r w:rsidRPr="00AD4B0D">
        <w:rPr>
          <w:rFonts w:ascii="Times New Roman" w:hAnsi="Times New Roman"/>
          <w:sz w:val="22"/>
        </w:rPr>
        <w:t>Marker genes somatic copy number alterations (SCNAs) affect the infiltrating levels of immune cells in HCC. Box plots show the distributions of each TIIC subset for each DNA SCNAs in HCC using the same statistical tests as in the ‘mutation’ module, including deep deletion (purple), arm-level deletion (blue), diploid/normal (grey), arm-level gain (yellow), high amplification (red).</w:t>
      </w:r>
      <w:r w:rsidRPr="00AD4B0D">
        <w:rPr>
          <w:rFonts w:ascii="Times New Roman" w:hAnsi="Times New Roman"/>
          <w:b/>
          <w:bCs/>
          <w:sz w:val="22"/>
        </w:rPr>
        <w:t xml:space="preserve"> </w:t>
      </w:r>
      <w:r w:rsidRPr="00AD4B0D">
        <w:rPr>
          <w:rFonts w:ascii="Times New Roman" w:hAnsi="Times New Roman"/>
          <w:sz w:val="22"/>
        </w:rPr>
        <w:t>The immune-infiltrating abundance of (a)</w:t>
      </w:r>
      <w:r w:rsidRPr="00AD4B0D">
        <w:rPr>
          <w:rFonts w:ascii="Times New Roman" w:hAnsi="Times New Roman"/>
          <w:i/>
          <w:iCs/>
          <w:sz w:val="22"/>
        </w:rPr>
        <w:t>BCO2</w:t>
      </w:r>
      <w:r w:rsidRPr="00AD4B0D">
        <w:rPr>
          <w:rFonts w:ascii="Times New Roman" w:hAnsi="Times New Roman"/>
          <w:sz w:val="22"/>
        </w:rPr>
        <w:t>, (b)</w:t>
      </w:r>
      <w:r w:rsidRPr="00AD4B0D">
        <w:rPr>
          <w:rFonts w:ascii="Times New Roman" w:hAnsi="Times New Roman"/>
          <w:i/>
          <w:iCs/>
          <w:sz w:val="22"/>
        </w:rPr>
        <w:t>CISH</w:t>
      </w:r>
      <w:r w:rsidRPr="00AD4B0D">
        <w:rPr>
          <w:rFonts w:ascii="Times New Roman" w:hAnsi="Times New Roman"/>
          <w:sz w:val="22"/>
        </w:rPr>
        <w:t>, (c)</w:t>
      </w:r>
      <w:r w:rsidRPr="00AD4B0D">
        <w:rPr>
          <w:rFonts w:ascii="Times New Roman" w:hAnsi="Times New Roman"/>
          <w:i/>
          <w:iCs/>
          <w:sz w:val="22"/>
        </w:rPr>
        <w:t>HMGCS2</w:t>
      </w:r>
      <w:r w:rsidRPr="00AD4B0D">
        <w:rPr>
          <w:rFonts w:ascii="Times New Roman" w:hAnsi="Times New Roman"/>
          <w:sz w:val="22"/>
        </w:rPr>
        <w:t>, (d)</w:t>
      </w:r>
      <w:r w:rsidRPr="00AD4B0D">
        <w:rPr>
          <w:rFonts w:ascii="Times New Roman" w:hAnsi="Times New Roman"/>
          <w:i/>
          <w:iCs/>
          <w:sz w:val="22"/>
        </w:rPr>
        <w:t>IL33</w:t>
      </w:r>
      <w:r w:rsidRPr="00AD4B0D">
        <w:rPr>
          <w:rFonts w:ascii="Times New Roman" w:hAnsi="Times New Roman"/>
          <w:sz w:val="22"/>
        </w:rPr>
        <w:t>, (e)</w:t>
      </w:r>
      <w:r w:rsidRPr="00AD4B0D">
        <w:rPr>
          <w:rFonts w:ascii="Times New Roman" w:hAnsi="Times New Roman"/>
          <w:i/>
          <w:iCs/>
          <w:sz w:val="22"/>
        </w:rPr>
        <w:t>IYD</w:t>
      </w:r>
      <w:r w:rsidRPr="00AD4B0D">
        <w:rPr>
          <w:rFonts w:ascii="Times New Roman" w:hAnsi="Times New Roman"/>
          <w:sz w:val="22"/>
        </w:rPr>
        <w:t>, (f)</w:t>
      </w:r>
      <w:r w:rsidRPr="00AD4B0D">
        <w:rPr>
          <w:rFonts w:ascii="Times New Roman" w:hAnsi="Times New Roman"/>
          <w:i/>
          <w:iCs/>
          <w:sz w:val="22"/>
        </w:rPr>
        <w:t>LCAT</w:t>
      </w:r>
      <w:r w:rsidRPr="00AD4B0D">
        <w:rPr>
          <w:rFonts w:ascii="Times New Roman" w:hAnsi="Times New Roman"/>
          <w:sz w:val="22"/>
        </w:rPr>
        <w:t>, (g)</w:t>
      </w:r>
      <w:r w:rsidRPr="00AD4B0D">
        <w:rPr>
          <w:rFonts w:ascii="Times New Roman" w:hAnsi="Times New Roman"/>
          <w:i/>
          <w:iCs/>
          <w:sz w:val="22"/>
        </w:rPr>
        <w:t>LPCAT1</w:t>
      </w:r>
      <w:r w:rsidRPr="00AD4B0D">
        <w:rPr>
          <w:rFonts w:ascii="Times New Roman" w:hAnsi="Times New Roman"/>
          <w:sz w:val="22"/>
        </w:rPr>
        <w:t>, and (h)</w:t>
      </w:r>
      <w:r w:rsidRPr="00AD4B0D">
        <w:rPr>
          <w:rFonts w:ascii="Times New Roman" w:hAnsi="Times New Roman"/>
          <w:i/>
          <w:iCs/>
          <w:sz w:val="22"/>
        </w:rPr>
        <w:t>STEAP4</w:t>
      </w:r>
      <w:r w:rsidRPr="00AD4B0D">
        <w:rPr>
          <w:rFonts w:ascii="Times New Roman" w:hAnsi="Times New Roman"/>
          <w:sz w:val="22"/>
        </w:rPr>
        <w:t xml:space="preserve"> were examined</w:t>
      </w:r>
      <w:r w:rsidR="00281E0D" w:rsidRPr="00AD4B0D">
        <w:rPr>
          <w:rFonts w:ascii="Times New Roman" w:hAnsi="Times New Roman"/>
          <w:sz w:val="22"/>
        </w:rPr>
        <w:t>;</w:t>
      </w:r>
      <w:r w:rsidRPr="00AD4B0D">
        <w:rPr>
          <w:rFonts w:ascii="Times New Roman" w:hAnsi="Times New Roman"/>
          <w:sz w:val="22"/>
        </w:rPr>
        <w:t xml:space="preserve"> </w:t>
      </w:r>
      <w:bookmarkStart w:id="12" w:name="_Hlk104133810"/>
      <w:r w:rsidRPr="00AD4B0D">
        <w:rPr>
          <w:rFonts w:ascii="Times New Roman" w:hAnsi="Times New Roman"/>
          <w:b/>
          <w:bCs/>
          <w:sz w:val="22"/>
        </w:rPr>
        <w:t>*</w:t>
      </w:r>
      <w:r w:rsidRPr="00AD4B0D">
        <w:rPr>
          <w:rFonts w:ascii="Times New Roman" w:hAnsi="Times New Roman"/>
          <w:i/>
          <w:iCs/>
          <w:sz w:val="22"/>
        </w:rPr>
        <w:t>p</w:t>
      </w:r>
      <w:r w:rsidRPr="00AD4B0D">
        <w:rPr>
          <w:rFonts w:ascii="Times New Roman" w:hAnsi="Times New Roman"/>
          <w:sz w:val="22"/>
        </w:rPr>
        <w:t xml:space="preserve"> &lt; 0.05, </w:t>
      </w:r>
      <w:r w:rsidRPr="00AD4B0D">
        <w:rPr>
          <w:rFonts w:ascii="Times New Roman" w:hAnsi="Times New Roman"/>
          <w:b/>
          <w:bCs/>
          <w:sz w:val="22"/>
        </w:rPr>
        <w:lastRenderedPageBreak/>
        <w:t>**</w:t>
      </w:r>
      <w:r w:rsidRPr="00AD4B0D">
        <w:rPr>
          <w:rFonts w:ascii="Times New Roman" w:hAnsi="Times New Roman"/>
          <w:i/>
          <w:iCs/>
          <w:sz w:val="22"/>
        </w:rPr>
        <w:t>p</w:t>
      </w:r>
      <w:r w:rsidRPr="00AD4B0D">
        <w:rPr>
          <w:rFonts w:ascii="Times New Roman" w:hAnsi="Times New Roman"/>
          <w:sz w:val="22"/>
        </w:rPr>
        <w:t xml:space="preserve"> &lt; 0.01, </w:t>
      </w:r>
      <w:r w:rsidRPr="00AD4B0D">
        <w:rPr>
          <w:rFonts w:ascii="Times New Roman" w:hAnsi="Times New Roman"/>
          <w:b/>
          <w:bCs/>
          <w:sz w:val="22"/>
        </w:rPr>
        <w:t>***</w:t>
      </w:r>
      <w:r w:rsidRPr="00AD4B0D">
        <w:rPr>
          <w:rFonts w:ascii="Times New Roman" w:hAnsi="Times New Roman"/>
          <w:i/>
          <w:iCs/>
          <w:sz w:val="22"/>
        </w:rPr>
        <w:t>p</w:t>
      </w:r>
      <w:r w:rsidRPr="00AD4B0D">
        <w:rPr>
          <w:rFonts w:ascii="Times New Roman" w:hAnsi="Times New Roman"/>
          <w:sz w:val="22"/>
        </w:rPr>
        <w:t xml:space="preserve"> &lt; 0.001.</w:t>
      </w:r>
      <w:bookmarkEnd w:id="12"/>
    </w:p>
    <w:bookmarkEnd w:id="11"/>
    <w:p w14:paraId="6A18BD09" w14:textId="77777777" w:rsidR="003B2744" w:rsidRDefault="003B2744">
      <w:pPr>
        <w:widowControl/>
        <w:jc w:val="left"/>
        <w:rPr>
          <w:b/>
          <w:bCs/>
          <w:sz w:val="24"/>
          <w:szCs w:val="28"/>
        </w:rPr>
      </w:pPr>
    </w:p>
    <w:sectPr w:rsidR="003B274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0D67E" w14:textId="77777777" w:rsidR="00461F76" w:rsidRDefault="00461F76" w:rsidP="002648F4">
      <w:r>
        <w:separator/>
      </w:r>
    </w:p>
  </w:endnote>
  <w:endnote w:type="continuationSeparator" w:id="0">
    <w:p w14:paraId="7E8B49AE" w14:textId="77777777" w:rsidR="00461F76" w:rsidRDefault="00461F76" w:rsidP="0026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541B" w14:textId="77777777" w:rsidR="00461F76" w:rsidRDefault="00461F76" w:rsidP="002648F4">
      <w:r>
        <w:separator/>
      </w:r>
    </w:p>
  </w:footnote>
  <w:footnote w:type="continuationSeparator" w:id="0">
    <w:p w14:paraId="5F3BC334" w14:textId="77777777" w:rsidR="00461F76" w:rsidRDefault="00461F76" w:rsidP="00264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C97"/>
    <w:multiLevelType w:val="multilevel"/>
    <w:tmpl w:val="2CFF7C9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56417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NDM3MzYzMzI2tTBU0lEKTi0uzszPAykwMq4FAJyQFnItAAAA"/>
    <w:docVar w:name="commondata" w:val="eyJoZGlkIjoiYzI0ODcxMTU0NWJlZjJhYWFjYWQ5YjQwYWE1ZjEzMjEifQ=="/>
  </w:docVars>
  <w:rsids>
    <w:rsidRoot w:val="00FC67DC"/>
    <w:rsid w:val="00005AAE"/>
    <w:rsid w:val="00010E19"/>
    <w:rsid w:val="00014E64"/>
    <w:rsid w:val="000160BD"/>
    <w:rsid w:val="0004733F"/>
    <w:rsid w:val="00087563"/>
    <w:rsid w:val="000968AF"/>
    <w:rsid w:val="000A3BF0"/>
    <w:rsid w:val="00100D29"/>
    <w:rsid w:val="00115C73"/>
    <w:rsid w:val="00116176"/>
    <w:rsid w:val="001234C9"/>
    <w:rsid w:val="0014468F"/>
    <w:rsid w:val="00156751"/>
    <w:rsid w:val="00184BF5"/>
    <w:rsid w:val="00192AAE"/>
    <w:rsid w:val="00193B0C"/>
    <w:rsid w:val="001B4AAD"/>
    <w:rsid w:val="001E0CE8"/>
    <w:rsid w:val="001E7231"/>
    <w:rsid w:val="001E75FF"/>
    <w:rsid w:val="002042E4"/>
    <w:rsid w:val="00217282"/>
    <w:rsid w:val="0023421D"/>
    <w:rsid w:val="00243A38"/>
    <w:rsid w:val="00251011"/>
    <w:rsid w:val="00255DD7"/>
    <w:rsid w:val="00264035"/>
    <w:rsid w:val="002648F4"/>
    <w:rsid w:val="00277DF9"/>
    <w:rsid w:val="00281E0D"/>
    <w:rsid w:val="002A6D19"/>
    <w:rsid w:val="002D7E3B"/>
    <w:rsid w:val="002E0D2A"/>
    <w:rsid w:val="00335DF9"/>
    <w:rsid w:val="0033607B"/>
    <w:rsid w:val="003458B4"/>
    <w:rsid w:val="00385414"/>
    <w:rsid w:val="003B2744"/>
    <w:rsid w:val="003B7076"/>
    <w:rsid w:val="003D088A"/>
    <w:rsid w:val="003D1386"/>
    <w:rsid w:val="003D4DCA"/>
    <w:rsid w:val="003D7664"/>
    <w:rsid w:val="003E25F6"/>
    <w:rsid w:val="003E5136"/>
    <w:rsid w:val="003F2033"/>
    <w:rsid w:val="003F4D48"/>
    <w:rsid w:val="003F533D"/>
    <w:rsid w:val="00420CFC"/>
    <w:rsid w:val="004268BC"/>
    <w:rsid w:val="004334EF"/>
    <w:rsid w:val="00433785"/>
    <w:rsid w:val="00445CD1"/>
    <w:rsid w:val="00457919"/>
    <w:rsid w:val="00461F76"/>
    <w:rsid w:val="0047341B"/>
    <w:rsid w:val="004943A1"/>
    <w:rsid w:val="004C34D5"/>
    <w:rsid w:val="004D05DA"/>
    <w:rsid w:val="004D13BB"/>
    <w:rsid w:val="00501932"/>
    <w:rsid w:val="00502CB1"/>
    <w:rsid w:val="005063B8"/>
    <w:rsid w:val="00513309"/>
    <w:rsid w:val="005221EC"/>
    <w:rsid w:val="00540458"/>
    <w:rsid w:val="0054488E"/>
    <w:rsid w:val="00570875"/>
    <w:rsid w:val="00571CD2"/>
    <w:rsid w:val="00573093"/>
    <w:rsid w:val="00591DC2"/>
    <w:rsid w:val="005954E8"/>
    <w:rsid w:val="005E0726"/>
    <w:rsid w:val="005E6823"/>
    <w:rsid w:val="00611091"/>
    <w:rsid w:val="00620D86"/>
    <w:rsid w:val="00637A75"/>
    <w:rsid w:val="0066093B"/>
    <w:rsid w:val="00663D92"/>
    <w:rsid w:val="00673A23"/>
    <w:rsid w:val="00682EE9"/>
    <w:rsid w:val="00696311"/>
    <w:rsid w:val="006A0F6C"/>
    <w:rsid w:val="006A7AD1"/>
    <w:rsid w:val="006C3851"/>
    <w:rsid w:val="006C6F31"/>
    <w:rsid w:val="006D2CAB"/>
    <w:rsid w:val="006D2ED4"/>
    <w:rsid w:val="006E13B7"/>
    <w:rsid w:val="006E4E2F"/>
    <w:rsid w:val="00706A58"/>
    <w:rsid w:val="00714068"/>
    <w:rsid w:val="00736817"/>
    <w:rsid w:val="00746099"/>
    <w:rsid w:val="0075064F"/>
    <w:rsid w:val="00752F4F"/>
    <w:rsid w:val="00782D9D"/>
    <w:rsid w:val="007832BC"/>
    <w:rsid w:val="00784D4B"/>
    <w:rsid w:val="007935E3"/>
    <w:rsid w:val="007B2A8D"/>
    <w:rsid w:val="007C072F"/>
    <w:rsid w:val="007D2019"/>
    <w:rsid w:val="007F0991"/>
    <w:rsid w:val="008052E3"/>
    <w:rsid w:val="00813EAD"/>
    <w:rsid w:val="00814DC4"/>
    <w:rsid w:val="008404AA"/>
    <w:rsid w:val="00865712"/>
    <w:rsid w:val="008725D0"/>
    <w:rsid w:val="00872B16"/>
    <w:rsid w:val="0087523A"/>
    <w:rsid w:val="00882F14"/>
    <w:rsid w:val="0089192F"/>
    <w:rsid w:val="008A1AC7"/>
    <w:rsid w:val="008B1E0C"/>
    <w:rsid w:val="008C7F33"/>
    <w:rsid w:val="008E4C2E"/>
    <w:rsid w:val="008E5C3E"/>
    <w:rsid w:val="008E72C8"/>
    <w:rsid w:val="008F40EF"/>
    <w:rsid w:val="009014E1"/>
    <w:rsid w:val="00905069"/>
    <w:rsid w:val="00912C4D"/>
    <w:rsid w:val="00943707"/>
    <w:rsid w:val="009932BC"/>
    <w:rsid w:val="009B02BE"/>
    <w:rsid w:val="009B2F41"/>
    <w:rsid w:val="009C2D2D"/>
    <w:rsid w:val="009C52AE"/>
    <w:rsid w:val="00A35CC7"/>
    <w:rsid w:val="00A60B71"/>
    <w:rsid w:val="00A63A9D"/>
    <w:rsid w:val="00A803C1"/>
    <w:rsid w:val="00A851F2"/>
    <w:rsid w:val="00A8767E"/>
    <w:rsid w:val="00A93A58"/>
    <w:rsid w:val="00A947C7"/>
    <w:rsid w:val="00A9597D"/>
    <w:rsid w:val="00AA1DC2"/>
    <w:rsid w:val="00AA4837"/>
    <w:rsid w:val="00AA4EA8"/>
    <w:rsid w:val="00AB0293"/>
    <w:rsid w:val="00AB6285"/>
    <w:rsid w:val="00AD4B0D"/>
    <w:rsid w:val="00B10D6D"/>
    <w:rsid w:val="00B20A10"/>
    <w:rsid w:val="00B35949"/>
    <w:rsid w:val="00B80DFA"/>
    <w:rsid w:val="00B83A6B"/>
    <w:rsid w:val="00B979ED"/>
    <w:rsid w:val="00B97BD4"/>
    <w:rsid w:val="00BB42C2"/>
    <w:rsid w:val="00BB64F6"/>
    <w:rsid w:val="00BC6D5E"/>
    <w:rsid w:val="00BD67F8"/>
    <w:rsid w:val="00BE1E4E"/>
    <w:rsid w:val="00BF037F"/>
    <w:rsid w:val="00BF3A7A"/>
    <w:rsid w:val="00BF765E"/>
    <w:rsid w:val="00C04CE6"/>
    <w:rsid w:val="00C14E3C"/>
    <w:rsid w:val="00C16F53"/>
    <w:rsid w:val="00C40281"/>
    <w:rsid w:val="00C466CD"/>
    <w:rsid w:val="00C64FC8"/>
    <w:rsid w:val="00C7141A"/>
    <w:rsid w:val="00C8012E"/>
    <w:rsid w:val="00C81CE9"/>
    <w:rsid w:val="00CD4F16"/>
    <w:rsid w:val="00CE1BB5"/>
    <w:rsid w:val="00CE665C"/>
    <w:rsid w:val="00D044A6"/>
    <w:rsid w:val="00D0698C"/>
    <w:rsid w:val="00D13357"/>
    <w:rsid w:val="00D14320"/>
    <w:rsid w:val="00D20FC6"/>
    <w:rsid w:val="00D27427"/>
    <w:rsid w:val="00D612AE"/>
    <w:rsid w:val="00D7193C"/>
    <w:rsid w:val="00D765B3"/>
    <w:rsid w:val="00D914AE"/>
    <w:rsid w:val="00DA73CE"/>
    <w:rsid w:val="00DC0556"/>
    <w:rsid w:val="00DD7E43"/>
    <w:rsid w:val="00E15CBF"/>
    <w:rsid w:val="00E234D0"/>
    <w:rsid w:val="00E37CC9"/>
    <w:rsid w:val="00E61E4D"/>
    <w:rsid w:val="00E733CB"/>
    <w:rsid w:val="00EA00C6"/>
    <w:rsid w:val="00EA2C59"/>
    <w:rsid w:val="00EB14D2"/>
    <w:rsid w:val="00EB673B"/>
    <w:rsid w:val="00ED551C"/>
    <w:rsid w:val="00F05B70"/>
    <w:rsid w:val="00F06CD9"/>
    <w:rsid w:val="00F14254"/>
    <w:rsid w:val="00F16E83"/>
    <w:rsid w:val="00F33783"/>
    <w:rsid w:val="00F44115"/>
    <w:rsid w:val="00F63829"/>
    <w:rsid w:val="00F760C9"/>
    <w:rsid w:val="00F82F67"/>
    <w:rsid w:val="00F843AF"/>
    <w:rsid w:val="00F9355F"/>
    <w:rsid w:val="00FB18E6"/>
    <w:rsid w:val="00FC67DC"/>
    <w:rsid w:val="00FD5071"/>
    <w:rsid w:val="00FF691D"/>
    <w:rsid w:val="04D21546"/>
    <w:rsid w:val="0C137970"/>
    <w:rsid w:val="123E35E2"/>
    <w:rsid w:val="332E4852"/>
    <w:rsid w:val="4D762FD0"/>
    <w:rsid w:val="4DCF4CA4"/>
    <w:rsid w:val="56AB5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19614"/>
  <w15:chartTrackingRefBased/>
  <w15:docId w15:val="{75E29BF9-7FA7-459B-A0B4-1FA7DCB43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25F6"/>
    <w:pPr>
      <w:widowControl w:val="0"/>
      <w:jc w:val="both"/>
    </w:pPr>
    <w:rPr>
      <w:rFonts w:ascii="等线" w:eastAsia="等线" w:hAnsi="等线"/>
      <w:kern w:val="2"/>
      <w:sz w:val="21"/>
      <w:szCs w:val="22"/>
    </w:rPr>
  </w:style>
  <w:style w:type="paragraph" w:styleId="1">
    <w:name w:val="heading 1"/>
    <w:basedOn w:val="a"/>
    <w:next w:val="a"/>
    <w:link w:val="10"/>
    <w:uiPriority w:val="9"/>
    <w:qFormat/>
    <w:pPr>
      <w:keepNext/>
      <w:outlineLvl w:val="0"/>
    </w:pPr>
    <w:rPr>
      <w:rFonts w:ascii="等线 Light" w:eastAsia="等线 Light" w:hAnsi="等线 Light"/>
      <w:sz w:val="24"/>
      <w:szCs w:val="24"/>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qFormat/>
    <w:rPr>
      <w:rFonts w:ascii="等线 Light" w:eastAsia="等线 Light" w:hAnsi="等线 Light" w:cs="Times New Roman"/>
      <w:sz w:val="24"/>
      <w:szCs w:val="24"/>
    </w:r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character" w:customStyle="1" w:styleId="a4">
    <w:name w:val="页脚 字符"/>
    <w:link w:val="a3"/>
    <w:uiPriority w:val="99"/>
    <w:qFormat/>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qFormat/>
    <w:rPr>
      <w:sz w:val="18"/>
      <w:szCs w:val="18"/>
    </w:rPr>
  </w:style>
  <w:style w:type="paragraph" w:styleId="TOC1">
    <w:name w:val="toc 1"/>
    <w:basedOn w:val="a"/>
    <w:next w:val="a"/>
    <w:uiPriority w:val="39"/>
    <w:unhideWhenUsed/>
    <w:qFormat/>
  </w:style>
  <w:style w:type="table" w:styleId="a7">
    <w:name w:val="Table Grid"/>
    <w:basedOn w:val="a1"/>
    <w:uiPriority w:val="99"/>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qFormat/>
    <w:rPr>
      <w:color w:val="0563C1"/>
      <w:u w:val="single"/>
    </w:rPr>
  </w:style>
  <w:style w:type="table" w:customStyle="1" w:styleId="11">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0">
    <w:name w:val="TOC 标题1"/>
    <w:basedOn w:val="1"/>
    <w:next w:val="a"/>
    <w:uiPriority w:val="39"/>
    <w:unhideWhenUsed/>
    <w:qFormat/>
    <w:pPr>
      <w:keepLines/>
      <w:widowControl/>
      <w:spacing w:before="240" w:line="259" w:lineRule="auto"/>
      <w:jc w:val="left"/>
      <w:outlineLvl w:val="9"/>
    </w:pPr>
    <w:rPr>
      <w:color w:val="2F5496"/>
      <w:kern w:val="0"/>
      <w:sz w:val="32"/>
      <w:szCs w:val="32"/>
    </w:rPr>
  </w:style>
  <w:style w:type="paragraph" w:customStyle="1" w:styleId="Default">
    <w:name w:val="Default"/>
    <w:qFormat/>
    <w:pPr>
      <w:widowControl w:val="0"/>
      <w:autoSpaceDE w:val="0"/>
      <w:autoSpaceDN w:val="0"/>
      <w:adjustRightInd w:val="0"/>
    </w:pPr>
    <w:rPr>
      <w:rFonts w:ascii="Arial" w:eastAsia="等线" w:hAnsi="Arial" w:cs="Arial"/>
      <w:color w:val="000000"/>
      <w:sz w:val="24"/>
      <w:szCs w:val="24"/>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9563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497</Words>
  <Characters>2834</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Haichao</dc:creator>
  <cp:keywords/>
  <cp:lastModifiedBy>Zhao Haichao</cp:lastModifiedBy>
  <cp:revision>3</cp:revision>
  <dcterms:created xsi:type="dcterms:W3CDTF">2022-06-25T17:51:00Z</dcterms:created>
  <dcterms:modified xsi:type="dcterms:W3CDTF">2022-06-25T17:53:00Z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5182CFE731574A22A3C9AF2807F1071E</vt:lpwstr>
  </property>
</Properties>
</file>