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9FDBF3" w14:textId="23F9B21C" w:rsidR="00305C63" w:rsidRDefault="00305C63" w:rsidP="00305C63">
      <w:pPr>
        <w:spacing w:after="0" w:line="360" w:lineRule="auto"/>
        <w:contextualSpacing/>
        <w:jc w:val="both"/>
        <w:rPr>
          <w:rFonts w:ascii="Times New Roman" w:hAnsi="Times New Roman" w:cs="Times New Roman"/>
          <w:b/>
          <w:bCs/>
          <w:sz w:val="24"/>
          <w:szCs w:val="24"/>
          <w:lang w:val="en-GB"/>
        </w:rPr>
      </w:pPr>
      <w:r w:rsidRPr="00A55900">
        <w:rPr>
          <w:rFonts w:ascii="Times New Roman" w:hAnsi="Times New Roman" w:cs="Times New Roman"/>
          <w:b/>
          <w:bCs/>
          <w:sz w:val="24"/>
          <w:szCs w:val="24"/>
          <w:lang w:val="en-GB"/>
        </w:rPr>
        <w:t>On the traces of lost identities: chronological, anthropological and taphonomic analyses of the Late Neolithic/Early Eneolithic fragmented and commingled human remains from the Farneto rock shelter (Bologna, Northern Italy)</w:t>
      </w:r>
    </w:p>
    <w:p w14:paraId="3D32A6E0" w14:textId="5B38BCE2" w:rsidR="00305C63" w:rsidRDefault="00305C63" w:rsidP="00305C63">
      <w:pPr>
        <w:spacing w:after="0" w:line="360" w:lineRule="auto"/>
        <w:contextualSpacing/>
        <w:jc w:val="both"/>
        <w:rPr>
          <w:rFonts w:ascii="Times New Roman" w:hAnsi="Times New Roman" w:cs="Times New Roman"/>
          <w:b/>
          <w:bCs/>
          <w:sz w:val="24"/>
          <w:szCs w:val="24"/>
          <w:lang w:val="en-GB"/>
        </w:rPr>
      </w:pPr>
    </w:p>
    <w:p w14:paraId="2AB31E51" w14:textId="6A20D1A3" w:rsidR="00305C63" w:rsidRPr="00F429F4" w:rsidRDefault="00305C63" w:rsidP="00305C63">
      <w:pPr>
        <w:spacing w:after="0" w:line="360" w:lineRule="auto"/>
        <w:contextualSpacing/>
        <w:jc w:val="both"/>
        <w:rPr>
          <w:rFonts w:ascii="Times New Roman" w:hAnsi="Times New Roman" w:cs="Times New Roman"/>
          <w:b/>
          <w:bCs/>
          <w:sz w:val="24"/>
          <w:szCs w:val="24"/>
        </w:rPr>
      </w:pPr>
      <w:r w:rsidRPr="00F429F4">
        <w:rPr>
          <w:rFonts w:ascii="Times New Roman" w:hAnsi="Times New Roman" w:cs="Times New Roman"/>
          <w:b/>
          <w:bCs/>
          <w:sz w:val="24"/>
          <w:szCs w:val="24"/>
        </w:rPr>
        <w:t>Archaeological and Anthropological Sciences</w:t>
      </w:r>
    </w:p>
    <w:p w14:paraId="57C5D6C9" w14:textId="77777777" w:rsidR="00305C63" w:rsidRPr="00F429F4" w:rsidRDefault="00305C63" w:rsidP="00305C63">
      <w:pPr>
        <w:spacing w:after="0" w:line="360" w:lineRule="auto"/>
        <w:contextualSpacing/>
        <w:jc w:val="both"/>
        <w:rPr>
          <w:rFonts w:ascii="Times New Roman" w:hAnsi="Times New Roman" w:cs="Times New Roman"/>
          <w:b/>
          <w:bCs/>
          <w:sz w:val="24"/>
          <w:szCs w:val="24"/>
        </w:rPr>
      </w:pPr>
    </w:p>
    <w:p w14:paraId="5BCDD13B" w14:textId="77777777" w:rsidR="00305C63" w:rsidRPr="00A55900" w:rsidRDefault="00305C63" w:rsidP="00305C63">
      <w:pPr>
        <w:spacing w:after="0" w:line="360" w:lineRule="auto"/>
        <w:contextualSpacing/>
        <w:jc w:val="both"/>
        <w:rPr>
          <w:rFonts w:ascii="Times New Roman" w:hAnsi="Times New Roman" w:cs="Times New Roman"/>
          <w:sz w:val="24"/>
          <w:szCs w:val="24"/>
        </w:rPr>
      </w:pPr>
      <w:r w:rsidRPr="00A55900">
        <w:rPr>
          <w:rFonts w:ascii="Times New Roman" w:hAnsi="Times New Roman" w:cs="Times New Roman"/>
          <w:sz w:val="24"/>
          <w:szCs w:val="24"/>
        </w:rPr>
        <w:t>Teresa Nicolosi</w:t>
      </w:r>
      <w:r w:rsidRPr="00A55900">
        <w:rPr>
          <w:rFonts w:ascii="Times New Roman" w:hAnsi="Times New Roman" w:cs="Times New Roman"/>
          <w:sz w:val="24"/>
          <w:szCs w:val="24"/>
          <w:vertAlign w:val="superscript"/>
        </w:rPr>
        <w:t>1</w:t>
      </w:r>
      <w:r w:rsidRPr="00A55900">
        <w:rPr>
          <w:rFonts w:ascii="Times New Roman" w:hAnsi="Times New Roman" w:cs="Times New Roman"/>
          <w:sz w:val="24"/>
          <w:szCs w:val="24"/>
        </w:rPr>
        <w:t>, Valentina Mariotti</w:t>
      </w:r>
      <w:r w:rsidRPr="00A55900">
        <w:rPr>
          <w:rFonts w:ascii="Times New Roman" w:hAnsi="Times New Roman" w:cs="Times New Roman"/>
          <w:sz w:val="24"/>
          <w:szCs w:val="24"/>
          <w:vertAlign w:val="superscript"/>
        </w:rPr>
        <w:t>1</w:t>
      </w:r>
      <w:r w:rsidRPr="00A55900">
        <w:rPr>
          <w:rFonts w:ascii="Times New Roman" w:hAnsi="Times New Roman" w:cs="Times New Roman"/>
          <w:sz w:val="24"/>
          <w:szCs w:val="24"/>
        </w:rPr>
        <w:t>, Sahra Talamo</w:t>
      </w:r>
      <w:r w:rsidRPr="00A55900">
        <w:rPr>
          <w:rFonts w:ascii="Times New Roman" w:hAnsi="Times New Roman" w:cs="Times New Roman"/>
          <w:sz w:val="24"/>
          <w:szCs w:val="24"/>
          <w:vertAlign w:val="superscript"/>
        </w:rPr>
        <w:t>2,3</w:t>
      </w:r>
      <w:r w:rsidRPr="00A55900">
        <w:rPr>
          <w:rFonts w:ascii="Times New Roman" w:hAnsi="Times New Roman" w:cs="Times New Roman"/>
          <w:sz w:val="24"/>
          <w:szCs w:val="24"/>
        </w:rPr>
        <w:t>, Monica Miari</w:t>
      </w:r>
      <w:r w:rsidRPr="00A55900">
        <w:rPr>
          <w:rFonts w:ascii="Times New Roman" w:hAnsi="Times New Roman" w:cs="Times New Roman"/>
          <w:sz w:val="24"/>
          <w:szCs w:val="24"/>
          <w:vertAlign w:val="superscript"/>
        </w:rPr>
        <w:t>4</w:t>
      </w:r>
      <w:r w:rsidRPr="00A55900">
        <w:rPr>
          <w:rFonts w:ascii="Times New Roman" w:hAnsi="Times New Roman" w:cs="Times New Roman"/>
          <w:sz w:val="24"/>
          <w:szCs w:val="24"/>
        </w:rPr>
        <w:t>, Laura Minarini</w:t>
      </w:r>
      <w:r w:rsidRPr="00A55900">
        <w:rPr>
          <w:rFonts w:ascii="Times New Roman" w:hAnsi="Times New Roman" w:cs="Times New Roman"/>
          <w:sz w:val="24"/>
          <w:szCs w:val="24"/>
          <w:vertAlign w:val="superscript"/>
        </w:rPr>
        <w:t>5</w:t>
      </w:r>
      <w:r w:rsidRPr="00A55900">
        <w:rPr>
          <w:rFonts w:ascii="Times New Roman" w:hAnsi="Times New Roman" w:cs="Times New Roman"/>
          <w:sz w:val="24"/>
          <w:szCs w:val="24"/>
        </w:rPr>
        <w:t>, Gabriele Nenzioni</w:t>
      </w:r>
      <w:r w:rsidRPr="00A55900">
        <w:rPr>
          <w:rFonts w:ascii="Times New Roman" w:hAnsi="Times New Roman" w:cs="Times New Roman"/>
          <w:sz w:val="24"/>
          <w:szCs w:val="24"/>
          <w:vertAlign w:val="superscript"/>
        </w:rPr>
        <w:t>6</w:t>
      </w:r>
      <w:r w:rsidRPr="00A55900">
        <w:rPr>
          <w:rFonts w:ascii="Times New Roman" w:hAnsi="Times New Roman" w:cs="Times New Roman"/>
          <w:sz w:val="24"/>
          <w:szCs w:val="24"/>
        </w:rPr>
        <w:t>, Fiamma Lenzi</w:t>
      </w:r>
      <w:r w:rsidRPr="00A55900">
        <w:rPr>
          <w:rFonts w:ascii="Times New Roman" w:hAnsi="Times New Roman" w:cs="Times New Roman"/>
          <w:sz w:val="24"/>
          <w:szCs w:val="24"/>
          <w:vertAlign w:val="superscript"/>
        </w:rPr>
        <w:t>6</w:t>
      </w:r>
      <w:r w:rsidRPr="00A55900">
        <w:rPr>
          <w:rFonts w:ascii="Times New Roman" w:hAnsi="Times New Roman" w:cs="Times New Roman"/>
          <w:sz w:val="24"/>
          <w:szCs w:val="24"/>
        </w:rPr>
        <w:t>, Annalisa Pietrobelli</w:t>
      </w:r>
      <w:r w:rsidRPr="00A55900">
        <w:rPr>
          <w:rFonts w:ascii="Times New Roman" w:hAnsi="Times New Roman" w:cs="Times New Roman"/>
          <w:sz w:val="24"/>
          <w:szCs w:val="24"/>
          <w:vertAlign w:val="superscript"/>
        </w:rPr>
        <w:t>1</w:t>
      </w:r>
      <w:r w:rsidRPr="00A55900">
        <w:rPr>
          <w:rFonts w:ascii="Times New Roman" w:hAnsi="Times New Roman" w:cs="Times New Roman"/>
          <w:sz w:val="24"/>
          <w:szCs w:val="24"/>
        </w:rPr>
        <w:t>, Rita Sorrentino</w:t>
      </w:r>
      <w:r w:rsidRPr="00A55900">
        <w:rPr>
          <w:rFonts w:ascii="Times New Roman" w:hAnsi="Times New Roman" w:cs="Times New Roman"/>
          <w:sz w:val="24"/>
          <w:szCs w:val="24"/>
          <w:vertAlign w:val="superscript"/>
        </w:rPr>
        <w:t>1,7</w:t>
      </w:r>
      <w:r w:rsidRPr="00A55900">
        <w:rPr>
          <w:rFonts w:ascii="Times New Roman" w:hAnsi="Times New Roman" w:cs="Times New Roman"/>
          <w:sz w:val="24"/>
          <w:szCs w:val="24"/>
        </w:rPr>
        <w:t>, Stefano Benazzi</w:t>
      </w:r>
      <w:r w:rsidRPr="00A55900">
        <w:rPr>
          <w:rFonts w:ascii="Times New Roman" w:hAnsi="Times New Roman" w:cs="Times New Roman"/>
          <w:sz w:val="24"/>
          <w:szCs w:val="24"/>
          <w:vertAlign w:val="superscript"/>
        </w:rPr>
        <w:t>7</w:t>
      </w:r>
      <w:r w:rsidRPr="00A55900">
        <w:rPr>
          <w:rFonts w:ascii="Times New Roman" w:hAnsi="Times New Roman" w:cs="Times New Roman"/>
          <w:sz w:val="24"/>
          <w:szCs w:val="24"/>
        </w:rPr>
        <w:t>, Maria Giovanna Belcastro</w:t>
      </w:r>
      <w:r w:rsidRPr="00A55900">
        <w:rPr>
          <w:rFonts w:ascii="Times New Roman" w:hAnsi="Times New Roman" w:cs="Times New Roman"/>
          <w:sz w:val="24"/>
          <w:szCs w:val="24"/>
          <w:vertAlign w:val="superscript"/>
        </w:rPr>
        <w:t>1</w:t>
      </w:r>
    </w:p>
    <w:p w14:paraId="01E0BA13" w14:textId="77777777" w:rsidR="00305C63" w:rsidRPr="00A55900" w:rsidRDefault="00305C63" w:rsidP="00305C63">
      <w:pPr>
        <w:spacing w:after="0" w:line="360" w:lineRule="auto"/>
        <w:contextualSpacing/>
        <w:rPr>
          <w:rFonts w:ascii="Times New Roman" w:hAnsi="Times New Roman" w:cs="Times New Roman"/>
          <w:sz w:val="24"/>
          <w:szCs w:val="24"/>
        </w:rPr>
      </w:pPr>
    </w:p>
    <w:p w14:paraId="254F2520" w14:textId="77777777" w:rsidR="00305C63" w:rsidRPr="00A55900" w:rsidRDefault="00305C63" w:rsidP="00305C63">
      <w:pPr>
        <w:spacing w:after="0" w:line="360" w:lineRule="auto"/>
        <w:contextualSpacing/>
        <w:jc w:val="both"/>
        <w:rPr>
          <w:rFonts w:ascii="Times New Roman" w:hAnsi="Times New Roman" w:cs="Times New Roman"/>
          <w:sz w:val="24"/>
          <w:szCs w:val="24"/>
          <w:lang w:val="en-US"/>
        </w:rPr>
      </w:pPr>
      <w:r w:rsidRPr="00A55900">
        <w:rPr>
          <w:rFonts w:ascii="Times New Roman" w:hAnsi="Times New Roman" w:cs="Times New Roman"/>
          <w:sz w:val="24"/>
          <w:szCs w:val="24"/>
          <w:vertAlign w:val="superscript"/>
          <w:lang w:val="en-US"/>
        </w:rPr>
        <w:t>1</w:t>
      </w:r>
      <w:r w:rsidRPr="00A55900">
        <w:rPr>
          <w:rFonts w:ascii="Times New Roman" w:hAnsi="Times New Roman" w:cs="Times New Roman"/>
          <w:sz w:val="24"/>
          <w:szCs w:val="24"/>
          <w:lang w:val="en-US"/>
        </w:rPr>
        <w:t>Department of Biological, Geological and Environmental Sciences, Alma Mater Studiorum University of Bologna, Bologna, Italy</w:t>
      </w:r>
    </w:p>
    <w:p w14:paraId="684FF545" w14:textId="77777777" w:rsidR="00305C63" w:rsidRPr="00A55900" w:rsidRDefault="00305C63" w:rsidP="00305C63">
      <w:pPr>
        <w:spacing w:after="0" w:line="360" w:lineRule="auto"/>
        <w:contextualSpacing/>
        <w:jc w:val="both"/>
        <w:rPr>
          <w:rFonts w:ascii="Times New Roman" w:hAnsi="Times New Roman" w:cs="Times New Roman"/>
          <w:sz w:val="24"/>
          <w:szCs w:val="24"/>
          <w:lang w:val="en-US"/>
        </w:rPr>
      </w:pPr>
      <w:r w:rsidRPr="00A55900">
        <w:rPr>
          <w:rFonts w:ascii="Times New Roman" w:hAnsi="Times New Roman" w:cs="Times New Roman"/>
          <w:sz w:val="24"/>
          <w:szCs w:val="24"/>
          <w:vertAlign w:val="superscript"/>
          <w:lang w:val="en-US"/>
        </w:rPr>
        <w:t>2</w:t>
      </w:r>
      <w:r w:rsidRPr="00A55900">
        <w:rPr>
          <w:rFonts w:ascii="Times New Roman" w:hAnsi="Times New Roman" w:cs="Times New Roman"/>
          <w:sz w:val="24"/>
          <w:szCs w:val="24"/>
          <w:lang w:val="en-US"/>
        </w:rPr>
        <w:t>Department of Chemistry ‘Giacomo Ciamician’, Alma Mater Studiorum University of Bologna, Bologna, Italy</w:t>
      </w:r>
    </w:p>
    <w:p w14:paraId="5E815532" w14:textId="77777777" w:rsidR="00305C63" w:rsidRPr="00A55900" w:rsidRDefault="00305C63" w:rsidP="00305C63">
      <w:pPr>
        <w:spacing w:after="0" w:line="360" w:lineRule="auto"/>
        <w:contextualSpacing/>
        <w:jc w:val="both"/>
        <w:rPr>
          <w:rFonts w:ascii="Times New Roman" w:hAnsi="Times New Roman" w:cs="Times New Roman"/>
          <w:sz w:val="24"/>
          <w:szCs w:val="24"/>
          <w:lang w:val="en-US"/>
        </w:rPr>
      </w:pPr>
      <w:r w:rsidRPr="00A55900">
        <w:rPr>
          <w:rFonts w:ascii="Times New Roman" w:hAnsi="Times New Roman" w:cs="Times New Roman"/>
          <w:sz w:val="24"/>
          <w:szCs w:val="24"/>
          <w:vertAlign w:val="superscript"/>
          <w:lang w:val="en-GB"/>
        </w:rPr>
        <w:t>3</w:t>
      </w:r>
      <w:r w:rsidRPr="00A55900">
        <w:rPr>
          <w:rFonts w:ascii="Times New Roman" w:hAnsi="Times New Roman" w:cs="Times New Roman"/>
          <w:sz w:val="24"/>
          <w:szCs w:val="24"/>
          <w:lang w:val="en-GB"/>
        </w:rPr>
        <w:t xml:space="preserve">Department of Human Evolution, Max Planck Institute for Evolutionary Anthropology, </w:t>
      </w:r>
      <w:r w:rsidRPr="00A55900">
        <w:rPr>
          <w:rFonts w:ascii="Times New Roman" w:hAnsi="Times New Roman" w:cs="Times New Roman"/>
          <w:sz w:val="24"/>
          <w:szCs w:val="24"/>
          <w:lang w:val="en-US"/>
        </w:rPr>
        <w:t>Leipzig, Germany</w:t>
      </w:r>
    </w:p>
    <w:p w14:paraId="22AE460B" w14:textId="77777777" w:rsidR="00305C63" w:rsidRPr="00A55900" w:rsidRDefault="00305C63" w:rsidP="00305C63">
      <w:pPr>
        <w:spacing w:after="0" w:line="360" w:lineRule="auto"/>
        <w:contextualSpacing/>
        <w:jc w:val="both"/>
        <w:rPr>
          <w:rFonts w:ascii="Times New Roman" w:hAnsi="Times New Roman" w:cs="Times New Roman"/>
          <w:sz w:val="24"/>
          <w:szCs w:val="24"/>
        </w:rPr>
      </w:pPr>
      <w:r w:rsidRPr="00A55900">
        <w:rPr>
          <w:rFonts w:ascii="Times New Roman" w:hAnsi="Times New Roman" w:cs="Times New Roman"/>
          <w:sz w:val="24"/>
          <w:szCs w:val="24"/>
          <w:vertAlign w:val="superscript"/>
        </w:rPr>
        <w:t>4</w:t>
      </w:r>
      <w:r w:rsidRPr="00A55900">
        <w:rPr>
          <w:rFonts w:ascii="Times New Roman" w:hAnsi="Times New Roman" w:cs="Times New Roman"/>
          <w:sz w:val="24"/>
          <w:szCs w:val="24"/>
        </w:rPr>
        <w:t>Soprintendenza Archeologia, Belle Arti e Paesaggio per la città metropolitana di Bologna e le province di Modena, Reggio Emilia e Ferrara, Bologna, Italy</w:t>
      </w:r>
    </w:p>
    <w:p w14:paraId="12C1D689" w14:textId="77777777" w:rsidR="00305C63" w:rsidRPr="00A55900" w:rsidRDefault="00305C63" w:rsidP="00305C63">
      <w:pPr>
        <w:spacing w:after="0" w:line="360" w:lineRule="auto"/>
        <w:contextualSpacing/>
        <w:jc w:val="both"/>
        <w:rPr>
          <w:rFonts w:ascii="Times New Roman" w:hAnsi="Times New Roman" w:cs="Times New Roman"/>
          <w:sz w:val="24"/>
          <w:szCs w:val="24"/>
        </w:rPr>
      </w:pPr>
      <w:r w:rsidRPr="00A55900">
        <w:rPr>
          <w:rFonts w:ascii="Times New Roman" w:hAnsi="Times New Roman" w:cs="Times New Roman"/>
          <w:sz w:val="24"/>
          <w:szCs w:val="24"/>
          <w:vertAlign w:val="superscript"/>
        </w:rPr>
        <w:t>5</w:t>
      </w:r>
      <w:r w:rsidRPr="00A55900">
        <w:rPr>
          <w:rFonts w:ascii="Times New Roman" w:hAnsi="Times New Roman" w:cs="Times New Roman"/>
          <w:sz w:val="24"/>
          <w:szCs w:val="24"/>
        </w:rPr>
        <w:t>Museo Civi.co Archeologico, Bologna, Italy</w:t>
      </w:r>
    </w:p>
    <w:p w14:paraId="315004A3" w14:textId="77777777" w:rsidR="00305C63" w:rsidRPr="00A55900" w:rsidRDefault="00305C63" w:rsidP="00305C63">
      <w:pPr>
        <w:spacing w:after="0" w:line="360" w:lineRule="auto"/>
        <w:contextualSpacing/>
        <w:jc w:val="both"/>
        <w:rPr>
          <w:rFonts w:ascii="Times New Roman" w:hAnsi="Times New Roman" w:cs="Times New Roman"/>
          <w:sz w:val="24"/>
          <w:szCs w:val="24"/>
        </w:rPr>
      </w:pPr>
      <w:r w:rsidRPr="00A55900">
        <w:rPr>
          <w:rFonts w:ascii="Times New Roman" w:hAnsi="Times New Roman" w:cs="Times New Roman"/>
          <w:sz w:val="24"/>
          <w:szCs w:val="24"/>
          <w:vertAlign w:val="superscript"/>
        </w:rPr>
        <w:t>6</w:t>
      </w:r>
      <w:r w:rsidRPr="00A55900">
        <w:rPr>
          <w:rFonts w:ascii="Times New Roman" w:hAnsi="Times New Roman" w:cs="Times New Roman"/>
          <w:sz w:val="24"/>
          <w:szCs w:val="24"/>
        </w:rPr>
        <w:t>Museo della Preistoria ‘Luigi Donini’, San Lazzaro di Savena, Bologna, Italy</w:t>
      </w:r>
    </w:p>
    <w:p w14:paraId="65CEA3E6" w14:textId="77777777" w:rsidR="00305C63" w:rsidRPr="00A55900" w:rsidRDefault="00305C63" w:rsidP="00305C63">
      <w:pPr>
        <w:spacing w:after="0" w:line="360" w:lineRule="auto"/>
        <w:contextualSpacing/>
        <w:jc w:val="both"/>
        <w:rPr>
          <w:rFonts w:ascii="Times New Roman" w:hAnsi="Times New Roman" w:cs="Times New Roman"/>
          <w:sz w:val="24"/>
          <w:szCs w:val="24"/>
          <w:lang w:val="en-US"/>
        </w:rPr>
      </w:pPr>
      <w:r w:rsidRPr="00A55900">
        <w:rPr>
          <w:rFonts w:ascii="Times New Roman" w:hAnsi="Times New Roman" w:cs="Times New Roman"/>
          <w:sz w:val="24"/>
          <w:szCs w:val="24"/>
          <w:vertAlign w:val="superscript"/>
          <w:lang w:val="en-US"/>
        </w:rPr>
        <w:t>7</w:t>
      </w:r>
      <w:r w:rsidRPr="00A55900">
        <w:rPr>
          <w:rFonts w:ascii="Times New Roman" w:hAnsi="Times New Roman" w:cs="Times New Roman"/>
          <w:sz w:val="24"/>
          <w:szCs w:val="24"/>
          <w:lang w:val="en-US"/>
        </w:rPr>
        <w:t>Department of Cultural Heritage, Alma Mater Studiorum University of Bologna, Bologna, Italy</w:t>
      </w:r>
    </w:p>
    <w:p w14:paraId="4372A1B8" w14:textId="77777777" w:rsidR="00305C63" w:rsidRPr="00A55900" w:rsidRDefault="00305C63" w:rsidP="00305C63">
      <w:pPr>
        <w:spacing w:after="0" w:line="360" w:lineRule="auto"/>
        <w:contextualSpacing/>
        <w:rPr>
          <w:rFonts w:ascii="Times New Roman" w:hAnsi="Times New Roman" w:cs="Times New Roman"/>
          <w:b/>
          <w:bCs/>
          <w:sz w:val="24"/>
          <w:szCs w:val="24"/>
          <w:lang w:val="en-US"/>
        </w:rPr>
      </w:pPr>
    </w:p>
    <w:p w14:paraId="1FB2F0A7" w14:textId="77777777" w:rsidR="00305C63" w:rsidRPr="00F429F4" w:rsidRDefault="00305C63" w:rsidP="00305C63">
      <w:pPr>
        <w:spacing w:after="0" w:line="360" w:lineRule="auto"/>
        <w:contextualSpacing/>
        <w:rPr>
          <w:rFonts w:ascii="Times New Roman" w:hAnsi="Times New Roman" w:cs="Times New Roman"/>
          <w:b/>
          <w:bCs/>
          <w:sz w:val="24"/>
          <w:szCs w:val="24"/>
        </w:rPr>
      </w:pPr>
      <w:r w:rsidRPr="00F429F4">
        <w:rPr>
          <w:rFonts w:ascii="Times New Roman" w:hAnsi="Times New Roman" w:cs="Times New Roman"/>
          <w:b/>
          <w:bCs/>
          <w:sz w:val="24"/>
          <w:szCs w:val="24"/>
        </w:rPr>
        <w:t xml:space="preserve">Corresponding author </w:t>
      </w:r>
    </w:p>
    <w:p w14:paraId="2EC70438" w14:textId="469DDC90" w:rsidR="00305C63" w:rsidRDefault="00305C63" w:rsidP="00305C63">
      <w:pPr>
        <w:spacing w:after="0" w:line="360" w:lineRule="auto"/>
        <w:contextualSpacing/>
        <w:rPr>
          <w:rFonts w:ascii="Times New Roman" w:hAnsi="Times New Roman" w:cs="Times New Roman"/>
          <w:sz w:val="24"/>
          <w:szCs w:val="24"/>
        </w:rPr>
      </w:pPr>
      <w:r w:rsidRPr="00A55900">
        <w:rPr>
          <w:rFonts w:ascii="Times New Roman" w:hAnsi="Times New Roman" w:cs="Times New Roman"/>
          <w:sz w:val="24"/>
          <w:szCs w:val="24"/>
        </w:rPr>
        <w:t xml:space="preserve">Maria Giovanna Belcastro </w:t>
      </w:r>
      <w:hyperlink r:id="rId7" w:history="1">
        <w:r w:rsidRPr="00A55900">
          <w:rPr>
            <w:rStyle w:val="Collegamentoipertestuale"/>
            <w:rFonts w:ascii="Times New Roman" w:hAnsi="Times New Roman" w:cs="Times New Roman"/>
            <w:sz w:val="24"/>
            <w:szCs w:val="24"/>
          </w:rPr>
          <w:t>mariagiovanna.belcastro@unibo.it</w:t>
        </w:r>
      </w:hyperlink>
      <w:r w:rsidRPr="00A55900">
        <w:rPr>
          <w:rFonts w:ascii="Times New Roman" w:hAnsi="Times New Roman" w:cs="Times New Roman"/>
          <w:sz w:val="24"/>
          <w:szCs w:val="24"/>
        </w:rPr>
        <w:t xml:space="preserve"> </w:t>
      </w:r>
    </w:p>
    <w:p w14:paraId="31236B3D" w14:textId="36D5BE5B" w:rsidR="000C3330" w:rsidRDefault="000C3330" w:rsidP="00305C63">
      <w:pPr>
        <w:spacing w:after="0" w:line="360" w:lineRule="auto"/>
        <w:contextualSpacing/>
        <w:rPr>
          <w:rFonts w:ascii="Times New Roman" w:hAnsi="Times New Roman" w:cs="Times New Roman"/>
          <w:sz w:val="24"/>
          <w:szCs w:val="24"/>
        </w:rPr>
      </w:pPr>
    </w:p>
    <w:p w14:paraId="7C68E497" w14:textId="79E0A5DA" w:rsidR="000C3330" w:rsidRPr="00D7399A" w:rsidRDefault="000C3330" w:rsidP="000C3330">
      <w:pPr>
        <w:jc w:val="both"/>
        <w:rPr>
          <w:rFonts w:ascii="Times New Roman" w:hAnsi="Times New Roman" w:cs="Times New Roman"/>
          <w:sz w:val="24"/>
          <w:szCs w:val="24"/>
          <w:lang w:val="en-US"/>
        </w:rPr>
      </w:pPr>
      <w:r w:rsidRPr="00FD55BE">
        <w:rPr>
          <w:rFonts w:ascii="Times New Roman" w:hAnsi="Times New Roman" w:cs="Times New Roman"/>
          <w:b/>
          <w:bCs/>
          <w:sz w:val="20"/>
          <w:szCs w:val="20"/>
          <w:lang w:val="en-GB"/>
        </w:rPr>
        <w:t>S1</w:t>
      </w:r>
      <w:r w:rsidRPr="00FD55BE">
        <w:rPr>
          <w:rFonts w:ascii="Times New Roman" w:hAnsi="Times New Roman" w:cs="Times New Roman"/>
          <w:sz w:val="20"/>
          <w:szCs w:val="20"/>
          <w:lang w:val="en-GB"/>
        </w:rPr>
        <w:t xml:space="preserve"> </w:t>
      </w:r>
      <w:r w:rsidRPr="00FD55BE">
        <w:rPr>
          <w:rFonts w:ascii="Times New Roman" w:hAnsi="Times New Roman" w:cs="Times New Roman"/>
          <w:i/>
          <w:iCs/>
          <w:sz w:val="20"/>
          <w:szCs w:val="20"/>
          <w:lang w:val="en-US"/>
        </w:rPr>
        <w:t>Peri mortem</w:t>
      </w:r>
      <w:r w:rsidRPr="00FD55BE">
        <w:rPr>
          <w:rFonts w:ascii="Times New Roman" w:hAnsi="Times New Roman" w:cs="Times New Roman"/>
          <w:sz w:val="20"/>
          <w:szCs w:val="20"/>
          <w:lang w:val="en-US"/>
        </w:rPr>
        <w:t xml:space="preserve"> lesions detected on postcranial bones with the indication of district, ID, type of bone and state of preservation, side, sex and age of the individual, type and position of the lesion, description and interpretation distinguished for sharp force traumas and fractures. </w:t>
      </w:r>
      <w:r w:rsidRPr="00FD55BE">
        <w:rPr>
          <w:rFonts w:ascii="Times New Roman" w:hAnsi="Times New Roman" w:cs="Times New Roman"/>
          <w:sz w:val="20"/>
          <w:szCs w:val="20"/>
          <w:lang w:val="en-GB"/>
        </w:rPr>
        <w:t xml:space="preserve">State of preservation is indicated following the standard described in Methods section. </w:t>
      </w:r>
      <w:r w:rsidRPr="00FD55BE">
        <w:rPr>
          <w:rFonts w:ascii="Times New Roman" w:hAnsi="Times New Roman" w:cs="Times New Roman"/>
          <w:sz w:val="20"/>
          <w:szCs w:val="20"/>
          <w:lang w:val="en-US"/>
        </w:rPr>
        <w:t>Abbreviations: SP, state of preservation; NR, not recordable; M, male; F, female; AD, adult; YA, young adult; MA, mature adult; SUB, subadult; CH, child; ADOL, adolescent</w:t>
      </w:r>
    </w:p>
    <w:p w14:paraId="40F46F91" w14:textId="77777777" w:rsidR="000C3330" w:rsidRPr="000C3330" w:rsidRDefault="000C3330" w:rsidP="00305C63">
      <w:pPr>
        <w:spacing w:after="0" w:line="360" w:lineRule="auto"/>
        <w:contextualSpacing/>
        <w:rPr>
          <w:rFonts w:ascii="Times New Roman" w:hAnsi="Times New Roman" w:cs="Times New Roman"/>
          <w:sz w:val="24"/>
          <w:szCs w:val="24"/>
          <w:lang w:val="en-US"/>
        </w:rPr>
      </w:pPr>
    </w:p>
    <w:p w14:paraId="5A834D27" w14:textId="77777777" w:rsidR="00305C63" w:rsidRPr="000C3330" w:rsidRDefault="00305C63">
      <w:pPr>
        <w:rPr>
          <w:lang w:val="en-US"/>
        </w:rPr>
      </w:pPr>
      <w:r w:rsidRPr="000C3330">
        <w:rPr>
          <w:lang w:val="en-US"/>
        </w:rPr>
        <w:br w:type="page"/>
      </w:r>
    </w:p>
    <w:tbl>
      <w:tblPr>
        <w:tblStyle w:val="Grigliatabella1"/>
        <w:tblW w:w="16302" w:type="dxa"/>
        <w:jc w:val="center"/>
        <w:shd w:val="clear" w:color="auto" w:fill="FFFFFF"/>
        <w:tblLayout w:type="fixed"/>
        <w:tblLook w:val="04A0" w:firstRow="1" w:lastRow="0" w:firstColumn="1" w:lastColumn="0" w:noHBand="0" w:noVBand="1"/>
      </w:tblPr>
      <w:tblGrid>
        <w:gridCol w:w="1247"/>
        <w:gridCol w:w="1020"/>
        <w:gridCol w:w="1019"/>
        <w:gridCol w:w="737"/>
        <w:gridCol w:w="737"/>
        <w:gridCol w:w="1020"/>
        <w:gridCol w:w="1020"/>
        <w:gridCol w:w="3402"/>
        <w:gridCol w:w="1929"/>
        <w:gridCol w:w="2095"/>
        <w:gridCol w:w="2076"/>
      </w:tblGrid>
      <w:tr w:rsidR="00BF1CF5" w:rsidRPr="00FD55BE" w14:paraId="4BA36DE7" w14:textId="73A57372" w:rsidTr="00B30AF7">
        <w:trPr>
          <w:trHeight w:val="227"/>
          <w:jc w:val="center"/>
        </w:trPr>
        <w:tc>
          <w:tcPr>
            <w:tcW w:w="1247" w:type="dxa"/>
            <w:tcBorders>
              <w:left w:val="nil"/>
              <w:bottom w:val="nil"/>
              <w:right w:val="nil"/>
            </w:tcBorders>
            <w:shd w:val="clear" w:color="auto" w:fill="FFFFFF"/>
            <w:vAlign w:val="center"/>
          </w:tcPr>
          <w:p w14:paraId="66D2A0C9" w14:textId="5667786A" w:rsidR="008B3383" w:rsidRPr="000C3330" w:rsidRDefault="008B3383" w:rsidP="00FA78BE">
            <w:pPr>
              <w:contextualSpacing/>
              <w:rPr>
                <w:rFonts w:ascii="Times New Roman" w:eastAsia="Calibri" w:hAnsi="Times New Roman" w:cs="Times New Roman"/>
                <w:b/>
                <w:bCs/>
                <w:sz w:val="14"/>
                <w:szCs w:val="14"/>
                <w:lang w:val="en-US"/>
              </w:rPr>
            </w:pPr>
          </w:p>
        </w:tc>
        <w:tc>
          <w:tcPr>
            <w:tcW w:w="1020" w:type="dxa"/>
            <w:tcBorders>
              <w:left w:val="nil"/>
              <w:bottom w:val="nil"/>
              <w:right w:val="nil"/>
            </w:tcBorders>
            <w:shd w:val="clear" w:color="auto" w:fill="FFFFFF"/>
            <w:vAlign w:val="center"/>
          </w:tcPr>
          <w:p w14:paraId="396F2572" w14:textId="3C03A83A" w:rsidR="008B3383" w:rsidRPr="000C3330" w:rsidRDefault="008B3383" w:rsidP="008B3383">
            <w:pPr>
              <w:contextualSpacing/>
              <w:jc w:val="center"/>
              <w:rPr>
                <w:rFonts w:ascii="Times New Roman" w:eastAsia="Calibri" w:hAnsi="Times New Roman" w:cs="Times New Roman"/>
                <w:b/>
                <w:bCs/>
                <w:sz w:val="14"/>
                <w:szCs w:val="14"/>
                <w:lang w:val="en-US"/>
              </w:rPr>
            </w:pPr>
          </w:p>
        </w:tc>
        <w:tc>
          <w:tcPr>
            <w:tcW w:w="1019" w:type="dxa"/>
            <w:tcBorders>
              <w:left w:val="nil"/>
              <w:bottom w:val="nil"/>
              <w:right w:val="nil"/>
            </w:tcBorders>
            <w:shd w:val="clear" w:color="auto" w:fill="FFFFFF"/>
            <w:vAlign w:val="center"/>
          </w:tcPr>
          <w:p w14:paraId="77FC6BDD" w14:textId="050C180F" w:rsidR="008B3383" w:rsidRPr="000C3330" w:rsidRDefault="008B3383" w:rsidP="008B3383">
            <w:pPr>
              <w:contextualSpacing/>
              <w:jc w:val="center"/>
              <w:rPr>
                <w:rFonts w:ascii="Times New Roman" w:eastAsia="Calibri" w:hAnsi="Times New Roman" w:cs="Times New Roman"/>
                <w:b/>
                <w:bCs/>
                <w:sz w:val="14"/>
                <w:szCs w:val="14"/>
                <w:lang w:val="en-US"/>
              </w:rPr>
            </w:pPr>
          </w:p>
        </w:tc>
        <w:tc>
          <w:tcPr>
            <w:tcW w:w="737" w:type="dxa"/>
            <w:tcBorders>
              <w:left w:val="nil"/>
              <w:bottom w:val="nil"/>
              <w:right w:val="nil"/>
            </w:tcBorders>
            <w:shd w:val="clear" w:color="auto" w:fill="FFFFFF"/>
            <w:vAlign w:val="center"/>
          </w:tcPr>
          <w:p w14:paraId="29C2FB3E" w14:textId="5448B9C8" w:rsidR="008B3383" w:rsidRPr="000C3330" w:rsidRDefault="008B3383" w:rsidP="008B3383">
            <w:pPr>
              <w:contextualSpacing/>
              <w:jc w:val="center"/>
              <w:rPr>
                <w:rFonts w:ascii="Times New Roman" w:eastAsia="Calibri" w:hAnsi="Times New Roman" w:cs="Times New Roman"/>
                <w:b/>
                <w:bCs/>
                <w:sz w:val="14"/>
                <w:szCs w:val="14"/>
                <w:lang w:val="en-US"/>
              </w:rPr>
            </w:pPr>
          </w:p>
        </w:tc>
        <w:tc>
          <w:tcPr>
            <w:tcW w:w="737" w:type="dxa"/>
            <w:tcBorders>
              <w:left w:val="nil"/>
              <w:bottom w:val="nil"/>
            </w:tcBorders>
            <w:shd w:val="clear" w:color="auto" w:fill="FFFFFF"/>
            <w:vAlign w:val="center"/>
          </w:tcPr>
          <w:p w14:paraId="382D3A0A" w14:textId="4081F2B4" w:rsidR="008B3383" w:rsidRPr="000C3330" w:rsidRDefault="008B3383" w:rsidP="008B3383">
            <w:pPr>
              <w:contextualSpacing/>
              <w:jc w:val="center"/>
              <w:rPr>
                <w:rFonts w:ascii="Times New Roman" w:eastAsia="Calibri" w:hAnsi="Times New Roman" w:cs="Times New Roman"/>
                <w:b/>
                <w:bCs/>
                <w:sz w:val="14"/>
                <w:szCs w:val="14"/>
                <w:lang w:val="en-US"/>
              </w:rPr>
            </w:pPr>
          </w:p>
        </w:tc>
        <w:tc>
          <w:tcPr>
            <w:tcW w:w="7371" w:type="dxa"/>
            <w:gridSpan w:val="4"/>
            <w:tcBorders>
              <w:bottom w:val="nil"/>
              <w:right w:val="single" w:sz="4" w:space="0" w:color="auto"/>
            </w:tcBorders>
            <w:shd w:val="clear" w:color="auto" w:fill="FFFFFF"/>
            <w:vAlign w:val="center"/>
          </w:tcPr>
          <w:p w14:paraId="10133918" w14:textId="01797457" w:rsidR="008B3383" w:rsidRPr="00FD55BE" w:rsidRDefault="008B3383" w:rsidP="009D3542">
            <w:pPr>
              <w:contextualSpacing/>
              <w:jc w:val="center"/>
              <w:rPr>
                <w:rFonts w:ascii="Times New Roman" w:eastAsia="Calibri" w:hAnsi="Times New Roman" w:cs="Times New Roman"/>
                <w:b/>
                <w:bCs/>
                <w:sz w:val="14"/>
                <w:szCs w:val="14"/>
                <w:lang w:val="en-GB"/>
              </w:rPr>
            </w:pPr>
            <w:r w:rsidRPr="00FD55BE">
              <w:rPr>
                <w:rFonts w:ascii="Times New Roman" w:eastAsia="Calibri" w:hAnsi="Times New Roman" w:cs="Times New Roman"/>
                <w:b/>
                <w:bCs/>
                <w:sz w:val="14"/>
                <w:szCs w:val="14"/>
                <w:lang w:val="en-GB"/>
              </w:rPr>
              <w:t>Sharp force lesions</w:t>
            </w:r>
          </w:p>
        </w:tc>
        <w:tc>
          <w:tcPr>
            <w:tcW w:w="4171" w:type="dxa"/>
            <w:gridSpan w:val="2"/>
            <w:tcBorders>
              <w:left w:val="single" w:sz="2" w:space="0" w:color="auto"/>
              <w:bottom w:val="nil"/>
              <w:right w:val="nil"/>
            </w:tcBorders>
            <w:shd w:val="clear" w:color="auto" w:fill="FFFFFF"/>
            <w:vAlign w:val="center"/>
          </w:tcPr>
          <w:p w14:paraId="2D4ADC3E" w14:textId="3C136B55" w:rsidR="008B3383" w:rsidRPr="00FD55BE" w:rsidRDefault="008B3383" w:rsidP="00320DEB">
            <w:pPr>
              <w:contextualSpacing/>
              <w:jc w:val="center"/>
              <w:rPr>
                <w:rFonts w:ascii="Times New Roman" w:eastAsia="Calibri" w:hAnsi="Times New Roman" w:cs="Times New Roman"/>
                <w:b/>
                <w:bCs/>
                <w:sz w:val="14"/>
                <w:szCs w:val="14"/>
                <w:lang w:val="en-GB"/>
              </w:rPr>
            </w:pPr>
            <w:r w:rsidRPr="00FD55BE">
              <w:rPr>
                <w:rFonts w:ascii="Times New Roman" w:eastAsia="Calibri" w:hAnsi="Times New Roman" w:cs="Times New Roman"/>
                <w:b/>
                <w:bCs/>
                <w:sz w:val="14"/>
                <w:szCs w:val="14"/>
                <w:lang w:val="en-GB"/>
              </w:rPr>
              <w:t>Fractures</w:t>
            </w:r>
          </w:p>
        </w:tc>
      </w:tr>
      <w:tr w:rsidR="00D42732" w:rsidRPr="00FD55BE" w14:paraId="4B99308E" w14:textId="3F483D74" w:rsidTr="00B30AF7">
        <w:trPr>
          <w:trHeight w:val="340"/>
          <w:jc w:val="center"/>
        </w:trPr>
        <w:tc>
          <w:tcPr>
            <w:tcW w:w="1247" w:type="dxa"/>
            <w:tcBorders>
              <w:top w:val="nil"/>
              <w:left w:val="nil"/>
              <w:right w:val="nil"/>
            </w:tcBorders>
            <w:shd w:val="clear" w:color="auto" w:fill="FFFFFF"/>
          </w:tcPr>
          <w:p w14:paraId="1A72CF5D" w14:textId="60919408" w:rsidR="00844E3D" w:rsidRPr="00FD55BE" w:rsidRDefault="00844E3D" w:rsidP="00053FF5">
            <w:pPr>
              <w:contextualSpacing/>
              <w:rPr>
                <w:rFonts w:ascii="Times New Roman" w:eastAsia="Calibri" w:hAnsi="Times New Roman" w:cs="Times New Roman"/>
                <w:b/>
                <w:bCs/>
                <w:sz w:val="14"/>
                <w:szCs w:val="14"/>
                <w:lang w:val="en-GB"/>
              </w:rPr>
            </w:pPr>
            <w:r w:rsidRPr="00FD55BE">
              <w:rPr>
                <w:rFonts w:ascii="Times New Roman" w:eastAsia="Calibri" w:hAnsi="Times New Roman" w:cs="Times New Roman"/>
                <w:b/>
                <w:bCs/>
                <w:sz w:val="14"/>
                <w:szCs w:val="14"/>
                <w:lang w:val="en-GB"/>
              </w:rPr>
              <w:t>District</w:t>
            </w:r>
          </w:p>
        </w:tc>
        <w:tc>
          <w:tcPr>
            <w:tcW w:w="1020" w:type="dxa"/>
            <w:tcBorders>
              <w:top w:val="nil"/>
              <w:left w:val="nil"/>
              <w:right w:val="nil"/>
            </w:tcBorders>
            <w:shd w:val="clear" w:color="auto" w:fill="FFFFFF"/>
          </w:tcPr>
          <w:p w14:paraId="4189E313" w14:textId="4BE8DBFC" w:rsidR="00844E3D" w:rsidRPr="00FD55BE" w:rsidRDefault="00844E3D" w:rsidP="00053FF5">
            <w:pPr>
              <w:contextualSpacing/>
              <w:rPr>
                <w:rFonts w:ascii="Times New Roman" w:eastAsia="Calibri" w:hAnsi="Times New Roman" w:cs="Times New Roman"/>
                <w:b/>
                <w:bCs/>
                <w:sz w:val="14"/>
                <w:szCs w:val="14"/>
                <w:lang w:val="en-GB"/>
              </w:rPr>
            </w:pPr>
            <w:r w:rsidRPr="00FD55BE">
              <w:rPr>
                <w:rFonts w:ascii="Times New Roman" w:eastAsia="Calibri" w:hAnsi="Times New Roman" w:cs="Times New Roman"/>
                <w:b/>
                <w:bCs/>
                <w:sz w:val="14"/>
                <w:szCs w:val="14"/>
                <w:lang w:val="en-GB"/>
              </w:rPr>
              <w:t>ID</w:t>
            </w:r>
          </w:p>
        </w:tc>
        <w:tc>
          <w:tcPr>
            <w:tcW w:w="1019" w:type="dxa"/>
            <w:tcBorders>
              <w:top w:val="nil"/>
              <w:left w:val="nil"/>
              <w:right w:val="nil"/>
            </w:tcBorders>
            <w:shd w:val="clear" w:color="auto" w:fill="FFFFFF"/>
          </w:tcPr>
          <w:p w14:paraId="61D923E5" w14:textId="3F4C2DA9" w:rsidR="00844E3D" w:rsidRPr="00FD55BE" w:rsidRDefault="00844E3D" w:rsidP="00053FF5">
            <w:pPr>
              <w:contextualSpacing/>
              <w:rPr>
                <w:rFonts w:ascii="Times New Roman" w:eastAsia="Calibri" w:hAnsi="Times New Roman" w:cs="Times New Roman"/>
                <w:b/>
                <w:bCs/>
                <w:sz w:val="14"/>
                <w:szCs w:val="14"/>
                <w:lang w:val="en-GB"/>
              </w:rPr>
            </w:pPr>
            <w:r w:rsidRPr="00FD55BE">
              <w:rPr>
                <w:rFonts w:ascii="Times New Roman" w:eastAsia="Calibri" w:hAnsi="Times New Roman" w:cs="Times New Roman"/>
                <w:b/>
                <w:bCs/>
                <w:sz w:val="14"/>
                <w:szCs w:val="14"/>
                <w:lang w:val="en-GB"/>
              </w:rPr>
              <w:t>Bone (SP)</w:t>
            </w:r>
          </w:p>
        </w:tc>
        <w:tc>
          <w:tcPr>
            <w:tcW w:w="737" w:type="dxa"/>
            <w:tcBorders>
              <w:top w:val="nil"/>
              <w:left w:val="nil"/>
              <w:right w:val="nil"/>
            </w:tcBorders>
            <w:shd w:val="clear" w:color="auto" w:fill="FFFFFF"/>
          </w:tcPr>
          <w:p w14:paraId="6242F9C8" w14:textId="68808170" w:rsidR="00844E3D" w:rsidRPr="00FD55BE" w:rsidRDefault="00844E3D" w:rsidP="00053FF5">
            <w:pPr>
              <w:contextualSpacing/>
              <w:rPr>
                <w:rFonts w:ascii="Times New Roman" w:eastAsia="Calibri" w:hAnsi="Times New Roman" w:cs="Times New Roman"/>
                <w:b/>
                <w:bCs/>
                <w:sz w:val="14"/>
                <w:szCs w:val="14"/>
                <w:lang w:val="en-GB"/>
              </w:rPr>
            </w:pPr>
            <w:r w:rsidRPr="00FD55BE">
              <w:rPr>
                <w:rFonts w:ascii="Times New Roman" w:eastAsia="Calibri" w:hAnsi="Times New Roman" w:cs="Times New Roman"/>
                <w:b/>
                <w:bCs/>
                <w:sz w:val="14"/>
                <w:szCs w:val="14"/>
                <w:lang w:val="en-GB"/>
              </w:rPr>
              <w:t>Side</w:t>
            </w:r>
          </w:p>
        </w:tc>
        <w:tc>
          <w:tcPr>
            <w:tcW w:w="737" w:type="dxa"/>
            <w:tcBorders>
              <w:top w:val="nil"/>
              <w:left w:val="nil"/>
            </w:tcBorders>
            <w:shd w:val="clear" w:color="auto" w:fill="FFFFFF"/>
          </w:tcPr>
          <w:p w14:paraId="3E755595" w14:textId="24F285BF" w:rsidR="00844E3D" w:rsidRPr="00FD55BE" w:rsidRDefault="00844E3D" w:rsidP="00053FF5">
            <w:pPr>
              <w:contextualSpacing/>
              <w:rPr>
                <w:rFonts w:ascii="Times New Roman" w:eastAsia="Calibri" w:hAnsi="Times New Roman" w:cs="Times New Roman"/>
                <w:b/>
                <w:bCs/>
                <w:sz w:val="14"/>
                <w:szCs w:val="14"/>
                <w:lang w:val="en-GB"/>
              </w:rPr>
            </w:pPr>
            <w:r w:rsidRPr="00FD55BE">
              <w:rPr>
                <w:rFonts w:ascii="Times New Roman" w:eastAsia="Calibri" w:hAnsi="Times New Roman" w:cs="Times New Roman"/>
                <w:b/>
                <w:bCs/>
                <w:sz w:val="14"/>
                <w:szCs w:val="14"/>
                <w:lang w:val="en-GB"/>
              </w:rPr>
              <w:t>Sex, Age</w:t>
            </w:r>
          </w:p>
        </w:tc>
        <w:tc>
          <w:tcPr>
            <w:tcW w:w="1020" w:type="dxa"/>
            <w:tcBorders>
              <w:top w:val="nil"/>
              <w:right w:val="nil"/>
            </w:tcBorders>
            <w:shd w:val="clear" w:color="auto" w:fill="FFFFFF"/>
          </w:tcPr>
          <w:p w14:paraId="7C0ABF33" w14:textId="2061507A" w:rsidR="00844E3D" w:rsidRPr="00FD55BE" w:rsidRDefault="00844E3D" w:rsidP="00053FF5">
            <w:pPr>
              <w:contextualSpacing/>
              <w:rPr>
                <w:rFonts w:ascii="Times New Roman" w:eastAsia="Calibri" w:hAnsi="Times New Roman" w:cs="Times New Roman"/>
                <w:b/>
                <w:bCs/>
                <w:sz w:val="14"/>
                <w:szCs w:val="14"/>
                <w:lang w:val="en-GB"/>
              </w:rPr>
            </w:pPr>
            <w:r w:rsidRPr="00FD55BE">
              <w:rPr>
                <w:rFonts w:ascii="Times New Roman" w:eastAsia="Calibri" w:hAnsi="Times New Roman" w:cs="Times New Roman"/>
                <w:b/>
                <w:bCs/>
                <w:sz w:val="14"/>
                <w:szCs w:val="14"/>
                <w:lang w:val="en-GB"/>
              </w:rPr>
              <w:t>Type</w:t>
            </w:r>
          </w:p>
        </w:tc>
        <w:tc>
          <w:tcPr>
            <w:tcW w:w="1020" w:type="dxa"/>
            <w:tcBorders>
              <w:top w:val="nil"/>
              <w:left w:val="nil"/>
              <w:right w:val="nil"/>
            </w:tcBorders>
            <w:shd w:val="clear" w:color="auto" w:fill="FFFFFF"/>
          </w:tcPr>
          <w:p w14:paraId="4355EFC1" w14:textId="77777777" w:rsidR="00844E3D" w:rsidRPr="00FD55BE" w:rsidRDefault="00844E3D" w:rsidP="00053FF5">
            <w:pPr>
              <w:contextualSpacing/>
              <w:rPr>
                <w:rFonts w:ascii="Times New Roman" w:eastAsia="Calibri" w:hAnsi="Times New Roman" w:cs="Times New Roman"/>
                <w:b/>
                <w:bCs/>
                <w:sz w:val="14"/>
                <w:szCs w:val="14"/>
                <w:lang w:val="en-GB"/>
              </w:rPr>
            </w:pPr>
            <w:r w:rsidRPr="00FD55BE">
              <w:rPr>
                <w:rFonts w:ascii="Times New Roman" w:eastAsia="Calibri" w:hAnsi="Times New Roman" w:cs="Times New Roman"/>
                <w:b/>
                <w:bCs/>
                <w:sz w:val="14"/>
                <w:szCs w:val="14"/>
                <w:lang w:val="en-GB"/>
              </w:rPr>
              <w:t>Position</w:t>
            </w:r>
          </w:p>
        </w:tc>
        <w:tc>
          <w:tcPr>
            <w:tcW w:w="3402" w:type="dxa"/>
            <w:tcBorders>
              <w:top w:val="nil"/>
              <w:left w:val="nil"/>
              <w:bottom w:val="single" w:sz="4" w:space="0" w:color="auto"/>
              <w:right w:val="nil"/>
            </w:tcBorders>
            <w:shd w:val="clear" w:color="auto" w:fill="FFFFFF"/>
          </w:tcPr>
          <w:p w14:paraId="52DB8C10" w14:textId="20E27040" w:rsidR="00844E3D" w:rsidRPr="00FD55BE" w:rsidRDefault="00844E3D" w:rsidP="00053FF5">
            <w:pPr>
              <w:contextualSpacing/>
              <w:rPr>
                <w:rFonts w:ascii="Times New Roman" w:eastAsia="Calibri" w:hAnsi="Times New Roman" w:cs="Times New Roman"/>
                <w:b/>
                <w:bCs/>
                <w:sz w:val="14"/>
                <w:szCs w:val="14"/>
                <w:lang w:val="en-GB"/>
              </w:rPr>
            </w:pPr>
            <w:r w:rsidRPr="00FD55BE">
              <w:rPr>
                <w:rFonts w:ascii="Times New Roman" w:eastAsia="Calibri" w:hAnsi="Times New Roman" w:cs="Times New Roman"/>
                <w:b/>
                <w:bCs/>
                <w:sz w:val="14"/>
                <w:szCs w:val="14"/>
                <w:lang w:val="en-GB"/>
              </w:rPr>
              <w:t>Description</w:t>
            </w:r>
          </w:p>
        </w:tc>
        <w:tc>
          <w:tcPr>
            <w:tcW w:w="1929" w:type="dxa"/>
            <w:tcBorders>
              <w:top w:val="nil"/>
              <w:left w:val="nil"/>
              <w:bottom w:val="single" w:sz="4" w:space="0" w:color="auto"/>
              <w:right w:val="single" w:sz="4" w:space="0" w:color="auto"/>
            </w:tcBorders>
            <w:shd w:val="clear" w:color="auto" w:fill="FFFFFF"/>
          </w:tcPr>
          <w:p w14:paraId="561F7AEC" w14:textId="095C9AC4" w:rsidR="00844E3D" w:rsidRPr="00FD55BE" w:rsidRDefault="00844E3D" w:rsidP="00053FF5">
            <w:pPr>
              <w:contextualSpacing/>
              <w:rPr>
                <w:rFonts w:ascii="Times New Roman" w:eastAsia="Calibri" w:hAnsi="Times New Roman" w:cs="Times New Roman"/>
                <w:b/>
                <w:bCs/>
                <w:sz w:val="14"/>
                <w:szCs w:val="14"/>
                <w:lang w:val="en-GB"/>
              </w:rPr>
            </w:pPr>
            <w:r w:rsidRPr="00FD55BE">
              <w:rPr>
                <w:rFonts w:ascii="Times New Roman" w:eastAsia="Calibri" w:hAnsi="Times New Roman" w:cs="Times New Roman"/>
                <w:b/>
                <w:bCs/>
                <w:sz w:val="14"/>
                <w:szCs w:val="14"/>
                <w:lang w:val="en-GB"/>
              </w:rPr>
              <w:t>Interpretation</w:t>
            </w:r>
          </w:p>
        </w:tc>
        <w:tc>
          <w:tcPr>
            <w:tcW w:w="2095" w:type="dxa"/>
            <w:tcBorders>
              <w:top w:val="nil"/>
              <w:left w:val="single" w:sz="2" w:space="0" w:color="auto"/>
              <w:bottom w:val="single" w:sz="4" w:space="0" w:color="auto"/>
              <w:right w:val="nil"/>
            </w:tcBorders>
            <w:shd w:val="clear" w:color="auto" w:fill="FFFFFF"/>
          </w:tcPr>
          <w:p w14:paraId="0BC891A2" w14:textId="1C1C98F9" w:rsidR="00844E3D" w:rsidRPr="00FD55BE" w:rsidRDefault="00844E3D" w:rsidP="00053FF5">
            <w:pPr>
              <w:contextualSpacing/>
              <w:rPr>
                <w:rFonts w:ascii="Times New Roman" w:eastAsia="Calibri" w:hAnsi="Times New Roman" w:cs="Times New Roman"/>
                <w:b/>
                <w:bCs/>
                <w:sz w:val="14"/>
                <w:szCs w:val="14"/>
                <w:lang w:val="en-GB"/>
              </w:rPr>
            </w:pPr>
            <w:r w:rsidRPr="00FD55BE">
              <w:rPr>
                <w:rFonts w:ascii="Times New Roman" w:eastAsia="Calibri" w:hAnsi="Times New Roman" w:cs="Times New Roman"/>
                <w:b/>
                <w:bCs/>
                <w:sz w:val="14"/>
                <w:szCs w:val="14"/>
                <w:lang w:val="en-GB"/>
              </w:rPr>
              <w:t>Description</w:t>
            </w:r>
          </w:p>
        </w:tc>
        <w:tc>
          <w:tcPr>
            <w:tcW w:w="2076" w:type="dxa"/>
            <w:tcBorders>
              <w:top w:val="nil"/>
              <w:left w:val="nil"/>
              <w:bottom w:val="single" w:sz="4" w:space="0" w:color="auto"/>
              <w:right w:val="nil"/>
            </w:tcBorders>
            <w:shd w:val="clear" w:color="auto" w:fill="FFFFFF"/>
          </w:tcPr>
          <w:p w14:paraId="516A6940" w14:textId="1B143F06" w:rsidR="00844E3D" w:rsidRPr="00FD55BE" w:rsidRDefault="00844E3D" w:rsidP="00053FF5">
            <w:pPr>
              <w:contextualSpacing/>
              <w:rPr>
                <w:rFonts w:ascii="Times New Roman" w:eastAsia="Calibri" w:hAnsi="Times New Roman" w:cs="Times New Roman"/>
                <w:b/>
                <w:bCs/>
                <w:sz w:val="14"/>
                <w:szCs w:val="14"/>
                <w:lang w:val="en-GB"/>
              </w:rPr>
            </w:pPr>
            <w:r w:rsidRPr="00FD55BE">
              <w:rPr>
                <w:rFonts w:ascii="Times New Roman" w:eastAsia="Calibri" w:hAnsi="Times New Roman" w:cs="Times New Roman"/>
                <w:b/>
                <w:bCs/>
                <w:sz w:val="14"/>
                <w:szCs w:val="14"/>
                <w:lang w:val="en-GB"/>
              </w:rPr>
              <w:t>Interpretation</w:t>
            </w:r>
          </w:p>
        </w:tc>
      </w:tr>
      <w:tr w:rsidR="00D42732" w:rsidRPr="00FD55BE" w14:paraId="31862702" w14:textId="47042836" w:rsidTr="00B30AF7">
        <w:trPr>
          <w:trHeight w:val="539"/>
          <w:jc w:val="center"/>
        </w:trPr>
        <w:tc>
          <w:tcPr>
            <w:tcW w:w="1247" w:type="dxa"/>
            <w:vMerge w:val="restart"/>
            <w:tcBorders>
              <w:left w:val="nil"/>
            </w:tcBorders>
            <w:shd w:val="clear" w:color="auto" w:fill="FFFFFF"/>
          </w:tcPr>
          <w:p w14:paraId="4EE8A342" w14:textId="77777777" w:rsidR="00844E3D" w:rsidRPr="00FD55BE" w:rsidRDefault="00844E3D" w:rsidP="00053FF5">
            <w:pPr>
              <w:contextualSpacing/>
              <w:rPr>
                <w:rFonts w:ascii="Times New Roman" w:eastAsia="Calibri" w:hAnsi="Times New Roman" w:cs="Times New Roman"/>
                <w:b/>
                <w:bCs/>
                <w:sz w:val="14"/>
                <w:szCs w:val="14"/>
                <w:lang w:val="en-GB"/>
              </w:rPr>
            </w:pPr>
            <w:r w:rsidRPr="00FD55BE">
              <w:rPr>
                <w:rFonts w:ascii="Times New Roman" w:eastAsia="Calibri" w:hAnsi="Times New Roman" w:cs="Times New Roman"/>
                <w:b/>
                <w:bCs/>
                <w:sz w:val="14"/>
                <w:szCs w:val="14"/>
                <w:lang w:val="en-GB"/>
              </w:rPr>
              <w:t>Vertebrae</w:t>
            </w:r>
          </w:p>
        </w:tc>
        <w:tc>
          <w:tcPr>
            <w:tcW w:w="1020" w:type="dxa"/>
            <w:shd w:val="clear" w:color="auto" w:fill="FFFFFF"/>
          </w:tcPr>
          <w:p w14:paraId="4DCBF57D" w14:textId="0BD982DB" w:rsidR="00844E3D" w:rsidRPr="00FD55BE" w:rsidRDefault="00844E3D"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C5</w:t>
            </w:r>
            <w:r w:rsidR="00AA39DE" w:rsidRPr="00FD55BE">
              <w:rPr>
                <w:rFonts w:ascii="Times New Roman" w:eastAsia="Calibri" w:hAnsi="Times New Roman" w:cs="Times New Roman"/>
                <w:sz w:val="14"/>
                <w:szCs w:val="14"/>
                <w:lang w:val="en-GB"/>
              </w:rPr>
              <w:t>-</w:t>
            </w:r>
            <w:r w:rsidRPr="00FD55BE">
              <w:rPr>
                <w:rFonts w:ascii="Times New Roman" w:eastAsia="Calibri" w:hAnsi="Times New Roman" w:cs="Times New Roman"/>
                <w:sz w:val="14"/>
                <w:szCs w:val="14"/>
                <w:lang w:val="en-GB"/>
              </w:rPr>
              <w:t>BL2</w:t>
            </w:r>
            <w:r w:rsidR="00AA39DE" w:rsidRPr="00FD55BE">
              <w:rPr>
                <w:rFonts w:ascii="Times New Roman" w:eastAsia="Calibri" w:hAnsi="Times New Roman" w:cs="Times New Roman"/>
                <w:sz w:val="14"/>
                <w:szCs w:val="14"/>
                <w:lang w:val="en-GB"/>
              </w:rPr>
              <w:t>-</w:t>
            </w:r>
            <w:r w:rsidRPr="00FD55BE">
              <w:rPr>
                <w:rFonts w:ascii="Times New Roman" w:eastAsia="Calibri" w:hAnsi="Times New Roman" w:cs="Times New Roman"/>
                <w:sz w:val="14"/>
                <w:szCs w:val="14"/>
                <w:lang w:val="en-GB"/>
              </w:rPr>
              <w:t>SN</w:t>
            </w:r>
          </w:p>
        </w:tc>
        <w:tc>
          <w:tcPr>
            <w:tcW w:w="1019" w:type="dxa"/>
            <w:shd w:val="clear" w:color="auto" w:fill="FFFFFF"/>
          </w:tcPr>
          <w:p w14:paraId="11C4E61C" w14:textId="77777777" w:rsidR="00015D66" w:rsidRPr="00FD55BE" w:rsidRDefault="00844E3D"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 xml:space="preserve">Lumbar vertebra </w:t>
            </w:r>
          </w:p>
          <w:p w14:paraId="2495A670" w14:textId="66637D25" w:rsidR="00844E3D" w:rsidRPr="00FD55BE" w:rsidRDefault="00844E3D"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(5.3)</w:t>
            </w:r>
          </w:p>
        </w:tc>
        <w:tc>
          <w:tcPr>
            <w:tcW w:w="737" w:type="dxa"/>
            <w:shd w:val="clear" w:color="auto" w:fill="FFFFFF"/>
          </w:tcPr>
          <w:p w14:paraId="1C1ECAFD" w14:textId="77777777" w:rsidR="00844E3D" w:rsidRPr="00FD55BE" w:rsidRDefault="00844E3D"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w:t>
            </w:r>
          </w:p>
        </w:tc>
        <w:tc>
          <w:tcPr>
            <w:tcW w:w="737" w:type="dxa"/>
            <w:shd w:val="clear" w:color="auto" w:fill="FFFFFF"/>
          </w:tcPr>
          <w:p w14:paraId="645E1D81" w14:textId="77777777" w:rsidR="00844E3D" w:rsidRPr="00FD55BE" w:rsidRDefault="00844E3D"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AD</w:t>
            </w:r>
          </w:p>
        </w:tc>
        <w:tc>
          <w:tcPr>
            <w:tcW w:w="1020" w:type="dxa"/>
            <w:shd w:val="clear" w:color="auto" w:fill="FFFFFF"/>
          </w:tcPr>
          <w:p w14:paraId="0BF7820D" w14:textId="75ADA58A" w:rsidR="00844E3D" w:rsidRPr="00FD55BE" w:rsidRDefault="00844E3D"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Cut or chop mark with crushing</w:t>
            </w:r>
          </w:p>
        </w:tc>
        <w:tc>
          <w:tcPr>
            <w:tcW w:w="1020" w:type="dxa"/>
            <w:tcBorders>
              <w:right w:val="single" w:sz="2" w:space="0" w:color="auto"/>
            </w:tcBorders>
            <w:shd w:val="clear" w:color="auto" w:fill="FFFFFF"/>
          </w:tcPr>
          <w:p w14:paraId="3144D5DC" w14:textId="77777777" w:rsidR="00844E3D" w:rsidRPr="00FD55BE" w:rsidRDefault="00844E3D"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Anterior margin of the superior surface of the body</w:t>
            </w:r>
          </w:p>
        </w:tc>
        <w:tc>
          <w:tcPr>
            <w:tcW w:w="3402" w:type="dxa"/>
            <w:tcBorders>
              <w:left w:val="single" w:sz="2" w:space="0" w:color="auto"/>
              <w:bottom w:val="single" w:sz="4" w:space="0" w:color="auto"/>
              <w:right w:val="single" w:sz="4" w:space="0" w:color="auto"/>
            </w:tcBorders>
            <w:shd w:val="clear" w:color="auto" w:fill="FFFFFF"/>
          </w:tcPr>
          <w:p w14:paraId="38CD280C" w14:textId="27F41E1A" w:rsidR="00844E3D" w:rsidRPr="00FD55BE" w:rsidRDefault="00844E3D" w:rsidP="00053FF5">
            <w:pPr>
              <w:contextualSpacing/>
              <w:rPr>
                <w:rFonts w:ascii="Times New Roman" w:eastAsia="Calibri" w:hAnsi="Times New Roman" w:cs="Times New Roman"/>
                <w:color w:val="FF0000"/>
                <w:sz w:val="14"/>
                <w:szCs w:val="14"/>
                <w:lang w:val="en-US"/>
              </w:rPr>
            </w:pPr>
            <w:r w:rsidRPr="00FD55BE">
              <w:rPr>
                <w:rFonts w:ascii="Times New Roman" w:eastAsia="Calibri" w:hAnsi="Times New Roman" w:cs="Times New Roman"/>
                <w:sz w:val="14"/>
                <w:szCs w:val="14"/>
                <w:lang w:val="en-US"/>
              </w:rPr>
              <w:t>The lesion (</w:t>
            </w:r>
            <w:r w:rsidRPr="00FD55BE">
              <w:rPr>
                <w:rFonts w:ascii="Times New Roman" w:eastAsia="Calibri" w:hAnsi="Times New Roman" w:cs="Times New Roman"/>
                <w:sz w:val="14"/>
                <w:szCs w:val="14"/>
                <w:lang w:val="en-GB"/>
              </w:rPr>
              <w:t>11x2 mm)</w:t>
            </w:r>
            <w:r w:rsidRPr="00FD55BE">
              <w:rPr>
                <w:rFonts w:ascii="Times New Roman" w:eastAsia="Calibri" w:hAnsi="Times New Roman" w:cs="Times New Roman"/>
                <w:sz w:val="14"/>
                <w:szCs w:val="14"/>
                <w:lang w:val="en-US"/>
              </w:rPr>
              <w:t xml:space="preserve"> </w:t>
            </w:r>
            <w:r w:rsidRPr="00FD55BE">
              <w:rPr>
                <w:rFonts w:ascii="Times New Roman" w:eastAsia="Calibri" w:hAnsi="Times New Roman" w:cs="Times New Roman"/>
                <w:sz w:val="14"/>
                <w:szCs w:val="14"/>
                <w:lang w:val="en-GB"/>
              </w:rPr>
              <w:t>is deeper on the anterior margin</w:t>
            </w:r>
            <w:r w:rsidR="00FA45AA" w:rsidRPr="00FD55BE">
              <w:rPr>
                <w:rFonts w:ascii="Times New Roman" w:eastAsia="Calibri" w:hAnsi="Times New Roman" w:cs="Times New Roman"/>
                <w:sz w:val="14"/>
                <w:szCs w:val="14"/>
                <w:lang w:val="en-GB"/>
              </w:rPr>
              <w:t>; o</w:t>
            </w:r>
            <w:r w:rsidRPr="00FD55BE">
              <w:rPr>
                <w:rFonts w:ascii="Times New Roman" w:eastAsia="Calibri" w:hAnsi="Times New Roman" w:cs="Times New Roman"/>
                <w:sz w:val="14"/>
                <w:szCs w:val="14"/>
                <w:lang w:val="en-GB"/>
              </w:rPr>
              <w:t>n the left margin the cortical is interrupted</w:t>
            </w:r>
            <w:r w:rsidR="00FA45AA" w:rsidRPr="00FD55BE">
              <w:rPr>
                <w:rFonts w:ascii="Times New Roman" w:eastAsia="Calibri" w:hAnsi="Times New Roman" w:cs="Times New Roman"/>
                <w:sz w:val="14"/>
                <w:szCs w:val="14"/>
                <w:lang w:val="en-GB"/>
              </w:rPr>
              <w:t>,</w:t>
            </w:r>
            <w:r w:rsidRPr="00FD55BE">
              <w:rPr>
                <w:rFonts w:ascii="Times New Roman" w:eastAsia="Calibri" w:hAnsi="Times New Roman" w:cs="Times New Roman"/>
                <w:sz w:val="14"/>
                <w:szCs w:val="14"/>
                <w:lang w:val="en-GB"/>
              </w:rPr>
              <w:t xml:space="preserve"> while on the right side the surface is continuous and sloping.</w:t>
            </w:r>
          </w:p>
        </w:tc>
        <w:tc>
          <w:tcPr>
            <w:tcW w:w="1929" w:type="dxa"/>
            <w:tcBorders>
              <w:left w:val="single" w:sz="2" w:space="0" w:color="auto"/>
              <w:bottom w:val="single" w:sz="4" w:space="0" w:color="auto"/>
              <w:right w:val="single" w:sz="4" w:space="0" w:color="auto"/>
            </w:tcBorders>
            <w:shd w:val="clear" w:color="auto" w:fill="FFFFFF"/>
          </w:tcPr>
          <w:p w14:paraId="00A023E6" w14:textId="500DC7B7" w:rsidR="00844E3D" w:rsidRPr="00FD55BE" w:rsidRDefault="00844E3D" w:rsidP="00053FF5">
            <w:pPr>
              <w:contextualSpacing/>
              <w:rPr>
                <w:rFonts w:ascii="Times New Roman" w:eastAsia="Calibri" w:hAnsi="Times New Roman" w:cs="Times New Roman"/>
                <w:sz w:val="14"/>
                <w:szCs w:val="14"/>
                <w:lang w:val="en-US"/>
              </w:rPr>
            </w:pPr>
            <w:r w:rsidRPr="00FD55BE">
              <w:rPr>
                <w:rFonts w:ascii="Times New Roman" w:eastAsia="Calibri" w:hAnsi="Times New Roman" w:cs="Times New Roman"/>
                <w:sz w:val="14"/>
                <w:szCs w:val="14"/>
                <w:lang w:val="en-US"/>
              </w:rPr>
              <w:t>Disarticulation.</w:t>
            </w:r>
          </w:p>
        </w:tc>
        <w:tc>
          <w:tcPr>
            <w:tcW w:w="2095" w:type="dxa"/>
            <w:tcBorders>
              <w:left w:val="single" w:sz="2" w:space="0" w:color="auto"/>
              <w:bottom w:val="single" w:sz="4" w:space="0" w:color="auto"/>
              <w:right w:val="single" w:sz="4" w:space="0" w:color="auto"/>
            </w:tcBorders>
            <w:shd w:val="clear" w:color="auto" w:fill="FFFFFF"/>
          </w:tcPr>
          <w:p w14:paraId="388AD505" w14:textId="77777777" w:rsidR="00844E3D" w:rsidRPr="00FD55BE" w:rsidRDefault="00844E3D" w:rsidP="00053FF5">
            <w:pPr>
              <w:contextualSpacing/>
              <w:rPr>
                <w:rFonts w:ascii="Times New Roman" w:eastAsia="Calibri" w:hAnsi="Times New Roman" w:cs="Times New Roman"/>
                <w:sz w:val="14"/>
                <w:szCs w:val="14"/>
                <w:lang w:val="en-US"/>
              </w:rPr>
            </w:pPr>
          </w:p>
        </w:tc>
        <w:tc>
          <w:tcPr>
            <w:tcW w:w="2076" w:type="dxa"/>
            <w:tcBorders>
              <w:left w:val="single" w:sz="2" w:space="0" w:color="auto"/>
              <w:bottom w:val="single" w:sz="4" w:space="0" w:color="auto"/>
              <w:right w:val="nil"/>
            </w:tcBorders>
            <w:shd w:val="clear" w:color="auto" w:fill="FFFFFF"/>
          </w:tcPr>
          <w:p w14:paraId="05877065" w14:textId="77777777" w:rsidR="00844E3D" w:rsidRPr="00FD55BE" w:rsidRDefault="00844E3D" w:rsidP="00053FF5">
            <w:pPr>
              <w:contextualSpacing/>
              <w:rPr>
                <w:rFonts w:ascii="Times New Roman" w:eastAsia="Calibri" w:hAnsi="Times New Roman" w:cs="Times New Roman"/>
                <w:sz w:val="14"/>
                <w:szCs w:val="14"/>
                <w:lang w:val="en-US"/>
              </w:rPr>
            </w:pPr>
          </w:p>
        </w:tc>
      </w:tr>
      <w:tr w:rsidR="00D42732" w:rsidRPr="00F429F4" w14:paraId="5C95FAA8" w14:textId="51131A5A" w:rsidTr="00B30AF7">
        <w:trPr>
          <w:trHeight w:val="539"/>
          <w:jc w:val="center"/>
        </w:trPr>
        <w:tc>
          <w:tcPr>
            <w:tcW w:w="1247" w:type="dxa"/>
            <w:vMerge/>
            <w:tcBorders>
              <w:left w:val="nil"/>
            </w:tcBorders>
            <w:shd w:val="clear" w:color="auto" w:fill="FFFFFF"/>
          </w:tcPr>
          <w:p w14:paraId="0293389E" w14:textId="77777777" w:rsidR="00844E3D" w:rsidRPr="00FD55BE" w:rsidRDefault="00844E3D" w:rsidP="00053FF5">
            <w:pPr>
              <w:contextualSpacing/>
              <w:rPr>
                <w:rFonts w:ascii="Times New Roman" w:eastAsia="Calibri" w:hAnsi="Times New Roman" w:cs="Times New Roman"/>
                <w:b/>
                <w:bCs/>
                <w:sz w:val="14"/>
                <w:szCs w:val="14"/>
                <w:lang w:val="en-GB"/>
              </w:rPr>
            </w:pPr>
          </w:p>
        </w:tc>
        <w:tc>
          <w:tcPr>
            <w:tcW w:w="1020" w:type="dxa"/>
            <w:shd w:val="clear" w:color="auto" w:fill="FFFFFF"/>
          </w:tcPr>
          <w:p w14:paraId="64EFC469" w14:textId="052B1726" w:rsidR="00844E3D" w:rsidRPr="00FD55BE" w:rsidRDefault="00844E3D"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C5</w:t>
            </w:r>
            <w:r w:rsidR="00AA39DE" w:rsidRPr="00FD55BE">
              <w:rPr>
                <w:rFonts w:ascii="Times New Roman" w:eastAsia="Calibri" w:hAnsi="Times New Roman" w:cs="Times New Roman"/>
                <w:sz w:val="14"/>
                <w:szCs w:val="14"/>
                <w:lang w:val="en-GB"/>
              </w:rPr>
              <w:t>-</w:t>
            </w:r>
            <w:r w:rsidRPr="00FD55BE">
              <w:rPr>
                <w:rFonts w:ascii="Times New Roman" w:eastAsia="Calibri" w:hAnsi="Times New Roman" w:cs="Times New Roman"/>
                <w:sz w:val="14"/>
                <w:szCs w:val="14"/>
                <w:lang w:val="en-GB"/>
              </w:rPr>
              <w:t>BL3</w:t>
            </w:r>
            <w:r w:rsidR="00AA39DE" w:rsidRPr="00FD55BE">
              <w:rPr>
                <w:rFonts w:ascii="Times New Roman" w:eastAsia="Calibri" w:hAnsi="Times New Roman" w:cs="Times New Roman"/>
                <w:sz w:val="14"/>
                <w:szCs w:val="14"/>
                <w:lang w:val="en-GB"/>
              </w:rPr>
              <w:t>-</w:t>
            </w:r>
            <w:r w:rsidRPr="00FD55BE">
              <w:rPr>
                <w:rFonts w:ascii="Times New Roman" w:eastAsia="Calibri" w:hAnsi="Times New Roman" w:cs="Times New Roman"/>
                <w:sz w:val="14"/>
                <w:szCs w:val="14"/>
                <w:lang w:val="en-GB"/>
              </w:rPr>
              <w:t>SN</w:t>
            </w:r>
          </w:p>
        </w:tc>
        <w:tc>
          <w:tcPr>
            <w:tcW w:w="1019" w:type="dxa"/>
            <w:shd w:val="clear" w:color="auto" w:fill="FFFFFF"/>
          </w:tcPr>
          <w:p w14:paraId="226C554F" w14:textId="77777777" w:rsidR="00844E3D" w:rsidRPr="00FD55BE" w:rsidRDefault="00844E3D"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Atlas</w:t>
            </w:r>
          </w:p>
          <w:p w14:paraId="5D4EE722" w14:textId="7A5036A5" w:rsidR="00844E3D" w:rsidRPr="00FD55BE" w:rsidRDefault="00844E3D"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(2)</w:t>
            </w:r>
          </w:p>
        </w:tc>
        <w:tc>
          <w:tcPr>
            <w:tcW w:w="737" w:type="dxa"/>
            <w:shd w:val="clear" w:color="auto" w:fill="FFFFFF"/>
          </w:tcPr>
          <w:p w14:paraId="3705DEEA" w14:textId="77777777" w:rsidR="00844E3D" w:rsidRPr="00FD55BE" w:rsidRDefault="00844E3D"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w:t>
            </w:r>
          </w:p>
        </w:tc>
        <w:tc>
          <w:tcPr>
            <w:tcW w:w="737" w:type="dxa"/>
            <w:shd w:val="clear" w:color="auto" w:fill="FFFFFF"/>
          </w:tcPr>
          <w:p w14:paraId="77458F7F" w14:textId="77777777" w:rsidR="00844E3D" w:rsidRPr="00FD55BE" w:rsidRDefault="00844E3D"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AD</w:t>
            </w:r>
          </w:p>
        </w:tc>
        <w:tc>
          <w:tcPr>
            <w:tcW w:w="1020" w:type="dxa"/>
            <w:shd w:val="clear" w:color="auto" w:fill="FFFFFF"/>
          </w:tcPr>
          <w:p w14:paraId="572FF430" w14:textId="3F8D6B5B" w:rsidR="00844E3D" w:rsidRPr="00FD55BE" w:rsidRDefault="00844E3D"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Cut mark and breakage</w:t>
            </w:r>
            <w:r w:rsidR="00C9700E" w:rsidRPr="00FD55BE">
              <w:rPr>
                <w:rFonts w:ascii="Times New Roman" w:eastAsia="Calibri" w:hAnsi="Times New Roman" w:cs="Times New Roman"/>
                <w:sz w:val="14"/>
                <w:szCs w:val="14"/>
                <w:lang w:val="en-GB"/>
              </w:rPr>
              <w:t>?</w:t>
            </w:r>
          </w:p>
        </w:tc>
        <w:tc>
          <w:tcPr>
            <w:tcW w:w="1020" w:type="dxa"/>
            <w:tcBorders>
              <w:right w:val="single" w:sz="2" w:space="0" w:color="auto"/>
            </w:tcBorders>
            <w:shd w:val="clear" w:color="auto" w:fill="FFFFFF"/>
          </w:tcPr>
          <w:p w14:paraId="65B7BA37" w14:textId="40530620" w:rsidR="00844E3D" w:rsidRPr="00FD55BE" w:rsidRDefault="00844E3D"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 xml:space="preserve">Right </w:t>
            </w:r>
            <w:r w:rsidRPr="00FD55BE">
              <w:rPr>
                <w:rFonts w:ascii="Times New Roman" w:eastAsia="Calibri" w:hAnsi="Times New Roman" w:cs="Times New Roman"/>
                <w:iCs/>
                <w:sz w:val="14"/>
                <w:szCs w:val="14"/>
                <w:lang w:val="en-GB"/>
              </w:rPr>
              <w:t>massa lateralis</w:t>
            </w:r>
          </w:p>
        </w:tc>
        <w:tc>
          <w:tcPr>
            <w:tcW w:w="3402" w:type="dxa"/>
            <w:tcBorders>
              <w:left w:val="single" w:sz="2" w:space="0" w:color="auto"/>
              <w:bottom w:val="single" w:sz="4" w:space="0" w:color="auto"/>
              <w:right w:val="single" w:sz="4" w:space="0" w:color="auto"/>
            </w:tcBorders>
            <w:shd w:val="clear" w:color="auto" w:fill="FFFFFF"/>
          </w:tcPr>
          <w:p w14:paraId="4AF5331D" w14:textId="22392A82" w:rsidR="00844E3D" w:rsidRPr="00FD55BE" w:rsidRDefault="00844E3D" w:rsidP="00053FF5">
            <w:pPr>
              <w:contextualSpacing/>
              <w:rPr>
                <w:rFonts w:ascii="Times New Roman" w:eastAsia="Calibri" w:hAnsi="Times New Roman" w:cs="Times New Roman"/>
                <w:sz w:val="14"/>
                <w:szCs w:val="14"/>
                <w:lang w:val="en-US"/>
              </w:rPr>
            </w:pPr>
            <w:r w:rsidRPr="00FD55BE">
              <w:rPr>
                <w:rFonts w:ascii="Times New Roman" w:eastAsia="Calibri" w:hAnsi="Times New Roman" w:cs="Times New Roman"/>
                <w:sz w:val="14"/>
                <w:szCs w:val="14"/>
                <w:lang w:val="en-US"/>
              </w:rPr>
              <w:t>Fracture involving the whole thickness of the bone</w:t>
            </w:r>
            <w:r w:rsidR="00FA45AA" w:rsidRPr="00FD55BE">
              <w:rPr>
                <w:rFonts w:ascii="Times New Roman" w:eastAsia="Calibri" w:hAnsi="Times New Roman" w:cs="Times New Roman"/>
                <w:sz w:val="14"/>
                <w:szCs w:val="14"/>
                <w:lang w:val="en-US"/>
              </w:rPr>
              <w:t>; o</w:t>
            </w:r>
            <w:r w:rsidRPr="00FD55BE">
              <w:rPr>
                <w:rFonts w:ascii="Times New Roman" w:eastAsia="Calibri" w:hAnsi="Times New Roman" w:cs="Times New Roman"/>
                <w:sz w:val="14"/>
                <w:szCs w:val="14"/>
                <w:lang w:val="en-US"/>
              </w:rPr>
              <w:t xml:space="preserve">n the condylar surface the characteristics of the lesion are not recordable because it is completely filled </w:t>
            </w:r>
            <w:r w:rsidR="00253AFF" w:rsidRPr="00FD55BE">
              <w:rPr>
                <w:rFonts w:ascii="Times New Roman" w:eastAsia="Calibri" w:hAnsi="Times New Roman" w:cs="Times New Roman"/>
                <w:sz w:val="14"/>
                <w:szCs w:val="14"/>
                <w:lang w:val="en-US"/>
              </w:rPr>
              <w:t>with</w:t>
            </w:r>
            <w:r w:rsidRPr="00FD55BE">
              <w:rPr>
                <w:rFonts w:ascii="Times New Roman" w:eastAsia="Calibri" w:hAnsi="Times New Roman" w:cs="Times New Roman"/>
                <w:sz w:val="14"/>
                <w:szCs w:val="14"/>
                <w:lang w:val="en-US"/>
              </w:rPr>
              <w:t xml:space="preserve"> sediments and proper margins of the fracture are not visible</w:t>
            </w:r>
            <w:r w:rsidR="00FA45AA" w:rsidRPr="00FD55BE">
              <w:rPr>
                <w:rFonts w:ascii="Times New Roman" w:eastAsia="Calibri" w:hAnsi="Times New Roman" w:cs="Times New Roman"/>
                <w:sz w:val="14"/>
                <w:szCs w:val="14"/>
                <w:lang w:val="en-US"/>
              </w:rPr>
              <w:t>; o</w:t>
            </w:r>
            <w:r w:rsidRPr="00FD55BE">
              <w:rPr>
                <w:rFonts w:ascii="Times New Roman" w:eastAsia="Calibri" w:hAnsi="Times New Roman" w:cs="Times New Roman"/>
                <w:sz w:val="14"/>
                <w:szCs w:val="14"/>
                <w:lang w:val="en-US"/>
              </w:rPr>
              <w:t xml:space="preserve">n the inferior articular surface, the lateral portion of the lesion presents straight margins (cut mark?), while the medial portion shows a crushed area with several adhering flakes. </w:t>
            </w:r>
          </w:p>
          <w:p w14:paraId="546FB595" w14:textId="3FB98377" w:rsidR="00D42732" w:rsidRPr="00FD55BE" w:rsidRDefault="00D42732" w:rsidP="00053FF5">
            <w:pPr>
              <w:contextualSpacing/>
              <w:rPr>
                <w:rFonts w:ascii="Times New Roman" w:eastAsia="Calibri" w:hAnsi="Times New Roman" w:cs="Times New Roman"/>
                <w:sz w:val="14"/>
                <w:szCs w:val="14"/>
                <w:lang w:val="en-US"/>
              </w:rPr>
            </w:pPr>
          </w:p>
        </w:tc>
        <w:tc>
          <w:tcPr>
            <w:tcW w:w="1929" w:type="dxa"/>
            <w:tcBorders>
              <w:left w:val="single" w:sz="2" w:space="0" w:color="auto"/>
              <w:right w:val="single" w:sz="4" w:space="0" w:color="auto"/>
            </w:tcBorders>
            <w:shd w:val="clear" w:color="auto" w:fill="FFFFFF"/>
          </w:tcPr>
          <w:p w14:paraId="2EF5C659" w14:textId="48A239B0" w:rsidR="00844E3D" w:rsidRPr="00FD55BE" w:rsidRDefault="00844E3D" w:rsidP="00053FF5">
            <w:pPr>
              <w:contextualSpacing/>
              <w:rPr>
                <w:rFonts w:ascii="Times New Roman" w:eastAsia="Calibri" w:hAnsi="Times New Roman" w:cs="Times New Roman"/>
                <w:sz w:val="14"/>
                <w:szCs w:val="14"/>
                <w:lang w:val="en-US"/>
              </w:rPr>
            </w:pPr>
            <w:r w:rsidRPr="00FD55BE">
              <w:rPr>
                <w:rFonts w:ascii="Times New Roman" w:eastAsia="Calibri" w:hAnsi="Times New Roman" w:cs="Times New Roman"/>
                <w:sz w:val="14"/>
                <w:szCs w:val="14"/>
                <w:lang w:val="en-US"/>
              </w:rPr>
              <w:t>Disarticulation</w:t>
            </w:r>
            <w:r w:rsidR="00437E3D" w:rsidRPr="00FD55BE">
              <w:rPr>
                <w:rFonts w:ascii="Times New Roman" w:eastAsia="Calibri" w:hAnsi="Times New Roman" w:cs="Times New Roman"/>
                <w:sz w:val="14"/>
                <w:szCs w:val="14"/>
                <w:lang w:val="en-US"/>
              </w:rPr>
              <w:t xml:space="preserve"> of</w:t>
            </w:r>
            <w:r w:rsidRPr="00FD55BE">
              <w:rPr>
                <w:rFonts w:ascii="Times New Roman" w:eastAsia="Calibri" w:hAnsi="Times New Roman" w:cs="Times New Roman"/>
                <w:sz w:val="14"/>
                <w:szCs w:val="14"/>
                <w:lang w:val="en-US"/>
              </w:rPr>
              <w:t xml:space="preserve"> the cranium from the column.</w:t>
            </w:r>
          </w:p>
        </w:tc>
        <w:tc>
          <w:tcPr>
            <w:tcW w:w="2095" w:type="dxa"/>
            <w:tcBorders>
              <w:left w:val="single" w:sz="2" w:space="0" w:color="auto"/>
              <w:bottom w:val="single" w:sz="4" w:space="0" w:color="auto"/>
              <w:right w:val="single" w:sz="4" w:space="0" w:color="auto"/>
            </w:tcBorders>
            <w:shd w:val="clear" w:color="auto" w:fill="FFFFFF"/>
          </w:tcPr>
          <w:p w14:paraId="1FB1516B" w14:textId="77777777" w:rsidR="00844E3D" w:rsidRPr="00FD55BE" w:rsidRDefault="00844E3D" w:rsidP="00053FF5">
            <w:pPr>
              <w:contextualSpacing/>
              <w:rPr>
                <w:rFonts w:ascii="Times New Roman" w:eastAsia="Calibri" w:hAnsi="Times New Roman" w:cs="Times New Roman"/>
                <w:sz w:val="14"/>
                <w:szCs w:val="14"/>
                <w:lang w:val="en-US"/>
              </w:rPr>
            </w:pPr>
          </w:p>
        </w:tc>
        <w:tc>
          <w:tcPr>
            <w:tcW w:w="2076" w:type="dxa"/>
            <w:tcBorders>
              <w:left w:val="single" w:sz="2" w:space="0" w:color="auto"/>
              <w:bottom w:val="single" w:sz="4" w:space="0" w:color="auto"/>
              <w:right w:val="nil"/>
            </w:tcBorders>
            <w:shd w:val="clear" w:color="auto" w:fill="FFFFFF"/>
          </w:tcPr>
          <w:p w14:paraId="64E6BEA4" w14:textId="77777777" w:rsidR="00844E3D" w:rsidRPr="00FD55BE" w:rsidRDefault="00844E3D" w:rsidP="00053FF5">
            <w:pPr>
              <w:contextualSpacing/>
              <w:rPr>
                <w:rFonts w:ascii="Times New Roman" w:eastAsia="Calibri" w:hAnsi="Times New Roman" w:cs="Times New Roman"/>
                <w:sz w:val="14"/>
                <w:szCs w:val="14"/>
                <w:lang w:val="en-US"/>
              </w:rPr>
            </w:pPr>
          </w:p>
        </w:tc>
      </w:tr>
      <w:tr w:rsidR="00D42732" w:rsidRPr="00F429F4" w14:paraId="31D86277" w14:textId="1CEBD384" w:rsidTr="00B30AF7">
        <w:trPr>
          <w:trHeight w:val="539"/>
          <w:jc w:val="center"/>
        </w:trPr>
        <w:tc>
          <w:tcPr>
            <w:tcW w:w="1247" w:type="dxa"/>
            <w:vMerge/>
            <w:tcBorders>
              <w:left w:val="nil"/>
            </w:tcBorders>
            <w:shd w:val="clear" w:color="auto" w:fill="FFFFFF"/>
          </w:tcPr>
          <w:p w14:paraId="00BDDD98" w14:textId="77777777" w:rsidR="00844E3D" w:rsidRPr="00FD55BE" w:rsidRDefault="00844E3D" w:rsidP="00053FF5">
            <w:pPr>
              <w:contextualSpacing/>
              <w:rPr>
                <w:rFonts w:ascii="Times New Roman" w:eastAsia="Calibri" w:hAnsi="Times New Roman" w:cs="Times New Roman"/>
                <w:b/>
                <w:bCs/>
                <w:sz w:val="14"/>
                <w:szCs w:val="14"/>
                <w:lang w:val="en-US"/>
              </w:rPr>
            </w:pPr>
          </w:p>
        </w:tc>
        <w:tc>
          <w:tcPr>
            <w:tcW w:w="1020" w:type="dxa"/>
            <w:shd w:val="clear" w:color="auto" w:fill="FFFFFF"/>
          </w:tcPr>
          <w:p w14:paraId="0EEACC8A" w14:textId="44BA68C4" w:rsidR="00844E3D" w:rsidRPr="00FD55BE" w:rsidRDefault="00844E3D"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C5</w:t>
            </w:r>
            <w:r w:rsidR="00AA39DE" w:rsidRPr="00FD55BE">
              <w:rPr>
                <w:rFonts w:ascii="Times New Roman" w:eastAsia="Calibri" w:hAnsi="Times New Roman" w:cs="Times New Roman"/>
                <w:sz w:val="14"/>
                <w:szCs w:val="14"/>
                <w:lang w:val="en-GB"/>
              </w:rPr>
              <w:t>-</w:t>
            </w:r>
            <w:r w:rsidRPr="00FD55BE">
              <w:rPr>
                <w:rFonts w:ascii="Times New Roman" w:eastAsia="Calibri" w:hAnsi="Times New Roman" w:cs="Times New Roman"/>
                <w:sz w:val="14"/>
                <w:szCs w:val="14"/>
                <w:lang w:val="en-GB"/>
              </w:rPr>
              <w:t>BL3</w:t>
            </w:r>
            <w:r w:rsidR="00AA39DE" w:rsidRPr="00FD55BE">
              <w:rPr>
                <w:rFonts w:ascii="Times New Roman" w:eastAsia="Calibri" w:hAnsi="Times New Roman" w:cs="Times New Roman"/>
                <w:sz w:val="14"/>
                <w:szCs w:val="14"/>
                <w:lang w:val="en-GB"/>
              </w:rPr>
              <w:t>-</w:t>
            </w:r>
            <w:r w:rsidRPr="00FD55BE">
              <w:rPr>
                <w:rFonts w:ascii="Times New Roman" w:eastAsia="Calibri" w:hAnsi="Times New Roman" w:cs="Times New Roman"/>
                <w:sz w:val="14"/>
                <w:szCs w:val="14"/>
                <w:lang w:val="en-GB"/>
              </w:rPr>
              <w:t>SN</w:t>
            </w:r>
          </w:p>
        </w:tc>
        <w:tc>
          <w:tcPr>
            <w:tcW w:w="1019" w:type="dxa"/>
            <w:shd w:val="clear" w:color="auto" w:fill="FFFFFF"/>
          </w:tcPr>
          <w:p w14:paraId="55CF079A" w14:textId="77777777" w:rsidR="00844E3D" w:rsidRPr="00FD55BE" w:rsidRDefault="00844E3D"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Cervical vertebra (3</w:t>
            </w:r>
            <w:r w:rsidRPr="00FD55BE">
              <w:rPr>
                <w:rFonts w:ascii="Times New Roman" w:eastAsia="Calibri" w:hAnsi="Times New Roman" w:cs="Times New Roman"/>
                <w:sz w:val="14"/>
                <w:szCs w:val="14"/>
                <w:vertAlign w:val="superscript"/>
                <w:lang w:val="en-GB"/>
              </w:rPr>
              <w:t>rd</w:t>
            </w:r>
            <w:r w:rsidRPr="00FD55BE">
              <w:rPr>
                <w:rFonts w:ascii="Times New Roman" w:eastAsia="Calibri" w:hAnsi="Times New Roman" w:cs="Times New Roman"/>
                <w:sz w:val="14"/>
                <w:szCs w:val="14"/>
                <w:lang w:val="en-GB"/>
              </w:rPr>
              <w:t>?)</w:t>
            </w:r>
          </w:p>
          <w:p w14:paraId="60B58613" w14:textId="1F19F75F" w:rsidR="00844E3D" w:rsidRPr="00FD55BE" w:rsidRDefault="00844E3D"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(5.3)</w:t>
            </w:r>
          </w:p>
        </w:tc>
        <w:tc>
          <w:tcPr>
            <w:tcW w:w="737" w:type="dxa"/>
            <w:shd w:val="clear" w:color="auto" w:fill="FFFFFF"/>
          </w:tcPr>
          <w:p w14:paraId="2EE5783C" w14:textId="77777777" w:rsidR="00844E3D" w:rsidRPr="00FD55BE" w:rsidRDefault="00844E3D"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w:t>
            </w:r>
          </w:p>
        </w:tc>
        <w:tc>
          <w:tcPr>
            <w:tcW w:w="737" w:type="dxa"/>
            <w:shd w:val="clear" w:color="auto" w:fill="FFFFFF"/>
          </w:tcPr>
          <w:p w14:paraId="34425231" w14:textId="77777777" w:rsidR="00844E3D" w:rsidRPr="00FD55BE" w:rsidRDefault="00844E3D"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AD</w:t>
            </w:r>
          </w:p>
        </w:tc>
        <w:tc>
          <w:tcPr>
            <w:tcW w:w="1020" w:type="dxa"/>
            <w:shd w:val="clear" w:color="auto" w:fill="FFFFFF"/>
          </w:tcPr>
          <w:p w14:paraId="59E2A218" w14:textId="08BDB2FE" w:rsidR="00844E3D" w:rsidRPr="00FD55BE" w:rsidRDefault="00844E3D"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Cut marks</w:t>
            </w:r>
          </w:p>
        </w:tc>
        <w:tc>
          <w:tcPr>
            <w:tcW w:w="1020" w:type="dxa"/>
            <w:tcBorders>
              <w:right w:val="single" w:sz="2" w:space="0" w:color="auto"/>
            </w:tcBorders>
            <w:shd w:val="clear" w:color="auto" w:fill="FFFFFF"/>
          </w:tcPr>
          <w:p w14:paraId="667167C1" w14:textId="77777777" w:rsidR="00844E3D" w:rsidRPr="00FD55BE" w:rsidRDefault="00844E3D"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Left superior articular surface</w:t>
            </w:r>
          </w:p>
        </w:tc>
        <w:tc>
          <w:tcPr>
            <w:tcW w:w="3402" w:type="dxa"/>
            <w:tcBorders>
              <w:left w:val="single" w:sz="2" w:space="0" w:color="auto"/>
              <w:bottom w:val="single" w:sz="4" w:space="0" w:color="auto"/>
              <w:right w:val="single" w:sz="4" w:space="0" w:color="auto"/>
            </w:tcBorders>
            <w:shd w:val="clear" w:color="auto" w:fill="FFFFFF"/>
          </w:tcPr>
          <w:p w14:paraId="6AFB34AB" w14:textId="3356AA99" w:rsidR="00844E3D" w:rsidRPr="00FD55BE" w:rsidRDefault="00844E3D" w:rsidP="00053FF5">
            <w:pPr>
              <w:contextualSpacing/>
              <w:rPr>
                <w:rFonts w:ascii="Times New Roman" w:eastAsia="Calibri" w:hAnsi="Times New Roman" w:cs="Times New Roman"/>
                <w:sz w:val="14"/>
                <w:szCs w:val="14"/>
                <w:lang w:val="en-US"/>
              </w:rPr>
            </w:pPr>
            <w:r w:rsidRPr="00FD55BE">
              <w:rPr>
                <w:rFonts w:ascii="Times New Roman" w:eastAsia="Calibri" w:hAnsi="Times New Roman" w:cs="Times New Roman"/>
                <w:sz w:val="14"/>
                <w:szCs w:val="14"/>
                <w:lang w:val="en-US"/>
              </w:rPr>
              <w:t>Two cut</w:t>
            </w:r>
            <w:r w:rsidR="00761CAC" w:rsidRPr="00FD55BE">
              <w:rPr>
                <w:rFonts w:ascii="Times New Roman" w:eastAsia="Calibri" w:hAnsi="Times New Roman" w:cs="Times New Roman"/>
                <w:sz w:val="14"/>
                <w:szCs w:val="14"/>
                <w:lang w:val="en-US"/>
              </w:rPr>
              <w:t xml:space="preserve"> </w:t>
            </w:r>
            <w:r w:rsidRPr="00FD55BE">
              <w:rPr>
                <w:rFonts w:ascii="Times New Roman" w:eastAsia="Calibri" w:hAnsi="Times New Roman" w:cs="Times New Roman"/>
                <w:sz w:val="14"/>
                <w:szCs w:val="14"/>
                <w:lang w:val="en-US"/>
              </w:rPr>
              <w:t xml:space="preserve">marks, </w:t>
            </w:r>
            <w:r w:rsidR="00C313F0" w:rsidRPr="00FD55BE">
              <w:rPr>
                <w:rFonts w:ascii="Times New Roman" w:eastAsia="Calibri" w:hAnsi="Times New Roman" w:cs="Times New Roman"/>
                <w:sz w:val="14"/>
                <w:szCs w:val="14"/>
                <w:lang w:val="en-US"/>
              </w:rPr>
              <w:t>depa</w:t>
            </w:r>
            <w:r w:rsidRPr="00FD55BE">
              <w:rPr>
                <w:rFonts w:ascii="Times New Roman" w:eastAsia="Calibri" w:hAnsi="Times New Roman" w:cs="Times New Roman"/>
                <w:sz w:val="14"/>
                <w:szCs w:val="14"/>
                <w:lang w:val="en-US"/>
              </w:rPr>
              <w:t>rting from the posterior part of the superior articular surface, reach the posterior part of the articular process</w:t>
            </w:r>
            <w:r w:rsidR="00942B8C" w:rsidRPr="00FD55BE">
              <w:rPr>
                <w:rFonts w:ascii="Times New Roman" w:eastAsia="Calibri" w:hAnsi="Times New Roman" w:cs="Times New Roman"/>
                <w:sz w:val="14"/>
                <w:szCs w:val="14"/>
                <w:lang w:val="en-US"/>
              </w:rPr>
              <w:t>;</w:t>
            </w:r>
            <w:r w:rsidRPr="00FD55BE">
              <w:rPr>
                <w:rFonts w:ascii="Times New Roman" w:eastAsia="Calibri" w:hAnsi="Times New Roman" w:cs="Times New Roman"/>
                <w:sz w:val="14"/>
                <w:szCs w:val="14"/>
                <w:lang w:val="en-US"/>
              </w:rPr>
              <w:t xml:space="preserve"> </w:t>
            </w:r>
            <w:r w:rsidR="00942B8C" w:rsidRPr="00FD55BE">
              <w:rPr>
                <w:rFonts w:ascii="Times New Roman" w:eastAsia="Calibri" w:hAnsi="Times New Roman" w:cs="Times New Roman"/>
                <w:sz w:val="14"/>
                <w:szCs w:val="14"/>
                <w:lang w:val="en-US"/>
              </w:rPr>
              <w:t>t</w:t>
            </w:r>
            <w:r w:rsidRPr="00FD55BE">
              <w:rPr>
                <w:rFonts w:ascii="Times New Roman" w:eastAsia="Calibri" w:hAnsi="Times New Roman" w:cs="Times New Roman"/>
                <w:sz w:val="14"/>
                <w:szCs w:val="14"/>
                <w:lang w:val="en-US"/>
              </w:rPr>
              <w:t>he end of the lesions cannot be detected because the bone is broken on its inferior part</w:t>
            </w:r>
            <w:r w:rsidR="00942B8C" w:rsidRPr="00FD55BE">
              <w:rPr>
                <w:rFonts w:ascii="Times New Roman" w:eastAsia="Calibri" w:hAnsi="Times New Roman" w:cs="Times New Roman"/>
                <w:sz w:val="14"/>
                <w:szCs w:val="14"/>
                <w:lang w:val="en-US"/>
              </w:rPr>
              <w:t>;</w:t>
            </w:r>
            <w:r w:rsidRPr="00FD55BE">
              <w:rPr>
                <w:rFonts w:ascii="Times New Roman" w:eastAsia="Calibri" w:hAnsi="Times New Roman" w:cs="Times New Roman"/>
                <w:sz w:val="14"/>
                <w:szCs w:val="14"/>
                <w:lang w:val="en-US"/>
              </w:rPr>
              <w:t xml:space="preserve"> </w:t>
            </w:r>
            <w:r w:rsidR="00942B8C" w:rsidRPr="00FD55BE">
              <w:rPr>
                <w:rFonts w:ascii="Times New Roman" w:eastAsia="Calibri" w:hAnsi="Times New Roman" w:cs="Times New Roman"/>
                <w:sz w:val="14"/>
                <w:szCs w:val="14"/>
                <w:lang w:val="en-US"/>
              </w:rPr>
              <w:t>t</w:t>
            </w:r>
            <w:r w:rsidRPr="00FD55BE">
              <w:rPr>
                <w:rFonts w:ascii="Times New Roman" w:eastAsia="Calibri" w:hAnsi="Times New Roman" w:cs="Times New Roman"/>
                <w:sz w:val="14"/>
                <w:szCs w:val="14"/>
                <w:lang w:val="en-US"/>
              </w:rPr>
              <w:t>he distance between the two cut</w:t>
            </w:r>
            <w:r w:rsidR="00C313F0" w:rsidRPr="00FD55BE">
              <w:rPr>
                <w:rFonts w:ascii="Times New Roman" w:eastAsia="Calibri" w:hAnsi="Times New Roman" w:cs="Times New Roman"/>
                <w:sz w:val="14"/>
                <w:szCs w:val="14"/>
                <w:lang w:val="en-US"/>
              </w:rPr>
              <w:t xml:space="preserve"> </w:t>
            </w:r>
            <w:r w:rsidRPr="00FD55BE">
              <w:rPr>
                <w:rFonts w:ascii="Times New Roman" w:eastAsia="Calibri" w:hAnsi="Times New Roman" w:cs="Times New Roman"/>
                <w:sz w:val="14"/>
                <w:szCs w:val="14"/>
                <w:lang w:val="en-US"/>
              </w:rPr>
              <w:t>marks is 4 mm</w:t>
            </w:r>
            <w:r w:rsidR="00942B8C" w:rsidRPr="00FD55BE">
              <w:rPr>
                <w:rFonts w:ascii="Times New Roman" w:eastAsia="Calibri" w:hAnsi="Times New Roman" w:cs="Times New Roman"/>
                <w:sz w:val="14"/>
                <w:szCs w:val="14"/>
                <w:lang w:val="en-US"/>
              </w:rPr>
              <w:t>;</w:t>
            </w:r>
            <w:r w:rsidRPr="00FD55BE">
              <w:rPr>
                <w:rFonts w:ascii="Times New Roman" w:eastAsia="Calibri" w:hAnsi="Times New Roman" w:cs="Times New Roman"/>
                <w:sz w:val="14"/>
                <w:szCs w:val="14"/>
                <w:lang w:val="en-US"/>
              </w:rPr>
              <w:t xml:space="preserve"> </w:t>
            </w:r>
            <w:r w:rsidR="00942B8C" w:rsidRPr="00FD55BE">
              <w:rPr>
                <w:rFonts w:ascii="Times New Roman" w:eastAsia="Calibri" w:hAnsi="Times New Roman" w:cs="Times New Roman"/>
                <w:sz w:val="14"/>
                <w:szCs w:val="14"/>
                <w:lang w:val="en-US"/>
              </w:rPr>
              <w:t>t</w:t>
            </w:r>
            <w:r w:rsidRPr="00FD55BE">
              <w:rPr>
                <w:rFonts w:ascii="Times New Roman" w:eastAsia="Calibri" w:hAnsi="Times New Roman" w:cs="Times New Roman"/>
                <w:sz w:val="14"/>
                <w:szCs w:val="14"/>
                <w:lang w:val="en-US"/>
              </w:rPr>
              <w:t xml:space="preserve">heir overall length reaches </w:t>
            </w:r>
            <w:r w:rsidR="00942B8C" w:rsidRPr="00FD55BE">
              <w:rPr>
                <w:rFonts w:ascii="Times New Roman" w:eastAsia="Calibri" w:hAnsi="Times New Roman" w:cs="Times New Roman"/>
                <w:sz w:val="14"/>
                <w:szCs w:val="14"/>
                <w:lang w:val="en-US"/>
              </w:rPr>
              <w:t xml:space="preserve">around </w:t>
            </w:r>
            <w:r w:rsidRPr="00FD55BE">
              <w:rPr>
                <w:rFonts w:ascii="Times New Roman" w:eastAsia="Calibri" w:hAnsi="Times New Roman" w:cs="Times New Roman"/>
                <w:sz w:val="14"/>
                <w:szCs w:val="14"/>
                <w:lang w:val="en-US"/>
              </w:rPr>
              <w:t>10 mm</w:t>
            </w:r>
            <w:r w:rsidR="0038595C" w:rsidRPr="00FD55BE">
              <w:rPr>
                <w:rFonts w:ascii="Times New Roman" w:eastAsia="Calibri" w:hAnsi="Times New Roman" w:cs="Times New Roman"/>
                <w:sz w:val="14"/>
                <w:szCs w:val="14"/>
                <w:lang w:val="en-US"/>
              </w:rPr>
              <w:t xml:space="preserve"> (Fig. </w:t>
            </w:r>
            <w:r w:rsidR="00C15B6E" w:rsidRPr="00FD55BE">
              <w:rPr>
                <w:rFonts w:ascii="Times New Roman" w:eastAsia="Calibri" w:hAnsi="Times New Roman" w:cs="Times New Roman"/>
                <w:sz w:val="14"/>
                <w:szCs w:val="14"/>
                <w:lang w:val="en-US"/>
              </w:rPr>
              <w:t>9</w:t>
            </w:r>
            <w:r w:rsidR="0038595C" w:rsidRPr="00FD55BE">
              <w:rPr>
                <w:rFonts w:ascii="Times New Roman" w:eastAsia="Calibri" w:hAnsi="Times New Roman" w:cs="Times New Roman"/>
                <w:sz w:val="14"/>
                <w:szCs w:val="14"/>
                <w:lang w:val="en-US"/>
              </w:rPr>
              <w:t>a, b)</w:t>
            </w:r>
            <w:r w:rsidRPr="00FD55BE">
              <w:rPr>
                <w:rFonts w:ascii="Times New Roman" w:eastAsia="Calibri" w:hAnsi="Times New Roman" w:cs="Times New Roman"/>
                <w:sz w:val="14"/>
                <w:szCs w:val="14"/>
                <w:lang w:val="en-US"/>
              </w:rPr>
              <w:t>.</w:t>
            </w:r>
          </w:p>
          <w:p w14:paraId="27A64CAD" w14:textId="3BB6B2EE" w:rsidR="00D42732" w:rsidRPr="00FD55BE" w:rsidRDefault="00D42732" w:rsidP="00053FF5">
            <w:pPr>
              <w:contextualSpacing/>
              <w:rPr>
                <w:rFonts w:ascii="Times New Roman" w:eastAsia="Calibri" w:hAnsi="Times New Roman" w:cs="Times New Roman"/>
                <w:sz w:val="14"/>
                <w:szCs w:val="14"/>
                <w:lang w:val="en-US"/>
              </w:rPr>
            </w:pPr>
          </w:p>
        </w:tc>
        <w:tc>
          <w:tcPr>
            <w:tcW w:w="1929" w:type="dxa"/>
            <w:tcBorders>
              <w:left w:val="single" w:sz="2" w:space="0" w:color="auto"/>
              <w:bottom w:val="single" w:sz="4" w:space="0" w:color="auto"/>
              <w:right w:val="single" w:sz="4" w:space="0" w:color="auto"/>
            </w:tcBorders>
            <w:shd w:val="clear" w:color="auto" w:fill="FFFFFF"/>
          </w:tcPr>
          <w:p w14:paraId="1F841BC1" w14:textId="7BF533EF" w:rsidR="00844E3D" w:rsidRPr="00FD55BE" w:rsidRDefault="00645A76" w:rsidP="00053FF5">
            <w:pPr>
              <w:contextualSpacing/>
              <w:rPr>
                <w:rFonts w:ascii="Times New Roman" w:eastAsia="Calibri" w:hAnsi="Times New Roman" w:cs="Times New Roman"/>
                <w:sz w:val="14"/>
                <w:szCs w:val="14"/>
                <w:lang w:val="en-US"/>
              </w:rPr>
            </w:pPr>
            <w:r w:rsidRPr="00FD55BE">
              <w:rPr>
                <w:rFonts w:ascii="Times New Roman" w:eastAsia="Calibri" w:hAnsi="Times New Roman" w:cs="Times New Roman"/>
                <w:sz w:val="14"/>
                <w:szCs w:val="14"/>
                <w:lang w:val="en-US"/>
              </w:rPr>
              <w:t>Disarticulation of the cranium from the column.</w:t>
            </w:r>
          </w:p>
        </w:tc>
        <w:tc>
          <w:tcPr>
            <w:tcW w:w="2095" w:type="dxa"/>
            <w:tcBorders>
              <w:left w:val="single" w:sz="2" w:space="0" w:color="auto"/>
              <w:bottom w:val="single" w:sz="4" w:space="0" w:color="auto"/>
              <w:right w:val="single" w:sz="4" w:space="0" w:color="auto"/>
            </w:tcBorders>
            <w:shd w:val="clear" w:color="auto" w:fill="FFFFFF"/>
          </w:tcPr>
          <w:p w14:paraId="7A590833" w14:textId="1E34921C" w:rsidR="00844E3D" w:rsidRPr="00FD55BE" w:rsidRDefault="00844E3D" w:rsidP="00053FF5">
            <w:pPr>
              <w:contextualSpacing/>
              <w:rPr>
                <w:rFonts w:ascii="Times New Roman" w:eastAsia="Calibri" w:hAnsi="Times New Roman" w:cs="Times New Roman"/>
                <w:sz w:val="14"/>
                <w:szCs w:val="14"/>
                <w:lang w:val="en-US"/>
              </w:rPr>
            </w:pPr>
          </w:p>
        </w:tc>
        <w:tc>
          <w:tcPr>
            <w:tcW w:w="2076" w:type="dxa"/>
            <w:tcBorders>
              <w:left w:val="single" w:sz="2" w:space="0" w:color="auto"/>
              <w:bottom w:val="single" w:sz="4" w:space="0" w:color="auto"/>
              <w:right w:val="nil"/>
            </w:tcBorders>
            <w:shd w:val="clear" w:color="auto" w:fill="FFFFFF"/>
          </w:tcPr>
          <w:p w14:paraId="1E1E2FD8" w14:textId="77777777" w:rsidR="00844E3D" w:rsidRPr="00FD55BE" w:rsidRDefault="00844E3D" w:rsidP="00053FF5">
            <w:pPr>
              <w:contextualSpacing/>
              <w:rPr>
                <w:rFonts w:ascii="Times New Roman" w:eastAsia="Calibri" w:hAnsi="Times New Roman" w:cs="Times New Roman"/>
                <w:sz w:val="14"/>
                <w:szCs w:val="14"/>
                <w:lang w:val="en-US"/>
              </w:rPr>
            </w:pPr>
          </w:p>
        </w:tc>
      </w:tr>
      <w:tr w:rsidR="00D42732" w:rsidRPr="00FD55BE" w14:paraId="2DDD1199" w14:textId="4EAFEC0B" w:rsidTr="00B30AF7">
        <w:trPr>
          <w:trHeight w:val="539"/>
          <w:jc w:val="center"/>
        </w:trPr>
        <w:tc>
          <w:tcPr>
            <w:tcW w:w="1247" w:type="dxa"/>
            <w:vMerge w:val="restart"/>
            <w:tcBorders>
              <w:left w:val="nil"/>
            </w:tcBorders>
            <w:shd w:val="clear" w:color="auto" w:fill="FFFFFF"/>
          </w:tcPr>
          <w:p w14:paraId="55462BFF" w14:textId="77777777" w:rsidR="00844E3D" w:rsidRPr="00FD55BE" w:rsidRDefault="00844E3D" w:rsidP="00053FF5">
            <w:pPr>
              <w:contextualSpacing/>
              <w:rPr>
                <w:rFonts w:ascii="Times New Roman" w:eastAsia="Calibri" w:hAnsi="Times New Roman" w:cs="Times New Roman"/>
                <w:b/>
                <w:bCs/>
                <w:sz w:val="14"/>
                <w:szCs w:val="14"/>
                <w:lang w:val="en-GB"/>
              </w:rPr>
            </w:pPr>
            <w:r w:rsidRPr="00FD55BE">
              <w:rPr>
                <w:rFonts w:ascii="Times New Roman" w:eastAsia="Calibri" w:hAnsi="Times New Roman" w:cs="Times New Roman"/>
                <w:b/>
                <w:bCs/>
                <w:sz w:val="14"/>
                <w:szCs w:val="14"/>
                <w:lang w:val="en-GB"/>
              </w:rPr>
              <w:t>Ribs</w:t>
            </w:r>
          </w:p>
        </w:tc>
        <w:tc>
          <w:tcPr>
            <w:tcW w:w="1020" w:type="dxa"/>
            <w:shd w:val="clear" w:color="auto" w:fill="FFFFFF"/>
          </w:tcPr>
          <w:p w14:paraId="0012BB65" w14:textId="07C258EE" w:rsidR="00844E3D" w:rsidRPr="00FD55BE" w:rsidRDefault="00844E3D"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C1</w:t>
            </w:r>
            <w:r w:rsidR="00AA39DE" w:rsidRPr="00FD55BE">
              <w:rPr>
                <w:rFonts w:ascii="Times New Roman" w:eastAsia="Calibri" w:hAnsi="Times New Roman" w:cs="Times New Roman"/>
                <w:sz w:val="14"/>
                <w:szCs w:val="14"/>
                <w:lang w:val="en-GB"/>
              </w:rPr>
              <w:t>-</w:t>
            </w:r>
            <w:r w:rsidRPr="00FD55BE">
              <w:rPr>
                <w:rFonts w:ascii="Times New Roman" w:eastAsia="Calibri" w:hAnsi="Times New Roman" w:cs="Times New Roman"/>
                <w:sz w:val="14"/>
                <w:szCs w:val="14"/>
                <w:lang w:val="en-GB"/>
              </w:rPr>
              <w:t>AMH</w:t>
            </w:r>
            <w:r w:rsidR="00AA39DE" w:rsidRPr="00FD55BE">
              <w:rPr>
                <w:rFonts w:ascii="Times New Roman" w:eastAsia="Calibri" w:hAnsi="Times New Roman" w:cs="Times New Roman"/>
                <w:sz w:val="14"/>
                <w:szCs w:val="14"/>
                <w:lang w:val="en-GB"/>
              </w:rPr>
              <w:t>-</w:t>
            </w:r>
            <w:r w:rsidRPr="00FD55BE">
              <w:rPr>
                <w:rFonts w:ascii="Times New Roman" w:eastAsia="Calibri" w:hAnsi="Times New Roman" w:cs="Times New Roman"/>
                <w:sz w:val="14"/>
                <w:szCs w:val="14"/>
                <w:lang w:val="en-GB"/>
              </w:rPr>
              <w:t>269</w:t>
            </w:r>
          </w:p>
        </w:tc>
        <w:tc>
          <w:tcPr>
            <w:tcW w:w="1019" w:type="dxa"/>
            <w:shd w:val="clear" w:color="auto" w:fill="FFFFFF"/>
          </w:tcPr>
          <w:p w14:paraId="69ABB86D" w14:textId="6426B884" w:rsidR="00844E3D" w:rsidRPr="00FD55BE" w:rsidRDefault="00844E3D"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Rib (2</w:t>
            </w:r>
            <w:r w:rsidRPr="00FD55BE">
              <w:rPr>
                <w:rFonts w:ascii="Times New Roman" w:eastAsia="Calibri" w:hAnsi="Times New Roman" w:cs="Times New Roman"/>
                <w:sz w:val="14"/>
                <w:szCs w:val="14"/>
                <w:vertAlign w:val="superscript"/>
                <w:lang w:val="en-GB"/>
              </w:rPr>
              <w:t>nd</w:t>
            </w:r>
            <w:r w:rsidRPr="00FD55BE">
              <w:rPr>
                <w:rFonts w:ascii="Times New Roman" w:eastAsia="Calibri" w:hAnsi="Times New Roman" w:cs="Times New Roman"/>
                <w:sz w:val="14"/>
                <w:szCs w:val="14"/>
                <w:lang w:val="en-GB"/>
              </w:rPr>
              <w:t>?)</w:t>
            </w:r>
            <w:r w:rsidRPr="00FD55BE">
              <w:rPr>
                <w:rFonts w:ascii="Times New Roman" w:eastAsia="Calibri" w:hAnsi="Times New Roman" w:cs="Times New Roman"/>
                <w:sz w:val="14"/>
                <w:szCs w:val="14"/>
                <w:lang w:val="en-GB"/>
              </w:rPr>
              <w:br/>
              <w:t>(5.3)</w:t>
            </w:r>
          </w:p>
        </w:tc>
        <w:tc>
          <w:tcPr>
            <w:tcW w:w="737" w:type="dxa"/>
            <w:shd w:val="clear" w:color="auto" w:fill="FFFFFF"/>
          </w:tcPr>
          <w:p w14:paraId="7BCF2A47" w14:textId="0E0EB205" w:rsidR="00844E3D" w:rsidRPr="00FD55BE" w:rsidRDefault="002121F6"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right</w:t>
            </w:r>
          </w:p>
        </w:tc>
        <w:tc>
          <w:tcPr>
            <w:tcW w:w="737" w:type="dxa"/>
            <w:shd w:val="clear" w:color="auto" w:fill="FFFFFF"/>
          </w:tcPr>
          <w:p w14:paraId="5595D6DC" w14:textId="77777777" w:rsidR="00844E3D" w:rsidRPr="00FD55BE" w:rsidRDefault="00844E3D"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AD</w:t>
            </w:r>
          </w:p>
        </w:tc>
        <w:tc>
          <w:tcPr>
            <w:tcW w:w="1020" w:type="dxa"/>
            <w:shd w:val="clear" w:color="auto" w:fill="FFFFFF"/>
          </w:tcPr>
          <w:p w14:paraId="77061282" w14:textId="77777777" w:rsidR="00844E3D" w:rsidRPr="00FD55BE" w:rsidRDefault="00844E3D"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Crushing lesion</w:t>
            </w:r>
          </w:p>
        </w:tc>
        <w:tc>
          <w:tcPr>
            <w:tcW w:w="1020" w:type="dxa"/>
            <w:tcBorders>
              <w:right w:val="single" w:sz="2" w:space="0" w:color="auto"/>
            </w:tcBorders>
            <w:shd w:val="clear" w:color="auto" w:fill="FFFFFF"/>
          </w:tcPr>
          <w:p w14:paraId="3F010C8C" w14:textId="6BBF5BFE" w:rsidR="00844E3D" w:rsidRPr="00FD55BE" w:rsidRDefault="00844E3D"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Superior surface, anterior</w:t>
            </w:r>
            <w:r w:rsidR="00EC5012" w:rsidRPr="00FD55BE">
              <w:rPr>
                <w:rFonts w:ascii="Times New Roman" w:eastAsia="Calibri" w:hAnsi="Times New Roman" w:cs="Times New Roman"/>
                <w:sz w:val="14"/>
                <w:szCs w:val="14"/>
                <w:lang w:val="en-GB"/>
              </w:rPr>
              <w:t>ly</w:t>
            </w:r>
            <w:r w:rsidRPr="00FD55BE">
              <w:rPr>
                <w:rFonts w:ascii="Times New Roman" w:eastAsia="Calibri" w:hAnsi="Times New Roman" w:cs="Times New Roman"/>
                <w:sz w:val="14"/>
                <w:szCs w:val="14"/>
                <w:lang w:val="en-GB"/>
              </w:rPr>
              <w:t xml:space="preserve"> to the tubercle</w:t>
            </w:r>
          </w:p>
        </w:tc>
        <w:tc>
          <w:tcPr>
            <w:tcW w:w="3402" w:type="dxa"/>
            <w:tcBorders>
              <w:left w:val="single" w:sz="2" w:space="0" w:color="auto"/>
              <w:bottom w:val="single" w:sz="4" w:space="0" w:color="auto"/>
              <w:right w:val="single" w:sz="4" w:space="0" w:color="auto"/>
            </w:tcBorders>
            <w:shd w:val="clear" w:color="auto" w:fill="FFFFFF"/>
          </w:tcPr>
          <w:p w14:paraId="700EE91C" w14:textId="7CEFD082" w:rsidR="00844E3D" w:rsidRPr="00FD55BE" w:rsidRDefault="00844E3D"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The crushing lesion measures 12x2 mm with a U-shaped bottom with transversal rounded fractures</w:t>
            </w:r>
            <w:r w:rsidR="00566238" w:rsidRPr="00FD55BE">
              <w:rPr>
                <w:rFonts w:ascii="Times New Roman" w:eastAsia="Calibri" w:hAnsi="Times New Roman" w:cs="Times New Roman"/>
                <w:sz w:val="14"/>
                <w:szCs w:val="14"/>
                <w:lang w:val="en-GB"/>
              </w:rPr>
              <w:t>;</w:t>
            </w:r>
            <w:r w:rsidRPr="00FD55BE">
              <w:rPr>
                <w:rFonts w:ascii="Times New Roman" w:eastAsia="Calibri" w:hAnsi="Times New Roman" w:cs="Times New Roman"/>
                <w:sz w:val="14"/>
                <w:szCs w:val="14"/>
                <w:lang w:val="en-GB"/>
              </w:rPr>
              <w:t xml:space="preserve"> </w:t>
            </w:r>
            <w:r w:rsidR="00566238" w:rsidRPr="00FD55BE">
              <w:rPr>
                <w:rFonts w:ascii="Times New Roman" w:eastAsia="Calibri" w:hAnsi="Times New Roman" w:cs="Times New Roman"/>
                <w:sz w:val="14"/>
                <w:szCs w:val="14"/>
                <w:lang w:val="en-GB"/>
              </w:rPr>
              <w:t>t</w:t>
            </w:r>
            <w:r w:rsidRPr="00FD55BE">
              <w:rPr>
                <w:rFonts w:ascii="Times New Roman" w:eastAsia="Calibri" w:hAnsi="Times New Roman" w:cs="Times New Roman"/>
                <w:sz w:val="14"/>
                <w:szCs w:val="14"/>
                <w:lang w:val="en-GB"/>
              </w:rPr>
              <w:t>he posterior margin is straighter and steeper</w:t>
            </w:r>
            <w:r w:rsidR="00566238" w:rsidRPr="00FD55BE">
              <w:rPr>
                <w:rFonts w:ascii="Times New Roman" w:eastAsia="Calibri" w:hAnsi="Times New Roman" w:cs="Times New Roman"/>
                <w:sz w:val="14"/>
                <w:szCs w:val="14"/>
                <w:lang w:val="en-GB"/>
              </w:rPr>
              <w:t>; a</w:t>
            </w:r>
            <w:r w:rsidRPr="00FD55BE">
              <w:rPr>
                <w:rFonts w:ascii="Times New Roman" w:eastAsia="Calibri" w:hAnsi="Times New Roman" w:cs="Times New Roman"/>
                <w:sz w:val="14"/>
                <w:szCs w:val="14"/>
                <w:lang w:val="en-GB"/>
              </w:rPr>
              <w:t>long the anterior margin, the cortical is interrupted</w:t>
            </w:r>
            <w:r w:rsidR="008C7A67" w:rsidRPr="00FD55BE">
              <w:rPr>
                <w:rFonts w:ascii="Times New Roman" w:eastAsia="Calibri" w:hAnsi="Times New Roman" w:cs="Times New Roman"/>
                <w:sz w:val="14"/>
                <w:szCs w:val="14"/>
                <w:lang w:val="en-GB"/>
              </w:rPr>
              <w:t xml:space="preserve"> (Fig. 1</w:t>
            </w:r>
            <w:r w:rsidR="00C15B6E" w:rsidRPr="00FD55BE">
              <w:rPr>
                <w:rFonts w:ascii="Times New Roman" w:eastAsia="Calibri" w:hAnsi="Times New Roman" w:cs="Times New Roman"/>
                <w:sz w:val="14"/>
                <w:szCs w:val="14"/>
                <w:lang w:val="en-GB"/>
              </w:rPr>
              <w:t>0</w:t>
            </w:r>
            <w:r w:rsidR="008C7A67" w:rsidRPr="00FD55BE">
              <w:rPr>
                <w:rFonts w:ascii="Times New Roman" w:eastAsia="Calibri" w:hAnsi="Times New Roman" w:cs="Times New Roman"/>
                <w:sz w:val="14"/>
                <w:szCs w:val="14"/>
                <w:lang w:val="en-GB"/>
              </w:rPr>
              <w:t>a)</w:t>
            </w:r>
            <w:r w:rsidRPr="00FD55BE">
              <w:rPr>
                <w:rFonts w:ascii="Times New Roman" w:eastAsia="Calibri" w:hAnsi="Times New Roman" w:cs="Times New Roman"/>
                <w:sz w:val="14"/>
                <w:szCs w:val="14"/>
                <w:lang w:val="en-GB"/>
              </w:rPr>
              <w:t xml:space="preserve">. In addition, along the anterior margin, an incomplete fracture line delimitates a slightly depressed area (9x3 mm). </w:t>
            </w:r>
          </w:p>
          <w:p w14:paraId="264B3280" w14:textId="422066A7" w:rsidR="00D42732" w:rsidRPr="00FD55BE" w:rsidRDefault="00D42732" w:rsidP="00053FF5">
            <w:pPr>
              <w:contextualSpacing/>
              <w:rPr>
                <w:rFonts w:ascii="Times New Roman" w:eastAsia="Calibri" w:hAnsi="Times New Roman" w:cs="Times New Roman"/>
                <w:sz w:val="14"/>
                <w:szCs w:val="14"/>
                <w:lang w:val="en-GB"/>
              </w:rPr>
            </w:pPr>
          </w:p>
        </w:tc>
        <w:tc>
          <w:tcPr>
            <w:tcW w:w="1929" w:type="dxa"/>
            <w:tcBorders>
              <w:left w:val="single" w:sz="2" w:space="0" w:color="auto"/>
              <w:right w:val="single" w:sz="4" w:space="0" w:color="auto"/>
            </w:tcBorders>
            <w:shd w:val="clear" w:color="auto" w:fill="FFFFFF"/>
          </w:tcPr>
          <w:p w14:paraId="30B993A1" w14:textId="0DF693CF" w:rsidR="00844E3D" w:rsidRPr="00FD55BE" w:rsidRDefault="008C10DD"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C</w:t>
            </w:r>
            <w:r w:rsidR="00844E3D" w:rsidRPr="00FD55BE">
              <w:rPr>
                <w:rFonts w:ascii="Times New Roman" w:eastAsia="Calibri" w:hAnsi="Times New Roman" w:cs="Times New Roman"/>
                <w:sz w:val="14"/>
                <w:szCs w:val="14"/>
                <w:lang w:val="en-GB"/>
              </w:rPr>
              <w:t>leaning practices or dismembering.</w:t>
            </w:r>
          </w:p>
        </w:tc>
        <w:tc>
          <w:tcPr>
            <w:tcW w:w="2095" w:type="dxa"/>
            <w:tcBorders>
              <w:left w:val="single" w:sz="2" w:space="0" w:color="auto"/>
              <w:bottom w:val="single" w:sz="4" w:space="0" w:color="auto"/>
              <w:right w:val="single" w:sz="4" w:space="0" w:color="auto"/>
            </w:tcBorders>
            <w:shd w:val="clear" w:color="auto" w:fill="FFFFFF"/>
          </w:tcPr>
          <w:p w14:paraId="3641739A" w14:textId="77777777" w:rsidR="00844E3D" w:rsidRPr="00FD55BE" w:rsidRDefault="00844E3D" w:rsidP="00053FF5">
            <w:pPr>
              <w:contextualSpacing/>
              <w:rPr>
                <w:rFonts w:ascii="Times New Roman" w:eastAsia="Calibri" w:hAnsi="Times New Roman" w:cs="Times New Roman"/>
                <w:sz w:val="14"/>
                <w:szCs w:val="14"/>
                <w:lang w:val="en-GB"/>
              </w:rPr>
            </w:pPr>
          </w:p>
        </w:tc>
        <w:tc>
          <w:tcPr>
            <w:tcW w:w="2076" w:type="dxa"/>
            <w:tcBorders>
              <w:left w:val="single" w:sz="2" w:space="0" w:color="auto"/>
              <w:bottom w:val="single" w:sz="4" w:space="0" w:color="auto"/>
              <w:right w:val="nil"/>
            </w:tcBorders>
            <w:shd w:val="clear" w:color="auto" w:fill="FFFFFF"/>
          </w:tcPr>
          <w:p w14:paraId="4DFF438D" w14:textId="77777777" w:rsidR="00844E3D" w:rsidRPr="00FD55BE" w:rsidRDefault="00844E3D" w:rsidP="00053FF5">
            <w:pPr>
              <w:contextualSpacing/>
              <w:rPr>
                <w:rFonts w:ascii="Times New Roman" w:eastAsia="Calibri" w:hAnsi="Times New Roman" w:cs="Times New Roman"/>
                <w:sz w:val="14"/>
                <w:szCs w:val="14"/>
                <w:lang w:val="en-GB"/>
              </w:rPr>
            </w:pPr>
          </w:p>
        </w:tc>
      </w:tr>
      <w:tr w:rsidR="00D42732" w:rsidRPr="00FD55BE" w14:paraId="5FBA3E53" w14:textId="6FFEDBAA" w:rsidTr="00B30AF7">
        <w:trPr>
          <w:trHeight w:val="539"/>
          <w:jc w:val="center"/>
        </w:trPr>
        <w:tc>
          <w:tcPr>
            <w:tcW w:w="1247" w:type="dxa"/>
            <w:vMerge/>
            <w:tcBorders>
              <w:left w:val="nil"/>
            </w:tcBorders>
            <w:shd w:val="clear" w:color="auto" w:fill="FFFFFF"/>
          </w:tcPr>
          <w:p w14:paraId="14F8DDCC" w14:textId="77777777" w:rsidR="00844E3D" w:rsidRPr="00FD55BE" w:rsidRDefault="00844E3D" w:rsidP="00053FF5">
            <w:pPr>
              <w:contextualSpacing/>
              <w:rPr>
                <w:rFonts w:ascii="Times New Roman" w:eastAsia="Calibri" w:hAnsi="Times New Roman" w:cs="Times New Roman"/>
                <w:b/>
                <w:bCs/>
                <w:sz w:val="14"/>
                <w:szCs w:val="14"/>
                <w:lang w:val="en-US"/>
              </w:rPr>
            </w:pPr>
          </w:p>
        </w:tc>
        <w:tc>
          <w:tcPr>
            <w:tcW w:w="1020" w:type="dxa"/>
            <w:shd w:val="clear" w:color="auto" w:fill="FFFFFF"/>
          </w:tcPr>
          <w:p w14:paraId="2A618BF7" w14:textId="67CA3987" w:rsidR="00844E3D" w:rsidRPr="00FD55BE" w:rsidRDefault="00844E3D"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C1</w:t>
            </w:r>
            <w:r w:rsidR="00AA39DE" w:rsidRPr="00FD55BE">
              <w:rPr>
                <w:rFonts w:ascii="Times New Roman" w:eastAsia="Calibri" w:hAnsi="Times New Roman" w:cs="Times New Roman"/>
                <w:sz w:val="14"/>
                <w:szCs w:val="14"/>
                <w:lang w:val="en-GB"/>
              </w:rPr>
              <w:t>-</w:t>
            </w:r>
            <w:r w:rsidRPr="00FD55BE">
              <w:rPr>
                <w:rFonts w:ascii="Times New Roman" w:eastAsia="Calibri" w:hAnsi="Times New Roman" w:cs="Times New Roman"/>
                <w:sz w:val="14"/>
                <w:szCs w:val="14"/>
                <w:lang w:val="en-GB"/>
              </w:rPr>
              <w:t>AMH</w:t>
            </w:r>
            <w:r w:rsidR="00AA39DE" w:rsidRPr="00FD55BE">
              <w:rPr>
                <w:rFonts w:ascii="Times New Roman" w:eastAsia="Calibri" w:hAnsi="Times New Roman" w:cs="Times New Roman"/>
                <w:sz w:val="14"/>
                <w:szCs w:val="14"/>
                <w:lang w:val="en-GB"/>
              </w:rPr>
              <w:t>-</w:t>
            </w:r>
            <w:r w:rsidRPr="00FD55BE">
              <w:rPr>
                <w:rFonts w:ascii="Times New Roman" w:eastAsia="Calibri" w:hAnsi="Times New Roman" w:cs="Times New Roman"/>
                <w:sz w:val="14"/>
                <w:szCs w:val="14"/>
                <w:lang w:val="en-GB"/>
              </w:rPr>
              <w:t>270</w:t>
            </w:r>
          </w:p>
        </w:tc>
        <w:tc>
          <w:tcPr>
            <w:tcW w:w="1019" w:type="dxa"/>
            <w:shd w:val="clear" w:color="auto" w:fill="FFFFFF"/>
          </w:tcPr>
          <w:p w14:paraId="612FF582" w14:textId="77777777" w:rsidR="00844E3D" w:rsidRPr="00FD55BE" w:rsidRDefault="00844E3D"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Rib</w:t>
            </w:r>
          </w:p>
          <w:p w14:paraId="7B4346B0" w14:textId="601839E9" w:rsidR="00844E3D" w:rsidRPr="00FD55BE" w:rsidRDefault="00844E3D"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(5.3)</w:t>
            </w:r>
          </w:p>
        </w:tc>
        <w:tc>
          <w:tcPr>
            <w:tcW w:w="737" w:type="dxa"/>
            <w:shd w:val="clear" w:color="auto" w:fill="FFFFFF"/>
          </w:tcPr>
          <w:p w14:paraId="5EFBC479" w14:textId="63D2EAAA" w:rsidR="00844E3D" w:rsidRPr="00FD55BE" w:rsidRDefault="00897751"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NR</w:t>
            </w:r>
          </w:p>
        </w:tc>
        <w:tc>
          <w:tcPr>
            <w:tcW w:w="737" w:type="dxa"/>
            <w:shd w:val="clear" w:color="auto" w:fill="FFFFFF"/>
          </w:tcPr>
          <w:p w14:paraId="7BAD3D94" w14:textId="77777777" w:rsidR="00844E3D" w:rsidRPr="00FD55BE" w:rsidRDefault="00844E3D"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AD</w:t>
            </w:r>
          </w:p>
        </w:tc>
        <w:tc>
          <w:tcPr>
            <w:tcW w:w="1020" w:type="dxa"/>
            <w:shd w:val="clear" w:color="auto" w:fill="FFFFFF"/>
          </w:tcPr>
          <w:p w14:paraId="61E9EFA2" w14:textId="77777777" w:rsidR="00844E3D" w:rsidRPr="00FD55BE" w:rsidRDefault="00844E3D"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Cut mark</w:t>
            </w:r>
          </w:p>
        </w:tc>
        <w:tc>
          <w:tcPr>
            <w:tcW w:w="1020" w:type="dxa"/>
            <w:tcBorders>
              <w:right w:val="single" w:sz="2" w:space="0" w:color="auto"/>
            </w:tcBorders>
            <w:shd w:val="clear" w:color="auto" w:fill="FFFFFF"/>
          </w:tcPr>
          <w:p w14:paraId="669B07EB" w14:textId="26BBF6D6" w:rsidR="00844E3D" w:rsidRPr="00FD55BE" w:rsidRDefault="00844E3D"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Inter</w:t>
            </w:r>
            <w:r w:rsidR="004A6A0B" w:rsidRPr="00FD55BE">
              <w:rPr>
                <w:rFonts w:ascii="Times New Roman" w:eastAsia="Calibri" w:hAnsi="Times New Roman" w:cs="Times New Roman"/>
                <w:sz w:val="14"/>
                <w:szCs w:val="14"/>
                <w:lang w:val="en-GB"/>
              </w:rPr>
              <w:t xml:space="preserve">nal </w:t>
            </w:r>
            <w:r w:rsidRPr="00FD55BE">
              <w:rPr>
                <w:rFonts w:ascii="Times New Roman" w:eastAsia="Calibri" w:hAnsi="Times New Roman" w:cs="Times New Roman"/>
                <w:sz w:val="14"/>
                <w:szCs w:val="14"/>
                <w:lang w:val="en-GB"/>
              </w:rPr>
              <w:t>surface of the body</w:t>
            </w:r>
          </w:p>
        </w:tc>
        <w:tc>
          <w:tcPr>
            <w:tcW w:w="3402" w:type="dxa"/>
            <w:tcBorders>
              <w:left w:val="single" w:sz="2" w:space="0" w:color="auto"/>
              <w:bottom w:val="single" w:sz="4" w:space="0" w:color="auto"/>
              <w:right w:val="single" w:sz="4" w:space="0" w:color="auto"/>
            </w:tcBorders>
            <w:shd w:val="clear" w:color="auto" w:fill="FFFFFF"/>
          </w:tcPr>
          <w:p w14:paraId="50D402F7" w14:textId="1BC17B66" w:rsidR="00844E3D" w:rsidRPr="00FD55BE" w:rsidRDefault="00844E3D"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 xml:space="preserve">The thin linear cut </w:t>
            </w:r>
            <w:r w:rsidR="007D2DBC" w:rsidRPr="00FD55BE">
              <w:rPr>
                <w:rFonts w:ascii="Times New Roman" w:eastAsia="Calibri" w:hAnsi="Times New Roman" w:cs="Times New Roman"/>
                <w:sz w:val="14"/>
                <w:szCs w:val="14"/>
                <w:lang w:val="en-GB"/>
              </w:rPr>
              <w:t xml:space="preserve">mark </w:t>
            </w:r>
            <w:r w:rsidRPr="00FD55BE">
              <w:rPr>
                <w:rFonts w:ascii="Times New Roman" w:eastAsia="Calibri" w:hAnsi="Times New Roman" w:cs="Times New Roman"/>
                <w:sz w:val="14"/>
                <w:szCs w:val="14"/>
                <w:lang w:val="en-GB"/>
              </w:rPr>
              <w:t>(18 mm) is interrupted on one side because the bone is broken</w:t>
            </w:r>
            <w:r w:rsidR="00566238" w:rsidRPr="00FD55BE">
              <w:rPr>
                <w:rFonts w:ascii="Times New Roman" w:eastAsia="Calibri" w:hAnsi="Times New Roman" w:cs="Times New Roman"/>
                <w:sz w:val="14"/>
                <w:szCs w:val="14"/>
                <w:lang w:val="en-GB"/>
              </w:rPr>
              <w:t>;</w:t>
            </w:r>
            <w:r w:rsidRPr="00FD55BE">
              <w:rPr>
                <w:rFonts w:ascii="Times New Roman" w:eastAsia="Calibri" w:hAnsi="Times New Roman" w:cs="Times New Roman"/>
                <w:sz w:val="14"/>
                <w:szCs w:val="14"/>
                <w:lang w:val="en-GB"/>
              </w:rPr>
              <w:t xml:space="preserve"> </w:t>
            </w:r>
            <w:r w:rsidR="00566238" w:rsidRPr="00FD55BE">
              <w:rPr>
                <w:rFonts w:ascii="Times New Roman" w:eastAsia="Calibri" w:hAnsi="Times New Roman" w:cs="Times New Roman"/>
                <w:sz w:val="14"/>
                <w:szCs w:val="14"/>
                <w:lang w:val="en-GB"/>
              </w:rPr>
              <w:t>i</w:t>
            </w:r>
            <w:r w:rsidRPr="00FD55BE">
              <w:rPr>
                <w:rFonts w:ascii="Times New Roman" w:eastAsia="Calibri" w:hAnsi="Times New Roman" w:cs="Times New Roman"/>
                <w:sz w:val="14"/>
                <w:szCs w:val="14"/>
                <w:lang w:val="en-GB"/>
              </w:rPr>
              <w:t>t shows internal parallel microstriae and straight regular margins</w:t>
            </w:r>
            <w:r w:rsidR="00566238" w:rsidRPr="00FD55BE">
              <w:rPr>
                <w:rFonts w:ascii="Times New Roman" w:eastAsia="Calibri" w:hAnsi="Times New Roman" w:cs="Times New Roman"/>
                <w:sz w:val="14"/>
                <w:szCs w:val="14"/>
                <w:lang w:val="en-GB"/>
              </w:rPr>
              <w:t>;</w:t>
            </w:r>
            <w:r w:rsidRPr="00FD55BE">
              <w:rPr>
                <w:rFonts w:ascii="Times New Roman" w:eastAsia="Calibri" w:hAnsi="Times New Roman" w:cs="Times New Roman"/>
                <w:sz w:val="14"/>
                <w:szCs w:val="14"/>
                <w:lang w:val="en-GB"/>
              </w:rPr>
              <w:t xml:space="preserve"> </w:t>
            </w:r>
            <w:r w:rsidR="00566238" w:rsidRPr="00FD55BE">
              <w:rPr>
                <w:rFonts w:ascii="Times New Roman" w:eastAsia="Calibri" w:hAnsi="Times New Roman" w:cs="Times New Roman"/>
                <w:sz w:val="14"/>
                <w:szCs w:val="14"/>
                <w:lang w:val="en-GB"/>
              </w:rPr>
              <w:t>f</w:t>
            </w:r>
            <w:r w:rsidRPr="00FD55BE">
              <w:rPr>
                <w:rFonts w:ascii="Times New Roman" w:eastAsia="Calibri" w:hAnsi="Times New Roman" w:cs="Times New Roman"/>
                <w:sz w:val="14"/>
                <w:szCs w:val="14"/>
                <w:lang w:val="en-GB"/>
              </w:rPr>
              <w:t>laking on one side is very slightly visible</w:t>
            </w:r>
            <w:r w:rsidR="006E7674" w:rsidRPr="00FD55BE">
              <w:rPr>
                <w:rFonts w:ascii="Times New Roman" w:eastAsia="Calibri" w:hAnsi="Times New Roman" w:cs="Times New Roman"/>
                <w:sz w:val="14"/>
                <w:szCs w:val="14"/>
                <w:lang w:val="en-GB"/>
              </w:rPr>
              <w:t xml:space="preserve"> (Fig. </w:t>
            </w:r>
            <w:r w:rsidR="00C15B6E" w:rsidRPr="00FD55BE">
              <w:rPr>
                <w:rFonts w:ascii="Times New Roman" w:eastAsia="Calibri" w:hAnsi="Times New Roman" w:cs="Times New Roman"/>
                <w:sz w:val="14"/>
                <w:szCs w:val="14"/>
                <w:lang w:val="en-GB"/>
              </w:rPr>
              <w:t>9</w:t>
            </w:r>
            <w:r w:rsidR="006E7674" w:rsidRPr="00FD55BE">
              <w:rPr>
                <w:rFonts w:ascii="Times New Roman" w:eastAsia="Calibri" w:hAnsi="Times New Roman" w:cs="Times New Roman"/>
                <w:sz w:val="14"/>
                <w:szCs w:val="14"/>
                <w:lang w:val="en-GB"/>
              </w:rPr>
              <w:t>c)</w:t>
            </w:r>
            <w:r w:rsidRPr="00FD55BE">
              <w:rPr>
                <w:rFonts w:ascii="Times New Roman" w:eastAsia="Calibri" w:hAnsi="Times New Roman" w:cs="Times New Roman"/>
                <w:sz w:val="14"/>
                <w:szCs w:val="14"/>
                <w:lang w:val="en-GB"/>
              </w:rPr>
              <w:t>.</w:t>
            </w:r>
          </w:p>
          <w:p w14:paraId="648BBC0D" w14:textId="0711CC37" w:rsidR="00D42732" w:rsidRPr="00FD55BE" w:rsidRDefault="00D42732" w:rsidP="00053FF5">
            <w:pPr>
              <w:contextualSpacing/>
              <w:rPr>
                <w:rFonts w:ascii="Times New Roman" w:eastAsia="Calibri" w:hAnsi="Times New Roman" w:cs="Times New Roman"/>
                <w:sz w:val="14"/>
                <w:szCs w:val="14"/>
                <w:lang w:val="en-GB"/>
              </w:rPr>
            </w:pPr>
          </w:p>
        </w:tc>
        <w:tc>
          <w:tcPr>
            <w:tcW w:w="1929" w:type="dxa"/>
            <w:tcBorders>
              <w:left w:val="single" w:sz="2" w:space="0" w:color="auto"/>
              <w:right w:val="single" w:sz="4" w:space="0" w:color="auto"/>
            </w:tcBorders>
            <w:shd w:val="clear" w:color="auto" w:fill="FFFFFF"/>
          </w:tcPr>
          <w:p w14:paraId="2C45202D" w14:textId="16ECFF84" w:rsidR="00844E3D" w:rsidRPr="00FD55BE" w:rsidRDefault="008C10DD"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Cleaning practices or dismembering.</w:t>
            </w:r>
          </w:p>
        </w:tc>
        <w:tc>
          <w:tcPr>
            <w:tcW w:w="2095" w:type="dxa"/>
            <w:tcBorders>
              <w:left w:val="single" w:sz="2" w:space="0" w:color="auto"/>
              <w:bottom w:val="single" w:sz="4" w:space="0" w:color="auto"/>
              <w:right w:val="single" w:sz="4" w:space="0" w:color="auto"/>
            </w:tcBorders>
            <w:shd w:val="clear" w:color="auto" w:fill="FFFFFF"/>
          </w:tcPr>
          <w:p w14:paraId="3351B0D1" w14:textId="77777777" w:rsidR="00844E3D" w:rsidRPr="00FD55BE" w:rsidRDefault="00844E3D" w:rsidP="00053FF5">
            <w:pPr>
              <w:contextualSpacing/>
              <w:rPr>
                <w:rFonts w:ascii="Times New Roman" w:eastAsia="Calibri" w:hAnsi="Times New Roman" w:cs="Times New Roman"/>
                <w:sz w:val="14"/>
                <w:szCs w:val="14"/>
                <w:lang w:val="en-GB"/>
              </w:rPr>
            </w:pPr>
          </w:p>
        </w:tc>
        <w:tc>
          <w:tcPr>
            <w:tcW w:w="2076" w:type="dxa"/>
            <w:tcBorders>
              <w:left w:val="single" w:sz="2" w:space="0" w:color="auto"/>
              <w:bottom w:val="single" w:sz="4" w:space="0" w:color="auto"/>
              <w:right w:val="nil"/>
            </w:tcBorders>
            <w:shd w:val="clear" w:color="auto" w:fill="FFFFFF"/>
          </w:tcPr>
          <w:p w14:paraId="1F3DE96B" w14:textId="77777777" w:rsidR="00844E3D" w:rsidRPr="00FD55BE" w:rsidRDefault="00844E3D" w:rsidP="00053FF5">
            <w:pPr>
              <w:contextualSpacing/>
              <w:rPr>
                <w:rFonts w:ascii="Times New Roman" w:eastAsia="Calibri" w:hAnsi="Times New Roman" w:cs="Times New Roman"/>
                <w:sz w:val="14"/>
                <w:szCs w:val="14"/>
                <w:lang w:val="en-GB"/>
              </w:rPr>
            </w:pPr>
          </w:p>
        </w:tc>
      </w:tr>
      <w:tr w:rsidR="00D42732" w:rsidRPr="00FD55BE" w14:paraId="52A0FF96" w14:textId="443286D2" w:rsidTr="00B30AF7">
        <w:trPr>
          <w:trHeight w:val="539"/>
          <w:jc w:val="center"/>
        </w:trPr>
        <w:tc>
          <w:tcPr>
            <w:tcW w:w="1247" w:type="dxa"/>
            <w:vMerge/>
            <w:tcBorders>
              <w:left w:val="nil"/>
            </w:tcBorders>
            <w:shd w:val="clear" w:color="auto" w:fill="FFFFFF"/>
          </w:tcPr>
          <w:p w14:paraId="06F5DCCF" w14:textId="77777777" w:rsidR="00844E3D" w:rsidRPr="00FD55BE" w:rsidRDefault="00844E3D" w:rsidP="00053FF5">
            <w:pPr>
              <w:contextualSpacing/>
              <w:rPr>
                <w:rFonts w:ascii="Times New Roman" w:eastAsia="Calibri" w:hAnsi="Times New Roman" w:cs="Times New Roman"/>
                <w:b/>
                <w:bCs/>
                <w:sz w:val="14"/>
                <w:szCs w:val="14"/>
                <w:lang w:val="en-GB"/>
              </w:rPr>
            </w:pPr>
          </w:p>
        </w:tc>
        <w:tc>
          <w:tcPr>
            <w:tcW w:w="1020" w:type="dxa"/>
            <w:shd w:val="clear" w:color="auto" w:fill="FFFFFF"/>
          </w:tcPr>
          <w:p w14:paraId="21249ED5" w14:textId="7C1AB0DD" w:rsidR="00844E3D" w:rsidRPr="00FD55BE" w:rsidRDefault="00844E3D"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C5</w:t>
            </w:r>
            <w:r w:rsidR="00AA39DE" w:rsidRPr="00FD55BE">
              <w:rPr>
                <w:rFonts w:ascii="Times New Roman" w:eastAsia="Calibri" w:hAnsi="Times New Roman" w:cs="Times New Roman"/>
                <w:sz w:val="14"/>
                <w:szCs w:val="14"/>
                <w:lang w:val="en-GB"/>
              </w:rPr>
              <w:t>-</w:t>
            </w:r>
            <w:r w:rsidRPr="00FD55BE">
              <w:rPr>
                <w:rFonts w:ascii="Times New Roman" w:eastAsia="Calibri" w:hAnsi="Times New Roman" w:cs="Times New Roman"/>
                <w:sz w:val="14"/>
                <w:szCs w:val="14"/>
                <w:lang w:val="en-GB"/>
              </w:rPr>
              <w:t>BL1</w:t>
            </w:r>
            <w:r w:rsidR="00AA39DE" w:rsidRPr="00FD55BE">
              <w:rPr>
                <w:rFonts w:ascii="Times New Roman" w:eastAsia="Calibri" w:hAnsi="Times New Roman" w:cs="Times New Roman"/>
                <w:sz w:val="14"/>
                <w:szCs w:val="14"/>
                <w:lang w:val="en-GB"/>
              </w:rPr>
              <w:t>-</w:t>
            </w:r>
            <w:r w:rsidRPr="00FD55BE">
              <w:rPr>
                <w:rFonts w:ascii="Times New Roman" w:eastAsia="Calibri" w:hAnsi="Times New Roman" w:cs="Times New Roman"/>
                <w:sz w:val="14"/>
                <w:szCs w:val="14"/>
                <w:lang w:val="en-GB"/>
              </w:rPr>
              <w:t>SN</w:t>
            </w:r>
          </w:p>
        </w:tc>
        <w:tc>
          <w:tcPr>
            <w:tcW w:w="1019" w:type="dxa"/>
            <w:shd w:val="clear" w:color="auto" w:fill="FFFFFF"/>
          </w:tcPr>
          <w:p w14:paraId="4ED8FFFD" w14:textId="77777777" w:rsidR="00844E3D" w:rsidRPr="00FD55BE" w:rsidRDefault="00844E3D"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Rib</w:t>
            </w:r>
          </w:p>
          <w:p w14:paraId="14EE1C9C" w14:textId="75E17DD3" w:rsidR="00844E3D" w:rsidRPr="00FD55BE" w:rsidRDefault="00844E3D"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(5.3)</w:t>
            </w:r>
          </w:p>
        </w:tc>
        <w:tc>
          <w:tcPr>
            <w:tcW w:w="737" w:type="dxa"/>
            <w:shd w:val="clear" w:color="auto" w:fill="FFFFFF"/>
          </w:tcPr>
          <w:p w14:paraId="0DCC4E3D" w14:textId="3E9CFC3D" w:rsidR="00844E3D" w:rsidRPr="00FD55BE" w:rsidRDefault="002121F6"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left</w:t>
            </w:r>
            <w:r w:rsidR="00844E3D" w:rsidRPr="00FD55BE">
              <w:rPr>
                <w:rFonts w:ascii="Times New Roman" w:eastAsia="Calibri" w:hAnsi="Times New Roman" w:cs="Times New Roman"/>
                <w:sz w:val="14"/>
                <w:szCs w:val="14"/>
                <w:lang w:val="en-GB"/>
              </w:rPr>
              <w:t>?</w:t>
            </w:r>
          </w:p>
        </w:tc>
        <w:tc>
          <w:tcPr>
            <w:tcW w:w="737" w:type="dxa"/>
            <w:shd w:val="clear" w:color="auto" w:fill="FFFFFF"/>
          </w:tcPr>
          <w:p w14:paraId="71E22B29" w14:textId="77777777" w:rsidR="00844E3D" w:rsidRPr="00FD55BE" w:rsidRDefault="00844E3D"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AD</w:t>
            </w:r>
          </w:p>
        </w:tc>
        <w:tc>
          <w:tcPr>
            <w:tcW w:w="1020" w:type="dxa"/>
            <w:shd w:val="clear" w:color="auto" w:fill="FFFFFF"/>
          </w:tcPr>
          <w:p w14:paraId="17C500F7" w14:textId="77777777" w:rsidR="00844E3D" w:rsidRPr="00FD55BE" w:rsidRDefault="00844E3D"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Chop mark</w:t>
            </w:r>
          </w:p>
        </w:tc>
        <w:tc>
          <w:tcPr>
            <w:tcW w:w="1020" w:type="dxa"/>
            <w:tcBorders>
              <w:right w:val="single" w:sz="2" w:space="0" w:color="auto"/>
            </w:tcBorders>
            <w:shd w:val="clear" w:color="auto" w:fill="FFFFFF"/>
          </w:tcPr>
          <w:p w14:paraId="7BC2CC7C" w14:textId="77777777" w:rsidR="00844E3D" w:rsidRPr="00FD55BE" w:rsidRDefault="00844E3D"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Superior margin of the body on the external surface</w:t>
            </w:r>
          </w:p>
        </w:tc>
        <w:tc>
          <w:tcPr>
            <w:tcW w:w="3402" w:type="dxa"/>
            <w:tcBorders>
              <w:left w:val="single" w:sz="2" w:space="0" w:color="auto"/>
              <w:bottom w:val="single" w:sz="4" w:space="0" w:color="auto"/>
              <w:right w:val="single" w:sz="4" w:space="0" w:color="auto"/>
            </w:tcBorders>
            <w:shd w:val="clear" w:color="auto" w:fill="FFFFFF"/>
          </w:tcPr>
          <w:p w14:paraId="7B2B9932" w14:textId="77777777" w:rsidR="00844E3D" w:rsidRPr="00FD55BE" w:rsidRDefault="00844E3D"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 xml:space="preserve">The chop mark (4x4 mm, depth 1 mm) shows an almost symmetrical V-shape with a small breakage on the anterior margin. Anteriorly to the chop mark, it is visible a possible thin cut mark (4 mm). </w:t>
            </w:r>
          </w:p>
        </w:tc>
        <w:tc>
          <w:tcPr>
            <w:tcW w:w="1929" w:type="dxa"/>
            <w:tcBorders>
              <w:left w:val="single" w:sz="2" w:space="0" w:color="auto"/>
              <w:right w:val="single" w:sz="4" w:space="0" w:color="auto"/>
            </w:tcBorders>
            <w:shd w:val="clear" w:color="auto" w:fill="FFFFFF"/>
          </w:tcPr>
          <w:p w14:paraId="2CB259F5" w14:textId="1D131F1B" w:rsidR="00844E3D" w:rsidRPr="00FD55BE" w:rsidRDefault="008C10DD"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Cleaning practices or dismembering.</w:t>
            </w:r>
          </w:p>
        </w:tc>
        <w:tc>
          <w:tcPr>
            <w:tcW w:w="2095" w:type="dxa"/>
            <w:tcBorders>
              <w:left w:val="single" w:sz="2" w:space="0" w:color="auto"/>
              <w:bottom w:val="single" w:sz="4" w:space="0" w:color="auto"/>
              <w:right w:val="single" w:sz="4" w:space="0" w:color="auto"/>
            </w:tcBorders>
            <w:shd w:val="clear" w:color="auto" w:fill="FFFFFF"/>
          </w:tcPr>
          <w:p w14:paraId="5C62F5F8" w14:textId="77777777" w:rsidR="00844E3D" w:rsidRPr="00FD55BE" w:rsidRDefault="00844E3D" w:rsidP="00053FF5">
            <w:pPr>
              <w:contextualSpacing/>
              <w:rPr>
                <w:rFonts w:ascii="Times New Roman" w:eastAsia="Calibri" w:hAnsi="Times New Roman" w:cs="Times New Roman"/>
                <w:sz w:val="14"/>
                <w:szCs w:val="14"/>
                <w:lang w:val="en-GB"/>
              </w:rPr>
            </w:pPr>
          </w:p>
        </w:tc>
        <w:tc>
          <w:tcPr>
            <w:tcW w:w="2076" w:type="dxa"/>
            <w:tcBorders>
              <w:left w:val="single" w:sz="2" w:space="0" w:color="auto"/>
              <w:bottom w:val="single" w:sz="4" w:space="0" w:color="auto"/>
              <w:right w:val="nil"/>
            </w:tcBorders>
            <w:shd w:val="clear" w:color="auto" w:fill="FFFFFF"/>
          </w:tcPr>
          <w:p w14:paraId="616B0B97" w14:textId="77777777" w:rsidR="00844E3D" w:rsidRPr="00FD55BE" w:rsidRDefault="00844E3D" w:rsidP="00053FF5">
            <w:pPr>
              <w:contextualSpacing/>
              <w:rPr>
                <w:rFonts w:ascii="Times New Roman" w:eastAsia="Calibri" w:hAnsi="Times New Roman" w:cs="Times New Roman"/>
                <w:sz w:val="14"/>
                <w:szCs w:val="14"/>
                <w:lang w:val="en-GB"/>
              </w:rPr>
            </w:pPr>
          </w:p>
        </w:tc>
      </w:tr>
      <w:tr w:rsidR="00D42732" w:rsidRPr="00FD55BE" w14:paraId="710D1A7E" w14:textId="752CF344" w:rsidTr="00B30AF7">
        <w:trPr>
          <w:trHeight w:val="539"/>
          <w:jc w:val="center"/>
        </w:trPr>
        <w:tc>
          <w:tcPr>
            <w:tcW w:w="1247" w:type="dxa"/>
            <w:vMerge/>
            <w:tcBorders>
              <w:left w:val="nil"/>
            </w:tcBorders>
            <w:shd w:val="clear" w:color="auto" w:fill="FFFFFF"/>
          </w:tcPr>
          <w:p w14:paraId="0579F10B" w14:textId="77777777" w:rsidR="00844E3D" w:rsidRPr="00FD55BE" w:rsidRDefault="00844E3D" w:rsidP="00053FF5">
            <w:pPr>
              <w:contextualSpacing/>
              <w:rPr>
                <w:rFonts w:ascii="Times New Roman" w:eastAsia="Calibri" w:hAnsi="Times New Roman" w:cs="Times New Roman"/>
                <w:b/>
                <w:bCs/>
                <w:sz w:val="14"/>
                <w:szCs w:val="14"/>
                <w:lang w:val="en-GB"/>
              </w:rPr>
            </w:pPr>
          </w:p>
        </w:tc>
        <w:tc>
          <w:tcPr>
            <w:tcW w:w="1020" w:type="dxa"/>
            <w:shd w:val="clear" w:color="auto" w:fill="FFFFFF"/>
          </w:tcPr>
          <w:p w14:paraId="3220D46A" w14:textId="12152445" w:rsidR="00844E3D" w:rsidRPr="00FD55BE" w:rsidRDefault="00844E3D"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C5</w:t>
            </w:r>
            <w:r w:rsidR="00AA39DE" w:rsidRPr="00FD55BE">
              <w:rPr>
                <w:rFonts w:ascii="Times New Roman" w:eastAsia="Calibri" w:hAnsi="Times New Roman" w:cs="Times New Roman"/>
                <w:sz w:val="14"/>
                <w:szCs w:val="14"/>
                <w:lang w:val="en-GB"/>
              </w:rPr>
              <w:t>-</w:t>
            </w:r>
            <w:r w:rsidRPr="00FD55BE">
              <w:rPr>
                <w:rFonts w:ascii="Times New Roman" w:eastAsia="Calibri" w:hAnsi="Times New Roman" w:cs="Times New Roman"/>
                <w:sz w:val="14"/>
                <w:szCs w:val="14"/>
                <w:lang w:val="en-GB"/>
              </w:rPr>
              <w:t>BL1</w:t>
            </w:r>
            <w:r w:rsidR="00AA39DE" w:rsidRPr="00FD55BE">
              <w:rPr>
                <w:rFonts w:ascii="Times New Roman" w:eastAsia="Calibri" w:hAnsi="Times New Roman" w:cs="Times New Roman"/>
                <w:sz w:val="14"/>
                <w:szCs w:val="14"/>
                <w:lang w:val="en-GB"/>
              </w:rPr>
              <w:t>-</w:t>
            </w:r>
            <w:r w:rsidRPr="00FD55BE">
              <w:rPr>
                <w:rFonts w:ascii="Times New Roman" w:eastAsia="Calibri" w:hAnsi="Times New Roman" w:cs="Times New Roman"/>
                <w:sz w:val="14"/>
                <w:szCs w:val="14"/>
                <w:lang w:val="en-GB"/>
              </w:rPr>
              <w:t>SN</w:t>
            </w:r>
          </w:p>
        </w:tc>
        <w:tc>
          <w:tcPr>
            <w:tcW w:w="1019" w:type="dxa"/>
            <w:shd w:val="clear" w:color="auto" w:fill="FFFFFF"/>
          </w:tcPr>
          <w:p w14:paraId="62A16019" w14:textId="77777777" w:rsidR="00844E3D" w:rsidRPr="00FD55BE" w:rsidRDefault="00844E3D"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Rib</w:t>
            </w:r>
          </w:p>
          <w:p w14:paraId="3081C0CC" w14:textId="63F07B8B" w:rsidR="00844E3D" w:rsidRPr="00FD55BE" w:rsidRDefault="00844E3D"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(5.3)</w:t>
            </w:r>
          </w:p>
        </w:tc>
        <w:tc>
          <w:tcPr>
            <w:tcW w:w="737" w:type="dxa"/>
            <w:shd w:val="clear" w:color="auto" w:fill="FFFFFF"/>
          </w:tcPr>
          <w:p w14:paraId="7CCE2739" w14:textId="6CDA6D3F" w:rsidR="00844E3D" w:rsidRPr="00FD55BE" w:rsidRDefault="00897751"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NR</w:t>
            </w:r>
          </w:p>
        </w:tc>
        <w:tc>
          <w:tcPr>
            <w:tcW w:w="737" w:type="dxa"/>
            <w:shd w:val="clear" w:color="auto" w:fill="FFFFFF"/>
          </w:tcPr>
          <w:p w14:paraId="0BC3C31A" w14:textId="77777777" w:rsidR="00844E3D" w:rsidRPr="00FD55BE" w:rsidRDefault="00844E3D"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AD</w:t>
            </w:r>
          </w:p>
        </w:tc>
        <w:tc>
          <w:tcPr>
            <w:tcW w:w="1020" w:type="dxa"/>
            <w:shd w:val="clear" w:color="auto" w:fill="FFFFFF"/>
          </w:tcPr>
          <w:p w14:paraId="04E65EE2" w14:textId="27BF0A19" w:rsidR="00844E3D" w:rsidRPr="00FD55BE" w:rsidRDefault="00844E3D"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Crushing lesion</w:t>
            </w:r>
          </w:p>
        </w:tc>
        <w:tc>
          <w:tcPr>
            <w:tcW w:w="1020" w:type="dxa"/>
            <w:tcBorders>
              <w:right w:val="single" w:sz="2" w:space="0" w:color="auto"/>
            </w:tcBorders>
            <w:shd w:val="clear" w:color="auto" w:fill="FFFFFF"/>
          </w:tcPr>
          <w:p w14:paraId="14D2B1D0" w14:textId="77777777" w:rsidR="00844E3D" w:rsidRPr="00FD55BE" w:rsidRDefault="00844E3D"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Inferior margin of the body on the external surface</w:t>
            </w:r>
          </w:p>
        </w:tc>
        <w:tc>
          <w:tcPr>
            <w:tcW w:w="3402" w:type="dxa"/>
            <w:tcBorders>
              <w:left w:val="single" w:sz="2" w:space="0" w:color="auto"/>
              <w:bottom w:val="single" w:sz="4" w:space="0" w:color="auto"/>
              <w:right w:val="single" w:sz="4" w:space="0" w:color="auto"/>
            </w:tcBorders>
            <w:shd w:val="clear" w:color="auto" w:fill="FFFFFF"/>
          </w:tcPr>
          <w:p w14:paraId="5F0B960B" w14:textId="77777777" w:rsidR="00844E3D" w:rsidRPr="00FD55BE" w:rsidRDefault="00844E3D"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The lesion (14x3 mm) has an oblique orientation</w:t>
            </w:r>
            <w:r w:rsidR="00566238" w:rsidRPr="00FD55BE">
              <w:rPr>
                <w:rFonts w:ascii="Times New Roman" w:eastAsia="Calibri" w:hAnsi="Times New Roman" w:cs="Times New Roman"/>
                <w:sz w:val="14"/>
                <w:szCs w:val="14"/>
                <w:lang w:val="en-GB"/>
              </w:rPr>
              <w:t>; i</w:t>
            </w:r>
            <w:r w:rsidRPr="00FD55BE">
              <w:rPr>
                <w:rFonts w:ascii="Times New Roman" w:eastAsia="Calibri" w:hAnsi="Times New Roman" w:cs="Times New Roman"/>
                <w:sz w:val="14"/>
                <w:szCs w:val="14"/>
                <w:lang w:val="en-GB"/>
              </w:rPr>
              <w:t>ts superior extremity is shallower and the cortical is there continuous</w:t>
            </w:r>
            <w:r w:rsidR="00566238" w:rsidRPr="00FD55BE">
              <w:rPr>
                <w:rFonts w:ascii="Times New Roman" w:eastAsia="Calibri" w:hAnsi="Times New Roman" w:cs="Times New Roman"/>
                <w:sz w:val="14"/>
                <w:szCs w:val="14"/>
                <w:lang w:val="en-GB"/>
              </w:rPr>
              <w:t>; i</w:t>
            </w:r>
            <w:r w:rsidRPr="00FD55BE">
              <w:rPr>
                <w:rFonts w:ascii="Times New Roman" w:eastAsia="Calibri" w:hAnsi="Times New Roman" w:cs="Times New Roman"/>
                <w:sz w:val="14"/>
                <w:szCs w:val="14"/>
                <w:lang w:val="en-GB"/>
              </w:rPr>
              <w:t xml:space="preserve">n the remaining part, the lesion has caused cortical breakage. Inferiorly, an adhering flake is delimited by an incomplete fracture. </w:t>
            </w:r>
          </w:p>
          <w:p w14:paraId="71FC2465" w14:textId="7082A547" w:rsidR="00D42732" w:rsidRPr="00FD55BE" w:rsidRDefault="00D42732" w:rsidP="00053FF5">
            <w:pPr>
              <w:contextualSpacing/>
              <w:rPr>
                <w:rFonts w:ascii="Times New Roman" w:eastAsia="Calibri" w:hAnsi="Times New Roman" w:cs="Times New Roman"/>
                <w:sz w:val="14"/>
                <w:szCs w:val="14"/>
                <w:lang w:val="en-GB"/>
              </w:rPr>
            </w:pPr>
          </w:p>
        </w:tc>
        <w:tc>
          <w:tcPr>
            <w:tcW w:w="1929" w:type="dxa"/>
            <w:tcBorders>
              <w:left w:val="single" w:sz="2" w:space="0" w:color="auto"/>
              <w:bottom w:val="single" w:sz="4" w:space="0" w:color="auto"/>
              <w:right w:val="single" w:sz="4" w:space="0" w:color="auto"/>
            </w:tcBorders>
            <w:shd w:val="clear" w:color="auto" w:fill="FFFFFF"/>
          </w:tcPr>
          <w:p w14:paraId="777F0900" w14:textId="019D1279" w:rsidR="00844E3D" w:rsidRPr="00FD55BE" w:rsidRDefault="008C10DD"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Cleaning practices or dismembering.</w:t>
            </w:r>
          </w:p>
        </w:tc>
        <w:tc>
          <w:tcPr>
            <w:tcW w:w="2095" w:type="dxa"/>
            <w:tcBorders>
              <w:left w:val="single" w:sz="2" w:space="0" w:color="auto"/>
              <w:bottom w:val="single" w:sz="4" w:space="0" w:color="auto"/>
              <w:right w:val="single" w:sz="4" w:space="0" w:color="auto"/>
            </w:tcBorders>
            <w:shd w:val="clear" w:color="auto" w:fill="FFFFFF"/>
          </w:tcPr>
          <w:p w14:paraId="0B039875" w14:textId="77777777" w:rsidR="00844E3D" w:rsidRPr="00FD55BE" w:rsidRDefault="00844E3D" w:rsidP="00053FF5">
            <w:pPr>
              <w:contextualSpacing/>
              <w:rPr>
                <w:rFonts w:ascii="Times New Roman" w:eastAsia="Calibri" w:hAnsi="Times New Roman" w:cs="Times New Roman"/>
                <w:sz w:val="14"/>
                <w:szCs w:val="14"/>
                <w:lang w:val="en-GB"/>
              </w:rPr>
            </w:pPr>
          </w:p>
        </w:tc>
        <w:tc>
          <w:tcPr>
            <w:tcW w:w="2076" w:type="dxa"/>
            <w:tcBorders>
              <w:left w:val="single" w:sz="2" w:space="0" w:color="auto"/>
              <w:bottom w:val="single" w:sz="4" w:space="0" w:color="auto"/>
              <w:right w:val="nil"/>
            </w:tcBorders>
            <w:shd w:val="clear" w:color="auto" w:fill="FFFFFF"/>
          </w:tcPr>
          <w:p w14:paraId="587D682B" w14:textId="77777777" w:rsidR="00844E3D" w:rsidRPr="00FD55BE" w:rsidRDefault="00844E3D" w:rsidP="00053FF5">
            <w:pPr>
              <w:contextualSpacing/>
              <w:rPr>
                <w:rFonts w:ascii="Times New Roman" w:eastAsia="Calibri" w:hAnsi="Times New Roman" w:cs="Times New Roman"/>
                <w:sz w:val="14"/>
                <w:szCs w:val="14"/>
                <w:lang w:val="en-GB"/>
              </w:rPr>
            </w:pPr>
          </w:p>
        </w:tc>
      </w:tr>
      <w:tr w:rsidR="00D42732" w:rsidRPr="00F429F4" w14:paraId="0A2FBAC8" w14:textId="04327272" w:rsidTr="00B30AF7">
        <w:trPr>
          <w:trHeight w:val="539"/>
          <w:jc w:val="center"/>
        </w:trPr>
        <w:tc>
          <w:tcPr>
            <w:tcW w:w="1247" w:type="dxa"/>
            <w:tcBorders>
              <w:left w:val="nil"/>
            </w:tcBorders>
            <w:shd w:val="clear" w:color="auto" w:fill="FFFFFF"/>
          </w:tcPr>
          <w:p w14:paraId="1EBE51E1" w14:textId="77777777" w:rsidR="00844E3D" w:rsidRPr="00FD55BE" w:rsidRDefault="00844E3D" w:rsidP="00053FF5">
            <w:pPr>
              <w:contextualSpacing/>
              <w:rPr>
                <w:rFonts w:ascii="Times New Roman" w:eastAsia="Calibri" w:hAnsi="Times New Roman" w:cs="Times New Roman"/>
                <w:b/>
                <w:bCs/>
                <w:sz w:val="14"/>
                <w:szCs w:val="14"/>
                <w:lang w:val="en-GB"/>
              </w:rPr>
            </w:pPr>
            <w:r w:rsidRPr="00FD55BE">
              <w:rPr>
                <w:rFonts w:ascii="Times New Roman" w:eastAsia="Calibri" w:hAnsi="Times New Roman" w:cs="Times New Roman"/>
                <w:b/>
                <w:bCs/>
                <w:sz w:val="14"/>
                <w:szCs w:val="14"/>
                <w:lang w:val="en-GB"/>
              </w:rPr>
              <w:t>Shoulder girdle</w:t>
            </w:r>
          </w:p>
        </w:tc>
        <w:tc>
          <w:tcPr>
            <w:tcW w:w="1020" w:type="dxa"/>
            <w:shd w:val="clear" w:color="auto" w:fill="FFFFFF"/>
          </w:tcPr>
          <w:p w14:paraId="0657F331" w14:textId="1495F05B" w:rsidR="00844E3D" w:rsidRPr="00FD55BE" w:rsidRDefault="00844E3D"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C5</w:t>
            </w:r>
            <w:r w:rsidR="00AA39DE" w:rsidRPr="00FD55BE">
              <w:rPr>
                <w:rFonts w:ascii="Times New Roman" w:eastAsia="Calibri" w:hAnsi="Times New Roman" w:cs="Times New Roman"/>
                <w:sz w:val="14"/>
                <w:szCs w:val="14"/>
                <w:lang w:val="en-GB"/>
              </w:rPr>
              <w:t>-</w:t>
            </w:r>
            <w:r w:rsidRPr="00FD55BE">
              <w:rPr>
                <w:rFonts w:ascii="Times New Roman" w:eastAsia="Calibri" w:hAnsi="Times New Roman" w:cs="Times New Roman"/>
                <w:sz w:val="14"/>
                <w:szCs w:val="14"/>
                <w:lang w:val="en-GB"/>
              </w:rPr>
              <w:t>BL1</w:t>
            </w:r>
            <w:r w:rsidR="00AA39DE" w:rsidRPr="00FD55BE">
              <w:rPr>
                <w:rFonts w:ascii="Times New Roman" w:eastAsia="Calibri" w:hAnsi="Times New Roman" w:cs="Times New Roman"/>
                <w:sz w:val="14"/>
                <w:szCs w:val="14"/>
                <w:lang w:val="en-GB"/>
              </w:rPr>
              <w:t>-</w:t>
            </w:r>
            <w:r w:rsidRPr="00FD55BE">
              <w:rPr>
                <w:rFonts w:ascii="Times New Roman" w:eastAsia="Calibri" w:hAnsi="Times New Roman" w:cs="Times New Roman"/>
                <w:sz w:val="14"/>
                <w:szCs w:val="14"/>
                <w:lang w:val="en-GB"/>
              </w:rPr>
              <w:t>52</w:t>
            </w:r>
          </w:p>
        </w:tc>
        <w:tc>
          <w:tcPr>
            <w:tcW w:w="1019" w:type="dxa"/>
            <w:shd w:val="clear" w:color="auto" w:fill="FFFFFF"/>
          </w:tcPr>
          <w:p w14:paraId="1109EF91" w14:textId="77777777" w:rsidR="00844E3D" w:rsidRPr="00FD55BE" w:rsidRDefault="00844E3D"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Scapula</w:t>
            </w:r>
          </w:p>
          <w:p w14:paraId="77195918" w14:textId="5C9C6381" w:rsidR="00844E3D" w:rsidRPr="00FD55BE" w:rsidRDefault="00844E3D"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(5.3)</w:t>
            </w:r>
          </w:p>
        </w:tc>
        <w:tc>
          <w:tcPr>
            <w:tcW w:w="737" w:type="dxa"/>
            <w:shd w:val="clear" w:color="auto" w:fill="FFFFFF"/>
          </w:tcPr>
          <w:p w14:paraId="227BD3B3" w14:textId="06A504EB" w:rsidR="00844E3D" w:rsidRPr="00FD55BE" w:rsidRDefault="002121F6"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left</w:t>
            </w:r>
          </w:p>
        </w:tc>
        <w:tc>
          <w:tcPr>
            <w:tcW w:w="737" w:type="dxa"/>
            <w:shd w:val="clear" w:color="auto" w:fill="FFFFFF"/>
          </w:tcPr>
          <w:p w14:paraId="037535C0" w14:textId="553D0629" w:rsidR="00844E3D" w:rsidRPr="00FD55BE" w:rsidRDefault="00844E3D"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 xml:space="preserve">CH </w:t>
            </w:r>
          </w:p>
        </w:tc>
        <w:tc>
          <w:tcPr>
            <w:tcW w:w="1020" w:type="dxa"/>
            <w:shd w:val="clear" w:color="auto" w:fill="FFFFFF"/>
          </w:tcPr>
          <w:p w14:paraId="6B215D6C" w14:textId="733715DF" w:rsidR="00844E3D" w:rsidRPr="00FD55BE" w:rsidRDefault="00844E3D"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 xml:space="preserve">Chop mark with crushing </w:t>
            </w:r>
          </w:p>
        </w:tc>
        <w:tc>
          <w:tcPr>
            <w:tcW w:w="1020" w:type="dxa"/>
            <w:tcBorders>
              <w:right w:val="single" w:sz="2" w:space="0" w:color="auto"/>
            </w:tcBorders>
            <w:shd w:val="clear" w:color="auto" w:fill="FFFFFF"/>
          </w:tcPr>
          <w:p w14:paraId="7A09E69A" w14:textId="77777777" w:rsidR="00844E3D" w:rsidRPr="00FD55BE" w:rsidRDefault="00844E3D"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Inferior part of the spine</w:t>
            </w:r>
          </w:p>
        </w:tc>
        <w:tc>
          <w:tcPr>
            <w:tcW w:w="3402" w:type="dxa"/>
            <w:tcBorders>
              <w:left w:val="single" w:sz="2" w:space="0" w:color="auto"/>
              <w:right w:val="single" w:sz="4" w:space="0" w:color="auto"/>
            </w:tcBorders>
            <w:shd w:val="clear" w:color="auto" w:fill="FFFFFF"/>
          </w:tcPr>
          <w:p w14:paraId="300A766E" w14:textId="5155C7AD" w:rsidR="00844E3D" w:rsidRPr="00FD55BE" w:rsidRDefault="00566238"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 xml:space="preserve">The </w:t>
            </w:r>
            <w:r w:rsidR="00844E3D" w:rsidRPr="00FD55BE">
              <w:rPr>
                <w:rFonts w:ascii="Times New Roman" w:eastAsia="Calibri" w:hAnsi="Times New Roman" w:cs="Times New Roman"/>
                <w:sz w:val="14"/>
                <w:szCs w:val="14"/>
                <w:lang w:val="en-GB"/>
              </w:rPr>
              <w:t xml:space="preserve">crushing lesion </w:t>
            </w:r>
            <w:r w:rsidRPr="00FD55BE">
              <w:rPr>
                <w:rFonts w:ascii="Times New Roman" w:eastAsia="Calibri" w:hAnsi="Times New Roman" w:cs="Times New Roman"/>
                <w:sz w:val="14"/>
                <w:szCs w:val="14"/>
                <w:lang w:val="en-GB"/>
              </w:rPr>
              <w:t>(</w:t>
            </w:r>
            <w:r w:rsidR="00844E3D" w:rsidRPr="00FD55BE">
              <w:rPr>
                <w:rFonts w:ascii="Times New Roman" w:eastAsia="Calibri" w:hAnsi="Times New Roman" w:cs="Times New Roman"/>
                <w:sz w:val="14"/>
                <w:szCs w:val="14"/>
                <w:lang w:val="en-GB"/>
              </w:rPr>
              <w:t>6x2 mm</w:t>
            </w:r>
            <w:r w:rsidRPr="00FD55BE">
              <w:rPr>
                <w:rFonts w:ascii="Times New Roman" w:eastAsia="Calibri" w:hAnsi="Times New Roman" w:cs="Times New Roman"/>
                <w:sz w:val="14"/>
                <w:szCs w:val="14"/>
                <w:lang w:val="en-GB"/>
              </w:rPr>
              <w:t>) has a V-shape</w:t>
            </w:r>
            <w:r w:rsidR="006F06B8" w:rsidRPr="00FD55BE">
              <w:rPr>
                <w:rFonts w:ascii="Times New Roman" w:eastAsia="Calibri" w:hAnsi="Times New Roman" w:cs="Times New Roman"/>
                <w:sz w:val="14"/>
                <w:szCs w:val="14"/>
                <w:lang w:val="en-GB"/>
              </w:rPr>
              <w:t>; t</w:t>
            </w:r>
            <w:r w:rsidR="00844E3D" w:rsidRPr="00FD55BE">
              <w:rPr>
                <w:rFonts w:ascii="Times New Roman" w:eastAsia="Calibri" w:hAnsi="Times New Roman" w:cs="Times New Roman"/>
                <w:sz w:val="14"/>
                <w:szCs w:val="14"/>
                <w:lang w:val="en-GB"/>
              </w:rPr>
              <w:t>he crushed surface is delimitated by a thin line of fracture along the lateral margin.</w:t>
            </w:r>
          </w:p>
          <w:p w14:paraId="68E09136" w14:textId="5A880A92" w:rsidR="00D42732" w:rsidRPr="00FD55BE" w:rsidRDefault="00D42732" w:rsidP="00053FF5">
            <w:pPr>
              <w:contextualSpacing/>
              <w:rPr>
                <w:rFonts w:ascii="Times New Roman" w:eastAsia="Calibri" w:hAnsi="Times New Roman" w:cs="Times New Roman"/>
                <w:sz w:val="14"/>
                <w:szCs w:val="14"/>
                <w:lang w:val="en-GB"/>
              </w:rPr>
            </w:pPr>
          </w:p>
        </w:tc>
        <w:tc>
          <w:tcPr>
            <w:tcW w:w="1929" w:type="dxa"/>
            <w:tcBorders>
              <w:left w:val="single" w:sz="2" w:space="0" w:color="auto"/>
              <w:right w:val="single" w:sz="4" w:space="0" w:color="auto"/>
            </w:tcBorders>
            <w:shd w:val="clear" w:color="auto" w:fill="FFFFFF"/>
          </w:tcPr>
          <w:p w14:paraId="6DDAB615" w14:textId="4ED2EC0C" w:rsidR="00844E3D" w:rsidRPr="00FD55BE" w:rsidRDefault="00844E3D"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 xml:space="preserve">Disarticulation of the </w:t>
            </w:r>
            <w:r w:rsidR="001F53DB" w:rsidRPr="00FD55BE">
              <w:rPr>
                <w:rFonts w:ascii="Times New Roman" w:eastAsia="Calibri" w:hAnsi="Times New Roman" w:cs="Times New Roman"/>
                <w:sz w:val="14"/>
                <w:szCs w:val="14"/>
                <w:lang w:val="en-GB"/>
              </w:rPr>
              <w:t>shoulder joint</w:t>
            </w:r>
            <w:r w:rsidRPr="00FD55BE">
              <w:rPr>
                <w:rFonts w:ascii="Times New Roman" w:eastAsia="Calibri" w:hAnsi="Times New Roman" w:cs="Times New Roman"/>
                <w:sz w:val="14"/>
                <w:szCs w:val="14"/>
                <w:lang w:val="en-GB"/>
              </w:rPr>
              <w:t>.</w:t>
            </w:r>
          </w:p>
        </w:tc>
        <w:tc>
          <w:tcPr>
            <w:tcW w:w="2095" w:type="dxa"/>
            <w:tcBorders>
              <w:left w:val="single" w:sz="2" w:space="0" w:color="auto"/>
              <w:right w:val="single" w:sz="4" w:space="0" w:color="auto"/>
            </w:tcBorders>
            <w:shd w:val="clear" w:color="auto" w:fill="FFFFFF"/>
          </w:tcPr>
          <w:p w14:paraId="4A383A53" w14:textId="77777777" w:rsidR="00844E3D" w:rsidRPr="00FD55BE" w:rsidRDefault="00844E3D" w:rsidP="00053FF5">
            <w:pPr>
              <w:contextualSpacing/>
              <w:rPr>
                <w:rFonts w:ascii="Times New Roman" w:eastAsia="Calibri" w:hAnsi="Times New Roman" w:cs="Times New Roman"/>
                <w:sz w:val="14"/>
                <w:szCs w:val="14"/>
                <w:lang w:val="en-GB"/>
              </w:rPr>
            </w:pPr>
          </w:p>
        </w:tc>
        <w:tc>
          <w:tcPr>
            <w:tcW w:w="2076" w:type="dxa"/>
            <w:tcBorders>
              <w:left w:val="single" w:sz="2" w:space="0" w:color="auto"/>
              <w:right w:val="nil"/>
            </w:tcBorders>
            <w:shd w:val="clear" w:color="auto" w:fill="FFFFFF"/>
          </w:tcPr>
          <w:p w14:paraId="1E5D2FE5" w14:textId="77777777" w:rsidR="00844E3D" w:rsidRPr="00FD55BE" w:rsidRDefault="00844E3D" w:rsidP="00053FF5">
            <w:pPr>
              <w:contextualSpacing/>
              <w:rPr>
                <w:rFonts w:ascii="Times New Roman" w:eastAsia="Calibri" w:hAnsi="Times New Roman" w:cs="Times New Roman"/>
                <w:sz w:val="14"/>
                <w:szCs w:val="14"/>
                <w:lang w:val="en-GB"/>
              </w:rPr>
            </w:pPr>
          </w:p>
        </w:tc>
      </w:tr>
      <w:tr w:rsidR="00D42732" w:rsidRPr="00FD55BE" w14:paraId="1CF5EA5A" w14:textId="5BC0D204" w:rsidTr="00B30AF7">
        <w:trPr>
          <w:trHeight w:val="539"/>
          <w:jc w:val="center"/>
        </w:trPr>
        <w:tc>
          <w:tcPr>
            <w:tcW w:w="1247" w:type="dxa"/>
            <w:vMerge w:val="restart"/>
            <w:tcBorders>
              <w:left w:val="nil"/>
            </w:tcBorders>
            <w:shd w:val="clear" w:color="auto" w:fill="FFFFFF"/>
          </w:tcPr>
          <w:p w14:paraId="641D4F4A" w14:textId="77777777" w:rsidR="00844E3D" w:rsidRPr="00FD55BE" w:rsidRDefault="00844E3D" w:rsidP="00053FF5">
            <w:pPr>
              <w:contextualSpacing/>
              <w:rPr>
                <w:rFonts w:ascii="Times New Roman" w:eastAsia="Calibri" w:hAnsi="Times New Roman" w:cs="Times New Roman"/>
                <w:b/>
                <w:bCs/>
                <w:sz w:val="14"/>
                <w:szCs w:val="14"/>
                <w:lang w:val="en-GB"/>
              </w:rPr>
            </w:pPr>
            <w:r w:rsidRPr="00FD55BE">
              <w:rPr>
                <w:rFonts w:ascii="Times New Roman" w:eastAsia="Calibri" w:hAnsi="Times New Roman" w:cs="Times New Roman"/>
                <w:b/>
                <w:bCs/>
                <w:sz w:val="14"/>
                <w:szCs w:val="14"/>
                <w:lang w:val="en-GB"/>
              </w:rPr>
              <w:t>Upper limb</w:t>
            </w:r>
          </w:p>
        </w:tc>
        <w:tc>
          <w:tcPr>
            <w:tcW w:w="1020" w:type="dxa"/>
            <w:shd w:val="clear" w:color="auto" w:fill="FFFFFF"/>
          </w:tcPr>
          <w:p w14:paraId="5377B268" w14:textId="24A3B959" w:rsidR="00844E3D" w:rsidRPr="00FD55BE" w:rsidRDefault="00844E3D"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C7</w:t>
            </w:r>
            <w:r w:rsidR="00AA39DE" w:rsidRPr="00FD55BE">
              <w:rPr>
                <w:rFonts w:ascii="Times New Roman" w:eastAsia="Calibri" w:hAnsi="Times New Roman" w:cs="Times New Roman"/>
                <w:sz w:val="14"/>
                <w:szCs w:val="14"/>
                <w:lang w:val="en-GB"/>
              </w:rPr>
              <w:t>-</w:t>
            </w:r>
            <w:r w:rsidRPr="00FD55BE">
              <w:rPr>
                <w:rFonts w:ascii="Times New Roman" w:eastAsia="Calibri" w:hAnsi="Times New Roman" w:cs="Times New Roman"/>
                <w:sz w:val="14"/>
                <w:szCs w:val="14"/>
                <w:lang w:val="en-GB"/>
              </w:rPr>
              <w:t>AMH</w:t>
            </w:r>
            <w:r w:rsidR="00AA39DE" w:rsidRPr="00FD55BE">
              <w:rPr>
                <w:rFonts w:ascii="Times New Roman" w:eastAsia="Calibri" w:hAnsi="Times New Roman" w:cs="Times New Roman"/>
                <w:sz w:val="14"/>
                <w:szCs w:val="14"/>
                <w:lang w:val="en-GB"/>
              </w:rPr>
              <w:t>-</w:t>
            </w:r>
            <w:r w:rsidRPr="00FD55BE">
              <w:rPr>
                <w:rFonts w:ascii="Times New Roman" w:eastAsia="Calibri" w:hAnsi="Times New Roman" w:cs="Times New Roman"/>
                <w:sz w:val="14"/>
                <w:szCs w:val="14"/>
                <w:lang w:val="en-GB"/>
              </w:rPr>
              <w:t>232</w:t>
            </w:r>
          </w:p>
        </w:tc>
        <w:tc>
          <w:tcPr>
            <w:tcW w:w="1019" w:type="dxa"/>
            <w:shd w:val="clear" w:color="auto" w:fill="FFFFFF"/>
          </w:tcPr>
          <w:p w14:paraId="46AF8F00" w14:textId="77777777" w:rsidR="00844E3D" w:rsidRPr="00FD55BE" w:rsidRDefault="00844E3D"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Humerus</w:t>
            </w:r>
          </w:p>
          <w:p w14:paraId="32042888" w14:textId="341BE4D0" w:rsidR="00844E3D" w:rsidRPr="00FD55BE" w:rsidRDefault="00844E3D"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(4)</w:t>
            </w:r>
          </w:p>
        </w:tc>
        <w:tc>
          <w:tcPr>
            <w:tcW w:w="737" w:type="dxa"/>
            <w:shd w:val="clear" w:color="auto" w:fill="FFFFFF"/>
          </w:tcPr>
          <w:p w14:paraId="6493C0B2" w14:textId="7C4D28E8" w:rsidR="00844E3D" w:rsidRPr="00FD55BE" w:rsidRDefault="002121F6"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right</w:t>
            </w:r>
          </w:p>
        </w:tc>
        <w:tc>
          <w:tcPr>
            <w:tcW w:w="737" w:type="dxa"/>
            <w:shd w:val="clear" w:color="auto" w:fill="FFFFFF"/>
          </w:tcPr>
          <w:p w14:paraId="13545DF5" w14:textId="77777777" w:rsidR="00844E3D" w:rsidRPr="00FD55BE" w:rsidRDefault="00844E3D"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AD</w:t>
            </w:r>
          </w:p>
        </w:tc>
        <w:tc>
          <w:tcPr>
            <w:tcW w:w="1020" w:type="dxa"/>
            <w:shd w:val="clear" w:color="auto" w:fill="FFFFFF"/>
          </w:tcPr>
          <w:p w14:paraId="3E887396" w14:textId="038E4329" w:rsidR="00844E3D" w:rsidRPr="00FD55BE" w:rsidRDefault="00844E3D"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Cut marks</w:t>
            </w:r>
          </w:p>
        </w:tc>
        <w:tc>
          <w:tcPr>
            <w:tcW w:w="1020" w:type="dxa"/>
            <w:tcBorders>
              <w:right w:val="single" w:sz="2" w:space="0" w:color="auto"/>
            </w:tcBorders>
            <w:shd w:val="clear" w:color="auto" w:fill="FFFFFF"/>
          </w:tcPr>
          <w:p w14:paraId="13C71783" w14:textId="4C53D4EF" w:rsidR="00844E3D" w:rsidRPr="00FD55BE" w:rsidRDefault="00844E3D"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Posterior proximal third and lateral distal third of the diaphysis</w:t>
            </w:r>
          </w:p>
        </w:tc>
        <w:tc>
          <w:tcPr>
            <w:tcW w:w="3402" w:type="dxa"/>
            <w:tcBorders>
              <w:left w:val="single" w:sz="2" w:space="0" w:color="auto"/>
              <w:right w:val="single" w:sz="4" w:space="0" w:color="auto"/>
            </w:tcBorders>
            <w:shd w:val="clear" w:color="auto" w:fill="FFFFFF"/>
          </w:tcPr>
          <w:p w14:paraId="05711297" w14:textId="6502048C" w:rsidR="00844E3D" w:rsidRPr="00FD55BE" w:rsidRDefault="00465937"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At least t</w:t>
            </w:r>
            <w:r w:rsidR="00844E3D" w:rsidRPr="00FD55BE">
              <w:rPr>
                <w:rFonts w:ascii="Times New Roman" w:eastAsia="Calibri" w:hAnsi="Times New Roman" w:cs="Times New Roman"/>
                <w:sz w:val="14"/>
                <w:szCs w:val="14"/>
                <w:lang w:val="en-GB"/>
              </w:rPr>
              <w:t>hree transversal thin cut marks (</w:t>
            </w:r>
            <w:r w:rsidR="00566238" w:rsidRPr="00FD55BE">
              <w:rPr>
                <w:rFonts w:ascii="Times New Roman" w:eastAsia="Calibri" w:hAnsi="Times New Roman" w:cs="Times New Roman"/>
                <w:sz w:val="14"/>
                <w:szCs w:val="14"/>
                <w:lang w:val="en-GB"/>
              </w:rPr>
              <w:t xml:space="preserve">around </w:t>
            </w:r>
            <w:r w:rsidR="00844E3D" w:rsidRPr="00FD55BE">
              <w:rPr>
                <w:rFonts w:ascii="Times New Roman" w:eastAsia="Calibri" w:hAnsi="Times New Roman" w:cs="Times New Roman"/>
                <w:sz w:val="14"/>
                <w:szCs w:val="14"/>
                <w:lang w:val="en-GB"/>
              </w:rPr>
              <w:t xml:space="preserve">5 mm) </w:t>
            </w:r>
            <w:r w:rsidR="00566238" w:rsidRPr="00FD55BE">
              <w:rPr>
                <w:rFonts w:ascii="Times New Roman" w:eastAsia="Calibri" w:hAnsi="Times New Roman" w:cs="Times New Roman"/>
                <w:sz w:val="14"/>
                <w:szCs w:val="14"/>
                <w:lang w:val="en-GB"/>
              </w:rPr>
              <w:t xml:space="preserve">are visible </w:t>
            </w:r>
            <w:r w:rsidR="00844E3D" w:rsidRPr="00FD55BE">
              <w:rPr>
                <w:rFonts w:ascii="Times New Roman" w:eastAsia="Calibri" w:hAnsi="Times New Roman" w:cs="Times New Roman"/>
                <w:sz w:val="14"/>
                <w:szCs w:val="14"/>
                <w:lang w:val="en-GB"/>
              </w:rPr>
              <w:t>on the posterior diaphyseal surface</w:t>
            </w:r>
            <w:r w:rsidR="009A61D2" w:rsidRPr="00FD55BE">
              <w:rPr>
                <w:rFonts w:ascii="Times New Roman" w:eastAsia="Calibri" w:hAnsi="Times New Roman" w:cs="Times New Roman"/>
                <w:sz w:val="14"/>
                <w:szCs w:val="14"/>
                <w:lang w:val="en-GB"/>
              </w:rPr>
              <w:t xml:space="preserve"> (Fig. 9d, e)</w:t>
            </w:r>
            <w:r w:rsidR="00844E3D" w:rsidRPr="00FD55BE">
              <w:rPr>
                <w:rFonts w:ascii="Times New Roman" w:eastAsia="Calibri" w:hAnsi="Times New Roman" w:cs="Times New Roman"/>
                <w:sz w:val="14"/>
                <w:szCs w:val="14"/>
                <w:lang w:val="en-GB"/>
              </w:rPr>
              <w:t xml:space="preserve">. </w:t>
            </w:r>
            <w:r w:rsidR="002A4CD9" w:rsidRPr="00FD55BE">
              <w:rPr>
                <w:rFonts w:ascii="Times New Roman" w:eastAsia="Calibri" w:hAnsi="Times New Roman" w:cs="Times New Roman"/>
                <w:sz w:val="14"/>
                <w:szCs w:val="14"/>
                <w:lang w:val="en-GB"/>
              </w:rPr>
              <w:t>Among these, t</w:t>
            </w:r>
            <w:r w:rsidR="00844E3D" w:rsidRPr="00FD55BE">
              <w:rPr>
                <w:rFonts w:ascii="Times New Roman" w:eastAsia="Calibri" w:hAnsi="Times New Roman" w:cs="Times New Roman"/>
                <w:sz w:val="14"/>
                <w:szCs w:val="14"/>
                <w:lang w:val="en-GB"/>
              </w:rPr>
              <w:t xml:space="preserve">he most distal </w:t>
            </w:r>
            <w:r w:rsidR="002A4CD9" w:rsidRPr="00FD55BE">
              <w:rPr>
                <w:rFonts w:ascii="Times New Roman" w:eastAsia="Calibri" w:hAnsi="Times New Roman" w:cs="Times New Roman"/>
                <w:sz w:val="14"/>
                <w:szCs w:val="14"/>
                <w:lang w:val="en-GB"/>
              </w:rPr>
              <w:t>one</w:t>
            </w:r>
            <w:r w:rsidR="00844E3D" w:rsidRPr="00FD55BE">
              <w:rPr>
                <w:rFonts w:ascii="Times New Roman" w:eastAsia="Calibri" w:hAnsi="Times New Roman" w:cs="Times New Roman"/>
                <w:sz w:val="14"/>
                <w:szCs w:val="14"/>
                <w:lang w:val="en-GB"/>
              </w:rPr>
              <w:t xml:space="preserve"> shows flaking on the inferior margin and traces of sediment on the bottom</w:t>
            </w:r>
            <w:r w:rsidR="006E7674" w:rsidRPr="00FD55BE">
              <w:rPr>
                <w:rFonts w:ascii="Times New Roman" w:eastAsia="Calibri" w:hAnsi="Times New Roman" w:cs="Times New Roman"/>
                <w:sz w:val="14"/>
                <w:szCs w:val="14"/>
                <w:lang w:val="en-GB"/>
              </w:rPr>
              <w:t xml:space="preserve"> (Fig. </w:t>
            </w:r>
            <w:r w:rsidR="00C15B6E" w:rsidRPr="00FD55BE">
              <w:rPr>
                <w:rFonts w:ascii="Times New Roman" w:eastAsia="Calibri" w:hAnsi="Times New Roman" w:cs="Times New Roman"/>
                <w:sz w:val="14"/>
                <w:szCs w:val="14"/>
                <w:lang w:val="en-GB"/>
              </w:rPr>
              <w:t>9</w:t>
            </w:r>
            <w:r w:rsidR="009A61D2" w:rsidRPr="00FD55BE">
              <w:rPr>
                <w:rFonts w:ascii="Times New Roman" w:eastAsia="Calibri" w:hAnsi="Times New Roman" w:cs="Times New Roman"/>
                <w:sz w:val="14"/>
                <w:szCs w:val="14"/>
                <w:lang w:val="en-GB"/>
              </w:rPr>
              <w:t>e</w:t>
            </w:r>
            <w:r w:rsidR="006E7674" w:rsidRPr="00FD55BE">
              <w:rPr>
                <w:rFonts w:ascii="Times New Roman" w:eastAsia="Calibri" w:hAnsi="Times New Roman" w:cs="Times New Roman"/>
                <w:sz w:val="14"/>
                <w:szCs w:val="14"/>
                <w:lang w:val="en-GB"/>
              </w:rPr>
              <w:t>)</w:t>
            </w:r>
            <w:r w:rsidR="00844E3D" w:rsidRPr="00FD55BE">
              <w:rPr>
                <w:rFonts w:ascii="Times New Roman" w:eastAsia="Calibri" w:hAnsi="Times New Roman" w:cs="Times New Roman"/>
                <w:sz w:val="14"/>
                <w:szCs w:val="14"/>
                <w:lang w:val="en-GB"/>
              </w:rPr>
              <w:t xml:space="preserve">. Another oblique cut mark (10 mm) is visible on the lateral </w:t>
            </w:r>
            <w:r w:rsidR="00D13004" w:rsidRPr="00FD55BE">
              <w:rPr>
                <w:rFonts w:ascii="Times New Roman" w:eastAsia="Calibri" w:hAnsi="Times New Roman" w:cs="Times New Roman"/>
                <w:sz w:val="14"/>
                <w:szCs w:val="14"/>
                <w:lang w:val="en-GB"/>
              </w:rPr>
              <w:t>distal third of the diaphysis</w:t>
            </w:r>
            <w:r w:rsidR="00566238" w:rsidRPr="00FD55BE">
              <w:rPr>
                <w:rFonts w:ascii="Times New Roman" w:eastAsia="Calibri" w:hAnsi="Times New Roman" w:cs="Times New Roman"/>
                <w:sz w:val="14"/>
                <w:szCs w:val="14"/>
                <w:lang w:val="en-GB"/>
              </w:rPr>
              <w:t>; i</w:t>
            </w:r>
            <w:r w:rsidR="00844E3D" w:rsidRPr="00FD55BE">
              <w:rPr>
                <w:rFonts w:ascii="Times New Roman" w:eastAsia="Calibri" w:hAnsi="Times New Roman" w:cs="Times New Roman"/>
                <w:sz w:val="14"/>
                <w:szCs w:val="14"/>
                <w:lang w:val="en-GB"/>
              </w:rPr>
              <w:t>ts distal margin is more sloping than the proximal</w:t>
            </w:r>
            <w:r w:rsidR="00697C0B" w:rsidRPr="00FD55BE">
              <w:rPr>
                <w:rFonts w:ascii="Times New Roman" w:eastAsia="Calibri" w:hAnsi="Times New Roman" w:cs="Times New Roman"/>
                <w:sz w:val="14"/>
                <w:szCs w:val="14"/>
                <w:lang w:val="en-GB"/>
              </w:rPr>
              <w:t xml:space="preserve"> one</w:t>
            </w:r>
            <w:r w:rsidR="00844E3D" w:rsidRPr="00FD55BE">
              <w:rPr>
                <w:rFonts w:ascii="Times New Roman" w:eastAsia="Calibri" w:hAnsi="Times New Roman" w:cs="Times New Roman"/>
                <w:sz w:val="14"/>
                <w:szCs w:val="14"/>
                <w:lang w:val="en-GB"/>
              </w:rPr>
              <w:t>. Another possible lesion of triangular shape (2 mm) is located laterally to the most distal of the three thin cut marks.</w:t>
            </w:r>
          </w:p>
          <w:p w14:paraId="214631EC" w14:textId="79A68CB6" w:rsidR="002307D4" w:rsidRPr="00FD55BE" w:rsidRDefault="002307D4" w:rsidP="00053FF5">
            <w:pPr>
              <w:contextualSpacing/>
              <w:rPr>
                <w:rFonts w:ascii="Times New Roman" w:eastAsia="Calibri" w:hAnsi="Times New Roman" w:cs="Times New Roman"/>
                <w:sz w:val="14"/>
                <w:szCs w:val="14"/>
                <w:lang w:val="en-GB"/>
              </w:rPr>
            </w:pPr>
          </w:p>
        </w:tc>
        <w:tc>
          <w:tcPr>
            <w:tcW w:w="1929" w:type="dxa"/>
            <w:tcBorders>
              <w:left w:val="single" w:sz="2" w:space="0" w:color="auto"/>
              <w:right w:val="single" w:sz="4" w:space="0" w:color="auto"/>
            </w:tcBorders>
            <w:shd w:val="clear" w:color="auto" w:fill="FFFFFF"/>
          </w:tcPr>
          <w:p w14:paraId="3D255067" w14:textId="2B0BC6E1" w:rsidR="00844E3D" w:rsidRPr="00FD55BE" w:rsidRDefault="00844E3D"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Defleshing.</w:t>
            </w:r>
          </w:p>
        </w:tc>
        <w:tc>
          <w:tcPr>
            <w:tcW w:w="2095" w:type="dxa"/>
            <w:tcBorders>
              <w:left w:val="single" w:sz="2" w:space="0" w:color="auto"/>
              <w:right w:val="single" w:sz="4" w:space="0" w:color="auto"/>
            </w:tcBorders>
            <w:shd w:val="clear" w:color="auto" w:fill="FFFFFF"/>
          </w:tcPr>
          <w:p w14:paraId="56F53DFE" w14:textId="77777777" w:rsidR="00844E3D" w:rsidRPr="00FD55BE" w:rsidRDefault="00844E3D" w:rsidP="00053FF5">
            <w:pPr>
              <w:contextualSpacing/>
              <w:rPr>
                <w:rFonts w:ascii="Times New Roman" w:eastAsia="Calibri" w:hAnsi="Times New Roman" w:cs="Times New Roman"/>
                <w:sz w:val="14"/>
                <w:szCs w:val="14"/>
                <w:lang w:val="en-GB"/>
              </w:rPr>
            </w:pPr>
          </w:p>
        </w:tc>
        <w:tc>
          <w:tcPr>
            <w:tcW w:w="2076" w:type="dxa"/>
            <w:tcBorders>
              <w:left w:val="single" w:sz="2" w:space="0" w:color="auto"/>
              <w:right w:val="nil"/>
            </w:tcBorders>
            <w:shd w:val="clear" w:color="auto" w:fill="FFFFFF"/>
          </w:tcPr>
          <w:p w14:paraId="0F45CFF4" w14:textId="77777777" w:rsidR="00844E3D" w:rsidRPr="00FD55BE" w:rsidRDefault="00844E3D" w:rsidP="00053FF5">
            <w:pPr>
              <w:contextualSpacing/>
              <w:rPr>
                <w:rFonts w:ascii="Times New Roman" w:eastAsia="Calibri" w:hAnsi="Times New Roman" w:cs="Times New Roman"/>
                <w:sz w:val="14"/>
                <w:szCs w:val="14"/>
                <w:lang w:val="en-GB"/>
              </w:rPr>
            </w:pPr>
          </w:p>
        </w:tc>
      </w:tr>
      <w:tr w:rsidR="00D42732" w:rsidRPr="00FD55BE" w14:paraId="5A60888D" w14:textId="5C77888D" w:rsidTr="00B30AF7">
        <w:trPr>
          <w:trHeight w:val="539"/>
          <w:jc w:val="center"/>
        </w:trPr>
        <w:tc>
          <w:tcPr>
            <w:tcW w:w="1247" w:type="dxa"/>
            <w:vMerge/>
            <w:tcBorders>
              <w:left w:val="nil"/>
            </w:tcBorders>
            <w:shd w:val="clear" w:color="auto" w:fill="FFFFFF"/>
          </w:tcPr>
          <w:p w14:paraId="212C3A57" w14:textId="77777777" w:rsidR="00844E3D" w:rsidRPr="00FD55BE" w:rsidRDefault="00844E3D" w:rsidP="00053FF5">
            <w:pPr>
              <w:contextualSpacing/>
              <w:rPr>
                <w:rFonts w:ascii="Times New Roman" w:eastAsia="Calibri" w:hAnsi="Times New Roman" w:cs="Times New Roman"/>
                <w:b/>
                <w:bCs/>
                <w:sz w:val="14"/>
                <w:szCs w:val="14"/>
                <w:lang w:val="en-GB"/>
              </w:rPr>
            </w:pPr>
          </w:p>
        </w:tc>
        <w:tc>
          <w:tcPr>
            <w:tcW w:w="1020" w:type="dxa"/>
            <w:shd w:val="clear" w:color="auto" w:fill="FFFFFF"/>
          </w:tcPr>
          <w:p w14:paraId="38C6E58F" w14:textId="52D734D2" w:rsidR="00844E3D" w:rsidRPr="00FD55BE" w:rsidRDefault="00844E3D"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C7</w:t>
            </w:r>
            <w:r w:rsidR="009723D7" w:rsidRPr="00FD55BE">
              <w:rPr>
                <w:rFonts w:ascii="Times New Roman" w:eastAsia="Calibri" w:hAnsi="Times New Roman" w:cs="Times New Roman"/>
                <w:sz w:val="14"/>
                <w:szCs w:val="14"/>
                <w:lang w:val="en-GB"/>
              </w:rPr>
              <w:t>-</w:t>
            </w:r>
            <w:r w:rsidRPr="00FD55BE">
              <w:rPr>
                <w:rFonts w:ascii="Times New Roman" w:eastAsia="Calibri" w:hAnsi="Times New Roman" w:cs="Times New Roman"/>
                <w:sz w:val="14"/>
                <w:szCs w:val="14"/>
                <w:lang w:val="en-GB"/>
              </w:rPr>
              <w:t>AMH</w:t>
            </w:r>
            <w:r w:rsidR="009723D7" w:rsidRPr="00FD55BE">
              <w:rPr>
                <w:rFonts w:ascii="Times New Roman" w:eastAsia="Calibri" w:hAnsi="Times New Roman" w:cs="Times New Roman"/>
                <w:sz w:val="14"/>
                <w:szCs w:val="14"/>
                <w:lang w:val="en-GB"/>
              </w:rPr>
              <w:t>-</w:t>
            </w:r>
            <w:r w:rsidRPr="00FD55BE">
              <w:rPr>
                <w:rFonts w:ascii="Times New Roman" w:eastAsia="Calibri" w:hAnsi="Times New Roman" w:cs="Times New Roman"/>
                <w:sz w:val="14"/>
                <w:szCs w:val="14"/>
                <w:lang w:val="en-GB"/>
              </w:rPr>
              <w:t>236</w:t>
            </w:r>
          </w:p>
        </w:tc>
        <w:tc>
          <w:tcPr>
            <w:tcW w:w="1019" w:type="dxa"/>
            <w:shd w:val="clear" w:color="auto" w:fill="FFFFFF"/>
          </w:tcPr>
          <w:p w14:paraId="0D6DA116" w14:textId="77777777" w:rsidR="00844E3D" w:rsidRPr="00FD55BE" w:rsidRDefault="00844E3D"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Humerus</w:t>
            </w:r>
          </w:p>
          <w:p w14:paraId="41618381" w14:textId="18AED245" w:rsidR="00844E3D" w:rsidRPr="00FD55BE" w:rsidRDefault="00844E3D"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(5.2)</w:t>
            </w:r>
          </w:p>
        </w:tc>
        <w:tc>
          <w:tcPr>
            <w:tcW w:w="737" w:type="dxa"/>
            <w:shd w:val="clear" w:color="auto" w:fill="FFFFFF"/>
          </w:tcPr>
          <w:p w14:paraId="54FEBC8F" w14:textId="4A50746B" w:rsidR="00844E3D" w:rsidRPr="00FD55BE" w:rsidRDefault="002121F6"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right</w:t>
            </w:r>
          </w:p>
        </w:tc>
        <w:tc>
          <w:tcPr>
            <w:tcW w:w="737" w:type="dxa"/>
            <w:shd w:val="clear" w:color="auto" w:fill="FFFFFF"/>
          </w:tcPr>
          <w:p w14:paraId="4B94ABD7" w14:textId="77777777" w:rsidR="00844E3D" w:rsidRPr="00FD55BE" w:rsidRDefault="00844E3D"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SUB</w:t>
            </w:r>
          </w:p>
        </w:tc>
        <w:tc>
          <w:tcPr>
            <w:tcW w:w="1020" w:type="dxa"/>
            <w:shd w:val="clear" w:color="auto" w:fill="FFFFFF"/>
          </w:tcPr>
          <w:p w14:paraId="4DB87FA2" w14:textId="77777777" w:rsidR="00844E3D" w:rsidRPr="00FD55BE" w:rsidRDefault="00844E3D"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Cut mark</w:t>
            </w:r>
          </w:p>
        </w:tc>
        <w:tc>
          <w:tcPr>
            <w:tcW w:w="1020" w:type="dxa"/>
            <w:tcBorders>
              <w:right w:val="single" w:sz="2" w:space="0" w:color="auto"/>
            </w:tcBorders>
            <w:shd w:val="clear" w:color="auto" w:fill="FFFFFF"/>
          </w:tcPr>
          <w:p w14:paraId="3A054A0F" w14:textId="7099B753" w:rsidR="00844E3D" w:rsidRPr="00FD55BE" w:rsidRDefault="00844E3D"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Posterior distal third</w:t>
            </w:r>
            <w:r w:rsidR="00412B7A" w:rsidRPr="00FD55BE">
              <w:rPr>
                <w:rFonts w:ascii="Times New Roman" w:eastAsia="Calibri" w:hAnsi="Times New Roman" w:cs="Times New Roman"/>
                <w:sz w:val="14"/>
                <w:szCs w:val="14"/>
                <w:lang w:val="en-GB"/>
              </w:rPr>
              <w:t xml:space="preserve"> of the diaphysis</w:t>
            </w:r>
          </w:p>
        </w:tc>
        <w:tc>
          <w:tcPr>
            <w:tcW w:w="3402" w:type="dxa"/>
            <w:tcBorders>
              <w:left w:val="single" w:sz="2" w:space="0" w:color="auto"/>
              <w:right w:val="single" w:sz="4" w:space="0" w:color="auto"/>
            </w:tcBorders>
            <w:shd w:val="clear" w:color="auto" w:fill="FFFFFF"/>
          </w:tcPr>
          <w:p w14:paraId="3E9D8FDE" w14:textId="77777777" w:rsidR="00844E3D" w:rsidRPr="00FD55BE" w:rsidRDefault="00566238"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The</w:t>
            </w:r>
            <w:r w:rsidR="00844E3D" w:rsidRPr="00FD55BE">
              <w:rPr>
                <w:rFonts w:ascii="Times New Roman" w:eastAsia="Calibri" w:hAnsi="Times New Roman" w:cs="Times New Roman"/>
                <w:sz w:val="14"/>
                <w:szCs w:val="14"/>
                <w:lang w:val="en-GB"/>
              </w:rPr>
              <w:t xml:space="preserve"> cut mark (10 mm) </w:t>
            </w:r>
            <w:r w:rsidRPr="00FD55BE">
              <w:rPr>
                <w:rFonts w:ascii="Times New Roman" w:eastAsia="Calibri" w:hAnsi="Times New Roman" w:cs="Times New Roman"/>
                <w:sz w:val="14"/>
                <w:szCs w:val="14"/>
                <w:lang w:val="en-GB"/>
              </w:rPr>
              <w:t xml:space="preserve">is transversally oriented, </w:t>
            </w:r>
            <w:r w:rsidR="00844E3D" w:rsidRPr="00FD55BE">
              <w:rPr>
                <w:rFonts w:ascii="Times New Roman" w:eastAsia="Calibri" w:hAnsi="Times New Roman" w:cs="Times New Roman"/>
                <w:sz w:val="14"/>
                <w:szCs w:val="14"/>
                <w:lang w:val="en-GB"/>
              </w:rPr>
              <w:t>with</w:t>
            </w:r>
            <w:r w:rsidR="00697C0B" w:rsidRPr="00FD55BE">
              <w:rPr>
                <w:rFonts w:ascii="Times New Roman" w:eastAsia="Calibri" w:hAnsi="Times New Roman" w:cs="Times New Roman"/>
                <w:sz w:val="14"/>
                <w:szCs w:val="14"/>
                <w:lang w:val="en-GB"/>
              </w:rPr>
              <w:t xml:space="preserve"> an</w:t>
            </w:r>
            <w:r w:rsidR="00844E3D" w:rsidRPr="00FD55BE">
              <w:rPr>
                <w:rFonts w:ascii="Times New Roman" w:eastAsia="Calibri" w:hAnsi="Times New Roman" w:cs="Times New Roman"/>
                <w:sz w:val="14"/>
                <w:szCs w:val="14"/>
                <w:lang w:val="en-GB"/>
              </w:rPr>
              <w:t xml:space="preserve"> almost regular V-shaped bottom</w:t>
            </w:r>
            <w:r w:rsidRPr="00FD55BE">
              <w:rPr>
                <w:rFonts w:ascii="Times New Roman" w:eastAsia="Calibri" w:hAnsi="Times New Roman" w:cs="Times New Roman"/>
                <w:sz w:val="14"/>
                <w:szCs w:val="14"/>
                <w:lang w:val="en-GB"/>
              </w:rPr>
              <w:t>; p</w:t>
            </w:r>
            <w:r w:rsidR="00844E3D" w:rsidRPr="00FD55BE">
              <w:rPr>
                <w:rFonts w:ascii="Times New Roman" w:eastAsia="Calibri" w:hAnsi="Times New Roman" w:cs="Times New Roman"/>
                <w:sz w:val="14"/>
                <w:szCs w:val="14"/>
                <w:lang w:val="en-GB"/>
              </w:rPr>
              <w:t>arallel microstriae on the lateral end</w:t>
            </w:r>
            <w:r w:rsidR="006E7674" w:rsidRPr="00FD55BE">
              <w:rPr>
                <w:rFonts w:ascii="Times New Roman" w:eastAsia="Calibri" w:hAnsi="Times New Roman" w:cs="Times New Roman"/>
                <w:sz w:val="14"/>
                <w:szCs w:val="14"/>
                <w:lang w:val="en-GB"/>
              </w:rPr>
              <w:t xml:space="preserve"> (Fig. </w:t>
            </w:r>
            <w:r w:rsidR="00C15B6E" w:rsidRPr="00FD55BE">
              <w:rPr>
                <w:rFonts w:ascii="Times New Roman" w:eastAsia="Calibri" w:hAnsi="Times New Roman" w:cs="Times New Roman"/>
                <w:sz w:val="14"/>
                <w:szCs w:val="14"/>
                <w:lang w:val="en-GB"/>
              </w:rPr>
              <w:t>9</w:t>
            </w:r>
            <w:r w:rsidR="004E22DF" w:rsidRPr="00FD55BE">
              <w:rPr>
                <w:rFonts w:ascii="Times New Roman" w:eastAsia="Calibri" w:hAnsi="Times New Roman" w:cs="Times New Roman"/>
                <w:sz w:val="14"/>
                <w:szCs w:val="14"/>
                <w:lang w:val="en-GB"/>
              </w:rPr>
              <w:t>f</w:t>
            </w:r>
            <w:r w:rsidR="006E7674" w:rsidRPr="00FD55BE">
              <w:rPr>
                <w:rFonts w:ascii="Times New Roman" w:eastAsia="Calibri" w:hAnsi="Times New Roman" w:cs="Times New Roman"/>
                <w:sz w:val="14"/>
                <w:szCs w:val="14"/>
                <w:lang w:val="en-GB"/>
              </w:rPr>
              <w:t>)</w:t>
            </w:r>
            <w:r w:rsidR="00844E3D" w:rsidRPr="00FD55BE">
              <w:rPr>
                <w:rFonts w:ascii="Times New Roman" w:eastAsia="Calibri" w:hAnsi="Times New Roman" w:cs="Times New Roman"/>
                <w:sz w:val="14"/>
                <w:szCs w:val="14"/>
                <w:lang w:val="en-GB"/>
              </w:rPr>
              <w:t>.</w:t>
            </w:r>
          </w:p>
          <w:p w14:paraId="77F703FA" w14:textId="48995D50" w:rsidR="009B411D" w:rsidRPr="00FD55BE" w:rsidRDefault="009B411D" w:rsidP="00053FF5">
            <w:pPr>
              <w:contextualSpacing/>
              <w:rPr>
                <w:rFonts w:ascii="Times New Roman" w:eastAsia="Calibri" w:hAnsi="Times New Roman" w:cs="Times New Roman"/>
                <w:sz w:val="14"/>
                <w:szCs w:val="14"/>
                <w:lang w:val="en-GB"/>
              </w:rPr>
            </w:pPr>
          </w:p>
        </w:tc>
        <w:tc>
          <w:tcPr>
            <w:tcW w:w="1929" w:type="dxa"/>
            <w:tcBorders>
              <w:left w:val="single" w:sz="2" w:space="0" w:color="auto"/>
              <w:right w:val="single" w:sz="4" w:space="0" w:color="auto"/>
            </w:tcBorders>
            <w:shd w:val="clear" w:color="auto" w:fill="FFFFFF"/>
          </w:tcPr>
          <w:p w14:paraId="34C2AF2A" w14:textId="51C9E579" w:rsidR="00844E3D" w:rsidRPr="00FD55BE" w:rsidRDefault="00844E3D"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Defleshing.</w:t>
            </w:r>
          </w:p>
        </w:tc>
        <w:tc>
          <w:tcPr>
            <w:tcW w:w="2095" w:type="dxa"/>
            <w:tcBorders>
              <w:left w:val="single" w:sz="2" w:space="0" w:color="auto"/>
              <w:right w:val="single" w:sz="4" w:space="0" w:color="auto"/>
            </w:tcBorders>
            <w:shd w:val="clear" w:color="auto" w:fill="FFFFFF"/>
          </w:tcPr>
          <w:p w14:paraId="3A97A202" w14:textId="77777777" w:rsidR="00844E3D" w:rsidRPr="00FD55BE" w:rsidRDefault="00844E3D" w:rsidP="00053FF5">
            <w:pPr>
              <w:contextualSpacing/>
              <w:rPr>
                <w:rFonts w:ascii="Times New Roman" w:eastAsia="Calibri" w:hAnsi="Times New Roman" w:cs="Times New Roman"/>
                <w:sz w:val="14"/>
                <w:szCs w:val="14"/>
                <w:lang w:val="en-GB"/>
              </w:rPr>
            </w:pPr>
          </w:p>
        </w:tc>
        <w:tc>
          <w:tcPr>
            <w:tcW w:w="2076" w:type="dxa"/>
            <w:tcBorders>
              <w:left w:val="single" w:sz="2" w:space="0" w:color="auto"/>
              <w:right w:val="nil"/>
            </w:tcBorders>
            <w:shd w:val="clear" w:color="auto" w:fill="FFFFFF"/>
          </w:tcPr>
          <w:p w14:paraId="70BE80CE" w14:textId="77777777" w:rsidR="00844E3D" w:rsidRPr="00FD55BE" w:rsidRDefault="00844E3D" w:rsidP="00053FF5">
            <w:pPr>
              <w:contextualSpacing/>
              <w:rPr>
                <w:rFonts w:ascii="Times New Roman" w:eastAsia="Calibri" w:hAnsi="Times New Roman" w:cs="Times New Roman"/>
                <w:sz w:val="14"/>
                <w:szCs w:val="14"/>
                <w:lang w:val="en-GB"/>
              </w:rPr>
            </w:pPr>
          </w:p>
        </w:tc>
      </w:tr>
      <w:tr w:rsidR="00D42732" w:rsidRPr="00F429F4" w14:paraId="6B4A9503" w14:textId="4AD4EB48" w:rsidTr="00B30AF7">
        <w:trPr>
          <w:trHeight w:val="539"/>
          <w:jc w:val="center"/>
        </w:trPr>
        <w:tc>
          <w:tcPr>
            <w:tcW w:w="1247" w:type="dxa"/>
            <w:vMerge/>
            <w:tcBorders>
              <w:left w:val="nil"/>
            </w:tcBorders>
            <w:shd w:val="clear" w:color="auto" w:fill="FFFFFF"/>
          </w:tcPr>
          <w:p w14:paraId="44637771" w14:textId="77777777" w:rsidR="00844E3D" w:rsidRPr="00FD55BE" w:rsidRDefault="00844E3D" w:rsidP="00053FF5">
            <w:pPr>
              <w:contextualSpacing/>
              <w:rPr>
                <w:rFonts w:ascii="Times New Roman" w:eastAsia="Calibri" w:hAnsi="Times New Roman" w:cs="Times New Roman"/>
                <w:b/>
                <w:bCs/>
                <w:sz w:val="14"/>
                <w:szCs w:val="14"/>
                <w:lang w:val="en-GB"/>
              </w:rPr>
            </w:pPr>
          </w:p>
        </w:tc>
        <w:tc>
          <w:tcPr>
            <w:tcW w:w="1020" w:type="dxa"/>
            <w:shd w:val="clear" w:color="auto" w:fill="FFFFFF"/>
          </w:tcPr>
          <w:p w14:paraId="36EA0B4F" w14:textId="0FFC6057" w:rsidR="00844E3D" w:rsidRPr="00FD55BE" w:rsidRDefault="00844E3D"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C4</w:t>
            </w:r>
            <w:r w:rsidR="00AA39DE" w:rsidRPr="00FD55BE">
              <w:rPr>
                <w:rFonts w:ascii="Times New Roman" w:eastAsia="Calibri" w:hAnsi="Times New Roman" w:cs="Times New Roman"/>
                <w:sz w:val="14"/>
                <w:szCs w:val="14"/>
                <w:lang w:val="en-GB"/>
              </w:rPr>
              <w:t>-</w:t>
            </w:r>
            <w:r w:rsidRPr="00FD55BE">
              <w:rPr>
                <w:rFonts w:ascii="Times New Roman" w:eastAsia="Calibri" w:hAnsi="Times New Roman" w:cs="Times New Roman"/>
                <w:sz w:val="14"/>
                <w:szCs w:val="14"/>
                <w:lang w:val="en-GB"/>
              </w:rPr>
              <w:t>58</w:t>
            </w:r>
          </w:p>
        </w:tc>
        <w:tc>
          <w:tcPr>
            <w:tcW w:w="1019" w:type="dxa"/>
            <w:shd w:val="clear" w:color="auto" w:fill="FFFFFF"/>
          </w:tcPr>
          <w:p w14:paraId="021A7E34" w14:textId="77777777" w:rsidR="00844E3D" w:rsidRPr="00FD55BE" w:rsidRDefault="00844E3D"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Humerus</w:t>
            </w:r>
          </w:p>
          <w:p w14:paraId="4BC0A6B2" w14:textId="67F061A3" w:rsidR="00844E3D" w:rsidRPr="00FD55BE" w:rsidRDefault="00844E3D"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(4)</w:t>
            </w:r>
          </w:p>
        </w:tc>
        <w:tc>
          <w:tcPr>
            <w:tcW w:w="737" w:type="dxa"/>
            <w:shd w:val="clear" w:color="auto" w:fill="FFFFFF"/>
          </w:tcPr>
          <w:p w14:paraId="38C7E211" w14:textId="32883A8D" w:rsidR="00844E3D" w:rsidRPr="00FD55BE" w:rsidRDefault="002121F6"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right</w:t>
            </w:r>
          </w:p>
        </w:tc>
        <w:tc>
          <w:tcPr>
            <w:tcW w:w="737" w:type="dxa"/>
            <w:shd w:val="clear" w:color="auto" w:fill="FFFFFF"/>
          </w:tcPr>
          <w:p w14:paraId="67387320" w14:textId="77777777" w:rsidR="00844E3D" w:rsidRPr="00FD55BE" w:rsidRDefault="00844E3D"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MA</w:t>
            </w:r>
          </w:p>
        </w:tc>
        <w:tc>
          <w:tcPr>
            <w:tcW w:w="1020" w:type="dxa"/>
            <w:shd w:val="clear" w:color="auto" w:fill="FFFFFF"/>
          </w:tcPr>
          <w:p w14:paraId="7A50F8E0" w14:textId="232A5077" w:rsidR="00844E3D" w:rsidRPr="00FD55BE" w:rsidRDefault="00844E3D"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Chop mark</w:t>
            </w:r>
            <w:r w:rsidR="00697C0B" w:rsidRPr="00FD55BE">
              <w:rPr>
                <w:rFonts w:ascii="Times New Roman" w:eastAsia="Calibri" w:hAnsi="Times New Roman" w:cs="Times New Roman"/>
                <w:sz w:val="14"/>
                <w:szCs w:val="14"/>
                <w:lang w:val="en-GB"/>
              </w:rPr>
              <w:t>s</w:t>
            </w:r>
          </w:p>
        </w:tc>
        <w:tc>
          <w:tcPr>
            <w:tcW w:w="1020" w:type="dxa"/>
            <w:tcBorders>
              <w:right w:val="single" w:sz="2" w:space="0" w:color="auto"/>
            </w:tcBorders>
            <w:shd w:val="clear" w:color="auto" w:fill="FFFFFF"/>
          </w:tcPr>
          <w:p w14:paraId="0F689A5F" w14:textId="4E57355F" w:rsidR="00844E3D" w:rsidRPr="00FD55BE" w:rsidRDefault="00844E3D"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Posterior distal diaphysis and epiphysis</w:t>
            </w:r>
          </w:p>
        </w:tc>
        <w:tc>
          <w:tcPr>
            <w:tcW w:w="3402" w:type="dxa"/>
            <w:tcBorders>
              <w:left w:val="single" w:sz="2" w:space="0" w:color="auto"/>
              <w:right w:val="single" w:sz="4" w:space="0" w:color="auto"/>
            </w:tcBorders>
            <w:shd w:val="clear" w:color="auto" w:fill="FFFFFF"/>
          </w:tcPr>
          <w:p w14:paraId="4933A340" w14:textId="44C458F0" w:rsidR="00844E3D" w:rsidRPr="00FD55BE" w:rsidRDefault="00844E3D"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The most proximal chop mark (10x6 mm, but a small fragment of bone may have been lost from the inferior margin) on the posterior medial surface of the diaphysis shows a V-shaped bottom with a very thin apex.</w:t>
            </w:r>
            <w:r w:rsidR="00566238" w:rsidRPr="00FD55BE">
              <w:rPr>
                <w:rFonts w:ascii="Times New Roman" w:eastAsia="Calibri" w:hAnsi="Times New Roman" w:cs="Times New Roman"/>
                <w:sz w:val="14"/>
                <w:szCs w:val="14"/>
                <w:lang w:val="en-GB"/>
              </w:rPr>
              <w:t xml:space="preserve"> </w:t>
            </w:r>
            <w:r w:rsidRPr="00FD55BE">
              <w:rPr>
                <w:rFonts w:ascii="Times New Roman" w:eastAsia="Calibri" w:hAnsi="Times New Roman" w:cs="Times New Roman"/>
                <w:sz w:val="14"/>
                <w:szCs w:val="14"/>
                <w:lang w:val="en-GB"/>
              </w:rPr>
              <w:t>Below this, another possible chop (8x7 mm)</w:t>
            </w:r>
            <w:r w:rsidR="00566238" w:rsidRPr="00FD55BE">
              <w:rPr>
                <w:rFonts w:ascii="Times New Roman" w:eastAsia="Calibri" w:hAnsi="Times New Roman" w:cs="Times New Roman"/>
                <w:sz w:val="14"/>
                <w:szCs w:val="14"/>
                <w:lang w:val="en-GB"/>
              </w:rPr>
              <w:t xml:space="preserve"> is visible</w:t>
            </w:r>
            <w:r w:rsidRPr="00FD55BE">
              <w:rPr>
                <w:rFonts w:ascii="Times New Roman" w:eastAsia="Calibri" w:hAnsi="Times New Roman" w:cs="Times New Roman"/>
                <w:sz w:val="14"/>
                <w:szCs w:val="14"/>
                <w:lang w:val="en-GB"/>
              </w:rPr>
              <w:t>.</w:t>
            </w:r>
            <w:r w:rsidR="00A16B8F" w:rsidRPr="00FD55BE">
              <w:rPr>
                <w:rFonts w:ascii="Times New Roman" w:eastAsia="Calibri" w:hAnsi="Times New Roman" w:cs="Times New Roman"/>
                <w:sz w:val="14"/>
                <w:szCs w:val="14"/>
                <w:lang w:val="en-GB"/>
              </w:rPr>
              <w:t xml:space="preserve"> Another</w:t>
            </w:r>
            <w:r w:rsidRPr="00FD55BE">
              <w:rPr>
                <w:rFonts w:ascii="Times New Roman" w:eastAsia="Calibri" w:hAnsi="Times New Roman" w:cs="Times New Roman"/>
                <w:sz w:val="14"/>
                <w:szCs w:val="14"/>
                <w:lang w:val="en-GB"/>
              </w:rPr>
              <w:t xml:space="preserve"> chop mark (8x3 mm)</w:t>
            </w:r>
            <w:r w:rsidR="00A16B8F" w:rsidRPr="00FD55BE">
              <w:rPr>
                <w:rFonts w:ascii="Times New Roman" w:eastAsia="Calibri" w:hAnsi="Times New Roman" w:cs="Times New Roman"/>
                <w:sz w:val="14"/>
                <w:szCs w:val="14"/>
                <w:lang w:val="en-GB"/>
              </w:rPr>
              <w:t xml:space="preserve"> is transversally oriented</w:t>
            </w:r>
            <w:r w:rsidRPr="00FD55BE">
              <w:rPr>
                <w:rFonts w:ascii="Times New Roman" w:eastAsia="Calibri" w:hAnsi="Times New Roman" w:cs="Times New Roman"/>
                <w:sz w:val="14"/>
                <w:szCs w:val="14"/>
                <w:lang w:val="en-GB"/>
              </w:rPr>
              <w:t xml:space="preserve"> on the posterior part of the lateral epicondyle</w:t>
            </w:r>
            <w:r w:rsidR="00A16B8F" w:rsidRPr="00FD55BE">
              <w:rPr>
                <w:rFonts w:ascii="Times New Roman" w:eastAsia="Calibri" w:hAnsi="Times New Roman" w:cs="Times New Roman"/>
                <w:sz w:val="14"/>
                <w:szCs w:val="14"/>
                <w:lang w:val="en-GB"/>
              </w:rPr>
              <w:t>; t</w:t>
            </w:r>
            <w:r w:rsidRPr="00FD55BE">
              <w:rPr>
                <w:rFonts w:ascii="Times New Roman" w:eastAsia="Calibri" w:hAnsi="Times New Roman" w:cs="Times New Roman"/>
                <w:sz w:val="14"/>
                <w:szCs w:val="14"/>
                <w:lang w:val="en-GB"/>
              </w:rPr>
              <w:t>he superior margin is steeper, while the inferior one is more sloping</w:t>
            </w:r>
            <w:r w:rsidR="00A16B8F" w:rsidRPr="00FD55BE">
              <w:rPr>
                <w:rFonts w:ascii="Times New Roman" w:eastAsia="Calibri" w:hAnsi="Times New Roman" w:cs="Times New Roman"/>
                <w:sz w:val="14"/>
                <w:szCs w:val="14"/>
                <w:lang w:val="en-GB"/>
              </w:rPr>
              <w:t>; s</w:t>
            </w:r>
            <w:r w:rsidRPr="00FD55BE">
              <w:rPr>
                <w:rFonts w:ascii="Times New Roman" w:eastAsia="Calibri" w:hAnsi="Times New Roman" w:cs="Times New Roman"/>
                <w:sz w:val="14"/>
                <w:szCs w:val="14"/>
                <w:lang w:val="en-GB"/>
              </w:rPr>
              <w:t>ome sediment</w:t>
            </w:r>
            <w:r w:rsidR="00ED4682" w:rsidRPr="00FD55BE">
              <w:rPr>
                <w:rFonts w:ascii="Times New Roman" w:eastAsia="Calibri" w:hAnsi="Times New Roman" w:cs="Times New Roman"/>
                <w:sz w:val="14"/>
                <w:szCs w:val="14"/>
                <w:lang w:val="en-GB"/>
              </w:rPr>
              <w:t>s</w:t>
            </w:r>
            <w:r w:rsidRPr="00FD55BE">
              <w:rPr>
                <w:rFonts w:ascii="Times New Roman" w:eastAsia="Calibri" w:hAnsi="Times New Roman" w:cs="Times New Roman"/>
                <w:sz w:val="14"/>
                <w:szCs w:val="14"/>
                <w:lang w:val="en-GB"/>
              </w:rPr>
              <w:t xml:space="preserve"> fil</w:t>
            </w:r>
            <w:r w:rsidR="00ED4682" w:rsidRPr="00FD55BE">
              <w:rPr>
                <w:rFonts w:ascii="Times New Roman" w:eastAsia="Calibri" w:hAnsi="Times New Roman" w:cs="Times New Roman"/>
                <w:sz w:val="14"/>
                <w:szCs w:val="14"/>
                <w:lang w:val="en-GB"/>
              </w:rPr>
              <w:t>l</w:t>
            </w:r>
            <w:r w:rsidRPr="00FD55BE">
              <w:rPr>
                <w:rFonts w:ascii="Times New Roman" w:eastAsia="Calibri" w:hAnsi="Times New Roman" w:cs="Times New Roman"/>
                <w:sz w:val="14"/>
                <w:szCs w:val="14"/>
                <w:lang w:val="en-GB"/>
              </w:rPr>
              <w:t xml:space="preserve"> the most lateral part of the lesion, while on the medial part some longitudinal internal striae are visible. </w:t>
            </w:r>
            <w:r w:rsidR="00A16B8F" w:rsidRPr="00FD55BE">
              <w:rPr>
                <w:rFonts w:ascii="Times New Roman" w:eastAsia="Calibri" w:hAnsi="Times New Roman" w:cs="Times New Roman"/>
                <w:sz w:val="14"/>
                <w:szCs w:val="14"/>
                <w:lang w:val="en-GB"/>
              </w:rPr>
              <w:t>Another l</w:t>
            </w:r>
            <w:r w:rsidRPr="00FD55BE">
              <w:rPr>
                <w:rFonts w:ascii="Times New Roman" w:eastAsia="Calibri" w:hAnsi="Times New Roman" w:cs="Times New Roman"/>
                <w:sz w:val="14"/>
                <w:szCs w:val="14"/>
                <w:lang w:val="en-GB"/>
              </w:rPr>
              <w:t>ong chop</w:t>
            </w:r>
            <w:r w:rsidR="00A20AF8" w:rsidRPr="00FD55BE">
              <w:rPr>
                <w:rFonts w:ascii="Times New Roman" w:eastAsia="Calibri" w:hAnsi="Times New Roman" w:cs="Times New Roman"/>
                <w:sz w:val="14"/>
                <w:szCs w:val="14"/>
                <w:lang w:val="en-GB"/>
              </w:rPr>
              <w:t xml:space="preserve"> mark</w:t>
            </w:r>
            <w:r w:rsidRPr="00FD55BE">
              <w:rPr>
                <w:rFonts w:ascii="Times New Roman" w:eastAsia="Calibri" w:hAnsi="Times New Roman" w:cs="Times New Roman"/>
                <w:sz w:val="14"/>
                <w:szCs w:val="14"/>
                <w:lang w:val="en-GB"/>
              </w:rPr>
              <w:t xml:space="preserve"> (40 mm) cross</w:t>
            </w:r>
            <w:r w:rsidR="00A16B8F" w:rsidRPr="00FD55BE">
              <w:rPr>
                <w:rFonts w:ascii="Times New Roman" w:eastAsia="Calibri" w:hAnsi="Times New Roman" w:cs="Times New Roman"/>
                <w:sz w:val="14"/>
                <w:szCs w:val="14"/>
                <w:lang w:val="en-GB"/>
              </w:rPr>
              <w:t>es</w:t>
            </w:r>
            <w:r w:rsidRPr="00FD55BE">
              <w:rPr>
                <w:rFonts w:ascii="Times New Roman" w:eastAsia="Calibri" w:hAnsi="Times New Roman" w:cs="Times New Roman"/>
                <w:sz w:val="14"/>
                <w:szCs w:val="14"/>
                <w:lang w:val="en-GB"/>
              </w:rPr>
              <w:t xml:space="preserve"> the posterior surface of the distal epiphysis, tangent to the medial border of the olecranon fossa, with the extremities filled </w:t>
            </w:r>
            <w:r w:rsidR="00253AFF" w:rsidRPr="00FD55BE">
              <w:rPr>
                <w:rFonts w:ascii="Times New Roman" w:eastAsia="Calibri" w:hAnsi="Times New Roman" w:cs="Times New Roman"/>
                <w:sz w:val="14"/>
                <w:szCs w:val="14"/>
                <w:lang w:val="en-GB"/>
              </w:rPr>
              <w:t>with</w:t>
            </w:r>
            <w:r w:rsidRPr="00FD55BE">
              <w:rPr>
                <w:rFonts w:ascii="Times New Roman" w:eastAsia="Calibri" w:hAnsi="Times New Roman" w:cs="Times New Roman"/>
                <w:sz w:val="14"/>
                <w:szCs w:val="14"/>
                <w:lang w:val="en-GB"/>
              </w:rPr>
              <w:t xml:space="preserve"> some sediments</w:t>
            </w:r>
            <w:r w:rsidR="00A16B8F" w:rsidRPr="00FD55BE">
              <w:rPr>
                <w:rFonts w:ascii="Times New Roman" w:eastAsia="Calibri" w:hAnsi="Times New Roman" w:cs="Times New Roman"/>
                <w:sz w:val="14"/>
                <w:szCs w:val="14"/>
                <w:lang w:val="en-GB"/>
              </w:rPr>
              <w:t>; t</w:t>
            </w:r>
            <w:r w:rsidRPr="00FD55BE">
              <w:rPr>
                <w:rFonts w:ascii="Times New Roman" w:eastAsia="Calibri" w:hAnsi="Times New Roman" w:cs="Times New Roman"/>
                <w:sz w:val="14"/>
                <w:szCs w:val="14"/>
                <w:lang w:val="en-GB"/>
              </w:rPr>
              <w:t>he overall width is not detectable because part of the epiphysis is broken.</w:t>
            </w:r>
          </w:p>
          <w:p w14:paraId="6BF6849E" w14:textId="1C6E2950" w:rsidR="00D42732" w:rsidRPr="00FD55BE" w:rsidRDefault="00D42732" w:rsidP="00053FF5">
            <w:pPr>
              <w:contextualSpacing/>
              <w:rPr>
                <w:rFonts w:ascii="Times New Roman" w:eastAsia="Calibri" w:hAnsi="Times New Roman" w:cs="Times New Roman"/>
                <w:sz w:val="14"/>
                <w:szCs w:val="14"/>
                <w:lang w:val="en-GB"/>
              </w:rPr>
            </w:pPr>
          </w:p>
        </w:tc>
        <w:tc>
          <w:tcPr>
            <w:tcW w:w="1929" w:type="dxa"/>
            <w:tcBorders>
              <w:left w:val="single" w:sz="2" w:space="0" w:color="auto"/>
              <w:right w:val="single" w:sz="4" w:space="0" w:color="auto"/>
            </w:tcBorders>
            <w:shd w:val="clear" w:color="auto" w:fill="FFFFFF"/>
          </w:tcPr>
          <w:p w14:paraId="67050E4D" w14:textId="6D9D9E5B" w:rsidR="00844E3D" w:rsidRPr="00FD55BE" w:rsidRDefault="00437E3D"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Powerful</w:t>
            </w:r>
            <w:r w:rsidR="00844E3D" w:rsidRPr="00FD55BE">
              <w:rPr>
                <w:rFonts w:ascii="Times New Roman" w:eastAsia="Calibri" w:hAnsi="Times New Roman" w:cs="Times New Roman"/>
                <w:sz w:val="14"/>
                <w:szCs w:val="14"/>
                <w:lang w:val="en-GB"/>
              </w:rPr>
              <w:t xml:space="preserve"> or violent dismembering</w:t>
            </w:r>
            <w:r w:rsidRPr="00FD55BE">
              <w:rPr>
                <w:rFonts w:ascii="Times New Roman" w:eastAsia="Calibri" w:hAnsi="Times New Roman" w:cs="Times New Roman"/>
                <w:sz w:val="14"/>
                <w:szCs w:val="14"/>
                <w:lang w:val="en-GB"/>
              </w:rPr>
              <w:t xml:space="preserve"> (</w:t>
            </w:r>
            <w:r w:rsidRPr="00FD55BE">
              <w:rPr>
                <w:rFonts w:ascii="Times New Roman" w:hAnsi="Times New Roman" w:cs="Times New Roman"/>
                <w:sz w:val="14"/>
                <w:szCs w:val="14"/>
                <w:lang w:val="en-US"/>
              </w:rPr>
              <w:t>interpersonal or ritual violence?)</w:t>
            </w:r>
            <w:r w:rsidR="00844E3D" w:rsidRPr="00FD55BE">
              <w:rPr>
                <w:rFonts w:ascii="Times New Roman" w:eastAsia="Calibri" w:hAnsi="Times New Roman" w:cs="Times New Roman"/>
                <w:sz w:val="14"/>
                <w:szCs w:val="14"/>
                <w:lang w:val="en-GB"/>
              </w:rPr>
              <w:t xml:space="preserve">. </w:t>
            </w:r>
          </w:p>
        </w:tc>
        <w:tc>
          <w:tcPr>
            <w:tcW w:w="2095" w:type="dxa"/>
            <w:tcBorders>
              <w:left w:val="single" w:sz="2" w:space="0" w:color="auto"/>
              <w:right w:val="single" w:sz="4" w:space="0" w:color="auto"/>
            </w:tcBorders>
            <w:shd w:val="clear" w:color="auto" w:fill="FFFFFF"/>
          </w:tcPr>
          <w:p w14:paraId="0AB4BB06" w14:textId="4B2F1722" w:rsidR="00844E3D" w:rsidRPr="00FD55BE" w:rsidRDefault="00844E3D"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The breakage at the mid</w:t>
            </w:r>
            <w:r w:rsidR="003958E8" w:rsidRPr="00FD55BE">
              <w:rPr>
                <w:rFonts w:ascii="Times New Roman" w:eastAsia="Calibri" w:hAnsi="Times New Roman" w:cs="Times New Roman"/>
                <w:sz w:val="14"/>
                <w:szCs w:val="14"/>
                <w:lang w:val="en-GB"/>
              </w:rPr>
              <w:t>-</w:t>
            </w:r>
            <w:r w:rsidRPr="00FD55BE">
              <w:rPr>
                <w:rFonts w:ascii="Times New Roman" w:eastAsia="Calibri" w:hAnsi="Times New Roman" w:cs="Times New Roman"/>
                <w:sz w:val="14"/>
                <w:szCs w:val="14"/>
                <w:lang w:val="en-GB"/>
              </w:rPr>
              <w:t xml:space="preserve">diaphysis presents </w:t>
            </w:r>
            <w:r w:rsidR="004346A1" w:rsidRPr="00FD55BE">
              <w:rPr>
                <w:rFonts w:ascii="Times New Roman" w:eastAsia="Calibri" w:hAnsi="Times New Roman" w:cs="Times New Roman"/>
                <w:sz w:val="14"/>
                <w:szCs w:val="14"/>
                <w:lang w:val="en-GB"/>
              </w:rPr>
              <w:t xml:space="preserve">some </w:t>
            </w:r>
            <w:r w:rsidRPr="00FD55BE">
              <w:rPr>
                <w:rFonts w:ascii="Times New Roman" w:eastAsia="Calibri" w:hAnsi="Times New Roman" w:cs="Times New Roman"/>
                <w:sz w:val="14"/>
                <w:szCs w:val="14"/>
                <w:lang w:val="en-GB"/>
              </w:rPr>
              <w:t xml:space="preserve">characteristics of a </w:t>
            </w:r>
            <w:r w:rsidRPr="00FD55BE">
              <w:rPr>
                <w:rFonts w:ascii="Times New Roman" w:eastAsia="Calibri" w:hAnsi="Times New Roman" w:cs="Times New Roman"/>
                <w:i/>
                <w:iCs/>
                <w:sz w:val="14"/>
                <w:szCs w:val="14"/>
                <w:lang w:val="en-GB"/>
              </w:rPr>
              <w:t>peri mortem</w:t>
            </w:r>
            <w:r w:rsidRPr="00FD55BE">
              <w:rPr>
                <w:rFonts w:ascii="Times New Roman" w:eastAsia="Calibri" w:hAnsi="Times New Roman" w:cs="Times New Roman"/>
                <w:sz w:val="14"/>
                <w:szCs w:val="14"/>
                <w:lang w:val="en-GB"/>
              </w:rPr>
              <w:t xml:space="preserve"> </w:t>
            </w:r>
            <w:r w:rsidR="0063392B" w:rsidRPr="00FD55BE">
              <w:rPr>
                <w:rFonts w:ascii="Times New Roman" w:eastAsia="Calibri" w:hAnsi="Times New Roman" w:cs="Times New Roman"/>
                <w:sz w:val="14"/>
                <w:szCs w:val="14"/>
                <w:lang w:val="en-GB"/>
              </w:rPr>
              <w:t>fracture</w:t>
            </w:r>
            <w:r w:rsidRPr="00FD55BE">
              <w:rPr>
                <w:rFonts w:ascii="Times New Roman" w:eastAsia="Calibri" w:hAnsi="Times New Roman" w:cs="Times New Roman"/>
                <w:sz w:val="14"/>
                <w:szCs w:val="14"/>
                <w:lang w:val="en-GB"/>
              </w:rPr>
              <w:t xml:space="preserve"> on its lateral part, where a flake of cortical bone with a parabolic outline has been detached</w:t>
            </w:r>
            <w:r w:rsidR="00C65CB3" w:rsidRPr="00FD55BE">
              <w:rPr>
                <w:rFonts w:ascii="Times New Roman" w:eastAsia="Calibri" w:hAnsi="Times New Roman" w:cs="Times New Roman"/>
                <w:sz w:val="14"/>
                <w:szCs w:val="14"/>
                <w:lang w:val="en-GB"/>
              </w:rPr>
              <w:t>, leaving an irregular surface</w:t>
            </w:r>
            <w:r w:rsidRPr="00FD55BE">
              <w:rPr>
                <w:rFonts w:ascii="Times New Roman" w:eastAsia="Calibri" w:hAnsi="Times New Roman" w:cs="Times New Roman"/>
                <w:sz w:val="14"/>
                <w:szCs w:val="14"/>
                <w:lang w:val="en-GB"/>
              </w:rPr>
              <w:t xml:space="preserve">. </w:t>
            </w:r>
          </w:p>
        </w:tc>
        <w:tc>
          <w:tcPr>
            <w:tcW w:w="2076" w:type="dxa"/>
            <w:tcBorders>
              <w:left w:val="single" w:sz="2" w:space="0" w:color="auto"/>
              <w:right w:val="nil"/>
            </w:tcBorders>
            <w:shd w:val="clear" w:color="auto" w:fill="FFFFFF"/>
          </w:tcPr>
          <w:p w14:paraId="65530624" w14:textId="0239C848" w:rsidR="00844E3D" w:rsidRPr="00FD55BE" w:rsidRDefault="00A35C57"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 xml:space="preserve">The overall features are more compatible with dry or mineralised bone fractures, but we cannot exclude some damage </w:t>
            </w:r>
            <w:r w:rsidR="00844E3D" w:rsidRPr="00FD55BE">
              <w:rPr>
                <w:rFonts w:ascii="Times New Roman" w:eastAsia="Calibri" w:hAnsi="Times New Roman" w:cs="Times New Roman"/>
                <w:sz w:val="14"/>
                <w:szCs w:val="14"/>
                <w:lang w:val="en-GB"/>
              </w:rPr>
              <w:t xml:space="preserve">occurred during the practices of treatment of the </w:t>
            </w:r>
            <w:r w:rsidR="00D15171" w:rsidRPr="00FD55BE">
              <w:rPr>
                <w:rFonts w:ascii="Times New Roman" w:eastAsia="Calibri" w:hAnsi="Times New Roman" w:cs="Times New Roman"/>
                <w:sz w:val="14"/>
                <w:szCs w:val="14"/>
                <w:lang w:val="en-GB"/>
              </w:rPr>
              <w:t>corpse</w:t>
            </w:r>
            <w:r w:rsidR="00844E3D" w:rsidRPr="00FD55BE">
              <w:rPr>
                <w:rFonts w:ascii="Times New Roman" w:eastAsia="Calibri" w:hAnsi="Times New Roman" w:cs="Times New Roman"/>
                <w:sz w:val="14"/>
                <w:szCs w:val="14"/>
                <w:lang w:val="en-GB"/>
              </w:rPr>
              <w:t xml:space="preserve"> that also caused the chop marks.</w:t>
            </w:r>
          </w:p>
        </w:tc>
      </w:tr>
      <w:tr w:rsidR="00D42732" w:rsidRPr="00FD55BE" w14:paraId="7245E0A5" w14:textId="21D5AB19" w:rsidTr="00B30AF7">
        <w:trPr>
          <w:trHeight w:val="539"/>
          <w:jc w:val="center"/>
        </w:trPr>
        <w:tc>
          <w:tcPr>
            <w:tcW w:w="1247" w:type="dxa"/>
            <w:vMerge/>
            <w:tcBorders>
              <w:left w:val="nil"/>
            </w:tcBorders>
            <w:shd w:val="clear" w:color="auto" w:fill="FFFFFF"/>
          </w:tcPr>
          <w:p w14:paraId="2743786C" w14:textId="5A1C4BCF" w:rsidR="00844E3D" w:rsidRPr="00FD55BE" w:rsidRDefault="00844E3D" w:rsidP="00053FF5">
            <w:pPr>
              <w:contextualSpacing/>
              <w:rPr>
                <w:rFonts w:ascii="Times New Roman" w:eastAsia="Calibri" w:hAnsi="Times New Roman" w:cs="Times New Roman"/>
                <w:b/>
                <w:bCs/>
                <w:sz w:val="14"/>
                <w:szCs w:val="14"/>
                <w:lang w:val="en-US"/>
              </w:rPr>
            </w:pPr>
          </w:p>
        </w:tc>
        <w:tc>
          <w:tcPr>
            <w:tcW w:w="1020" w:type="dxa"/>
            <w:shd w:val="clear" w:color="auto" w:fill="FFFFFF"/>
          </w:tcPr>
          <w:p w14:paraId="626F831A" w14:textId="596EE404" w:rsidR="00844E3D" w:rsidRPr="00FD55BE" w:rsidRDefault="00844E3D"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C5</w:t>
            </w:r>
            <w:r w:rsidR="00AA39DE" w:rsidRPr="00FD55BE">
              <w:rPr>
                <w:rFonts w:ascii="Times New Roman" w:eastAsia="Calibri" w:hAnsi="Times New Roman" w:cs="Times New Roman"/>
                <w:sz w:val="14"/>
                <w:szCs w:val="14"/>
                <w:lang w:val="en-GB"/>
              </w:rPr>
              <w:t>-</w:t>
            </w:r>
            <w:r w:rsidRPr="00FD55BE">
              <w:rPr>
                <w:rFonts w:ascii="Times New Roman" w:eastAsia="Calibri" w:hAnsi="Times New Roman" w:cs="Times New Roman"/>
                <w:sz w:val="14"/>
                <w:szCs w:val="14"/>
                <w:lang w:val="en-GB"/>
              </w:rPr>
              <w:t>BL1</w:t>
            </w:r>
            <w:r w:rsidR="00AA39DE" w:rsidRPr="00FD55BE">
              <w:rPr>
                <w:rFonts w:ascii="Times New Roman" w:eastAsia="Calibri" w:hAnsi="Times New Roman" w:cs="Times New Roman"/>
                <w:sz w:val="14"/>
                <w:szCs w:val="14"/>
                <w:lang w:val="en-GB"/>
              </w:rPr>
              <w:t>-</w:t>
            </w:r>
            <w:r w:rsidRPr="00FD55BE">
              <w:rPr>
                <w:rFonts w:ascii="Times New Roman" w:eastAsia="Calibri" w:hAnsi="Times New Roman" w:cs="Times New Roman"/>
                <w:sz w:val="14"/>
                <w:szCs w:val="14"/>
                <w:lang w:val="en-GB"/>
              </w:rPr>
              <w:t>SN</w:t>
            </w:r>
          </w:p>
        </w:tc>
        <w:tc>
          <w:tcPr>
            <w:tcW w:w="1019" w:type="dxa"/>
            <w:shd w:val="clear" w:color="auto" w:fill="FFFFFF"/>
          </w:tcPr>
          <w:p w14:paraId="77006AC4" w14:textId="77777777" w:rsidR="00844E3D" w:rsidRPr="00FD55BE" w:rsidRDefault="00844E3D"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Humerus</w:t>
            </w:r>
          </w:p>
          <w:p w14:paraId="6B055B4D" w14:textId="1974D256" w:rsidR="00844E3D" w:rsidRPr="00FD55BE" w:rsidRDefault="00844E3D"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(3)</w:t>
            </w:r>
          </w:p>
        </w:tc>
        <w:tc>
          <w:tcPr>
            <w:tcW w:w="737" w:type="dxa"/>
            <w:shd w:val="clear" w:color="auto" w:fill="FFFFFF"/>
          </w:tcPr>
          <w:p w14:paraId="478C9787" w14:textId="2FFD5319" w:rsidR="00844E3D" w:rsidRPr="00FD55BE" w:rsidRDefault="002121F6"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right</w:t>
            </w:r>
          </w:p>
        </w:tc>
        <w:tc>
          <w:tcPr>
            <w:tcW w:w="737" w:type="dxa"/>
            <w:shd w:val="clear" w:color="auto" w:fill="FFFFFF"/>
          </w:tcPr>
          <w:p w14:paraId="779DE7F0" w14:textId="77777777" w:rsidR="00844E3D" w:rsidRPr="00FD55BE" w:rsidRDefault="00844E3D"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AD</w:t>
            </w:r>
          </w:p>
        </w:tc>
        <w:tc>
          <w:tcPr>
            <w:tcW w:w="1020" w:type="dxa"/>
            <w:shd w:val="clear" w:color="auto" w:fill="FFFFFF"/>
          </w:tcPr>
          <w:p w14:paraId="0158459A" w14:textId="77777777" w:rsidR="00844E3D" w:rsidRPr="00FD55BE" w:rsidRDefault="00844E3D"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Chop mark</w:t>
            </w:r>
          </w:p>
        </w:tc>
        <w:tc>
          <w:tcPr>
            <w:tcW w:w="1020" w:type="dxa"/>
            <w:tcBorders>
              <w:right w:val="single" w:sz="2" w:space="0" w:color="auto"/>
            </w:tcBorders>
            <w:shd w:val="clear" w:color="auto" w:fill="FFFFFF"/>
          </w:tcPr>
          <w:p w14:paraId="3272C6F7" w14:textId="13669296" w:rsidR="00844E3D" w:rsidRPr="00FD55BE" w:rsidRDefault="00844E3D"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Anterior proximal diaphysis</w:t>
            </w:r>
          </w:p>
        </w:tc>
        <w:tc>
          <w:tcPr>
            <w:tcW w:w="3402" w:type="dxa"/>
            <w:tcBorders>
              <w:left w:val="single" w:sz="2" w:space="0" w:color="auto"/>
              <w:right w:val="single" w:sz="4" w:space="0" w:color="auto"/>
            </w:tcBorders>
            <w:shd w:val="clear" w:color="auto" w:fill="FFFFFF"/>
          </w:tcPr>
          <w:p w14:paraId="7D078A37" w14:textId="153AA06E" w:rsidR="00844E3D" w:rsidRPr="00FD55BE" w:rsidRDefault="00844E3D"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The chop mark (8x1 mm) is located transversally to the latissimus dorsi and teres major enthesis</w:t>
            </w:r>
            <w:r w:rsidR="00A16B8F" w:rsidRPr="00FD55BE">
              <w:rPr>
                <w:rFonts w:ascii="Times New Roman" w:eastAsia="Calibri" w:hAnsi="Times New Roman" w:cs="Times New Roman"/>
                <w:sz w:val="14"/>
                <w:szCs w:val="14"/>
                <w:lang w:val="en-GB"/>
              </w:rPr>
              <w:t>; i</w:t>
            </w:r>
            <w:r w:rsidRPr="00FD55BE">
              <w:rPr>
                <w:rFonts w:ascii="Times New Roman" w:eastAsia="Calibri" w:hAnsi="Times New Roman" w:cs="Times New Roman"/>
                <w:sz w:val="14"/>
                <w:szCs w:val="14"/>
                <w:lang w:val="en-GB"/>
              </w:rPr>
              <w:t>t has a V-</w:t>
            </w:r>
            <w:r w:rsidR="002531A3" w:rsidRPr="00FD55BE">
              <w:rPr>
                <w:rFonts w:ascii="Times New Roman" w:eastAsia="Calibri" w:hAnsi="Times New Roman" w:cs="Times New Roman"/>
                <w:sz w:val="14"/>
                <w:szCs w:val="14"/>
                <w:lang w:val="en-GB"/>
              </w:rPr>
              <w:t>s</w:t>
            </w:r>
            <w:r w:rsidRPr="00FD55BE">
              <w:rPr>
                <w:rFonts w:ascii="Times New Roman" w:eastAsia="Calibri" w:hAnsi="Times New Roman" w:cs="Times New Roman"/>
                <w:sz w:val="14"/>
                <w:szCs w:val="14"/>
                <w:lang w:val="en-GB"/>
              </w:rPr>
              <w:t>haped bottom with thin apex</w:t>
            </w:r>
            <w:r w:rsidR="00A16B8F" w:rsidRPr="00FD55BE">
              <w:rPr>
                <w:rFonts w:ascii="Times New Roman" w:eastAsia="Calibri" w:hAnsi="Times New Roman" w:cs="Times New Roman"/>
                <w:sz w:val="14"/>
                <w:szCs w:val="14"/>
                <w:lang w:val="en-GB"/>
              </w:rPr>
              <w:t>; t</w:t>
            </w:r>
            <w:r w:rsidRPr="00FD55BE">
              <w:rPr>
                <w:rFonts w:ascii="Times New Roman" w:eastAsia="Calibri" w:hAnsi="Times New Roman" w:cs="Times New Roman"/>
                <w:sz w:val="14"/>
                <w:szCs w:val="14"/>
                <w:lang w:val="en-GB"/>
              </w:rPr>
              <w:t xml:space="preserve">he inferior margin is more irregular than the superior one. </w:t>
            </w:r>
          </w:p>
          <w:p w14:paraId="7847B70A" w14:textId="5D0AA923" w:rsidR="00D42732" w:rsidRPr="00FD55BE" w:rsidRDefault="00D42732" w:rsidP="00053FF5">
            <w:pPr>
              <w:contextualSpacing/>
              <w:rPr>
                <w:rFonts w:ascii="Times New Roman" w:eastAsia="Calibri" w:hAnsi="Times New Roman" w:cs="Times New Roman"/>
                <w:sz w:val="14"/>
                <w:szCs w:val="14"/>
                <w:lang w:val="en-GB"/>
              </w:rPr>
            </w:pPr>
          </w:p>
        </w:tc>
        <w:tc>
          <w:tcPr>
            <w:tcW w:w="1929" w:type="dxa"/>
            <w:tcBorders>
              <w:left w:val="single" w:sz="2" w:space="0" w:color="auto"/>
              <w:right w:val="single" w:sz="4" w:space="0" w:color="auto"/>
            </w:tcBorders>
            <w:shd w:val="clear" w:color="auto" w:fill="FFFFFF"/>
          </w:tcPr>
          <w:p w14:paraId="40AA735B" w14:textId="034F88B7" w:rsidR="00844E3D" w:rsidRPr="00FD55BE" w:rsidRDefault="00844E3D"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Defleshing and/or disarticulation.</w:t>
            </w:r>
          </w:p>
        </w:tc>
        <w:tc>
          <w:tcPr>
            <w:tcW w:w="2095" w:type="dxa"/>
            <w:tcBorders>
              <w:left w:val="single" w:sz="2" w:space="0" w:color="auto"/>
              <w:right w:val="single" w:sz="4" w:space="0" w:color="auto"/>
            </w:tcBorders>
            <w:shd w:val="clear" w:color="auto" w:fill="FFFFFF"/>
          </w:tcPr>
          <w:p w14:paraId="55870DD5" w14:textId="77777777" w:rsidR="00844E3D" w:rsidRPr="00FD55BE" w:rsidRDefault="00844E3D" w:rsidP="00053FF5">
            <w:pPr>
              <w:contextualSpacing/>
              <w:rPr>
                <w:rFonts w:ascii="Times New Roman" w:eastAsia="Calibri" w:hAnsi="Times New Roman" w:cs="Times New Roman"/>
                <w:sz w:val="14"/>
                <w:szCs w:val="14"/>
                <w:lang w:val="en-GB"/>
              </w:rPr>
            </w:pPr>
          </w:p>
        </w:tc>
        <w:tc>
          <w:tcPr>
            <w:tcW w:w="2076" w:type="dxa"/>
            <w:tcBorders>
              <w:left w:val="single" w:sz="2" w:space="0" w:color="auto"/>
              <w:right w:val="nil"/>
            </w:tcBorders>
            <w:shd w:val="clear" w:color="auto" w:fill="FFFFFF"/>
          </w:tcPr>
          <w:p w14:paraId="1D11AF88" w14:textId="77777777" w:rsidR="00844E3D" w:rsidRPr="00FD55BE" w:rsidRDefault="00844E3D" w:rsidP="00053FF5">
            <w:pPr>
              <w:contextualSpacing/>
              <w:rPr>
                <w:rFonts w:ascii="Times New Roman" w:eastAsia="Calibri" w:hAnsi="Times New Roman" w:cs="Times New Roman"/>
                <w:sz w:val="14"/>
                <w:szCs w:val="14"/>
                <w:lang w:val="en-GB"/>
              </w:rPr>
            </w:pPr>
          </w:p>
        </w:tc>
      </w:tr>
      <w:tr w:rsidR="00D42732" w:rsidRPr="00F429F4" w14:paraId="1D0F2C7D" w14:textId="75571C7F" w:rsidTr="00B30AF7">
        <w:trPr>
          <w:trHeight w:val="539"/>
          <w:jc w:val="center"/>
        </w:trPr>
        <w:tc>
          <w:tcPr>
            <w:tcW w:w="1247" w:type="dxa"/>
            <w:vMerge/>
            <w:tcBorders>
              <w:left w:val="nil"/>
            </w:tcBorders>
            <w:shd w:val="clear" w:color="auto" w:fill="FFFFFF"/>
          </w:tcPr>
          <w:p w14:paraId="7DC812A6" w14:textId="77777777" w:rsidR="00844E3D" w:rsidRPr="00FD55BE" w:rsidRDefault="00844E3D" w:rsidP="00053FF5">
            <w:pPr>
              <w:contextualSpacing/>
              <w:rPr>
                <w:rFonts w:ascii="Times New Roman" w:eastAsia="Calibri" w:hAnsi="Times New Roman" w:cs="Times New Roman"/>
                <w:b/>
                <w:bCs/>
                <w:sz w:val="14"/>
                <w:szCs w:val="14"/>
                <w:lang w:val="en-GB"/>
              </w:rPr>
            </w:pPr>
          </w:p>
        </w:tc>
        <w:tc>
          <w:tcPr>
            <w:tcW w:w="1020" w:type="dxa"/>
            <w:shd w:val="clear" w:color="auto" w:fill="FFFFFF"/>
          </w:tcPr>
          <w:p w14:paraId="7F805C1E" w14:textId="7D26876F" w:rsidR="00844E3D" w:rsidRPr="00FD55BE" w:rsidRDefault="00844E3D"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C5</w:t>
            </w:r>
            <w:r w:rsidR="00AA39DE" w:rsidRPr="00FD55BE">
              <w:rPr>
                <w:rFonts w:ascii="Times New Roman" w:eastAsia="Calibri" w:hAnsi="Times New Roman" w:cs="Times New Roman"/>
                <w:sz w:val="14"/>
                <w:szCs w:val="14"/>
                <w:lang w:val="en-GB"/>
              </w:rPr>
              <w:t>-</w:t>
            </w:r>
            <w:r w:rsidRPr="00FD55BE">
              <w:rPr>
                <w:rFonts w:ascii="Times New Roman" w:eastAsia="Calibri" w:hAnsi="Times New Roman" w:cs="Times New Roman"/>
                <w:sz w:val="14"/>
                <w:szCs w:val="14"/>
                <w:lang w:val="en-GB"/>
              </w:rPr>
              <w:t>BL1</w:t>
            </w:r>
            <w:r w:rsidR="00AA39DE" w:rsidRPr="00FD55BE">
              <w:rPr>
                <w:rFonts w:ascii="Times New Roman" w:eastAsia="Calibri" w:hAnsi="Times New Roman" w:cs="Times New Roman"/>
                <w:sz w:val="14"/>
                <w:szCs w:val="14"/>
                <w:lang w:val="en-GB"/>
              </w:rPr>
              <w:t>-</w:t>
            </w:r>
            <w:r w:rsidRPr="00FD55BE">
              <w:rPr>
                <w:rFonts w:ascii="Times New Roman" w:eastAsia="Calibri" w:hAnsi="Times New Roman" w:cs="Times New Roman"/>
                <w:sz w:val="14"/>
                <w:szCs w:val="14"/>
                <w:lang w:val="en-GB"/>
              </w:rPr>
              <w:t>SN</w:t>
            </w:r>
          </w:p>
        </w:tc>
        <w:tc>
          <w:tcPr>
            <w:tcW w:w="1019" w:type="dxa"/>
            <w:shd w:val="clear" w:color="auto" w:fill="FFFFFF"/>
          </w:tcPr>
          <w:p w14:paraId="2D015BE9" w14:textId="77777777" w:rsidR="00844E3D" w:rsidRPr="00FD55BE" w:rsidRDefault="00844E3D"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Ulna</w:t>
            </w:r>
          </w:p>
          <w:p w14:paraId="7A5AE7CD" w14:textId="3782F6C8" w:rsidR="00844E3D" w:rsidRPr="00FD55BE" w:rsidRDefault="00844E3D"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(3)</w:t>
            </w:r>
          </w:p>
        </w:tc>
        <w:tc>
          <w:tcPr>
            <w:tcW w:w="737" w:type="dxa"/>
            <w:shd w:val="clear" w:color="auto" w:fill="FFFFFF"/>
          </w:tcPr>
          <w:p w14:paraId="0C7B9BE3" w14:textId="609F4AAA" w:rsidR="00844E3D" w:rsidRPr="00FD55BE" w:rsidRDefault="002121F6"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right</w:t>
            </w:r>
          </w:p>
        </w:tc>
        <w:tc>
          <w:tcPr>
            <w:tcW w:w="737" w:type="dxa"/>
            <w:shd w:val="clear" w:color="auto" w:fill="FFFFFF"/>
          </w:tcPr>
          <w:p w14:paraId="7D18030A" w14:textId="77777777" w:rsidR="00844E3D" w:rsidRPr="00FD55BE" w:rsidRDefault="00844E3D"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CH</w:t>
            </w:r>
          </w:p>
        </w:tc>
        <w:tc>
          <w:tcPr>
            <w:tcW w:w="1020" w:type="dxa"/>
            <w:shd w:val="clear" w:color="auto" w:fill="FFFFFF"/>
          </w:tcPr>
          <w:p w14:paraId="663A1B81" w14:textId="43C786AA" w:rsidR="00844E3D" w:rsidRPr="00FD55BE" w:rsidRDefault="00844E3D"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Puncture wound</w:t>
            </w:r>
          </w:p>
        </w:tc>
        <w:tc>
          <w:tcPr>
            <w:tcW w:w="1020" w:type="dxa"/>
            <w:tcBorders>
              <w:right w:val="single" w:sz="2" w:space="0" w:color="auto"/>
            </w:tcBorders>
            <w:shd w:val="clear" w:color="auto" w:fill="FFFFFF"/>
          </w:tcPr>
          <w:p w14:paraId="5E3E050B" w14:textId="34C8A43C" w:rsidR="00844E3D" w:rsidRPr="00FD55BE" w:rsidRDefault="00844E3D"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Medial proximal diaphysis</w:t>
            </w:r>
          </w:p>
        </w:tc>
        <w:tc>
          <w:tcPr>
            <w:tcW w:w="3402" w:type="dxa"/>
            <w:tcBorders>
              <w:left w:val="single" w:sz="2" w:space="0" w:color="auto"/>
              <w:right w:val="single" w:sz="4" w:space="0" w:color="auto"/>
            </w:tcBorders>
            <w:shd w:val="clear" w:color="auto" w:fill="FFFFFF"/>
          </w:tcPr>
          <w:p w14:paraId="0C546764" w14:textId="77777777" w:rsidR="00844E3D" w:rsidRPr="00FD55BE" w:rsidRDefault="00844E3D"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The lesion (5x3 mm) has an oval shape likely produced by the tip of a blade. A small rectangular flake (4x1 mm) has detached from the posterior margin.</w:t>
            </w:r>
          </w:p>
        </w:tc>
        <w:tc>
          <w:tcPr>
            <w:tcW w:w="1929" w:type="dxa"/>
            <w:tcBorders>
              <w:left w:val="single" w:sz="2" w:space="0" w:color="auto"/>
              <w:right w:val="single" w:sz="4" w:space="0" w:color="auto"/>
            </w:tcBorders>
            <w:shd w:val="clear" w:color="auto" w:fill="FFFFFF"/>
          </w:tcPr>
          <w:p w14:paraId="6698F99A" w14:textId="4B467319" w:rsidR="00844E3D" w:rsidRPr="00FD55BE" w:rsidRDefault="00844E3D"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The lesion c</w:t>
            </w:r>
            <w:r w:rsidR="00C05279" w:rsidRPr="00FD55BE">
              <w:rPr>
                <w:rFonts w:ascii="Times New Roman" w:eastAsia="Calibri" w:hAnsi="Times New Roman" w:cs="Times New Roman"/>
                <w:sz w:val="14"/>
                <w:szCs w:val="14"/>
                <w:lang w:val="en-GB"/>
              </w:rPr>
              <w:t>ould</w:t>
            </w:r>
            <w:r w:rsidRPr="00FD55BE">
              <w:rPr>
                <w:rFonts w:ascii="Times New Roman" w:eastAsia="Calibri" w:hAnsi="Times New Roman" w:cs="Times New Roman"/>
                <w:sz w:val="14"/>
                <w:szCs w:val="14"/>
                <w:lang w:val="en-GB"/>
              </w:rPr>
              <w:t xml:space="preserve"> be accidentally produced during other practices of treatment of the </w:t>
            </w:r>
            <w:r w:rsidR="00D15171" w:rsidRPr="00FD55BE">
              <w:rPr>
                <w:rFonts w:ascii="Times New Roman" w:eastAsia="Calibri" w:hAnsi="Times New Roman" w:cs="Times New Roman"/>
                <w:sz w:val="14"/>
                <w:szCs w:val="14"/>
                <w:lang w:val="en-GB"/>
              </w:rPr>
              <w:t>corpse</w:t>
            </w:r>
            <w:r w:rsidRPr="00FD55BE">
              <w:rPr>
                <w:rFonts w:ascii="Times New Roman" w:eastAsia="Calibri" w:hAnsi="Times New Roman" w:cs="Times New Roman"/>
                <w:sz w:val="14"/>
                <w:szCs w:val="14"/>
                <w:lang w:val="en-GB"/>
              </w:rPr>
              <w:t>.</w:t>
            </w:r>
          </w:p>
          <w:p w14:paraId="6AC0A5EE" w14:textId="200B250C" w:rsidR="00D15171" w:rsidRPr="00FD55BE" w:rsidRDefault="00D15171" w:rsidP="00053FF5">
            <w:pPr>
              <w:contextualSpacing/>
              <w:rPr>
                <w:rFonts w:ascii="Times New Roman" w:eastAsia="Calibri" w:hAnsi="Times New Roman" w:cs="Times New Roman"/>
                <w:sz w:val="14"/>
                <w:szCs w:val="14"/>
                <w:lang w:val="en-GB"/>
              </w:rPr>
            </w:pPr>
          </w:p>
        </w:tc>
        <w:tc>
          <w:tcPr>
            <w:tcW w:w="2095" w:type="dxa"/>
            <w:tcBorders>
              <w:left w:val="single" w:sz="2" w:space="0" w:color="auto"/>
              <w:right w:val="single" w:sz="4" w:space="0" w:color="auto"/>
            </w:tcBorders>
            <w:shd w:val="clear" w:color="auto" w:fill="FFFFFF"/>
          </w:tcPr>
          <w:p w14:paraId="32824959" w14:textId="77777777" w:rsidR="00844E3D" w:rsidRPr="00FD55BE" w:rsidRDefault="00844E3D" w:rsidP="00053FF5">
            <w:pPr>
              <w:contextualSpacing/>
              <w:rPr>
                <w:rFonts w:ascii="Times New Roman" w:eastAsia="Calibri" w:hAnsi="Times New Roman" w:cs="Times New Roman"/>
                <w:sz w:val="14"/>
                <w:szCs w:val="14"/>
                <w:lang w:val="en-GB"/>
              </w:rPr>
            </w:pPr>
          </w:p>
        </w:tc>
        <w:tc>
          <w:tcPr>
            <w:tcW w:w="2076" w:type="dxa"/>
            <w:tcBorders>
              <w:left w:val="single" w:sz="2" w:space="0" w:color="auto"/>
              <w:right w:val="nil"/>
            </w:tcBorders>
            <w:shd w:val="clear" w:color="auto" w:fill="FFFFFF"/>
          </w:tcPr>
          <w:p w14:paraId="29ED310B" w14:textId="77777777" w:rsidR="00844E3D" w:rsidRPr="00FD55BE" w:rsidRDefault="00844E3D" w:rsidP="00053FF5">
            <w:pPr>
              <w:contextualSpacing/>
              <w:rPr>
                <w:rFonts w:ascii="Times New Roman" w:eastAsia="Calibri" w:hAnsi="Times New Roman" w:cs="Times New Roman"/>
                <w:sz w:val="14"/>
                <w:szCs w:val="14"/>
                <w:lang w:val="en-GB"/>
              </w:rPr>
            </w:pPr>
          </w:p>
        </w:tc>
      </w:tr>
      <w:tr w:rsidR="00D42732" w:rsidRPr="00F429F4" w14:paraId="2E8CD428" w14:textId="0D90DA46" w:rsidTr="00B30AF7">
        <w:trPr>
          <w:trHeight w:val="539"/>
          <w:jc w:val="center"/>
        </w:trPr>
        <w:tc>
          <w:tcPr>
            <w:tcW w:w="1247" w:type="dxa"/>
            <w:tcBorders>
              <w:left w:val="nil"/>
            </w:tcBorders>
            <w:shd w:val="clear" w:color="auto" w:fill="FFFFFF"/>
          </w:tcPr>
          <w:p w14:paraId="6A2A83FC" w14:textId="77777777" w:rsidR="00844E3D" w:rsidRPr="00FD55BE" w:rsidRDefault="00844E3D" w:rsidP="00053FF5">
            <w:pPr>
              <w:contextualSpacing/>
              <w:rPr>
                <w:rFonts w:ascii="Times New Roman" w:eastAsia="Calibri" w:hAnsi="Times New Roman" w:cs="Times New Roman"/>
                <w:b/>
                <w:bCs/>
                <w:sz w:val="14"/>
                <w:szCs w:val="14"/>
              </w:rPr>
            </w:pPr>
            <w:r w:rsidRPr="00FD55BE">
              <w:rPr>
                <w:rFonts w:ascii="Times New Roman" w:eastAsia="Calibri" w:hAnsi="Times New Roman" w:cs="Times New Roman"/>
                <w:b/>
                <w:bCs/>
                <w:sz w:val="14"/>
                <w:szCs w:val="14"/>
                <w:lang w:val="en-GB"/>
              </w:rPr>
              <w:t>Pelvic girdle</w:t>
            </w:r>
          </w:p>
        </w:tc>
        <w:tc>
          <w:tcPr>
            <w:tcW w:w="1020" w:type="dxa"/>
            <w:shd w:val="clear" w:color="auto" w:fill="FFFFFF"/>
          </w:tcPr>
          <w:p w14:paraId="7C164CCF" w14:textId="49CD5AED" w:rsidR="00844E3D" w:rsidRPr="00FD55BE" w:rsidRDefault="00844E3D"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C8</w:t>
            </w:r>
            <w:r w:rsidR="00AA39DE" w:rsidRPr="00FD55BE">
              <w:rPr>
                <w:rFonts w:ascii="Times New Roman" w:eastAsia="Calibri" w:hAnsi="Times New Roman" w:cs="Times New Roman"/>
                <w:sz w:val="14"/>
                <w:szCs w:val="14"/>
                <w:lang w:val="en-GB"/>
              </w:rPr>
              <w:t>-</w:t>
            </w:r>
            <w:r w:rsidRPr="00FD55BE">
              <w:rPr>
                <w:rFonts w:ascii="Times New Roman" w:eastAsia="Calibri" w:hAnsi="Times New Roman" w:cs="Times New Roman"/>
                <w:sz w:val="14"/>
                <w:szCs w:val="14"/>
                <w:lang w:val="en-GB"/>
              </w:rPr>
              <w:t>114</w:t>
            </w:r>
          </w:p>
        </w:tc>
        <w:tc>
          <w:tcPr>
            <w:tcW w:w="1019" w:type="dxa"/>
            <w:shd w:val="clear" w:color="auto" w:fill="FFFFFF"/>
          </w:tcPr>
          <w:p w14:paraId="24372AB7" w14:textId="77777777" w:rsidR="00844E3D" w:rsidRPr="00FD55BE" w:rsidRDefault="00844E3D"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Ischium</w:t>
            </w:r>
          </w:p>
          <w:p w14:paraId="7E8DA179" w14:textId="3663FD54" w:rsidR="00844E3D" w:rsidRPr="00FD55BE" w:rsidRDefault="00844E3D"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(5.3)</w:t>
            </w:r>
          </w:p>
        </w:tc>
        <w:tc>
          <w:tcPr>
            <w:tcW w:w="737" w:type="dxa"/>
            <w:shd w:val="clear" w:color="auto" w:fill="FFFFFF"/>
          </w:tcPr>
          <w:p w14:paraId="1A789DF7" w14:textId="55DB5754" w:rsidR="00844E3D" w:rsidRPr="00FD55BE" w:rsidRDefault="002121F6"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right</w:t>
            </w:r>
          </w:p>
        </w:tc>
        <w:tc>
          <w:tcPr>
            <w:tcW w:w="737" w:type="dxa"/>
            <w:shd w:val="clear" w:color="auto" w:fill="FFFFFF"/>
          </w:tcPr>
          <w:p w14:paraId="2050BBB6" w14:textId="77777777" w:rsidR="00844E3D" w:rsidRPr="00FD55BE" w:rsidRDefault="00844E3D"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AD</w:t>
            </w:r>
          </w:p>
        </w:tc>
        <w:tc>
          <w:tcPr>
            <w:tcW w:w="1020" w:type="dxa"/>
            <w:shd w:val="clear" w:color="auto" w:fill="FFFFFF"/>
          </w:tcPr>
          <w:p w14:paraId="2FB69878" w14:textId="77777777" w:rsidR="00844E3D" w:rsidRPr="00FD55BE" w:rsidRDefault="00844E3D"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Chop mark</w:t>
            </w:r>
          </w:p>
        </w:tc>
        <w:tc>
          <w:tcPr>
            <w:tcW w:w="1020" w:type="dxa"/>
            <w:tcBorders>
              <w:right w:val="single" w:sz="2" w:space="0" w:color="auto"/>
            </w:tcBorders>
            <w:shd w:val="clear" w:color="auto" w:fill="FFFFFF"/>
          </w:tcPr>
          <w:p w14:paraId="0B0412D5" w14:textId="1DC2E423" w:rsidR="00844E3D" w:rsidRPr="00FD55BE" w:rsidRDefault="00844E3D"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Anterior part of the ramus below the acetabular cavity</w:t>
            </w:r>
          </w:p>
        </w:tc>
        <w:tc>
          <w:tcPr>
            <w:tcW w:w="3402" w:type="dxa"/>
            <w:tcBorders>
              <w:left w:val="single" w:sz="2" w:space="0" w:color="auto"/>
              <w:right w:val="single" w:sz="4" w:space="0" w:color="auto"/>
            </w:tcBorders>
            <w:shd w:val="clear" w:color="auto" w:fill="FFFFFF"/>
          </w:tcPr>
          <w:p w14:paraId="365323AF" w14:textId="5201A335" w:rsidR="00844E3D" w:rsidRPr="00FD55BE" w:rsidRDefault="00323E0C"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 xml:space="preserve">The </w:t>
            </w:r>
            <w:r w:rsidR="00844E3D" w:rsidRPr="00FD55BE">
              <w:rPr>
                <w:rFonts w:ascii="Times New Roman" w:eastAsia="Calibri" w:hAnsi="Times New Roman" w:cs="Times New Roman"/>
                <w:sz w:val="14"/>
                <w:szCs w:val="14"/>
                <w:lang w:val="en-GB"/>
              </w:rPr>
              <w:t xml:space="preserve">V-shaped chop mark (6x2 mm) </w:t>
            </w:r>
            <w:r w:rsidRPr="00FD55BE">
              <w:rPr>
                <w:rFonts w:ascii="Times New Roman" w:eastAsia="Calibri" w:hAnsi="Times New Roman" w:cs="Times New Roman"/>
                <w:sz w:val="14"/>
                <w:szCs w:val="14"/>
                <w:lang w:val="en-GB"/>
              </w:rPr>
              <w:t xml:space="preserve">is </w:t>
            </w:r>
            <w:r w:rsidR="00844E3D" w:rsidRPr="00FD55BE">
              <w:rPr>
                <w:rFonts w:ascii="Times New Roman" w:eastAsia="Calibri" w:hAnsi="Times New Roman" w:cs="Times New Roman"/>
                <w:sz w:val="14"/>
                <w:szCs w:val="14"/>
                <w:lang w:val="en-GB"/>
              </w:rPr>
              <w:t>obliquely oriented, with superior margin more regular and inferior one with some flaking</w:t>
            </w:r>
            <w:r w:rsidR="00803FFA" w:rsidRPr="00FD55BE">
              <w:rPr>
                <w:rFonts w:ascii="Times New Roman" w:eastAsia="Calibri" w:hAnsi="Times New Roman" w:cs="Times New Roman"/>
                <w:sz w:val="14"/>
                <w:szCs w:val="14"/>
                <w:lang w:val="en-GB"/>
              </w:rPr>
              <w:t xml:space="preserve"> (Fig. 1</w:t>
            </w:r>
            <w:r w:rsidR="00C15B6E" w:rsidRPr="00FD55BE">
              <w:rPr>
                <w:rFonts w:ascii="Times New Roman" w:eastAsia="Calibri" w:hAnsi="Times New Roman" w:cs="Times New Roman"/>
                <w:sz w:val="14"/>
                <w:szCs w:val="14"/>
                <w:lang w:val="en-GB"/>
              </w:rPr>
              <w:t>0</w:t>
            </w:r>
            <w:r w:rsidR="00803FFA" w:rsidRPr="00FD55BE">
              <w:rPr>
                <w:rFonts w:ascii="Times New Roman" w:eastAsia="Calibri" w:hAnsi="Times New Roman" w:cs="Times New Roman"/>
                <w:sz w:val="14"/>
                <w:szCs w:val="14"/>
                <w:lang w:val="en-GB"/>
              </w:rPr>
              <w:t>b)</w:t>
            </w:r>
            <w:r w:rsidR="00844E3D" w:rsidRPr="00FD55BE">
              <w:rPr>
                <w:rFonts w:ascii="Times New Roman" w:eastAsia="Calibri" w:hAnsi="Times New Roman" w:cs="Times New Roman"/>
                <w:sz w:val="14"/>
                <w:szCs w:val="14"/>
                <w:lang w:val="en-GB"/>
              </w:rPr>
              <w:t>.</w:t>
            </w:r>
          </w:p>
        </w:tc>
        <w:tc>
          <w:tcPr>
            <w:tcW w:w="1929" w:type="dxa"/>
            <w:tcBorders>
              <w:left w:val="single" w:sz="2" w:space="0" w:color="auto"/>
              <w:right w:val="single" w:sz="4" w:space="0" w:color="auto"/>
            </w:tcBorders>
            <w:shd w:val="clear" w:color="auto" w:fill="FFFFFF"/>
          </w:tcPr>
          <w:p w14:paraId="7A7679C0" w14:textId="53D97004" w:rsidR="00844E3D" w:rsidRPr="00FD55BE" w:rsidRDefault="00844E3D"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Disarticulation of the hip joint.</w:t>
            </w:r>
          </w:p>
        </w:tc>
        <w:tc>
          <w:tcPr>
            <w:tcW w:w="2095" w:type="dxa"/>
            <w:tcBorders>
              <w:left w:val="single" w:sz="2" w:space="0" w:color="auto"/>
              <w:right w:val="single" w:sz="4" w:space="0" w:color="auto"/>
            </w:tcBorders>
            <w:shd w:val="clear" w:color="auto" w:fill="FFFFFF"/>
          </w:tcPr>
          <w:p w14:paraId="53295D0B" w14:textId="77777777" w:rsidR="00844E3D" w:rsidRPr="00FD55BE" w:rsidRDefault="00844E3D" w:rsidP="00053FF5">
            <w:pPr>
              <w:contextualSpacing/>
              <w:rPr>
                <w:rFonts w:ascii="Times New Roman" w:eastAsia="Calibri" w:hAnsi="Times New Roman" w:cs="Times New Roman"/>
                <w:sz w:val="14"/>
                <w:szCs w:val="14"/>
                <w:lang w:val="en-GB"/>
              </w:rPr>
            </w:pPr>
          </w:p>
        </w:tc>
        <w:tc>
          <w:tcPr>
            <w:tcW w:w="2076" w:type="dxa"/>
            <w:tcBorders>
              <w:left w:val="single" w:sz="2" w:space="0" w:color="auto"/>
              <w:right w:val="nil"/>
            </w:tcBorders>
            <w:shd w:val="clear" w:color="auto" w:fill="FFFFFF"/>
          </w:tcPr>
          <w:p w14:paraId="091256B2" w14:textId="77777777" w:rsidR="00844E3D" w:rsidRPr="00FD55BE" w:rsidRDefault="00844E3D" w:rsidP="00053FF5">
            <w:pPr>
              <w:contextualSpacing/>
              <w:rPr>
                <w:rFonts w:ascii="Times New Roman" w:eastAsia="Calibri" w:hAnsi="Times New Roman" w:cs="Times New Roman"/>
                <w:sz w:val="14"/>
                <w:szCs w:val="14"/>
                <w:lang w:val="en-GB"/>
              </w:rPr>
            </w:pPr>
          </w:p>
        </w:tc>
      </w:tr>
      <w:tr w:rsidR="00D42732" w:rsidRPr="00F429F4" w14:paraId="189D405D" w14:textId="2C6F5915" w:rsidTr="00B30AF7">
        <w:trPr>
          <w:trHeight w:val="539"/>
          <w:jc w:val="center"/>
        </w:trPr>
        <w:tc>
          <w:tcPr>
            <w:tcW w:w="1247" w:type="dxa"/>
            <w:vMerge w:val="restart"/>
            <w:tcBorders>
              <w:left w:val="nil"/>
            </w:tcBorders>
            <w:shd w:val="clear" w:color="auto" w:fill="FFFFFF"/>
          </w:tcPr>
          <w:p w14:paraId="6BB3C55D" w14:textId="77777777" w:rsidR="00844E3D" w:rsidRPr="00FD55BE" w:rsidRDefault="00844E3D" w:rsidP="00053FF5">
            <w:pPr>
              <w:contextualSpacing/>
              <w:rPr>
                <w:rFonts w:ascii="Times New Roman" w:eastAsia="Calibri" w:hAnsi="Times New Roman" w:cs="Times New Roman"/>
                <w:b/>
                <w:bCs/>
                <w:sz w:val="14"/>
                <w:szCs w:val="14"/>
                <w:lang w:val="en-GB"/>
              </w:rPr>
            </w:pPr>
            <w:r w:rsidRPr="00FD55BE">
              <w:rPr>
                <w:rFonts w:ascii="Times New Roman" w:eastAsia="Calibri" w:hAnsi="Times New Roman" w:cs="Times New Roman"/>
                <w:b/>
                <w:bCs/>
                <w:sz w:val="14"/>
                <w:szCs w:val="14"/>
                <w:lang w:val="en-GB"/>
              </w:rPr>
              <w:t xml:space="preserve">Lower limb </w:t>
            </w:r>
          </w:p>
        </w:tc>
        <w:tc>
          <w:tcPr>
            <w:tcW w:w="1020" w:type="dxa"/>
            <w:shd w:val="clear" w:color="auto" w:fill="FFFFFF"/>
          </w:tcPr>
          <w:p w14:paraId="6AA781E2" w14:textId="6B8A8A7E" w:rsidR="00844E3D" w:rsidRPr="00FD55BE" w:rsidRDefault="00844E3D"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C4</w:t>
            </w:r>
            <w:r w:rsidR="00AA39DE" w:rsidRPr="00FD55BE">
              <w:rPr>
                <w:rFonts w:ascii="Times New Roman" w:eastAsia="Calibri" w:hAnsi="Times New Roman" w:cs="Times New Roman"/>
                <w:sz w:val="14"/>
                <w:szCs w:val="14"/>
                <w:lang w:val="en-GB"/>
              </w:rPr>
              <w:t>-</w:t>
            </w:r>
            <w:r w:rsidRPr="00FD55BE">
              <w:rPr>
                <w:rFonts w:ascii="Times New Roman" w:eastAsia="Calibri" w:hAnsi="Times New Roman" w:cs="Times New Roman"/>
                <w:sz w:val="14"/>
                <w:szCs w:val="14"/>
                <w:lang w:val="en-GB"/>
              </w:rPr>
              <w:t>AMH</w:t>
            </w:r>
            <w:r w:rsidR="00AA39DE" w:rsidRPr="00FD55BE">
              <w:rPr>
                <w:rFonts w:ascii="Times New Roman" w:eastAsia="Calibri" w:hAnsi="Times New Roman" w:cs="Times New Roman"/>
                <w:sz w:val="14"/>
                <w:szCs w:val="14"/>
                <w:lang w:val="en-GB"/>
              </w:rPr>
              <w:t>-</w:t>
            </w:r>
            <w:r w:rsidRPr="00FD55BE">
              <w:rPr>
                <w:rFonts w:ascii="Times New Roman" w:eastAsia="Calibri" w:hAnsi="Times New Roman" w:cs="Times New Roman"/>
                <w:sz w:val="14"/>
                <w:szCs w:val="14"/>
                <w:lang w:val="en-GB"/>
              </w:rPr>
              <w:t>298</w:t>
            </w:r>
          </w:p>
        </w:tc>
        <w:tc>
          <w:tcPr>
            <w:tcW w:w="1019" w:type="dxa"/>
            <w:shd w:val="clear" w:color="auto" w:fill="FFFFFF"/>
          </w:tcPr>
          <w:p w14:paraId="03204B49" w14:textId="77777777" w:rsidR="00844E3D" w:rsidRPr="00FD55BE" w:rsidRDefault="00844E3D"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Femur</w:t>
            </w:r>
          </w:p>
          <w:p w14:paraId="372EBA1B" w14:textId="1CD4CB87" w:rsidR="00844E3D" w:rsidRPr="00FD55BE" w:rsidRDefault="00844E3D"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(5.2)</w:t>
            </w:r>
          </w:p>
        </w:tc>
        <w:tc>
          <w:tcPr>
            <w:tcW w:w="737" w:type="dxa"/>
            <w:shd w:val="clear" w:color="auto" w:fill="FFFFFF"/>
          </w:tcPr>
          <w:p w14:paraId="16A67314" w14:textId="7EBA6D93" w:rsidR="00844E3D" w:rsidRPr="00FD55BE" w:rsidRDefault="002121F6"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right</w:t>
            </w:r>
          </w:p>
        </w:tc>
        <w:tc>
          <w:tcPr>
            <w:tcW w:w="737" w:type="dxa"/>
            <w:shd w:val="clear" w:color="auto" w:fill="FFFFFF"/>
          </w:tcPr>
          <w:p w14:paraId="0A9994DE" w14:textId="77777777" w:rsidR="00844E3D" w:rsidRPr="00FD55BE" w:rsidRDefault="00844E3D"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AD</w:t>
            </w:r>
          </w:p>
        </w:tc>
        <w:tc>
          <w:tcPr>
            <w:tcW w:w="1020" w:type="dxa"/>
            <w:shd w:val="clear" w:color="auto" w:fill="FFFFFF"/>
          </w:tcPr>
          <w:p w14:paraId="5BCC75B6" w14:textId="096E63B7" w:rsidR="00844E3D" w:rsidRPr="00FD55BE" w:rsidRDefault="00844E3D"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Cut mark</w:t>
            </w:r>
            <w:r w:rsidR="00323E0C" w:rsidRPr="00FD55BE">
              <w:rPr>
                <w:rFonts w:ascii="Times New Roman" w:eastAsia="Calibri" w:hAnsi="Times New Roman" w:cs="Times New Roman"/>
                <w:sz w:val="14"/>
                <w:szCs w:val="14"/>
                <w:lang w:val="en-GB"/>
              </w:rPr>
              <w:t xml:space="preserve"> and perforating lesion</w:t>
            </w:r>
          </w:p>
        </w:tc>
        <w:tc>
          <w:tcPr>
            <w:tcW w:w="1020" w:type="dxa"/>
            <w:tcBorders>
              <w:right w:val="single" w:sz="2" w:space="0" w:color="auto"/>
            </w:tcBorders>
            <w:shd w:val="clear" w:color="auto" w:fill="FFFFFF"/>
          </w:tcPr>
          <w:p w14:paraId="4DCCB08A" w14:textId="77777777" w:rsidR="00844E3D" w:rsidRPr="00FD55BE" w:rsidRDefault="00844E3D"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Proximal third of the linea aspera</w:t>
            </w:r>
          </w:p>
        </w:tc>
        <w:tc>
          <w:tcPr>
            <w:tcW w:w="3402" w:type="dxa"/>
            <w:tcBorders>
              <w:left w:val="single" w:sz="2" w:space="0" w:color="auto"/>
              <w:right w:val="single" w:sz="4" w:space="0" w:color="auto"/>
            </w:tcBorders>
            <w:shd w:val="clear" w:color="auto" w:fill="FFFFFF"/>
          </w:tcPr>
          <w:p w14:paraId="6CF54677" w14:textId="0512759C" w:rsidR="00844E3D" w:rsidRPr="00FD55BE" w:rsidRDefault="00323E0C"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The c</w:t>
            </w:r>
            <w:r w:rsidR="00844E3D" w:rsidRPr="00FD55BE">
              <w:rPr>
                <w:rFonts w:ascii="Times New Roman" w:eastAsia="Calibri" w:hAnsi="Times New Roman" w:cs="Times New Roman"/>
                <w:sz w:val="14"/>
                <w:szCs w:val="14"/>
                <w:lang w:val="en-GB"/>
              </w:rPr>
              <w:t>ut mark (10 mm)</w:t>
            </w:r>
            <w:r w:rsidRPr="00FD55BE">
              <w:rPr>
                <w:rFonts w:ascii="Times New Roman" w:eastAsia="Calibri" w:hAnsi="Times New Roman" w:cs="Times New Roman"/>
                <w:sz w:val="14"/>
                <w:szCs w:val="14"/>
                <w:lang w:val="en-GB"/>
              </w:rPr>
              <w:t xml:space="preserve"> is</w:t>
            </w:r>
            <w:r w:rsidR="00844E3D" w:rsidRPr="00FD55BE">
              <w:rPr>
                <w:rFonts w:ascii="Times New Roman" w:eastAsia="Calibri" w:hAnsi="Times New Roman" w:cs="Times New Roman"/>
                <w:sz w:val="14"/>
                <w:szCs w:val="14"/>
                <w:lang w:val="en-GB"/>
              </w:rPr>
              <w:t xml:space="preserve"> </w:t>
            </w:r>
            <w:r w:rsidRPr="00FD55BE">
              <w:rPr>
                <w:rFonts w:ascii="Times New Roman" w:eastAsia="Calibri" w:hAnsi="Times New Roman" w:cs="Times New Roman"/>
                <w:sz w:val="14"/>
                <w:szCs w:val="14"/>
                <w:lang w:val="en-GB"/>
              </w:rPr>
              <w:t xml:space="preserve">obliquely oriented on the distal end of the gluteus maximus enthesis, </w:t>
            </w:r>
            <w:r w:rsidR="00844E3D" w:rsidRPr="00FD55BE">
              <w:rPr>
                <w:rFonts w:ascii="Times New Roman" w:eastAsia="Calibri" w:hAnsi="Times New Roman" w:cs="Times New Roman"/>
                <w:sz w:val="14"/>
                <w:szCs w:val="14"/>
                <w:lang w:val="en-GB"/>
              </w:rPr>
              <w:t>with several parallel microstriae on its bottom</w:t>
            </w:r>
            <w:r w:rsidRPr="00FD55BE">
              <w:rPr>
                <w:rFonts w:ascii="Times New Roman" w:eastAsia="Calibri" w:hAnsi="Times New Roman" w:cs="Times New Roman"/>
                <w:sz w:val="14"/>
                <w:szCs w:val="14"/>
                <w:lang w:val="en-GB"/>
              </w:rPr>
              <w:t>. The p</w:t>
            </w:r>
            <w:r w:rsidR="00844E3D" w:rsidRPr="00FD55BE">
              <w:rPr>
                <w:rFonts w:ascii="Times New Roman" w:eastAsia="Calibri" w:hAnsi="Times New Roman" w:cs="Times New Roman"/>
                <w:sz w:val="14"/>
                <w:szCs w:val="14"/>
                <w:lang w:val="en-GB"/>
              </w:rPr>
              <w:t xml:space="preserve">erforating lesion (14x4 mm) </w:t>
            </w:r>
            <w:r w:rsidR="0089184C" w:rsidRPr="00FD55BE">
              <w:rPr>
                <w:rFonts w:ascii="Times New Roman" w:eastAsia="Calibri" w:hAnsi="Times New Roman" w:cs="Times New Roman"/>
                <w:sz w:val="14"/>
                <w:szCs w:val="14"/>
                <w:lang w:val="en-GB"/>
              </w:rPr>
              <w:t xml:space="preserve">of elliptical shape </w:t>
            </w:r>
            <w:r w:rsidRPr="00FD55BE">
              <w:rPr>
                <w:rFonts w:ascii="Times New Roman" w:eastAsia="Calibri" w:hAnsi="Times New Roman" w:cs="Times New Roman"/>
                <w:sz w:val="14"/>
                <w:szCs w:val="14"/>
                <w:lang w:val="en-GB"/>
              </w:rPr>
              <w:t>is located below the intertrochanteric line; it shows</w:t>
            </w:r>
            <w:r w:rsidR="00844E3D" w:rsidRPr="00FD55BE">
              <w:rPr>
                <w:rFonts w:ascii="Times New Roman" w:eastAsia="Calibri" w:hAnsi="Times New Roman" w:cs="Times New Roman"/>
                <w:sz w:val="14"/>
                <w:szCs w:val="14"/>
                <w:lang w:val="en-GB"/>
              </w:rPr>
              <w:t xml:space="preserve"> regular margins, not completely preserved</w:t>
            </w:r>
            <w:r w:rsidRPr="00FD55BE">
              <w:rPr>
                <w:rFonts w:ascii="Times New Roman" w:eastAsia="Calibri" w:hAnsi="Times New Roman" w:cs="Times New Roman"/>
                <w:sz w:val="14"/>
                <w:szCs w:val="14"/>
                <w:lang w:val="en-GB"/>
              </w:rPr>
              <w:t xml:space="preserve">. A flake of cortical bone (14x8 mm) of irregular shape has been detached </w:t>
            </w:r>
            <w:r w:rsidR="00844E3D" w:rsidRPr="00FD55BE">
              <w:rPr>
                <w:rFonts w:ascii="Times New Roman" w:eastAsia="Calibri" w:hAnsi="Times New Roman" w:cs="Times New Roman"/>
                <w:sz w:val="14"/>
                <w:szCs w:val="14"/>
                <w:lang w:val="en-GB"/>
              </w:rPr>
              <w:t>12 mm below the perforating</w:t>
            </w:r>
            <w:r w:rsidRPr="00FD55BE">
              <w:rPr>
                <w:rFonts w:ascii="Times New Roman" w:eastAsia="Calibri" w:hAnsi="Times New Roman" w:cs="Times New Roman"/>
                <w:sz w:val="14"/>
                <w:szCs w:val="14"/>
                <w:lang w:val="en-GB"/>
              </w:rPr>
              <w:t xml:space="preserve"> lesion; i</w:t>
            </w:r>
            <w:r w:rsidR="00844E3D" w:rsidRPr="00FD55BE">
              <w:rPr>
                <w:rFonts w:ascii="Times New Roman" w:eastAsia="Calibri" w:hAnsi="Times New Roman" w:cs="Times New Roman"/>
                <w:sz w:val="14"/>
                <w:szCs w:val="14"/>
                <w:lang w:val="en-GB"/>
              </w:rPr>
              <w:t xml:space="preserve">ts superior part is straight and nearly perpendicular. </w:t>
            </w:r>
          </w:p>
        </w:tc>
        <w:tc>
          <w:tcPr>
            <w:tcW w:w="1929" w:type="dxa"/>
            <w:tcBorders>
              <w:left w:val="single" w:sz="2" w:space="0" w:color="auto"/>
              <w:right w:val="single" w:sz="4" w:space="0" w:color="auto"/>
            </w:tcBorders>
            <w:shd w:val="clear" w:color="auto" w:fill="FFFFFF"/>
          </w:tcPr>
          <w:p w14:paraId="76AEC6FB" w14:textId="77259C81" w:rsidR="00844E3D" w:rsidRPr="00FD55BE" w:rsidRDefault="00844E3D" w:rsidP="00053FF5">
            <w:pPr>
              <w:contextualSpacing/>
              <w:rPr>
                <w:rFonts w:ascii="Times New Roman" w:eastAsia="Calibri" w:hAnsi="Times New Roman" w:cs="Times New Roman"/>
                <w:sz w:val="14"/>
                <w:szCs w:val="14"/>
                <w:lang w:val="en-US"/>
              </w:rPr>
            </w:pPr>
            <w:r w:rsidRPr="00FD55BE">
              <w:rPr>
                <w:rFonts w:ascii="Times New Roman" w:eastAsia="Calibri" w:hAnsi="Times New Roman" w:cs="Times New Roman"/>
                <w:sz w:val="14"/>
                <w:szCs w:val="14"/>
                <w:lang w:val="en-GB"/>
              </w:rPr>
              <w:t>Disarticulation or dismembering and/or defleshing. Probably violent actions caused the perforating lesion</w:t>
            </w:r>
            <w:r w:rsidR="00437E3D" w:rsidRPr="00FD55BE">
              <w:rPr>
                <w:rFonts w:ascii="Times New Roman" w:hAnsi="Times New Roman" w:cs="Times New Roman"/>
                <w:sz w:val="14"/>
                <w:szCs w:val="14"/>
                <w:lang w:val="en-US"/>
              </w:rPr>
              <w:t xml:space="preserve"> (interpersonal or ritual violence?).</w:t>
            </w:r>
          </w:p>
        </w:tc>
        <w:tc>
          <w:tcPr>
            <w:tcW w:w="2095" w:type="dxa"/>
            <w:tcBorders>
              <w:left w:val="single" w:sz="2" w:space="0" w:color="auto"/>
              <w:right w:val="single" w:sz="4" w:space="0" w:color="auto"/>
            </w:tcBorders>
            <w:shd w:val="clear" w:color="auto" w:fill="FFFFFF"/>
          </w:tcPr>
          <w:p w14:paraId="1190081C" w14:textId="780969FE" w:rsidR="00844E3D" w:rsidRPr="00FD55BE" w:rsidRDefault="00844E3D" w:rsidP="00053FF5">
            <w:pPr>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The proximal bone breakage has</w:t>
            </w:r>
            <w:r w:rsidR="00E76B82" w:rsidRPr="00FD55BE">
              <w:rPr>
                <w:rFonts w:ascii="Times New Roman" w:eastAsia="Calibri" w:hAnsi="Times New Roman" w:cs="Times New Roman"/>
                <w:sz w:val="14"/>
                <w:szCs w:val="14"/>
                <w:lang w:val="en-GB"/>
              </w:rPr>
              <w:t xml:space="preserve"> a</w:t>
            </w:r>
            <w:r w:rsidRPr="00FD55BE">
              <w:rPr>
                <w:rFonts w:ascii="Times New Roman" w:eastAsia="Calibri" w:hAnsi="Times New Roman" w:cs="Times New Roman"/>
                <w:sz w:val="14"/>
                <w:szCs w:val="14"/>
                <w:lang w:val="en-GB"/>
              </w:rPr>
              <w:t xml:space="preserve"> helical fracture outline, but the surface is quite irregular. </w:t>
            </w:r>
            <w:r w:rsidR="00E76B82" w:rsidRPr="00FD55BE">
              <w:rPr>
                <w:rFonts w:ascii="Times New Roman" w:eastAsia="Calibri" w:hAnsi="Times New Roman" w:cs="Times New Roman"/>
                <w:sz w:val="14"/>
                <w:szCs w:val="14"/>
                <w:lang w:val="en-GB"/>
              </w:rPr>
              <w:t>The d</w:t>
            </w:r>
            <w:r w:rsidRPr="00FD55BE">
              <w:rPr>
                <w:rFonts w:ascii="Times New Roman" w:eastAsia="Calibri" w:hAnsi="Times New Roman" w:cs="Times New Roman"/>
                <w:sz w:val="14"/>
                <w:szCs w:val="14"/>
                <w:lang w:val="en-GB"/>
              </w:rPr>
              <w:t xml:space="preserve">istal fracture </w:t>
            </w:r>
            <w:r w:rsidR="00E76B82" w:rsidRPr="00FD55BE">
              <w:rPr>
                <w:rFonts w:ascii="Times New Roman" w:eastAsia="Calibri" w:hAnsi="Times New Roman" w:cs="Times New Roman"/>
                <w:sz w:val="14"/>
                <w:szCs w:val="14"/>
                <w:lang w:val="en-GB"/>
              </w:rPr>
              <w:t>presents a</w:t>
            </w:r>
            <w:r w:rsidRPr="00FD55BE">
              <w:rPr>
                <w:rFonts w:ascii="Times New Roman" w:eastAsia="Calibri" w:hAnsi="Times New Roman" w:cs="Times New Roman"/>
                <w:sz w:val="14"/>
                <w:szCs w:val="14"/>
                <w:lang w:val="en-GB"/>
              </w:rPr>
              <w:t xml:space="preserve"> mixed outline (linear and curved) and</w:t>
            </w:r>
            <w:r w:rsidR="00E76B82" w:rsidRPr="00FD55BE">
              <w:rPr>
                <w:rFonts w:ascii="Times New Roman" w:eastAsia="Calibri" w:hAnsi="Times New Roman" w:cs="Times New Roman"/>
                <w:sz w:val="14"/>
                <w:szCs w:val="14"/>
                <w:lang w:val="en-GB"/>
              </w:rPr>
              <w:t xml:space="preserve"> a</w:t>
            </w:r>
            <w:r w:rsidR="007A63D7" w:rsidRPr="00FD55BE">
              <w:rPr>
                <w:rFonts w:ascii="Times New Roman" w:eastAsia="Calibri" w:hAnsi="Times New Roman" w:cs="Times New Roman"/>
                <w:sz w:val="14"/>
                <w:szCs w:val="14"/>
                <w:lang w:val="en-GB"/>
              </w:rPr>
              <w:t>n</w:t>
            </w:r>
            <w:r w:rsidRPr="00FD55BE">
              <w:rPr>
                <w:rFonts w:ascii="Times New Roman" w:eastAsia="Calibri" w:hAnsi="Times New Roman" w:cs="Times New Roman"/>
                <w:sz w:val="14"/>
                <w:szCs w:val="14"/>
                <w:lang w:val="en-GB"/>
              </w:rPr>
              <w:t xml:space="preserve"> irregular surface, perpendicular in about </w:t>
            </w:r>
            <w:r w:rsidR="00E76B82" w:rsidRPr="00FD55BE">
              <w:rPr>
                <w:rFonts w:ascii="Times New Roman" w:eastAsia="Calibri" w:hAnsi="Times New Roman" w:cs="Times New Roman"/>
                <w:sz w:val="14"/>
                <w:szCs w:val="14"/>
                <w:lang w:val="en-GB"/>
              </w:rPr>
              <w:t>one third</w:t>
            </w:r>
            <w:r w:rsidRPr="00FD55BE">
              <w:rPr>
                <w:rFonts w:ascii="Times New Roman" w:eastAsia="Calibri" w:hAnsi="Times New Roman" w:cs="Times New Roman"/>
                <w:sz w:val="14"/>
                <w:szCs w:val="14"/>
                <w:lang w:val="en-GB"/>
              </w:rPr>
              <w:t xml:space="preserve"> of </w:t>
            </w:r>
            <w:r w:rsidR="00E76B82" w:rsidRPr="00FD55BE">
              <w:rPr>
                <w:rFonts w:ascii="Times New Roman" w:eastAsia="Calibri" w:hAnsi="Times New Roman" w:cs="Times New Roman"/>
                <w:sz w:val="14"/>
                <w:szCs w:val="14"/>
                <w:lang w:val="en-GB"/>
              </w:rPr>
              <w:t xml:space="preserve">the </w:t>
            </w:r>
            <w:r w:rsidRPr="00FD55BE">
              <w:rPr>
                <w:rFonts w:ascii="Times New Roman" w:eastAsia="Calibri" w:hAnsi="Times New Roman" w:cs="Times New Roman"/>
                <w:sz w:val="14"/>
                <w:szCs w:val="14"/>
                <w:lang w:val="en-GB"/>
              </w:rPr>
              <w:t xml:space="preserve">circumference. Spalling of cortical bone (15x12 mm) </w:t>
            </w:r>
            <w:r w:rsidR="00E76B82" w:rsidRPr="00FD55BE">
              <w:rPr>
                <w:rFonts w:ascii="Times New Roman" w:eastAsia="Calibri" w:hAnsi="Times New Roman" w:cs="Times New Roman"/>
                <w:sz w:val="14"/>
                <w:szCs w:val="14"/>
                <w:lang w:val="en-GB"/>
              </w:rPr>
              <w:t xml:space="preserve">is visible </w:t>
            </w:r>
            <w:r w:rsidRPr="00FD55BE">
              <w:rPr>
                <w:rFonts w:ascii="Times New Roman" w:eastAsia="Calibri" w:hAnsi="Times New Roman" w:cs="Times New Roman"/>
                <w:sz w:val="14"/>
                <w:szCs w:val="14"/>
                <w:lang w:val="en-GB"/>
              </w:rPr>
              <w:t>on its lateral part</w:t>
            </w:r>
            <w:r w:rsidR="00E76B82" w:rsidRPr="00FD55BE">
              <w:rPr>
                <w:rFonts w:ascii="Times New Roman" w:eastAsia="Calibri" w:hAnsi="Times New Roman" w:cs="Times New Roman"/>
                <w:sz w:val="14"/>
                <w:szCs w:val="14"/>
                <w:lang w:val="en-GB"/>
              </w:rPr>
              <w:t>, with s</w:t>
            </w:r>
            <w:r w:rsidRPr="00FD55BE">
              <w:rPr>
                <w:rFonts w:ascii="Times New Roman" w:eastAsia="Calibri" w:hAnsi="Times New Roman" w:cs="Times New Roman"/>
                <w:sz w:val="14"/>
                <w:szCs w:val="14"/>
                <w:lang w:val="en-GB"/>
              </w:rPr>
              <w:t>ediments adher</w:t>
            </w:r>
            <w:r w:rsidR="00E76B82" w:rsidRPr="00FD55BE">
              <w:rPr>
                <w:rFonts w:ascii="Times New Roman" w:eastAsia="Calibri" w:hAnsi="Times New Roman" w:cs="Times New Roman"/>
                <w:sz w:val="14"/>
                <w:szCs w:val="14"/>
                <w:lang w:val="en-GB"/>
              </w:rPr>
              <w:t>ing</w:t>
            </w:r>
            <w:r w:rsidRPr="00FD55BE">
              <w:rPr>
                <w:rFonts w:ascii="Times New Roman" w:eastAsia="Calibri" w:hAnsi="Times New Roman" w:cs="Times New Roman"/>
                <w:sz w:val="14"/>
                <w:szCs w:val="14"/>
                <w:lang w:val="en-GB"/>
              </w:rPr>
              <w:t xml:space="preserve"> to the rupture surface. </w:t>
            </w:r>
          </w:p>
          <w:p w14:paraId="16BC3435" w14:textId="15AC6449" w:rsidR="00D15171" w:rsidRPr="00FD55BE" w:rsidRDefault="00D15171" w:rsidP="00053FF5">
            <w:pPr>
              <w:rPr>
                <w:rFonts w:ascii="Times New Roman" w:eastAsia="Calibri" w:hAnsi="Times New Roman" w:cs="Times New Roman"/>
                <w:sz w:val="14"/>
                <w:szCs w:val="14"/>
                <w:lang w:val="en-GB"/>
              </w:rPr>
            </w:pPr>
          </w:p>
        </w:tc>
        <w:tc>
          <w:tcPr>
            <w:tcW w:w="2076" w:type="dxa"/>
            <w:tcBorders>
              <w:left w:val="single" w:sz="2" w:space="0" w:color="auto"/>
              <w:right w:val="nil"/>
            </w:tcBorders>
            <w:shd w:val="clear" w:color="auto" w:fill="FFFFFF"/>
          </w:tcPr>
          <w:p w14:paraId="46B944F5" w14:textId="46D880FD" w:rsidR="00844E3D" w:rsidRPr="00FD55BE" w:rsidRDefault="00E100A0"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 xml:space="preserve">Probably dry bone breakage, even if some </w:t>
            </w:r>
            <w:r w:rsidRPr="00FD55BE">
              <w:rPr>
                <w:rFonts w:ascii="Times New Roman" w:eastAsia="Calibri" w:hAnsi="Times New Roman" w:cs="Times New Roman"/>
                <w:i/>
                <w:iCs/>
                <w:sz w:val="14"/>
                <w:szCs w:val="14"/>
                <w:lang w:val="en-GB"/>
              </w:rPr>
              <w:t>peri</w:t>
            </w:r>
            <w:r w:rsidR="004E695C" w:rsidRPr="00FD55BE">
              <w:rPr>
                <w:rFonts w:ascii="Times New Roman" w:eastAsia="Calibri" w:hAnsi="Times New Roman" w:cs="Times New Roman"/>
                <w:i/>
                <w:iCs/>
                <w:sz w:val="14"/>
                <w:szCs w:val="14"/>
                <w:lang w:val="en-GB"/>
              </w:rPr>
              <w:t xml:space="preserve"> </w:t>
            </w:r>
            <w:r w:rsidRPr="00FD55BE">
              <w:rPr>
                <w:rFonts w:ascii="Times New Roman" w:eastAsia="Calibri" w:hAnsi="Times New Roman" w:cs="Times New Roman"/>
                <w:i/>
                <w:iCs/>
                <w:sz w:val="14"/>
                <w:szCs w:val="14"/>
                <w:lang w:val="en-GB"/>
              </w:rPr>
              <w:t>mortem</w:t>
            </w:r>
            <w:r w:rsidRPr="00FD55BE">
              <w:rPr>
                <w:rFonts w:ascii="Times New Roman" w:eastAsia="Calibri" w:hAnsi="Times New Roman" w:cs="Times New Roman"/>
                <w:sz w:val="14"/>
                <w:szCs w:val="14"/>
                <w:lang w:val="en-GB"/>
              </w:rPr>
              <w:t xml:space="preserve"> damage</w:t>
            </w:r>
            <w:r w:rsidR="00844E3D" w:rsidRPr="00FD55BE">
              <w:rPr>
                <w:rFonts w:ascii="Times New Roman" w:eastAsia="Calibri" w:hAnsi="Times New Roman" w:cs="Times New Roman"/>
                <w:sz w:val="14"/>
                <w:szCs w:val="14"/>
                <w:lang w:val="en-GB"/>
              </w:rPr>
              <w:t xml:space="preserve"> occurred during the practices of treatment of the </w:t>
            </w:r>
            <w:r w:rsidR="00E76B82" w:rsidRPr="00FD55BE">
              <w:rPr>
                <w:rFonts w:ascii="Times New Roman" w:eastAsia="Calibri" w:hAnsi="Times New Roman" w:cs="Times New Roman"/>
                <w:sz w:val="14"/>
                <w:szCs w:val="14"/>
                <w:lang w:val="en-GB"/>
              </w:rPr>
              <w:t>corpse</w:t>
            </w:r>
            <w:r w:rsidRPr="00FD55BE">
              <w:rPr>
                <w:rFonts w:ascii="Times New Roman" w:eastAsia="Calibri" w:hAnsi="Times New Roman" w:cs="Times New Roman"/>
                <w:sz w:val="14"/>
                <w:szCs w:val="14"/>
                <w:lang w:val="en-GB"/>
              </w:rPr>
              <w:t xml:space="preserve"> cannot be excluded</w:t>
            </w:r>
            <w:r w:rsidR="00844E3D" w:rsidRPr="00FD55BE">
              <w:rPr>
                <w:rFonts w:ascii="Times New Roman" w:eastAsia="Calibri" w:hAnsi="Times New Roman" w:cs="Times New Roman"/>
                <w:sz w:val="14"/>
                <w:szCs w:val="14"/>
                <w:lang w:val="en-GB"/>
              </w:rPr>
              <w:t>.</w:t>
            </w:r>
          </w:p>
        </w:tc>
      </w:tr>
      <w:tr w:rsidR="00D42732" w:rsidRPr="00F429F4" w14:paraId="3DACCC32" w14:textId="77777777" w:rsidTr="00B30AF7">
        <w:trPr>
          <w:trHeight w:val="539"/>
          <w:jc w:val="center"/>
        </w:trPr>
        <w:tc>
          <w:tcPr>
            <w:tcW w:w="1247" w:type="dxa"/>
            <w:vMerge/>
            <w:tcBorders>
              <w:left w:val="nil"/>
            </w:tcBorders>
            <w:shd w:val="clear" w:color="auto" w:fill="FFFFFF"/>
          </w:tcPr>
          <w:p w14:paraId="08F0AC76" w14:textId="551BC5CD" w:rsidR="00844E3D" w:rsidRPr="00FD55BE" w:rsidRDefault="00844E3D" w:rsidP="00053FF5">
            <w:pPr>
              <w:contextualSpacing/>
              <w:rPr>
                <w:rFonts w:ascii="Times New Roman" w:eastAsia="Calibri" w:hAnsi="Times New Roman" w:cs="Times New Roman"/>
                <w:b/>
                <w:bCs/>
                <w:sz w:val="14"/>
                <w:szCs w:val="14"/>
                <w:lang w:val="en-GB"/>
              </w:rPr>
            </w:pPr>
          </w:p>
        </w:tc>
        <w:tc>
          <w:tcPr>
            <w:tcW w:w="1020" w:type="dxa"/>
            <w:shd w:val="clear" w:color="auto" w:fill="FFFFFF"/>
          </w:tcPr>
          <w:p w14:paraId="1414E158" w14:textId="4A213342" w:rsidR="00844E3D" w:rsidRPr="00FD55BE" w:rsidRDefault="00844E3D"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C4</w:t>
            </w:r>
            <w:r w:rsidR="00AA39DE" w:rsidRPr="00FD55BE">
              <w:rPr>
                <w:rFonts w:ascii="Times New Roman" w:eastAsia="Calibri" w:hAnsi="Times New Roman" w:cs="Times New Roman"/>
                <w:sz w:val="14"/>
                <w:szCs w:val="14"/>
                <w:lang w:val="en-GB"/>
              </w:rPr>
              <w:t>-</w:t>
            </w:r>
            <w:r w:rsidRPr="00FD55BE">
              <w:rPr>
                <w:rFonts w:ascii="Times New Roman" w:eastAsia="Calibri" w:hAnsi="Times New Roman" w:cs="Times New Roman"/>
                <w:sz w:val="14"/>
                <w:szCs w:val="14"/>
                <w:lang w:val="en-GB"/>
              </w:rPr>
              <w:t>AMH</w:t>
            </w:r>
            <w:r w:rsidR="00AA39DE" w:rsidRPr="00FD55BE">
              <w:rPr>
                <w:rFonts w:ascii="Times New Roman" w:eastAsia="Calibri" w:hAnsi="Times New Roman" w:cs="Times New Roman"/>
                <w:sz w:val="14"/>
                <w:szCs w:val="14"/>
                <w:lang w:val="en-GB"/>
              </w:rPr>
              <w:t>-</w:t>
            </w:r>
            <w:r w:rsidRPr="00FD55BE">
              <w:rPr>
                <w:rFonts w:ascii="Times New Roman" w:eastAsia="Calibri" w:hAnsi="Times New Roman" w:cs="Times New Roman"/>
                <w:sz w:val="14"/>
                <w:szCs w:val="14"/>
                <w:lang w:val="en-GB"/>
              </w:rPr>
              <w:t>298</w:t>
            </w:r>
          </w:p>
        </w:tc>
        <w:tc>
          <w:tcPr>
            <w:tcW w:w="1019" w:type="dxa"/>
            <w:shd w:val="clear" w:color="auto" w:fill="FFFFFF"/>
          </w:tcPr>
          <w:p w14:paraId="5FDCF382" w14:textId="77777777" w:rsidR="00844E3D" w:rsidRPr="00FD55BE" w:rsidRDefault="00844E3D"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Femur</w:t>
            </w:r>
          </w:p>
          <w:p w14:paraId="0015A279" w14:textId="284B489F" w:rsidR="00844E3D" w:rsidRPr="00FD55BE" w:rsidRDefault="00844E3D"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(5.2)</w:t>
            </w:r>
          </w:p>
        </w:tc>
        <w:tc>
          <w:tcPr>
            <w:tcW w:w="737" w:type="dxa"/>
            <w:shd w:val="clear" w:color="auto" w:fill="FFFFFF"/>
          </w:tcPr>
          <w:p w14:paraId="5906A398" w14:textId="3F8C6F28" w:rsidR="00844E3D" w:rsidRPr="00FD55BE" w:rsidRDefault="002121F6"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left</w:t>
            </w:r>
            <w:r w:rsidR="00844E3D" w:rsidRPr="00FD55BE">
              <w:rPr>
                <w:rFonts w:ascii="Times New Roman" w:eastAsia="Calibri" w:hAnsi="Times New Roman" w:cs="Times New Roman"/>
                <w:sz w:val="14"/>
                <w:szCs w:val="14"/>
                <w:lang w:val="en-GB"/>
              </w:rPr>
              <w:t>?</w:t>
            </w:r>
          </w:p>
        </w:tc>
        <w:tc>
          <w:tcPr>
            <w:tcW w:w="737" w:type="dxa"/>
            <w:shd w:val="clear" w:color="auto" w:fill="FFFFFF"/>
          </w:tcPr>
          <w:p w14:paraId="6EBEDB6E" w14:textId="54719445" w:rsidR="00844E3D" w:rsidRPr="00FD55BE" w:rsidRDefault="00844E3D"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AD</w:t>
            </w:r>
          </w:p>
        </w:tc>
        <w:tc>
          <w:tcPr>
            <w:tcW w:w="1020" w:type="dxa"/>
            <w:shd w:val="clear" w:color="auto" w:fill="FFFFFF"/>
          </w:tcPr>
          <w:p w14:paraId="2AF4F0F1" w14:textId="450CA158" w:rsidR="00844E3D" w:rsidRPr="00FD55BE" w:rsidRDefault="00844E3D"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Cut mark</w:t>
            </w:r>
          </w:p>
        </w:tc>
        <w:tc>
          <w:tcPr>
            <w:tcW w:w="1020" w:type="dxa"/>
            <w:tcBorders>
              <w:right w:val="single" w:sz="2" w:space="0" w:color="auto"/>
            </w:tcBorders>
            <w:shd w:val="clear" w:color="auto" w:fill="FFFFFF"/>
          </w:tcPr>
          <w:p w14:paraId="11CC0946" w14:textId="3AFEDA7D" w:rsidR="00844E3D" w:rsidRPr="00FD55BE" w:rsidRDefault="00844E3D"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Proximal third of the diaphysis</w:t>
            </w:r>
          </w:p>
        </w:tc>
        <w:tc>
          <w:tcPr>
            <w:tcW w:w="3402" w:type="dxa"/>
            <w:tcBorders>
              <w:left w:val="single" w:sz="2" w:space="0" w:color="auto"/>
              <w:right w:val="single" w:sz="4" w:space="0" w:color="auto"/>
            </w:tcBorders>
            <w:shd w:val="clear" w:color="auto" w:fill="FFFFFF"/>
          </w:tcPr>
          <w:p w14:paraId="5B8C6CFD" w14:textId="279F1164" w:rsidR="00844E3D" w:rsidRPr="00FD55BE" w:rsidRDefault="00844E3D"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A possible cut mark is visible on the posterior medial surface near to the proximal breakage, but the state of preservation is bad due to cortical exfoliation.</w:t>
            </w:r>
          </w:p>
        </w:tc>
        <w:tc>
          <w:tcPr>
            <w:tcW w:w="1929" w:type="dxa"/>
            <w:tcBorders>
              <w:left w:val="single" w:sz="2" w:space="0" w:color="auto"/>
              <w:right w:val="single" w:sz="4" w:space="0" w:color="auto"/>
            </w:tcBorders>
            <w:shd w:val="clear" w:color="auto" w:fill="FFFFFF"/>
          </w:tcPr>
          <w:p w14:paraId="353E0658" w14:textId="4D6E87F0" w:rsidR="00844E3D" w:rsidRPr="00FD55BE" w:rsidRDefault="00844E3D"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Defleshing.</w:t>
            </w:r>
          </w:p>
        </w:tc>
        <w:tc>
          <w:tcPr>
            <w:tcW w:w="2095" w:type="dxa"/>
            <w:tcBorders>
              <w:left w:val="single" w:sz="2" w:space="0" w:color="auto"/>
              <w:right w:val="single" w:sz="4" w:space="0" w:color="auto"/>
            </w:tcBorders>
            <w:shd w:val="clear" w:color="auto" w:fill="FFFFFF"/>
          </w:tcPr>
          <w:p w14:paraId="09597596" w14:textId="77777777" w:rsidR="00844E3D" w:rsidRPr="00FD55BE" w:rsidRDefault="00844E3D"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At least one portion of the proximal bone breakage presents an acute angle between fracture and bone surfaces.</w:t>
            </w:r>
          </w:p>
          <w:p w14:paraId="27862F0B" w14:textId="5D93C781" w:rsidR="00D15171" w:rsidRPr="00FD55BE" w:rsidRDefault="00D15171" w:rsidP="00053FF5">
            <w:pPr>
              <w:contextualSpacing/>
              <w:rPr>
                <w:rFonts w:ascii="Times New Roman" w:eastAsia="Calibri" w:hAnsi="Times New Roman" w:cs="Times New Roman"/>
                <w:sz w:val="14"/>
                <w:szCs w:val="14"/>
                <w:lang w:val="en-GB"/>
              </w:rPr>
            </w:pPr>
          </w:p>
        </w:tc>
        <w:tc>
          <w:tcPr>
            <w:tcW w:w="2076" w:type="dxa"/>
            <w:tcBorders>
              <w:left w:val="single" w:sz="2" w:space="0" w:color="auto"/>
              <w:right w:val="nil"/>
            </w:tcBorders>
            <w:shd w:val="clear" w:color="auto" w:fill="FFFFFF"/>
          </w:tcPr>
          <w:p w14:paraId="61C78100" w14:textId="12B5CBD5" w:rsidR="00844E3D" w:rsidRPr="00FD55BE" w:rsidRDefault="00E100A0"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 xml:space="preserve">Probably dry bone breakage, even if </w:t>
            </w:r>
            <w:r w:rsidRPr="00FD55BE">
              <w:rPr>
                <w:rFonts w:ascii="Times New Roman" w:eastAsia="Calibri" w:hAnsi="Times New Roman" w:cs="Times New Roman"/>
                <w:i/>
                <w:iCs/>
                <w:sz w:val="14"/>
                <w:szCs w:val="14"/>
                <w:lang w:val="en-GB"/>
              </w:rPr>
              <w:t>peri mortem</w:t>
            </w:r>
            <w:r w:rsidRPr="00FD55BE">
              <w:rPr>
                <w:rFonts w:ascii="Times New Roman" w:eastAsia="Calibri" w:hAnsi="Times New Roman" w:cs="Times New Roman"/>
                <w:sz w:val="14"/>
                <w:szCs w:val="14"/>
                <w:lang w:val="en-GB"/>
              </w:rPr>
              <w:t xml:space="preserve"> damage cannot be excluded.</w:t>
            </w:r>
          </w:p>
        </w:tc>
      </w:tr>
      <w:tr w:rsidR="00D42732" w:rsidRPr="00F429F4" w14:paraId="7BB67905" w14:textId="15FCC7F9" w:rsidTr="00B30AF7">
        <w:trPr>
          <w:trHeight w:val="539"/>
          <w:jc w:val="center"/>
        </w:trPr>
        <w:tc>
          <w:tcPr>
            <w:tcW w:w="1247" w:type="dxa"/>
            <w:vMerge/>
            <w:tcBorders>
              <w:left w:val="nil"/>
            </w:tcBorders>
            <w:shd w:val="clear" w:color="auto" w:fill="FFFFFF"/>
          </w:tcPr>
          <w:p w14:paraId="63BAF072" w14:textId="77777777" w:rsidR="00844E3D" w:rsidRPr="00FD55BE" w:rsidRDefault="00844E3D" w:rsidP="00053FF5">
            <w:pPr>
              <w:contextualSpacing/>
              <w:rPr>
                <w:rFonts w:ascii="Times New Roman" w:eastAsia="Calibri" w:hAnsi="Times New Roman" w:cs="Times New Roman"/>
                <w:b/>
                <w:bCs/>
                <w:sz w:val="14"/>
                <w:szCs w:val="14"/>
                <w:lang w:val="en-GB"/>
              </w:rPr>
            </w:pPr>
          </w:p>
        </w:tc>
        <w:tc>
          <w:tcPr>
            <w:tcW w:w="1020" w:type="dxa"/>
            <w:shd w:val="clear" w:color="auto" w:fill="FFFFFF"/>
          </w:tcPr>
          <w:p w14:paraId="15A73C41" w14:textId="61E557E2" w:rsidR="00844E3D" w:rsidRPr="00FD55BE" w:rsidRDefault="00844E3D"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C5</w:t>
            </w:r>
            <w:r w:rsidR="00AA39DE" w:rsidRPr="00FD55BE">
              <w:rPr>
                <w:rFonts w:ascii="Times New Roman" w:eastAsia="Calibri" w:hAnsi="Times New Roman" w:cs="Times New Roman"/>
                <w:sz w:val="14"/>
                <w:szCs w:val="14"/>
                <w:lang w:val="en-GB"/>
              </w:rPr>
              <w:t>-</w:t>
            </w:r>
            <w:r w:rsidRPr="00FD55BE">
              <w:rPr>
                <w:rFonts w:ascii="Times New Roman" w:eastAsia="Calibri" w:hAnsi="Times New Roman" w:cs="Times New Roman"/>
                <w:sz w:val="14"/>
                <w:szCs w:val="14"/>
                <w:lang w:val="en-GB"/>
              </w:rPr>
              <w:t>AMH</w:t>
            </w:r>
            <w:r w:rsidR="00AA39DE" w:rsidRPr="00FD55BE">
              <w:rPr>
                <w:rFonts w:ascii="Times New Roman" w:eastAsia="Calibri" w:hAnsi="Times New Roman" w:cs="Times New Roman"/>
                <w:sz w:val="14"/>
                <w:szCs w:val="14"/>
                <w:lang w:val="en-GB"/>
              </w:rPr>
              <w:t>-</w:t>
            </w:r>
            <w:r w:rsidRPr="00FD55BE">
              <w:rPr>
                <w:rFonts w:ascii="Times New Roman" w:eastAsia="Calibri" w:hAnsi="Times New Roman" w:cs="Times New Roman"/>
                <w:sz w:val="14"/>
                <w:szCs w:val="14"/>
                <w:lang w:val="en-GB"/>
              </w:rPr>
              <w:t>79</w:t>
            </w:r>
          </w:p>
        </w:tc>
        <w:tc>
          <w:tcPr>
            <w:tcW w:w="1019" w:type="dxa"/>
            <w:shd w:val="clear" w:color="auto" w:fill="FFFFFF"/>
          </w:tcPr>
          <w:p w14:paraId="0CFB865E" w14:textId="77777777" w:rsidR="00844E3D" w:rsidRPr="00FD55BE" w:rsidRDefault="00844E3D"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Femur</w:t>
            </w:r>
          </w:p>
          <w:p w14:paraId="4BBF403C" w14:textId="3EB5207A" w:rsidR="00844E3D" w:rsidRPr="00FD55BE" w:rsidRDefault="00844E3D"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(5.2)</w:t>
            </w:r>
          </w:p>
        </w:tc>
        <w:tc>
          <w:tcPr>
            <w:tcW w:w="737" w:type="dxa"/>
            <w:shd w:val="clear" w:color="auto" w:fill="FFFFFF"/>
          </w:tcPr>
          <w:p w14:paraId="0310279A" w14:textId="7AE1802E" w:rsidR="00844E3D" w:rsidRPr="00FD55BE" w:rsidRDefault="002121F6"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left</w:t>
            </w:r>
          </w:p>
        </w:tc>
        <w:tc>
          <w:tcPr>
            <w:tcW w:w="737" w:type="dxa"/>
            <w:shd w:val="clear" w:color="auto" w:fill="FFFFFF"/>
          </w:tcPr>
          <w:p w14:paraId="1DCBDE58" w14:textId="77777777" w:rsidR="00844E3D" w:rsidRPr="00FD55BE" w:rsidRDefault="00844E3D"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AD</w:t>
            </w:r>
          </w:p>
        </w:tc>
        <w:tc>
          <w:tcPr>
            <w:tcW w:w="1020" w:type="dxa"/>
            <w:shd w:val="clear" w:color="auto" w:fill="FFFFFF"/>
          </w:tcPr>
          <w:p w14:paraId="2F1FD9AB" w14:textId="77777777" w:rsidR="00844E3D" w:rsidRPr="00FD55BE" w:rsidRDefault="00844E3D"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Cut mark</w:t>
            </w:r>
          </w:p>
        </w:tc>
        <w:tc>
          <w:tcPr>
            <w:tcW w:w="1020" w:type="dxa"/>
            <w:tcBorders>
              <w:right w:val="single" w:sz="2" w:space="0" w:color="auto"/>
            </w:tcBorders>
            <w:shd w:val="clear" w:color="auto" w:fill="FFFFFF"/>
          </w:tcPr>
          <w:p w14:paraId="73EE3269" w14:textId="77777777" w:rsidR="00844E3D" w:rsidRPr="00FD55BE" w:rsidRDefault="00844E3D"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Distal end of the linea aspera</w:t>
            </w:r>
          </w:p>
        </w:tc>
        <w:tc>
          <w:tcPr>
            <w:tcW w:w="3402" w:type="dxa"/>
            <w:tcBorders>
              <w:left w:val="single" w:sz="2" w:space="0" w:color="auto"/>
              <w:right w:val="single" w:sz="4" w:space="0" w:color="auto"/>
            </w:tcBorders>
            <w:shd w:val="clear" w:color="auto" w:fill="FFFFFF"/>
          </w:tcPr>
          <w:p w14:paraId="5C1A3F37" w14:textId="77777777" w:rsidR="00844E3D" w:rsidRPr="00FD55BE" w:rsidRDefault="00844E3D"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The fragment includes the most distal extremity of the linea aspera and the lateral supracondylar line</w:t>
            </w:r>
            <w:r w:rsidR="00E067F7" w:rsidRPr="00FD55BE">
              <w:rPr>
                <w:rFonts w:ascii="Times New Roman" w:eastAsia="Calibri" w:hAnsi="Times New Roman" w:cs="Times New Roman"/>
                <w:sz w:val="14"/>
                <w:szCs w:val="14"/>
                <w:lang w:val="en-GB"/>
              </w:rPr>
              <w:t>; t</w:t>
            </w:r>
            <w:r w:rsidRPr="00FD55BE">
              <w:rPr>
                <w:rFonts w:ascii="Times New Roman" w:eastAsia="Calibri" w:hAnsi="Times New Roman" w:cs="Times New Roman"/>
                <w:sz w:val="14"/>
                <w:szCs w:val="14"/>
                <w:lang w:val="en-GB"/>
              </w:rPr>
              <w:t xml:space="preserve">he thin cut mark (6 mm) is obliquely oriented laterally to the linea aspera. </w:t>
            </w:r>
          </w:p>
          <w:p w14:paraId="64FA91C1" w14:textId="4800A72D" w:rsidR="00D15171" w:rsidRPr="00FD55BE" w:rsidRDefault="00D15171" w:rsidP="00053FF5">
            <w:pPr>
              <w:contextualSpacing/>
              <w:rPr>
                <w:rFonts w:ascii="Times New Roman" w:eastAsia="Calibri" w:hAnsi="Times New Roman" w:cs="Times New Roman"/>
                <w:sz w:val="14"/>
                <w:szCs w:val="14"/>
                <w:lang w:val="en-GB"/>
              </w:rPr>
            </w:pPr>
          </w:p>
        </w:tc>
        <w:tc>
          <w:tcPr>
            <w:tcW w:w="1929" w:type="dxa"/>
            <w:tcBorders>
              <w:left w:val="single" w:sz="2" w:space="0" w:color="auto"/>
              <w:right w:val="single" w:sz="4" w:space="0" w:color="auto"/>
            </w:tcBorders>
            <w:shd w:val="clear" w:color="auto" w:fill="FFFFFF"/>
          </w:tcPr>
          <w:p w14:paraId="5F1DB9D1" w14:textId="5350C757" w:rsidR="00844E3D" w:rsidRPr="00FD55BE" w:rsidRDefault="00844E3D"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Defleshing.</w:t>
            </w:r>
          </w:p>
        </w:tc>
        <w:tc>
          <w:tcPr>
            <w:tcW w:w="2095" w:type="dxa"/>
            <w:tcBorders>
              <w:left w:val="single" w:sz="2" w:space="0" w:color="auto"/>
              <w:right w:val="single" w:sz="4" w:space="0" w:color="auto"/>
            </w:tcBorders>
            <w:shd w:val="clear" w:color="auto" w:fill="FFFFFF"/>
          </w:tcPr>
          <w:p w14:paraId="48FD770B" w14:textId="48330157" w:rsidR="00D95EB0" w:rsidRPr="00FD55BE" w:rsidRDefault="00844E3D" w:rsidP="00D95EB0">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 xml:space="preserve">The </w:t>
            </w:r>
            <w:r w:rsidR="00D95EB0" w:rsidRPr="00FD55BE">
              <w:rPr>
                <w:rFonts w:ascii="Times New Roman" w:eastAsia="Calibri" w:hAnsi="Times New Roman" w:cs="Times New Roman"/>
                <w:sz w:val="14"/>
                <w:szCs w:val="14"/>
                <w:lang w:val="en-GB"/>
              </w:rPr>
              <w:t>bone flake</w:t>
            </w:r>
            <w:r w:rsidRPr="00FD55BE">
              <w:rPr>
                <w:rFonts w:ascii="Times New Roman" w:eastAsia="Calibri" w:hAnsi="Times New Roman" w:cs="Times New Roman"/>
                <w:sz w:val="14"/>
                <w:szCs w:val="14"/>
                <w:lang w:val="en-GB"/>
              </w:rPr>
              <w:t xml:space="preserve"> </w:t>
            </w:r>
            <w:r w:rsidR="00D95EB0" w:rsidRPr="00FD55BE">
              <w:rPr>
                <w:rFonts w:ascii="Times New Roman" w:eastAsia="Calibri" w:hAnsi="Times New Roman" w:cs="Times New Roman"/>
                <w:sz w:val="14"/>
                <w:szCs w:val="14"/>
                <w:lang w:val="en-GB"/>
              </w:rPr>
              <w:t>show</w:t>
            </w:r>
            <w:r w:rsidR="00E76B82" w:rsidRPr="00FD55BE">
              <w:rPr>
                <w:rFonts w:ascii="Times New Roman" w:eastAsia="Calibri" w:hAnsi="Times New Roman" w:cs="Times New Roman"/>
                <w:sz w:val="14"/>
                <w:szCs w:val="14"/>
                <w:lang w:val="en-GB"/>
              </w:rPr>
              <w:t>s an</w:t>
            </w:r>
            <w:r w:rsidRPr="00FD55BE">
              <w:rPr>
                <w:rFonts w:ascii="Times New Roman" w:eastAsia="Calibri" w:hAnsi="Times New Roman" w:cs="Times New Roman"/>
                <w:sz w:val="14"/>
                <w:szCs w:val="14"/>
                <w:lang w:val="en-GB"/>
              </w:rPr>
              <w:t xml:space="preserve"> </w:t>
            </w:r>
            <w:r w:rsidR="0043623D" w:rsidRPr="00FD55BE">
              <w:rPr>
                <w:rFonts w:ascii="Times New Roman" w:eastAsia="Calibri" w:hAnsi="Times New Roman" w:cs="Times New Roman"/>
                <w:sz w:val="14"/>
                <w:szCs w:val="14"/>
                <w:lang w:val="en-GB"/>
              </w:rPr>
              <w:t>oval</w:t>
            </w:r>
            <w:r w:rsidRPr="00FD55BE">
              <w:rPr>
                <w:rFonts w:ascii="Times New Roman" w:eastAsia="Calibri" w:hAnsi="Times New Roman" w:cs="Times New Roman"/>
                <w:sz w:val="14"/>
                <w:szCs w:val="14"/>
                <w:lang w:val="en-GB"/>
              </w:rPr>
              <w:t xml:space="preserve"> profile</w:t>
            </w:r>
            <w:r w:rsidR="00D95EB0" w:rsidRPr="00FD55BE">
              <w:rPr>
                <w:rFonts w:ascii="Times New Roman" w:eastAsia="Calibri" w:hAnsi="Times New Roman" w:cs="Times New Roman"/>
                <w:sz w:val="14"/>
                <w:szCs w:val="14"/>
                <w:lang w:val="en-GB"/>
              </w:rPr>
              <w:t xml:space="preserve">, </w:t>
            </w:r>
            <w:r w:rsidRPr="00FD55BE">
              <w:rPr>
                <w:rFonts w:ascii="Times New Roman" w:eastAsia="Calibri" w:hAnsi="Times New Roman" w:cs="Times New Roman"/>
                <w:sz w:val="14"/>
                <w:szCs w:val="14"/>
                <w:lang w:val="en-GB"/>
              </w:rPr>
              <w:t xml:space="preserve">smooth fracture </w:t>
            </w:r>
            <w:r w:rsidR="0043623D" w:rsidRPr="00FD55BE">
              <w:rPr>
                <w:rFonts w:ascii="Times New Roman" w:eastAsia="Calibri" w:hAnsi="Times New Roman" w:cs="Times New Roman"/>
                <w:sz w:val="14"/>
                <w:szCs w:val="14"/>
                <w:lang w:val="en-GB"/>
              </w:rPr>
              <w:t>surfaces</w:t>
            </w:r>
            <w:r w:rsidR="00D95EB0" w:rsidRPr="00FD55BE">
              <w:rPr>
                <w:rFonts w:ascii="Times New Roman" w:eastAsia="Calibri" w:hAnsi="Times New Roman" w:cs="Times New Roman"/>
                <w:sz w:val="14"/>
                <w:szCs w:val="14"/>
                <w:lang w:val="en-GB"/>
              </w:rPr>
              <w:t xml:space="preserve"> and acute proximal fracture angle</w:t>
            </w:r>
            <w:r w:rsidR="002A0B37" w:rsidRPr="00FD55BE">
              <w:rPr>
                <w:rFonts w:ascii="Times New Roman" w:eastAsia="Calibri" w:hAnsi="Times New Roman" w:cs="Times New Roman"/>
                <w:sz w:val="14"/>
                <w:szCs w:val="14"/>
                <w:lang w:val="en-GB"/>
              </w:rPr>
              <w:t xml:space="preserve"> (Fig. 11</w:t>
            </w:r>
            <w:r w:rsidR="00475744" w:rsidRPr="00FD55BE">
              <w:rPr>
                <w:rFonts w:ascii="Times New Roman" w:eastAsia="Calibri" w:hAnsi="Times New Roman" w:cs="Times New Roman"/>
                <w:sz w:val="14"/>
                <w:szCs w:val="14"/>
                <w:lang w:val="en-GB"/>
              </w:rPr>
              <w:t>e</w:t>
            </w:r>
            <w:r w:rsidR="002A0B37" w:rsidRPr="00FD55BE">
              <w:rPr>
                <w:rFonts w:ascii="Times New Roman" w:eastAsia="Calibri" w:hAnsi="Times New Roman" w:cs="Times New Roman"/>
                <w:sz w:val="14"/>
                <w:szCs w:val="14"/>
                <w:lang w:val="en-GB"/>
              </w:rPr>
              <w:t>)</w:t>
            </w:r>
            <w:r w:rsidR="00D95EB0" w:rsidRPr="00FD55BE">
              <w:rPr>
                <w:rFonts w:ascii="Times New Roman" w:eastAsia="Calibri" w:hAnsi="Times New Roman" w:cs="Times New Roman"/>
                <w:sz w:val="14"/>
                <w:szCs w:val="14"/>
                <w:lang w:val="en-GB"/>
              </w:rPr>
              <w:t>.</w:t>
            </w:r>
            <w:r w:rsidRPr="00FD55BE">
              <w:rPr>
                <w:rFonts w:ascii="Times New Roman" w:eastAsia="Calibri" w:hAnsi="Times New Roman" w:cs="Times New Roman"/>
                <w:sz w:val="14"/>
                <w:szCs w:val="14"/>
                <w:lang w:val="en-GB"/>
              </w:rPr>
              <w:t xml:space="preserve"> </w:t>
            </w:r>
          </w:p>
          <w:p w14:paraId="254E7C0C" w14:textId="640FB0C6" w:rsidR="00D95EB0" w:rsidRPr="00FD55BE" w:rsidRDefault="00D95EB0" w:rsidP="00D95EB0">
            <w:pPr>
              <w:contextualSpacing/>
              <w:rPr>
                <w:rFonts w:ascii="Times New Roman" w:eastAsia="Calibri" w:hAnsi="Times New Roman" w:cs="Times New Roman"/>
                <w:sz w:val="14"/>
                <w:szCs w:val="14"/>
                <w:lang w:val="en-GB"/>
              </w:rPr>
            </w:pPr>
          </w:p>
        </w:tc>
        <w:tc>
          <w:tcPr>
            <w:tcW w:w="2076" w:type="dxa"/>
            <w:tcBorders>
              <w:left w:val="single" w:sz="2" w:space="0" w:color="auto"/>
              <w:right w:val="nil"/>
            </w:tcBorders>
            <w:shd w:val="clear" w:color="auto" w:fill="FFFFFF"/>
          </w:tcPr>
          <w:p w14:paraId="1D906749" w14:textId="21DC7DEB" w:rsidR="00844E3D" w:rsidRPr="00FD55BE" w:rsidRDefault="00E76B82"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The whole b</w:t>
            </w:r>
            <w:r w:rsidR="00844E3D" w:rsidRPr="00FD55BE">
              <w:rPr>
                <w:rFonts w:ascii="Times New Roman" w:eastAsia="Calibri" w:hAnsi="Times New Roman" w:cs="Times New Roman"/>
                <w:sz w:val="14"/>
                <w:szCs w:val="14"/>
                <w:lang w:val="en-GB"/>
              </w:rPr>
              <w:t xml:space="preserve">one flake </w:t>
            </w:r>
            <w:r w:rsidRPr="00FD55BE">
              <w:rPr>
                <w:rFonts w:ascii="Times New Roman" w:eastAsia="Calibri" w:hAnsi="Times New Roman" w:cs="Times New Roman"/>
                <w:sz w:val="14"/>
                <w:szCs w:val="14"/>
                <w:lang w:val="en-GB"/>
              </w:rPr>
              <w:t xml:space="preserve">may be the </w:t>
            </w:r>
            <w:r w:rsidR="00844E3D" w:rsidRPr="00FD55BE">
              <w:rPr>
                <w:rFonts w:ascii="Times New Roman" w:eastAsia="Calibri" w:hAnsi="Times New Roman" w:cs="Times New Roman"/>
                <w:sz w:val="14"/>
                <w:szCs w:val="14"/>
                <w:lang w:val="en-GB"/>
              </w:rPr>
              <w:t>result</w:t>
            </w:r>
            <w:r w:rsidRPr="00FD55BE">
              <w:rPr>
                <w:rFonts w:ascii="Times New Roman" w:eastAsia="Calibri" w:hAnsi="Times New Roman" w:cs="Times New Roman"/>
                <w:sz w:val="14"/>
                <w:szCs w:val="14"/>
                <w:lang w:val="en-GB"/>
              </w:rPr>
              <w:t xml:space="preserve"> of a</w:t>
            </w:r>
            <w:r w:rsidR="00844E3D" w:rsidRPr="00FD55BE">
              <w:rPr>
                <w:rFonts w:ascii="Times New Roman" w:eastAsia="Calibri" w:hAnsi="Times New Roman" w:cs="Times New Roman"/>
                <w:sz w:val="14"/>
                <w:szCs w:val="14"/>
                <w:lang w:val="en-GB"/>
              </w:rPr>
              <w:t xml:space="preserve"> fresh bone breakage, possibly procured during treatment of </w:t>
            </w:r>
            <w:r w:rsidRPr="00FD55BE">
              <w:rPr>
                <w:rFonts w:ascii="Times New Roman" w:eastAsia="Calibri" w:hAnsi="Times New Roman" w:cs="Times New Roman"/>
                <w:sz w:val="14"/>
                <w:szCs w:val="14"/>
                <w:lang w:val="en-GB"/>
              </w:rPr>
              <w:t xml:space="preserve">the </w:t>
            </w:r>
            <w:r w:rsidR="00844E3D" w:rsidRPr="00FD55BE">
              <w:rPr>
                <w:rFonts w:ascii="Times New Roman" w:eastAsia="Calibri" w:hAnsi="Times New Roman" w:cs="Times New Roman"/>
                <w:sz w:val="14"/>
                <w:szCs w:val="14"/>
                <w:lang w:val="en-GB"/>
              </w:rPr>
              <w:t>corpse.</w:t>
            </w:r>
          </w:p>
        </w:tc>
      </w:tr>
      <w:tr w:rsidR="00D42732" w:rsidRPr="00F429F4" w14:paraId="5D939F06" w14:textId="1A88502B" w:rsidTr="00B30AF7">
        <w:trPr>
          <w:trHeight w:val="539"/>
          <w:jc w:val="center"/>
        </w:trPr>
        <w:tc>
          <w:tcPr>
            <w:tcW w:w="1247" w:type="dxa"/>
            <w:vMerge/>
            <w:tcBorders>
              <w:left w:val="nil"/>
            </w:tcBorders>
            <w:shd w:val="clear" w:color="auto" w:fill="FFFFFF"/>
          </w:tcPr>
          <w:p w14:paraId="224DA1D7" w14:textId="77777777" w:rsidR="00844E3D" w:rsidRPr="00FD55BE" w:rsidRDefault="00844E3D" w:rsidP="00053FF5">
            <w:pPr>
              <w:contextualSpacing/>
              <w:rPr>
                <w:rFonts w:ascii="Times New Roman" w:eastAsia="Calibri" w:hAnsi="Times New Roman" w:cs="Times New Roman"/>
                <w:b/>
                <w:bCs/>
                <w:sz w:val="14"/>
                <w:szCs w:val="14"/>
                <w:lang w:val="en-GB"/>
              </w:rPr>
            </w:pPr>
          </w:p>
        </w:tc>
        <w:tc>
          <w:tcPr>
            <w:tcW w:w="1020" w:type="dxa"/>
            <w:shd w:val="clear" w:color="auto" w:fill="FFFFFF"/>
          </w:tcPr>
          <w:p w14:paraId="174673AC" w14:textId="2D400EEB" w:rsidR="00844E3D" w:rsidRPr="00FD55BE" w:rsidRDefault="00844E3D"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V</w:t>
            </w:r>
            <w:r w:rsidR="00AA39DE" w:rsidRPr="00FD55BE">
              <w:rPr>
                <w:rFonts w:ascii="Times New Roman" w:eastAsia="Calibri" w:hAnsi="Times New Roman" w:cs="Times New Roman"/>
                <w:sz w:val="14"/>
                <w:szCs w:val="14"/>
                <w:lang w:val="en-GB"/>
              </w:rPr>
              <w:t>-</w:t>
            </w:r>
            <w:r w:rsidRPr="00FD55BE">
              <w:rPr>
                <w:rFonts w:ascii="Times New Roman" w:eastAsia="Calibri" w:hAnsi="Times New Roman" w:cs="Times New Roman"/>
                <w:sz w:val="14"/>
                <w:szCs w:val="14"/>
                <w:lang w:val="en-GB"/>
              </w:rPr>
              <w:t>AMH</w:t>
            </w:r>
            <w:r w:rsidR="00AA39DE" w:rsidRPr="00FD55BE">
              <w:rPr>
                <w:rFonts w:ascii="Times New Roman" w:eastAsia="Calibri" w:hAnsi="Times New Roman" w:cs="Times New Roman"/>
                <w:sz w:val="14"/>
                <w:szCs w:val="14"/>
                <w:lang w:val="en-GB"/>
              </w:rPr>
              <w:t>-</w:t>
            </w:r>
            <w:r w:rsidRPr="00FD55BE">
              <w:rPr>
                <w:rFonts w:ascii="Times New Roman" w:eastAsia="Calibri" w:hAnsi="Times New Roman" w:cs="Times New Roman"/>
                <w:sz w:val="14"/>
                <w:szCs w:val="14"/>
                <w:lang w:val="en-GB"/>
              </w:rPr>
              <w:t>211</w:t>
            </w:r>
          </w:p>
        </w:tc>
        <w:tc>
          <w:tcPr>
            <w:tcW w:w="1019" w:type="dxa"/>
            <w:shd w:val="clear" w:color="auto" w:fill="FFFFFF"/>
          </w:tcPr>
          <w:p w14:paraId="67F13FD3" w14:textId="77777777" w:rsidR="00844E3D" w:rsidRPr="00FD55BE" w:rsidRDefault="00844E3D"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Femur</w:t>
            </w:r>
          </w:p>
          <w:p w14:paraId="04D05AAA" w14:textId="01AFFA01" w:rsidR="00844E3D" w:rsidRPr="00FD55BE" w:rsidRDefault="00844E3D"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(2*)</w:t>
            </w:r>
          </w:p>
        </w:tc>
        <w:tc>
          <w:tcPr>
            <w:tcW w:w="737" w:type="dxa"/>
            <w:shd w:val="clear" w:color="auto" w:fill="FFFFFF"/>
          </w:tcPr>
          <w:p w14:paraId="4832E2AE" w14:textId="499C615A" w:rsidR="00844E3D" w:rsidRPr="00FD55BE" w:rsidRDefault="002121F6"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left</w:t>
            </w:r>
          </w:p>
        </w:tc>
        <w:tc>
          <w:tcPr>
            <w:tcW w:w="737" w:type="dxa"/>
            <w:shd w:val="clear" w:color="auto" w:fill="FFFFFF"/>
          </w:tcPr>
          <w:p w14:paraId="632F0C85" w14:textId="41D021CF" w:rsidR="00844E3D" w:rsidRPr="00FD55BE" w:rsidRDefault="00844E3D"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F, YA</w:t>
            </w:r>
          </w:p>
        </w:tc>
        <w:tc>
          <w:tcPr>
            <w:tcW w:w="1020" w:type="dxa"/>
            <w:shd w:val="clear" w:color="auto" w:fill="FFFFFF"/>
          </w:tcPr>
          <w:p w14:paraId="601465A8" w14:textId="0BCD149A" w:rsidR="00844E3D" w:rsidRPr="00FD55BE" w:rsidRDefault="00844E3D" w:rsidP="00763D99">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 xml:space="preserve">Chop marks </w:t>
            </w:r>
            <w:r w:rsidR="00E116FF" w:rsidRPr="00FD55BE">
              <w:rPr>
                <w:rFonts w:ascii="Times New Roman" w:eastAsia="Calibri" w:hAnsi="Times New Roman" w:cs="Times New Roman"/>
                <w:sz w:val="14"/>
                <w:szCs w:val="14"/>
                <w:lang w:val="en-GB"/>
              </w:rPr>
              <w:t>and</w:t>
            </w:r>
            <w:r w:rsidR="00763D99" w:rsidRPr="00FD55BE">
              <w:rPr>
                <w:rFonts w:ascii="Times New Roman" w:eastAsia="Calibri" w:hAnsi="Times New Roman" w:cs="Times New Roman"/>
                <w:sz w:val="14"/>
                <w:szCs w:val="14"/>
                <w:lang w:val="en-GB"/>
              </w:rPr>
              <w:t xml:space="preserve"> </w:t>
            </w:r>
            <w:r w:rsidR="00E116FF" w:rsidRPr="00FD55BE">
              <w:rPr>
                <w:rFonts w:ascii="Times New Roman" w:eastAsia="Calibri" w:hAnsi="Times New Roman" w:cs="Times New Roman"/>
                <w:sz w:val="14"/>
                <w:szCs w:val="14"/>
                <w:lang w:val="en-GB"/>
              </w:rPr>
              <w:t>c</w:t>
            </w:r>
            <w:r w:rsidRPr="00FD55BE">
              <w:rPr>
                <w:rFonts w:ascii="Times New Roman" w:eastAsia="Calibri" w:hAnsi="Times New Roman" w:cs="Times New Roman"/>
                <w:sz w:val="14"/>
                <w:szCs w:val="14"/>
                <w:lang w:val="en-GB"/>
              </w:rPr>
              <w:t>rushing lesions</w:t>
            </w:r>
          </w:p>
        </w:tc>
        <w:tc>
          <w:tcPr>
            <w:tcW w:w="1020" w:type="dxa"/>
            <w:tcBorders>
              <w:right w:val="single" w:sz="2" w:space="0" w:color="auto"/>
            </w:tcBorders>
            <w:shd w:val="clear" w:color="auto" w:fill="FFFFFF"/>
          </w:tcPr>
          <w:p w14:paraId="098CB540" w14:textId="753050C7" w:rsidR="00844E3D" w:rsidRPr="00FD55BE" w:rsidRDefault="007243FC"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Anterior aspect of the f</w:t>
            </w:r>
            <w:r w:rsidR="00844E3D" w:rsidRPr="00FD55BE">
              <w:rPr>
                <w:rFonts w:ascii="Times New Roman" w:eastAsia="Calibri" w:hAnsi="Times New Roman" w:cs="Times New Roman"/>
                <w:sz w:val="14"/>
                <w:szCs w:val="14"/>
                <w:lang w:val="en-GB"/>
              </w:rPr>
              <w:t>emoral head and lesser trochanter</w:t>
            </w:r>
          </w:p>
        </w:tc>
        <w:tc>
          <w:tcPr>
            <w:tcW w:w="3402" w:type="dxa"/>
            <w:tcBorders>
              <w:left w:val="single" w:sz="2" w:space="0" w:color="auto"/>
              <w:right w:val="single" w:sz="4" w:space="0" w:color="auto"/>
            </w:tcBorders>
            <w:shd w:val="clear" w:color="auto" w:fill="FFFFFF"/>
          </w:tcPr>
          <w:p w14:paraId="345220DB" w14:textId="3CC20B81" w:rsidR="00844E3D" w:rsidRPr="00FD55BE" w:rsidRDefault="00844E3D"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A V-shaped chop mark (20x6 mm) crosses the femoral head epiphyseal line obliquely</w:t>
            </w:r>
            <w:r w:rsidR="00234B44" w:rsidRPr="00FD55BE">
              <w:rPr>
                <w:rFonts w:ascii="Times New Roman" w:eastAsia="Calibri" w:hAnsi="Times New Roman" w:cs="Times New Roman"/>
                <w:sz w:val="14"/>
                <w:szCs w:val="14"/>
                <w:lang w:val="en-GB"/>
              </w:rPr>
              <w:t>; i</w:t>
            </w:r>
            <w:r w:rsidRPr="00FD55BE">
              <w:rPr>
                <w:rFonts w:ascii="Times New Roman" w:eastAsia="Calibri" w:hAnsi="Times New Roman" w:cs="Times New Roman"/>
                <w:sz w:val="14"/>
                <w:szCs w:val="14"/>
                <w:lang w:val="en-GB"/>
              </w:rPr>
              <w:t xml:space="preserve">n the two extremities of the chop </w:t>
            </w:r>
            <w:r w:rsidR="00F43D5D" w:rsidRPr="00FD55BE">
              <w:rPr>
                <w:rFonts w:ascii="Times New Roman" w:eastAsia="Calibri" w:hAnsi="Times New Roman" w:cs="Times New Roman"/>
                <w:sz w:val="14"/>
                <w:szCs w:val="14"/>
                <w:lang w:val="en-GB"/>
              </w:rPr>
              <w:t xml:space="preserve">mark </w:t>
            </w:r>
            <w:r w:rsidRPr="00FD55BE">
              <w:rPr>
                <w:rFonts w:ascii="Times New Roman" w:eastAsia="Calibri" w:hAnsi="Times New Roman" w:cs="Times New Roman"/>
                <w:sz w:val="14"/>
                <w:szCs w:val="14"/>
                <w:lang w:val="en-GB"/>
              </w:rPr>
              <w:t xml:space="preserve">the cortical is crushed (in the medial part the cancellous bone is exposed probably due to </w:t>
            </w:r>
            <w:r w:rsidRPr="00FD55BE">
              <w:rPr>
                <w:rFonts w:ascii="Times New Roman" w:eastAsia="Calibri" w:hAnsi="Times New Roman" w:cs="Times New Roman"/>
                <w:i/>
                <w:iCs/>
                <w:sz w:val="14"/>
                <w:szCs w:val="14"/>
                <w:lang w:val="en-GB"/>
              </w:rPr>
              <w:t>post mortem</w:t>
            </w:r>
            <w:r w:rsidRPr="00FD55BE">
              <w:rPr>
                <w:rFonts w:ascii="Times New Roman" w:eastAsia="Calibri" w:hAnsi="Times New Roman" w:cs="Times New Roman"/>
                <w:sz w:val="14"/>
                <w:szCs w:val="14"/>
                <w:lang w:val="en-GB"/>
              </w:rPr>
              <w:t xml:space="preserve"> damage). Another chop</w:t>
            </w:r>
            <w:r w:rsidR="00F43D5D" w:rsidRPr="00FD55BE">
              <w:rPr>
                <w:rFonts w:ascii="Times New Roman" w:eastAsia="Calibri" w:hAnsi="Times New Roman" w:cs="Times New Roman"/>
                <w:sz w:val="14"/>
                <w:szCs w:val="14"/>
                <w:lang w:val="en-GB"/>
              </w:rPr>
              <w:t xml:space="preserve"> mark</w:t>
            </w:r>
            <w:r w:rsidRPr="00FD55BE">
              <w:rPr>
                <w:rFonts w:ascii="Times New Roman" w:eastAsia="Calibri" w:hAnsi="Times New Roman" w:cs="Times New Roman"/>
                <w:sz w:val="14"/>
                <w:szCs w:val="14"/>
                <w:lang w:val="en-GB"/>
              </w:rPr>
              <w:t xml:space="preserve">, that caused the </w:t>
            </w:r>
            <w:r w:rsidRPr="00FD55BE">
              <w:rPr>
                <w:rFonts w:ascii="Times New Roman" w:eastAsia="Calibri" w:hAnsi="Times New Roman" w:cs="Times New Roman"/>
                <w:sz w:val="14"/>
                <w:szCs w:val="14"/>
                <w:lang w:val="en-GB"/>
              </w:rPr>
              <w:lastRenderedPageBreak/>
              <w:t>detachment of the proximal extremity (including head, neck and the superior portion of the greater trochanter, glued during previous studies), was probably inflicted from the posterior surface of the neck</w:t>
            </w:r>
            <w:r w:rsidR="00C47609" w:rsidRPr="00FD55BE">
              <w:rPr>
                <w:rFonts w:ascii="Times New Roman" w:eastAsia="Calibri" w:hAnsi="Times New Roman" w:cs="Times New Roman"/>
                <w:sz w:val="14"/>
                <w:szCs w:val="14"/>
                <w:lang w:val="en-GB"/>
              </w:rPr>
              <w:t>; a</w:t>
            </w:r>
            <w:r w:rsidRPr="00FD55BE">
              <w:rPr>
                <w:rFonts w:ascii="Times New Roman" w:eastAsia="Calibri" w:hAnsi="Times New Roman" w:cs="Times New Roman"/>
                <w:sz w:val="14"/>
                <w:szCs w:val="14"/>
                <w:lang w:val="en-GB"/>
              </w:rPr>
              <w:t xml:space="preserve"> triangular portion (28x8 mm) of bone from the base of the neck has been lost. The third chop mark (10x1 mm) is obliquely oriented on the lesser trochanter (enthesis of the iliopsoas muscle)</w:t>
            </w:r>
            <w:r w:rsidR="00C47609" w:rsidRPr="00FD55BE">
              <w:rPr>
                <w:rFonts w:ascii="Times New Roman" w:eastAsia="Calibri" w:hAnsi="Times New Roman" w:cs="Times New Roman"/>
                <w:sz w:val="14"/>
                <w:szCs w:val="14"/>
                <w:lang w:val="en-GB"/>
              </w:rPr>
              <w:t>, with a V-shaped bottom</w:t>
            </w:r>
            <w:r w:rsidR="00D70B5D" w:rsidRPr="00FD55BE">
              <w:rPr>
                <w:rFonts w:ascii="Times New Roman" w:eastAsia="Calibri" w:hAnsi="Times New Roman" w:cs="Times New Roman"/>
                <w:sz w:val="14"/>
                <w:szCs w:val="14"/>
                <w:lang w:val="en-GB"/>
              </w:rPr>
              <w:t xml:space="preserve"> (Fig. 1</w:t>
            </w:r>
            <w:r w:rsidR="00C15B6E" w:rsidRPr="00FD55BE">
              <w:rPr>
                <w:rFonts w:ascii="Times New Roman" w:eastAsia="Calibri" w:hAnsi="Times New Roman" w:cs="Times New Roman"/>
                <w:sz w:val="14"/>
                <w:szCs w:val="14"/>
                <w:lang w:val="en-GB"/>
              </w:rPr>
              <w:t>0</w:t>
            </w:r>
            <w:r w:rsidR="00D70B5D" w:rsidRPr="00FD55BE">
              <w:rPr>
                <w:rFonts w:ascii="Times New Roman" w:eastAsia="Calibri" w:hAnsi="Times New Roman" w:cs="Times New Roman"/>
                <w:sz w:val="14"/>
                <w:szCs w:val="14"/>
                <w:lang w:val="en-GB"/>
              </w:rPr>
              <w:t>c)</w:t>
            </w:r>
            <w:r w:rsidRPr="00FD55BE">
              <w:rPr>
                <w:rFonts w:ascii="Times New Roman" w:eastAsia="Calibri" w:hAnsi="Times New Roman" w:cs="Times New Roman"/>
                <w:sz w:val="14"/>
                <w:szCs w:val="14"/>
                <w:lang w:val="en-GB"/>
              </w:rPr>
              <w:t>. At least three crush</w:t>
            </w:r>
            <w:r w:rsidR="00C47609" w:rsidRPr="00FD55BE">
              <w:rPr>
                <w:rFonts w:ascii="Times New Roman" w:eastAsia="Calibri" w:hAnsi="Times New Roman" w:cs="Times New Roman"/>
                <w:sz w:val="14"/>
                <w:szCs w:val="14"/>
                <w:lang w:val="en-GB"/>
              </w:rPr>
              <w:t>ing</w:t>
            </w:r>
            <w:r w:rsidRPr="00FD55BE">
              <w:rPr>
                <w:rFonts w:ascii="Times New Roman" w:eastAsia="Calibri" w:hAnsi="Times New Roman" w:cs="Times New Roman"/>
                <w:sz w:val="14"/>
                <w:szCs w:val="14"/>
                <w:lang w:val="en-GB"/>
              </w:rPr>
              <w:t xml:space="preserve"> lesions are detectable on the femoral head</w:t>
            </w:r>
            <w:r w:rsidR="00C47609" w:rsidRPr="00FD55BE">
              <w:rPr>
                <w:rFonts w:ascii="Times New Roman" w:eastAsia="Calibri" w:hAnsi="Times New Roman" w:cs="Times New Roman"/>
                <w:sz w:val="14"/>
                <w:szCs w:val="14"/>
                <w:lang w:val="en-GB"/>
              </w:rPr>
              <w:t>; o</w:t>
            </w:r>
            <w:r w:rsidRPr="00FD55BE">
              <w:rPr>
                <w:rFonts w:ascii="Times New Roman" w:eastAsia="Calibri" w:hAnsi="Times New Roman" w:cs="Times New Roman"/>
                <w:sz w:val="14"/>
                <w:szCs w:val="14"/>
                <w:lang w:val="en-GB"/>
              </w:rPr>
              <w:t xml:space="preserve">ne is circular (6 mm), one is elliptical (10x5 mm), while the last one is irregular in shape (9x6 mm). </w:t>
            </w:r>
          </w:p>
          <w:p w14:paraId="1ACDA084" w14:textId="21AE3C75" w:rsidR="00D42732" w:rsidRPr="00FD55BE" w:rsidRDefault="00D42732" w:rsidP="00053FF5">
            <w:pPr>
              <w:contextualSpacing/>
              <w:rPr>
                <w:rFonts w:ascii="Times New Roman" w:eastAsia="Calibri" w:hAnsi="Times New Roman" w:cs="Times New Roman"/>
                <w:sz w:val="14"/>
                <w:szCs w:val="14"/>
                <w:lang w:val="en-GB"/>
              </w:rPr>
            </w:pPr>
          </w:p>
        </w:tc>
        <w:tc>
          <w:tcPr>
            <w:tcW w:w="1929" w:type="dxa"/>
            <w:tcBorders>
              <w:left w:val="single" w:sz="2" w:space="0" w:color="auto"/>
              <w:right w:val="single" w:sz="4" w:space="0" w:color="auto"/>
            </w:tcBorders>
            <w:shd w:val="clear" w:color="auto" w:fill="FFFFFF"/>
          </w:tcPr>
          <w:p w14:paraId="6A746730" w14:textId="677E92B4" w:rsidR="00844E3D" w:rsidRPr="00FD55BE" w:rsidRDefault="00437E3D"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lastRenderedPageBreak/>
              <w:t>Powerful</w:t>
            </w:r>
            <w:r w:rsidR="00844E3D" w:rsidRPr="00FD55BE">
              <w:rPr>
                <w:rFonts w:ascii="Times New Roman" w:eastAsia="Calibri" w:hAnsi="Times New Roman" w:cs="Times New Roman"/>
                <w:sz w:val="14"/>
                <w:szCs w:val="14"/>
                <w:lang w:val="en-GB"/>
              </w:rPr>
              <w:t xml:space="preserve"> or violent disarticulation or </w:t>
            </w:r>
            <w:r w:rsidR="002B0A81" w:rsidRPr="00FD55BE">
              <w:rPr>
                <w:rFonts w:ascii="Times New Roman" w:eastAsia="Calibri" w:hAnsi="Times New Roman" w:cs="Times New Roman"/>
                <w:sz w:val="14"/>
                <w:szCs w:val="14"/>
                <w:lang w:val="en-GB"/>
              </w:rPr>
              <w:t xml:space="preserve">dismembering </w:t>
            </w:r>
            <w:r w:rsidR="00844E3D" w:rsidRPr="00FD55BE">
              <w:rPr>
                <w:rFonts w:ascii="Times New Roman" w:eastAsia="Calibri" w:hAnsi="Times New Roman" w:cs="Times New Roman"/>
                <w:sz w:val="14"/>
                <w:szCs w:val="14"/>
                <w:lang w:val="en-GB"/>
              </w:rPr>
              <w:t>(</w:t>
            </w:r>
            <w:r w:rsidR="004F00D4" w:rsidRPr="00FD55BE">
              <w:rPr>
                <w:rFonts w:ascii="Times New Roman" w:hAnsi="Times New Roman" w:cs="Times New Roman"/>
                <w:sz w:val="14"/>
                <w:szCs w:val="14"/>
                <w:lang w:val="en-US"/>
              </w:rPr>
              <w:t xml:space="preserve">interpersonal or ritual violence?; </w:t>
            </w:r>
            <w:r w:rsidR="004F00D4" w:rsidRPr="00FD55BE">
              <w:rPr>
                <w:rFonts w:ascii="Times New Roman" w:eastAsia="Calibri" w:hAnsi="Times New Roman" w:cs="Times New Roman"/>
                <w:sz w:val="14"/>
                <w:szCs w:val="14"/>
                <w:lang w:val="en-GB"/>
              </w:rPr>
              <w:t xml:space="preserve">cf. </w:t>
            </w:r>
            <w:r w:rsidR="004F00D4" w:rsidRPr="00FD55BE">
              <w:rPr>
                <w:rFonts w:ascii="Times New Roman" w:eastAsia="Calibri" w:hAnsi="Times New Roman" w:cs="Times New Roman"/>
                <w:sz w:val="14"/>
                <w:szCs w:val="14"/>
                <w:lang w:val="en-GB"/>
              </w:rPr>
              <w:lastRenderedPageBreak/>
              <w:t>humerus C4-58 and femur C4-AMH-298</w:t>
            </w:r>
            <w:r w:rsidR="00844E3D" w:rsidRPr="00FD55BE">
              <w:rPr>
                <w:rFonts w:ascii="Times New Roman" w:eastAsia="Calibri" w:hAnsi="Times New Roman" w:cs="Times New Roman"/>
                <w:sz w:val="14"/>
                <w:szCs w:val="14"/>
                <w:lang w:val="en-GB"/>
              </w:rPr>
              <w:t>).</w:t>
            </w:r>
          </w:p>
        </w:tc>
        <w:tc>
          <w:tcPr>
            <w:tcW w:w="2095" w:type="dxa"/>
            <w:tcBorders>
              <w:left w:val="single" w:sz="2" w:space="0" w:color="auto"/>
              <w:right w:val="single" w:sz="4" w:space="0" w:color="auto"/>
            </w:tcBorders>
            <w:shd w:val="clear" w:color="auto" w:fill="FFFFFF"/>
          </w:tcPr>
          <w:p w14:paraId="10E604D4" w14:textId="23BAE791" w:rsidR="00844E3D" w:rsidRPr="00FD55BE" w:rsidRDefault="00844E3D"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lastRenderedPageBreak/>
              <w:t>T</w:t>
            </w:r>
            <w:r w:rsidR="006522AD" w:rsidRPr="00FD55BE">
              <w:rPr>
                <w:rFonts w:ascii="Times New Roman" w:eastAsia="Calibri" w:hAnsi="Times New Roman" w:cs="Times New Roman"/>
                <w:sz w:val="14"/>
                <w:szCs w:val="14"/>
                <w:lang w:val="en-GB"/>
              </w:rPr>
              <w:t>he t</w:t>
            </w:r>
            <w:r w:rsidRPr="00FD55BE">
              <w:rPr>
                <w:rFonts w:ascii="Times New Roman" w:eastAsia="Calibri" w:hAnsi="Times New Roman" w:cs="Times New Roman"/>
                <w:sz w:val="14"/>
                <w:szCs w:val="14"/>
                <w:lang w:val="en-GB"/>
              </w:rPr>
              <w:t xml:space="preserve">ransversal fracture at </w:t>
            </w:r>
            <w:r w:rsidR="006522AD" w:rsidRPr="00FD55BE">
              <w:rPr>
                <w:rFonts w:ascii="Times New Roman" w:eastAsia="Calibri" w:hAnsi="Times New Roman" w:cs="Times New Roman"/>
                <w:sz w:val="14"/>
                <w:szCs w:val="14"/>
                <w:lang w:val="en-GB"/>
              </w:rPr>
              <w:t xml:space="preserve">the </w:t>
            </w:r>
            <w:r w:rsidRPr="00FD55BE">
              <w:rPr>
                <w:rFonts w:ascii="Times New Roman" w:eastAsia="Calibri" w:hAnsi="Times New Roman" w:cs="Times New Roman"/>
                <w:sz w:val="14"/>
                <w:szCs w:val="14"/>
                <w:lang w:val="en-GB"/>
              </w:rPr>
              <w:t xml:space="preserve">proximal third of the diaphysis </w:t>
            </w:r>
            <w:r w:rsidR="006522AD" w:rsidRPr="00FD55BE">
              <w:rPr>
                <w:rFonts w:ascii="Times New Roman" w:eastAsia="Calibri" w:hAnsi="Times New Roman" w:cs="Times New Roman"/>
                <w:sz w:val="14"/>
                <w:szCs w:val="14"/>
                <w:lang w:val="en-GB"/>
              </w:rPr>
              <w:t xml:space="preserve">was </w:t>
            </w:r>
            <w:r w:rsidRPr="00FD55BE">
              <w:rPr>
                <w:rFonts w:ascii="Times New Roman" w:eastAsia="Calibri" w:hAnsi="Times New Roman" w:cs="Times New Roman"/>
                <w:sz w:val="14"/>
                <w:szCs w:val="14"/>
                <w:lang w:val="en-GB"/>
              </w:rPr>
              <w:t>probably</w:t>
            </w:r>
            <w:r w:rsidR="006522AD" w:rsidRPr="00FD55BE">
              <w:rPr>
                <w:rFonts w:ascii="Times New Roman" w:eastAsia="Calibri" w:hAnsi="Times New Roman" w:cs="Times New Roman"/>
                <w:sz w:val="14"/>
                <w:szCs w:val="14"/>
                <w:lang w:val="en-GB"/>
              </w:rPr>
              <w:t xml:space="preserve"> created</w:t>
            </w:r>
            <w:r w:rsidRPr="00FD55BE">
              <w:rPr>
                <w:rFonts w:ascii="Times New Roman" w:eastAsia="Calibri" w:hAnsi="Times New Roman" w:cs="Times New Roman"/>
                <w:sz w:val="14"/>
                <w:szCs w:val="14"/>
                <w:lang w:val="en-GB"/>
              </w:rPr>
              <w:t xml:space="preserve"> </w:t>
            </w:r>
            <w:r w:rsidRPr="00FD55BE">
              <w:rPr>
                <w:rFonts w:ascii="Times New Roman" w:eastAsia="Calibri" w:hAnsi="Times New Roman" w:cs="Times New Roman"/>
                <w:i/>
                <w:iCs/>
                <w:sz w:val="14"/>
                <w:szCs w:val="14"/>
                <w:lang w:val="en-GB"/>
              </w:rPr>
              <w:t>post mortem</w:t>
            </w:r>
            <w:r w:rsidRPr="00FD55BE">
              <w:rPr>
                <w:rFonts w:ascii="Times New Roman" w:eastAsia="Calibri" w:hAnsi="Times New Roman" w:cs="Times New Roman"/>
                <w:sz w:val="14"/>
                <w:szCs w:val="14"/>
                <w:lang w:val="en-GB"/>
              </w:rPr>
              <w:t xml:space="preserve"> and glued during previous studies</w:t>
            </w:r>
            <w:r w:rsidR="006522AD" w:rsidRPr="00FD55BE">
              <w:rPr>
                <w:rFonts w:ascii="Times New Roman" w:eastAsia="Calibri" w:hAnsi="Times New Roman" w:cs="Times New Roman"/>
                <w:sz w:val="14"/>
                <w:szCs w:val="14"/>
                <w:lang w:val="en-GB"/>
              </w:rPr>
              <w:t>,</w:t>
            </w:r>
            <w:r w:rsidRPr="00FD55BE">
              <w:rPr>
                <w:rFonts w:ascii="Times New Roman" w:eastAsia="Calibri" w:hAnsi="Times New Roman" w:cs="Times New Roman"/>
                <w:sz w:val="14"/>
                <w:szCs w:val="14"/>
                <w:lang w:val="en-GB"/>
              </w:rPr>
              <w:t xml:space="preserve"> with spalling of </w:t>
            </w:r>
            <w:r w:rsidRPr="00FD55BE">
              <w:rPr>
                <w:rFonts w:ascii="Times New Roman" w:eastAsia="Calibri" w:hAnsi="Times New Roman" w:cs="Times New Roman"/>
                <w:sz w:val="14"/>
                <w:szCs w:val="14"/>
                <w:lang w:val="en-GB"/>
              </w:rPr>
              <w:lastRenderedPageBreak/>
              <w:t xml:space="preserve">cortical bone on the proximal (14x18 mm) and distal (6x5 mm) fragments </w:t>
            </w:r>
            <w:r w:rsidR="00D0511B" w:rsidRPr="00FD55BE">
              <w:rPr>
                <w:rFonts w:ascii="Times New Roman" w:eastAsia="Calibri" w:hAnsi="Times New Roman" w:cs="Times New Roman"/>
                <w:sz w:val="14"/>
                <w:szCs w:val="14"/>
                <w:lang w:val="en-GB"/>
              </w:rPr>
              <w:t>in correspondence of</w:t>
            </w:r>
            <w:r w:rsidRPr="00FD55BE">
              <w:rPr>
                <w:rFonts w:ascii="Times New Roman" w:eastAsia="Calibri" w:hAnsi="Times New Roman" w:cs="Times New Roman"/>
                <w:sz w:val="14"/>
                <w:szCs w:val="14"/>
                <w:lang w:val="en-GB"/>
              </w:rPr>
              <w:t xml:space="preserve"> the linea aspera.</w:t>
            </w:r>
          </w:p>
        </w:tc>
        <w:tc>
          <w:tcPr>
            <w:tcW w:w="2076" w:type="dxa"/>
            <w:tcBorders>
              <w:left w:val="single" w:sz="2" w:space="0" w:color="auto"/>
              <w:right w:val="nil"/>
            </w:tcBorders>
            <w:shd w:val="clear" w:color="auto" w:fill="FFFFFF"/>
          </w:tcPr>
          <w:p w14:paraId="7A7853BD" w14:textId="3DFE49F0" w:rsidR="00844E3D" w:rsidRPr="00FD55BE" w:rsidRDefault="00844E3D"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lastRenderedPageBreak/>
              <w:t xml:space="preserve">Treatment of </w:t>
            </w:r>
            <w:r w:rsidR="00EA7932" w:rsidRPr="00FD55BE">
              <w:rPr>
                <w:rFonts w:ascii="Times New Roman" w:eastAsia="Calibri" w:hAnsi="Times New Roman" w:cs="Times New Roman"/>
                <w:sz w:val="14"/>
                <w:szCs w:val="14"/>
                <w:lang w:val="en-GB"/>
              </w:rPr>
              <w:t>the corpse</w:t>
            </w:r>
            <w:r w:rsidRPr="00FD55BE">
              <w:rPr>
                <w:rFonts w:ascii="Times New Roman" w:eastAsia="Calibri" w:hAnsi="Times New Roman" w:cs="Times New Roman"/>
                <w:sz w:val="14"/>
                <w:szCs w:val="14"/>
                <w:lang w:val="en-GB"/>
              </w:rPr>
              <w:t xml:space="preserve"> could have caused the spalling and an incomplete fracture that</w:t>
            </w:r>
            <w:r w:rsidR="00EA7932" w:rsidRPr="00FD55BE">
              <w:rPr>
                <w:rFonts w:ascii="Times New Roman" w:eastAsia="Calibri" w:hAnsi="Times New Roman" w:cs="Times New Roman"/>
                <w:sz w:val="14"/>
                <w:szCs w:val="14"/>
                <w:lang w:val="en-GB"/>
              </w:rPr>
              <w:t xml:space="preserve"> then</w:t>
            </w:r>
            <w:r w:rsidRPr="00FD55BE">
              <w:rPr>
                <w:rFonts w:ascii="Times New Roman" w:eastAsia="Calibri" w:hAnsi="Times New Roman" w:cs="Times New Roman"/>
                <w:sz w:val="14"/>
                <w:szCs w:val="14"/>
                <w:lang w:val="en-GB"/>
              </w:rPr>
              <w:t xml:space="preserve"> completely broke </w:t>
            </w:r>
            <w:r w:rsidRPr="00FD55BE">
              <w:rPr>
                <w:rFonts w:ascii="Times New Roman" w:eastAsia="Calibri" w:hAnsi="Times New Roman" w:cs="Times New Roman"/>
                <w:i/>
                <w:iCs/>
                <w:sz w:val="14"/>
                <w:szCs w:val="14"/>
                <w:lang w:val="en-GB"/>
              </w:rPr>
              <w:t>post mortem</w:t>
            </w:r>
            <w:r w:rsidRPr="00FD55BE">
              <w:rPr>
                <w:rFonts w:ascii="Times New Roman" w:eastAsia="Calibri" w:hAnsi="Times New Roman" w:cs="Times New Roman"/>
                <w:sz w:val="14"/>
                <w:szCs w:val="14"/>
                <w:lang w:val="en-GB"/>
              </w:rPr>
              <w:t>.</w:t>
            </w:r>
          </w:p>
        </w:tc>
      </w:tr>
      <w:tr w:rsidR="00D42732" w:rsidRPr="00FD55BE" w14:paraId="4BC15973" w14:textId="588BCFF7" w:rsidTr="00B30AF7">
        <w:trPr>
          <w:trHeight w:val="539"/>
          <w:jc w:val="center"/>
        </w:trPr>
        <w:tc>
          <w:tcPr>
            <w:tcW w:w="1247" w:type="dxa"/>
            <w:vMerge/>
            <w:tcBorders>
              <w:left w:val="nil"/>
            </w:tcBorders>
            <w:shd w:val="clear" w:color="auto" w:fill="FFFFFF"/>
          </w:tcPr>
          <w:p w14:paraId="0348966E" w14:textId="77777777" w:rsidR="00844E3D" w:rsidRPr="00FD55BE" w:rsidRDefault="00844E3D" w:rsidP="00053FF5">
            <w:pPr>
              <w:contextualSpacing/>
              <w:rPr>
                <w:rFonts w:ascii="Times New Roman" w:eastAsia="Calibri" w:hAnsi="Times New Roman" w:cs="Times New Roman"/>
                <w:b/>
                <w:bCs/>
                <w:sz w:val="14"/>
                <w:szCs w:val="14"/>
                <w:lang w:val="en-GB"/>
              </w:rPr>
            </w:pPr>
          </w:p>
        </w:tc>
        <w:tc>
          <w:tcPr>
            <w:tcW w:w="1020" w:type="dxa"/>
            <w:shd w:val="clear" w:color="auto" w:fill="FFFFFF"/>
          </w:tcPr>
          <w:p w14:paraId="12BFA6FF" w14:textId="6424F542" w:rsidR="00844E3D" w:rsidRPr="00FD55BE" w:rsidRDefault="00844E3D"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V</w:t>
            </w:r>
            <w:r w:rsidR="00AA39DE" w:rsidRPr="00FD55BE">
              <w:rPr>
                <w:rFonts w:ascii="Times New Roman" w:eastAsia="Calibri" w:hAnsi="Times New Roman" w:cs="Times New Roman"/>
                <w:sz w:val="14"/>
                <w:szCs w:val="14"/>
                <w:lang w:val="en-GB"/>
              </w:rPr>
              <w:t>-</w:t>
            </w:r>
            <w:r w:rsidRPr="00FD55BE">
              <w:rPr>
                <w:rFonts w:ascii="Times New Roman" w:eastAsia="Calibri" w:hAnsi="Times New Roman" w:cs="Times New Roman"/>
                <w:sz w:val="14"/>
                <w:szCs w:val="14"/>
                <w:lang w:val="en-GB"/>
              </w:rPr>
              <w:t>AMH</w:t>
            </w:r>
            <w:r w:rsidR="00AA39DE" w:rsidRPr="00FD55BE">
              <w:rPr>
                <w:rFonts w:ascii="Times New Roman" w:eastAsia="Calibri" w:hAnsi="Times New Roman" w:cs="Times New Roman"/>
                <w:sz w:val="14"/>
                <w:szCs w:val="14"/>
                <w:lang w:val="en-GB"/>
              </w:rPr>
              <w:t>-</w:t>
            </w:r>
            <w:r w:rsidRPr="00FD55BE">
              <w:rPr>
                <w:rFonts w:ascii="Times New Roman" w:eastAsia="Calibri" w:hAnsi="Times New Roman" w:cs="Times New Roman"/>
                <w:sz w:val="14"/>
                <w:szCs w:val="14"/>
                <w:lang w:val="en-GB"/>
              </w:rPr>
              <w:t>212</w:t>
            </w:r>
          </w:p>
        </w:tc>
        <w:tc>
          <w:tcPr>
            <w:tcW w:w="1019" w:type="dxa"/>
            <w:shd w:val="clear" w:color="auto" w:fill="FFFFFF"/>
          </w:tcPr>
          <w:p w14:paraId="1E380CD9" w14:textId="77777777" w:rsidR="00844E3D" w:rsidRPr="00FD55BE" w:rsidRDefault="00844E3D"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Femur</w:t>
            </w:r>
          </w:p>
          <w:p w14:paraId="5D763E7B" w14:textId="11799117" w:rsidR="00844E3D" w:rsidRPr="00FD55BE" w:rsidRDefault="00844E3D"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(2*)</w:t>
            </w:r>
          </w:p>
        </w:tc>
        <w:tc>
          <w:tcPr>
            <w:tcW w:w="737" w:type="dxa"/>
            <w:shd w:val="clear" w:color="auto" w:fill="FFFFFF"/>
          </w:tcPr>
          <w:p w14:paraId="1C47EE38" w14:textId="50C5A72D" w:rsidR="00844E3D" w:rsidRPr="00FD55BE" w:rsidRDefault="002121F6"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left</w:t>
            </w:r>
          </w:p>
        </w:tc>
        <w:tc>
          <w:tcPr>
            <w:tcW w:w="737" w:type="dxa"/>
            <w:shd w:val="clear" w:color="auto" w:fill="FFFFFF"/>
          </w:tcPr>
          <w:p w14:paraId="0E8AA5A6" w14:textId="0DC19B6C" w:rsidR="00844E3D" w:rsidRPr="00FD55BE" w:rsidRDefault="00844E3D"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F, YA</w:t>
            </w:r>
          </w:p>
        </w:tc>
        <w:tc>
          <w:tcPr>
            <w:tcW w:w="1020" w:type="dxa"/>
            <w:shd w:val="clear" w:color="auto" w:fill="FFFFFF"/>
          </w:tcPr>
          <w:p w14:paraId="328FB142" w14:textId="5F9D6868" w:rsidR="00844E3D" w:rsidRPr="00FD55BE" w:rsidRDefault="00844E3D"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C</w:t>
            </w:r>
            <w:r w:rsidR="00F43D5D" w:rsidRPr="00FD55BE">
              <w:rPr>
                <w:rFonts w:ascii="Times New Roman" w:eastAsia="Calibri" w:hAnsi="Times New Roman" w:cs="Times New Roman"/>
                <w:sz w:val="14"/>
                <w:szCs w:val="14"/>
                <w:lang w:val="en-GB"/>
              </w:rPr>
              <w:t>hop, cut</w:t>
            </w:r>
            <w:r w:rsidR="007F4141" w:rsidRPr="00FD55BE">
              <w:rPr>
                <w:rFonts w:ascii="Times New Roman" w:eastAsia="Calibri" w:hAnsi="Times New Roman" w:cs="Times New Roman"/>
                <w:sz w:val="14"/>
                <w:szCs w:val="14"/>
                <w:lang w:val="en-GB"/>
              </w:rPr>
              <w:t xml:space="preserve">, </w:t>
            </w:r>
            <w:r w:rsidRPr="00FD55BE">
              <w:rPr>
                <w:rFonts w:ascii="Times New Roman" w:eastAsia="Calibri" w:hAnsi="Times New Roman" w:cs="Times New Roman"/>
                <w:sz w:val="14"/>
                <w:szCs w:val="14"/>
                <w:lang w:val="en-GB"/>
              </w:rPr>
              <w:t>scrape marks</w:t>
            </w:r>
            <w:r w:rsidR="00390C58" w:rsidRPr="00FD55BE">
              <w:rPr>
                <w:rFonts w:ascii="Times New Roman" w:eastAsia="Calibri" w:hAnsi="Times New Roman" w:cs="Times New Roman"/>
                <w:sz w:val="14"/>
                <w:szCs w:val="14"/>
                <w:lang w:val="en-GB"/>
              </w:rPr>
              <w:t xml:space="preserve"> and crushing lesions</w:t>
            </w:r>
          </w:p>
        </w:tc>
        <w:tc>
          <w:tcPr>
            <w:tcW w:w="1020" w:type="dxa"/>
            <w:tcBorders>
              <w:right w:val="single" w:sz="2" w:space="0" w:color="auto"/>
            </w:tcBorders>
            <w:shd w:val="clear" w:color="auto" w:fill="FFFFFF"/>
          </w:tcPr>
          <w:p w14:paraId="4D8FFC6E" w14:textId="636C16F2" w:rsidR="00844E3D" w:rsidRPr="00FD55BE" w:rsidRDefault="00844E3D"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Femoral condyles</w:t>
            </w:r>
            <w:r w:rsidR="009A79DD" w:rsidRPr="00FD55BE">
              <w:rPr>
                <w:rFonts w:ascii="Times New Roman" w:eastAsia="Calibri" w:hAnsi="Times New Roman" w:cs="Times New Roman"/>
                <w:sz w:val="14"/>
                <w:szCs w:val="14"/>
                <w:lang w:val="en-GB"/>
              </w:rPr>
              <w:t xml:space="preserve"> and </w:t>
            </w:r>
            <w:r w:rsidRPr="00FD55BE">
              <w:rPr>
                <w:rFonts w:ascii="Times New Roman" w:eastAsia="Calibri" w:hAnsi="Times New Roman" w:cs="Times New Roman"/>
                <w:sz w:val="14"/>
                <w:szCs w:val="14"/>
                <w:lang w:val="en-GB"/>
              </w:rPr>
              <w:t>diaphysis</w:t>
            </w:r>
          </w:p>
        </w:tc>
        <w:tc>
          <w:tcPr>
            <w:tcW w:w="3402" w:type="dxa"/>
            <w:tcBorders>
              <w:left w:val="single" w:sz="2" w:space="0" w:color="auto"/>
              <w:right w:val="single" w:sz="4" w:space="0" w:color="auto"/>
            </w:tcBorders>
            <w:shd w:val="clear" w:color="auto" w:fill="FFFFFF"/>
          </w:tcPr>
          <w:p w14:paraId="58B773A6" w14:textId="0A428D19" w:rsidR="00844E3D" w:rsidRPr="00FD55BE" w:rsidRDefault="00DC7FE5"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 xml:space="preserve">The </w:t>
            </w:r>
            <w:r w:rsidR="00844E3D" w:rsidRPr="00FD55BE">
              <w:rPr>
                <w:rFonts w:ascii="Times New Roman" w:eastAsia="Calibri" w:hAnsi="Times New Roman" w:cs="Times New Roman"/>
                <w:sz w:val="14"/>
                <w:szCs w:val="14"/>
                <w:lang w:val="en-GB"/>
              </w:rPr>
              <w:t xml:space="preserve">chop mark (9x4 mm) on </w:t>
            </w:r>
            <w:r w:rsidR="00DE3154" w:rsidRPr="00FD55BE">
              <w:rPr>
                <w:rFonts w:ascii="Times New Roman" w:eastAsia="Calibri" w:hAnsi="Times New Roman" w:cs="Times New Roman"/>
                <w:sz w:val="14"/>
                <w:szCs w:val="14"/>
                <w:lang w:val="en-GB"/>
              </w:rPr>
              <w:t xml:space="preserve">the </w:t>
            </w:r>
            <w:r w:rsidR="00844E3D" w:rsidRPr="00FD55BE">
              <w:rPr>
                <w:rFonts w:ascii="Times New Roman" w:eastAsia="Calibri" w:hAnsi="Times New Roman" w:cs="Times New Roman"/>
                <w:sz w:val="14"/>
                <w:szCs w:val="14"/>
                <w:lang w:val="en-GB"/>
              </w:rPr>
              <w:t xml:space="preserve">posterior surface of </w:t>
            </w:r>
            <w:r w:rsidR="00A604D8" w:rsidRPr="00FD55BE">
              <w:rPr>
                <w:rFonts w:ascii="Times New Roman" w:eastAsia="Calibri" w:hAnsi="Times New Roman" w:cs="Times New Roman"/>
                <w:sz w:val="14"/>
                <w:szCs w:val="14"/>
                <w:lang w:val="en-GB"/>
              </w:rPr>
              <w:t xml:space="preserve">the </w:t>
            </w:r>
            <w:r w:rsidR="00844E3D" w:rsidRPr="00FD55BE">
              <w:rPr>
                <w:rFonts w:ascii="Times New Roman" w:eastAsia="Calibri" w:hAnsi="Times New Roman" w:cs="Times New Roman"/>
                <w:sz w:val="14"/>
                <w:szCs w:val="14"/>
                <w:lang w:val="en-GB"/>
              </w:rPr>
              <w:t>lateral condyle</w:t>
            </w:r>
            <w:r w:rsidRPr="00FD55BE">
              <w:rPr>
                <w:rFonts w:ascii="Times New Roman" w:eastAsia="Calibri" w:hAnsi="Times New Roman" w:cs="Times New Roman"/>
                <w:sz w:val="14"/>
                <w:szCs w:val="14"/>
                <w:lang w:val="en-GB"/>
              </w:rPr>
              <w:t xml:space="preserve"> is asymmetric. </w:t>
            </w:r>
            <w:r w:rsidR="005767CC" w:rsidRPr="00FD55BE">
              <w:rPr>
                <w:rFonts w:ascii="Times New Roman" w:eastAsia="Calibri" w:hAnsi="Times New Roman" w:cs="Times New Roman"/>
                <w:sz w:val="14"/>
                <w:szCs w:val="14"/>
                <w:lang w:val="en-GB"/>
              </w:rPr>
              <w:t>Three</w:t>
            </w:r>
            <w:r w:rsidR="00844E3D" w:rsidRPr="00FD55BE">
              <w:rPr>
                <w:rFonts w:ascii="Times New Roman" w:eastAsia="Calibri" w:hAnsi="Times New Roman" w:cs="Times New Roman"/>
                <w:sz w:val="14"/>
                <w:szCs w:val="14"/>
                <w:lang w:val="en-GB"/>
              </w:rPr>
              <w:t xml:space="preserve"> cut marks (max</w:t>
            </w:r>
            <w:r w:rsidR="00DE3154" w:rsidRPr="00FD55BE">
              <w:rPr>
                <w:rFonts w:ascii="Times New Roman" w:eastAsia="Calibri" w:hAnsi="Times New Roman" w:cs="Times New Roman"/>
                <w:sz w:val="14"/>
                <w:szCs w:val="14"/>
                <w:lang w:val="en-GB"/>
              </w:rPr>
              <w:t>imum</w:t>
            </w:r>
            <w:r w:rsidR="00844E3D" w:rsidRPr="00FD55BE">
              <w:rPr>
                <w:rFonts w:ascii="Times New Roman" w:eastAsia="Calibri" w:hAnsi="Times New Roman" w:cs="Times New Roman"/>
                <w:sz w:val="14"/>
                <w:szCs w:val="14"/>
                <w:lang w:val="en-GB"/>
              </w:rPr>
              <w:t xml:space="preserve"> length 6 mm) </w:t>
            </w:r>
            <w:r w:rsidRPr="00FD55BE">
              <w:rPr>
                <w:rFonts w:ascii="Times New Roman" w:eastAsia="Calibri" w:hAnsi="Times New Roman" w:cs="Times New Roman"/>
                <w:sz w:val="14"/>
                <w:szCs w:val="14"/>
                <w:lang w:val="en-GB"/>
              </w:rPr>
              <w:t>are present on</w:t>
            </w:r>
            <w:r w:rsidR="00844E3D" w:rsidRPr="00FD55BE">
              <w:rPr>
                <w:rFonts w:ascii="Times New Roman" w:eastAsia="Calibri" w:hAnsi="Times New Roman" w:cs="Times New Roman"/>
                <w:sz w:val="14"/>
                <w:szCs w:val="14"/>
                <w:lang w:val="en-GB"/>
              </w:rPr>
              <w:t xml:space="preserve"> its medial extremity (</w:t>
            </w:r>
            <w:r w:rsidRPr="00FD55BE">
              <w:rPr>
                <w:rFonts w:ascii="Times New Roman" w:eastAsia="Calibri" w:hAnsi="Times New Roman" w:cs="Times New Roman"/>
                <w:sz w:val="14"/>
                <w:szCs w:val="14"/>
                <w:lang w:val="en-GB"/>
              </w:rPr>
              <w:t xml:space="preserve">the </w:t>
            </w:r>
            <w:r w:rsidR="00844E3D" w:rsidRPr="00FD55BE">
              <w:rPr>
                <w:rFonts w:ascii="Times New Roman" w:eastAsia="Calibri" w:hAnsi="Times New Roman" w:cs="Times New Roman"/>
                <w:sz w:val="14"/>
                <w:szCs w:val="14"/>
                <w:lang w:val="en-GB"/>
              </w:rPr>
              <w:t xml:space="preserve">lateral </w:t>
            </w:r>
            <w:r w:rsidRPr="00FD55BE">
              <w:rPr>
                <w:rFonts w:ascii="Times New Roman" w:eastAsia="Calibri" w:hAnsi="Times New Roman" w:cs="Times New Roman"/>
                <w:sz w:val="14"/>
                <w:szCs w:val="14"/>
                <w:lang w:val="en-GB"/>
              </w:rPr>
              <w:t>one is not recordable</w:t>
            </w:r>
            <w:r w:rsidR="00844E3D" w:rsidRPr="00FD55BE">
              <w:rPr>
                <w:rFonts w:ascii="Times New Roman" w:eastAsia="Calibri" w:hAnsi="Times New Roman" w:cs="Times New Roman"/>
                <w:sz w:val="14"/>
                <w:szCs w:val="14"/>
                <w:lang w:val="en-GB"/>
              </w:rPr>
              <w:t xml:space="preserve"> because of </w:t>
            </w:r>
            <w:r w:rsidRPr="00FD55BE">
              <w:rPr>
                <w:rFonts w:ascii="Times New Roman" w:eastAsia="Calibri" w:hAnsi="Times New Roman" w:cs="Times New Roman"/>
                <w:i/>
                <w:iCs/>
                <w:sz w:val="14"/>
                <w:szCs w:val="14"/>
                <w:lang w:val="en-GB"/>
              </w:rPr>
              <w:t>post mortem</w:t>
            </w:r>
            <w:r w:rsidR="00844E3D" w:rsidRPr="00FD55BE">
              <w:rPr>
                <w:rFonts w:ascii="Times New Roman" w:eastAsia="Calibri" w:hAnsi="Times New Roman" w:cs="Times New Roman"/>
                <w:sz w:val="14"/>
                <w:szCs w:val="14"/>
                <w:lang w:val="en-GB"/>
              </w:rPr>
              <w:t xml:space="preserve"> damage). Other two thin curvilinear cut (?) marks (</w:t>
            </w:r>
            <w:r w:rsidR="00DE3154" w:rsidRPr="00FD55BE">
              <w:rPr>
                <w:rFonts w:ascii="Times New Roman" w:eastAsia="Calibri" w:hAnsi="Times New Roman" w:cs="Times New Roman"/>
                <w:sz w:val="14"/>
                <w:szCs w:val="14"/>
                <w:lang w:val="en-GB"/>
              </w:rPr>
              <w:t xml:space="preserve">around </w:t>
            </w:r>
            <w:r w:rsidR="00844E3D" w:rsidRPr="00FD55BE">
              <w:rPr>
                <w:rFonts w:ascii="Times New Roman" w:eastAsia="Calibri" w:hAnsi="Times New Roman" w:cs="Times New Roman"/>
                <w:sz w:val="14"/>
                <w:szCs w:val="14"/>
                <w:lang w:val="en-GB"/>
              </w:rPr>
              <w:t xml:space="preserve">9 mm) </w:t>
            </w:r>
            <w:r w:rsidRPr="00FD55BE">
              <w:rPr>
                <w:rFonts w:ascii="Times New Roman" w:eastAsia="Calibri" w:hAnsi="Times New Roman" w:cs="Times New Roman"/>
                <w:sz w:val="14"/>
                <w:szCs w:val="14"/>
                <w:lang w:val="en-GB"/>
              </w:rPr>
              <w:t xml:space="preserve">are visible </w:t>
            </w:r>
            <w:r w:rsidR="00844E3D" w:rsidRPr="00FD55BE">
              <w:rPr>
                <w:rFonts w:ascii="Times New Roman" w:eastAsia="Calibri" w:hAnsi="Times New Roman" w:cs="Times New Roman"/>
                <w:sz w:val="14"/>
                <w:szCs w:val="14"/>
                <w:lang w:val="en-GB"/>
              </w:rPr>
              <w:t xml:space="preserve">on the anterior part of the medial condyle. </w:t>
            </w:r>
            <w:r w:rsidRPr="00FD55BE">
              <w:rPr>
                <w:rFonts w:ascii="Times New Roman" w:eastAsia="Calibri" w:hAnsi="Times New Roman" w:cs="Times New Roman"/>
                <w:sz w:val="14"/>
                <w:szCs w:val="14"/>
                <w:lang w:val="en-GB"/>
              </w:rPr>
              <w:t>A c</w:t>
            </w:r>
            <w:r w:rsidR="00844E3D" w:rsidRPr="00FD55BE">
              <w:rPr>
                <w:rFonts w:ascii="Times New Roman" w:eastAsia="Calibri" w:hAnsi="Times New Roman" w:cs="Times New Roman"/>
                <w:sz w:val="14"/>
                <w:szCs w:val="14"/>
                <w:lang w:val="en-GB"/>
              </w:rPr>
              <w:t xml:space="preserve">rushed lesion (13x10 mm) of irregular shape </w:t>
            </w:r>
            <w:r w:rsidRPr="00FD55BE">
              <w:rPr>
                <w:rFonts w:ascii="Times New Roman" w:eastAsia="Calibri" w:hAnsi="Times New Roman" w:cs="Times New Roman"/>
                <w:sz w:val="14"/>
                <w:szCs w:val="14"/>
                <w:lang w:val="en-GB"/>
              </w:rPr>
              <w:t xml:space="preserve">is located </w:t>
            </w:r>
            <w:r w:rsidR="00844E3D" w:rsidRPr="00FD55BE">
              <w:rPr>
                <w:rFonts w:ascii="Times New Roman" w:eastAsia="Calibri" w:hAnsi="Times New Roman" w:cs="Times New Roman"/>
                <w:sz w:val="14"/>
                <w:szCs w:val="14"/>
                <w:lang w:val="en-GB"/>
              </w:rPr>
              <w:t>on the inferior surface of the medial condyle. Other crushed lesions</w:t>
            </w:r>
            <w:r w:rsidRPr="00FD55BE">
              <w:rPr>
                <w:rFonts w:ascii="Times New Roman" w:eastAsia="Calibri" w:hAnsi="Times New Roman" w:cs="Times New Roman"/>
                <w:sz w:val="14"/>
                <w:szCs w:val="14"/>
                <w:lang w:val="en-GB"/>
              </w:rPr>
              <w:t xml:space="preserve"> are visible</w:t>
            </w:r>
            <w:r w:rsidR="00844E3D" w:rsidRPr="00FD55BE">
              <w:rPr>
                <w:rFonts w:ascii="Times New Roman" w:eastAsia="Calibri" w:hAnsi="Times New Roman" w:cs="Times New Roman"/>
                <w:sz w:val="14"/>
                <w:szCs w:val="14"/>
                <w:lang w:val="en-GB"/>
              </w:rPr>
              <w:t xml:space="preserve"> on the inferior medial portion of </w:t>
            </w:r>
            <w:r w:rsidRPr="00FD55BE">
              <w:rPr>
                <w:rFonts w:ascii="Times New Roman" w:eastAsia="Calibri" w:hAnsi="Times New Roman" w:cs="Times New Roman"/>
                <w:sz w:val="14"/>
                <w:szCs w:val="14"/>
                <w:lang w:val="en-GB"/>
              </w:rPr>
              <w:t xml:space="preserve">the </w:t>
            </w:r>
            <w:r w:rsidR="00844E3D" w:rsidRPr="00FD55BE">
              <w:rPr>
                <w:rFonts w:ascii="Times New Roman" w:eastAsia="Calibri" w:hAnsi="Times New Roman" w:cs="Times New Roman"/>
                <w:sz w:val="14"/>
                <w:szCs w:val="14"/>
                <w:lang w:val="en-GB"/>
              </w:rPr>
              <w:t>lateral condyle</w:t>
            </w:r>
            <w:r w:rsidR="00307D70" w:rsidRPr="00FD55BE">
              <w:rPr>
                <w:rFonts w:ascii="Times New Roman" w:eastAsia="Calibri" w:hAnsi="Times New Roman" w:cs="Times New Roman"/>
                <w:sz w:val="14"/>
                <w:szCs w:val="14"/>
                <w:lang w:val="en-GB"/>
              </w:rPr>
              <w:t>,</w:t>
            </w:r>
            <w:r w:rsidR="00844E3D" w:rsidRPr="00FD55BE">
              <w:rPr>
                <w:rFonts w:ascii="Times New Roman" w:eastAsia="Calibri" w:hAnsi="Times New Roman" w:cs="Times New Roman"/>
                <w:sz w:val="14"/>
                <w:szCs w:val="14"/>
                <w:lang w:val="en-GB"/>
              </w:rPr>
              <w:t xml:space="preserve"> one resembling a chop mark (13x3 mm) and the other</w:t>
            </w:r>
            <w:r w:rsidRPr="00FD55BE">
              <w:rPr>
                <w:rFonts w:ascii="Times New Roman" w:eastAsia="Calibri" w:hAnsi="Times New Roman" w:cs="Times New Roman"/>
                <w:sz w:val="14"/>
                <w:szCs w:val="14"/>
                <w:lang w:val="en-GB"/>
              </w:rPr>
              <w:t xml:space="preserve"> one</w:t>
            </w:r>
            <w:r w:rsidR="00844E3D" w:rsidRPr="00FD55BE">
              <w:rPr>
                <w:rFonts w:ascii="Times New Roman" w:eastAsia="Calibri" w:hAnsi="Times New Roman" w:cs="Times New Roman"/>
                <w:sz w:val="14"/>
                <w:szCs w:val="14"/>
                <w:lang w:val="en-GB"/>
              </w:rPr>
              <w:t xml:space="preserve"> of irregular shape (12x4 mm). An elliptical and elongated crushing lesion or chop mark </w:t>
            </w:r>
            <w:r w:rsidR="00535B5C" w:rsidRPr="00FD55BE">
              <w:rPr>
                <w:rFonts w:ascii="Times New Roman" w:eastAsia="Calibri" w:hAnsi="Times New Roman" w:cs="Times New Roman"/>
                <w:sz w:val="14"/>
                <w:szCs w:val="14"/>
                <w:lang w:val="en-GB"/>
              </w:rPr>
              <w:t>(</w:t>
            </w:r>
            <w:r w:rsidR="00844E3D" w:rsidRPr="00FD55BE">
              <w:rPr>
                <w:rFonts w:ascii="Times New Roman" w:eastAsia="Calibri" w:hAnsi="Times New Roman" w:cs="Times New Roman"/>
                <w:sz w:val="14"/>
                <w:szCs w:val="14"/>
                <w:lang w:val="en-GB"/>
              </w:rPr>
              <w:t>16x4 mm</w:t>
            </w:r>
            <w:r w:rsidR="00535B5C" w:rsidRPr="00FD55BE">
              <w:rPr>
                <w:rFonts w:ascii="Times New Roman" w:eastAsia="Calibri" w:hAnsi="Times New Roman" w:cs="Times New Roman"/>
                <w:sz w:val="14"/>
                <w:szCs w:val="14"/>
                <w:lang w:val="en-GB"/>
              </w:rPr>
              <w:t>)</w:t>
            </w:r>
            <w:r w:rsidR="00844E3D" w:rsidRPr="00FD55BE">
              <w:rPr>
                <w:rFonts w:ascii="Times New Roman" w:eastAsia="Calibri" w:hAnsi="Times New Roman" w:cs="Times New Roman"/>
                <w:sz w:val="14"/>
                <w:szCs w:val="14"/>
                <w:lang w:val="en-GB"/>
              </w:rPr>
              <w:t xml:space="preserve"> on</w:t>
            </w:r>
            <w:r w:rsidR="00535B5C" w:rsidRPr="00FD55BE">
              <w:rPr>
                <w:rFonts w:ascii="Times New Roman" w:eastAsia="Calibri" w:hAnsi="Times New Roman" w:cs="Times New Roman"/>
                <w:sz w:val="14"/>
                <w:szCs w:val="14"/>
                <w:lang w:val="en-GB"/>
              </w:rPr>
              <w:t xml:space="preserve"> the</w:t>
            </w:r>
            <w:r w:rsidR="00844E3D" w:rsidRPr="00FD55BE">
              <w:rPr>
                <w:rFonts w:ascii="Times New Roman" w:eastAsia="Calibri" w:hAnsi="Times New Roman" w:cs="Times New Roman"/>
                <w:sz w:val="14"/>
                <w:szCs w:val="14"/>
                <w:lang w:val="en-GB"/>
              </w:rPr>
              <w:t xml:space="preserve"> lateral aspect of </w:t>
            </w:r>
            <w:r w:rsidR="00535B5C" w:rsidRPr="00FD55BE">
              <w:rPr>
                <w:rFonts w:ascii="Times New Roman" w:eastAsia="Calibri" w:hAnsi="Times New Roman" w:cs="Times New Roman"/>
                <w:sz w:val="14"/>
                <w:szCs w:val="14"/>
                <w:lang w:val="en-GB"/>
              </w:rPr>
              <w:t xml:space="preserve">the </w:t>
            </w:r>
            <w:r w:rsidR="00844E3D" w:rsidRPr="00FD55BE">
              <w:rPr>
                <w:rFonts w:ascii="Times New Roman" w:eastAsia="Calibri" w:hAnsi="Times New Roman" w:cs="Times New Roman"/>
                <w:sz w:val="14"/>
                <w:szCs w:val="14"/>
                <w:lang w:val="en-GB"/>
              </w:rPr>
              <w:t xml:space="preserve">distal third of </w:t>
            </w:r>
            <w:r w:rsidR="00535B5C" w:rsidRPr="00FD55BE">
              <w:rPr>
                <w:rFonts w:ascii="Times New Roman" w:eastAsia="Calibri" w:hAnsi="Times New Roman" w:cs="Times New Roman"/>
                <w:sz w:val="14"/>
                <w:szCs w:val="14"/>
                <w:lang w:val="en-GB"/>
              </w:rPr>
              <w:t xml:space="preserve">the </w:t>
            </w:r>
            <w:r w:rsidR="00844E3D" w:rsidRPr="00FD55BE">
              <w:rPr>
                <w:rFonts w:ascii="Times New Roman" w:eastAsia="Calibri" w:hAnsi="Times New Roman" w:cs="Times New Roman"/>
                <w:sz w:val="14"/>
                <w:szCs w:val="14"/>
                <w:lang w:val="en-GB"/>
              </w:rPr>
              <w:t>diaphysis</w:t>
            </w:r>
            <w:r w:rsidR="00535B5C" w:rsidRPr="00FD55BE">
              <w:rPr>
                <w:rFonts w:ascii="Times New Roman" w:eastAsia="Calibri" w:hAnsi="Times New Roman" w:cs="Times New Roman"/>
                <w:sz w:val="14"/>
                <w:szCs w:val="14"/>
                <w:lang w:val="en-GB"/>
              </w:rPr>
              <w:t xml:space="preserve"> has a U-shaped bottom</w:t>
            </w:r>
            <w:r w:rsidR="00844E3D" w:rsidRPr="00FD55BE">
              <w:rPr>
                <w:rFonts w:ascii="Times New Roman" w:eastAsia="Calibri" w:hAnsi="Times New Roman" w:cs="Times New Roman"/>
                <w:sz w:val="14"/>
                <w:szCs w:val="14"/>
                <w:lang w:val="en-GB"/>
              </w:rPr>
              <w:t>. About 90 mm above this lesion, a flake (17x9 mm) of cortical bone of irregular shape has been detached.</w:t>
            </w:r>
            <w:r w:rsidR="0079425E" w:rsidRPr="00FD55BE">
              <w:rPr>
                <w:rFonts w:ascii="Times New Roman" w:eastAsia="Calibri" w:hAnsi="Times New Roman" w:cs="Times New Roman"/>
                <w:sz w:val="14"/>
                <w:szCs w:val="14"/>
                <w:lang w:val="en-GB"/>
              </w:rPr>
              <w:t xml:space="preserve"> </w:t>
            </w:r>
            <w:r w:rsidR="00844E3D" w:rsidRPr="00FD55BE">
              <w:rPr>
                <w:rFonts w:ascii="Times New Roman" w:eastAsia="Calibri" w:hAnsi="Times New Roman" w:cs="Times New Roman"/>
                <w:sz w:val="14"/>
                <w:szCs w:val="14"/>
                <w:lang w:val="en-GB"/>
              </w:rPr>
              <w:t>Scrape marks (at least 30 mm) with removal of a thin strip of cortical bone</w:t>
            </w:r>
            <w:r w:rsidR="0079425E" w:rsidRPr="00FD55BE">
              <w:rPr>
                <w:rFonts w:ascii="Times New Roman" w:eastAsia="Calibri" w:hAnsi="Times New Roman" w:cs="Times New Roman"/>
                <w:sz w:val="14"/>
                <w:szCs w:val="14"/>
                <w:lang w:val="en-GB"/>
              </w:rPr>
              <w:t xml:space="preserve"> are visible</w:t>
            </w:r>
            <w:r w:rsidR="00844E3D" w:rsidRPr="00FD55BE">
              <w:rPr>
                <w:rFonts w:ascii="Times New Roman" w:eastAsia="Calibri" w:hAnsi="Times New Roman" w:cs="Times New Roman"/>
                <w:sz w:val="14"/>
                <w:szCs w:val="14"/>
                <w:lang w:val="en-GB"/>
              </w:rPr>
              <w:t xml:space="preserve"> on the proximal extremity of the gluteus maximus enthesis. </w:t>
            </w:r>
          </w:p>
          <w:p w14:paraId="0ABE90B0" w14:textId="4DC34EEB" w:rsidR="00D42732" w:rsidRPr="00FD55BE" w:rsidRDefault="00D42732" w:rsidP="00053FF5">
            <w:pPr>
              <w:contextualSpacing/>
              <w:rPr>
                <w:rFonts w:ascii="Times New Roman" w:eastAsia="Calibri" w:hAnsi="Times New Roman" w:cs="Times New Roman"/>
                <w:sz w:val="14"/>
                <w:szCs w:val="14"/>
                <w:lang w:val="en-GB"/>
              </w:rPr>
            </w:pPr>
          </w:p>
        </w:tc>
        <w:tc>
          <w:tcPr>
            <w:tcW w:w="1929" w:type="dxa"/>
            <w:tcBorders>
              <w:left w:val="single" w:sz="2" w:space="0" w:color="auto"/>
              <w:right w:val="single" w:sz="4" w:space="0" w:color="auto"/>
            </w:tcBorders>
            <w:shd w:val="clear" w:color="auto" w:fill="FFFFFF"/>
          </w:tcPr>
          <w:p w14:paraId="54B15B56" w14:textId="45FB8073" w:rsidR="00844E3D" w:rsidRPr="00FD55BE" w:rsidRDefault="00844E3D" w:rsidP="00382F39">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Disarticulation and defleshing</w:t>
            </w:r>
            <w:r w:rsidR="00382F39" w:rsidRPr="00FD55BE">
              <w:rPr>
                <w:rFonts w:ascii="Times New Roman" w:eastAsia="Calibri" w:hAnsi="Times New Roman" w:cs="Times New Roman"/>
                <w:sz w:val="14"/>
                <w:szCs w:val="14"/>
                <w:lang w:val="en-GB"/>
              </w:rPr>
              <w:t xml:space="preserve">. </w:t>
            </w:r>
            <w:r w:rsidRPr="00FD55BE">
              <w:rPr>
                <w:rFonts w:ascii="Times New Roman" w:eastAsia="Calibri" w:hAnsi="Times New Roman" w:cs="Times New Roman"/>
                <w:sz w:val="14"/>
                <w:szCs w:val="14"/>
                <w:lang w:val="en-GB"/>
              </w:rPr>
              <w:t>The curvilinear marks could be due to trampling as well.</w:t>
            </w:r>
          </w:p>
        </w:tc>
        <w:tc>
          <w:tcPr>
            <w:tcW w:w="2095" w:type="dxa"/>
            <w:tcBorders>
              <w:left w:val="single" w:sz="2" w:space="0" w:color="auto"/>
              <w:right w:val="single" w:sz="4" w:space="0" w:color="auto"/>
            </w:tcBorders>
            <w:shd w:val="clear" w:color="auto" w:fill="FFFFFF"/>
          </w:tcPr>
          <w:p w14:paraId="404C626E" w14:textId="435B6787" w:rsidR="00844E3D" w:rsidRPr="00FD55BE" w:rsidRDefault="00844E3D"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 xml:space="preserve">Two fractures </w:t>
            </w:r>
            <w:r w:rsidR="00F64EE3" w:rsidRPr="00FD55BE">
              <w:rPr>
                <w:rFonts w:ascii="Times New Roman" w:eastAsia="Calibri" w:hAnsi="Times New Roman" w:cs="Times New Roman"/>
                <w:sz w:val="14"/>
                <w:szCs w:val="14"/>
                <w:lang w:val="en-GB"/>
              </w:rPr>
              <w:t xml:space="preserve">were </w:t>
            </w:r>
            <w:r w:rsidRPr="00FD55BE">
              <w:rPr>
                <w:rFonts w:ascii="Times New Roman" w:eastAsia="Calibri" w:hAnsi="Times New Roman" w:cs="Times New Roman"/>
                <w:sz w:val="14"/>
                <w:szCs w:val="14"/>
                <w:lang w:val="en-GB"/>
              </w:rPr>
              <w:t>glued during previous studies</w:t>
            </w:r>
            <w:r w:rsidR="00F64EE3" w:rsidRPr="00FD55BE">
              <w:rPr>
                <w:rFonts w:ascii="Times New Roman" w:eastAsia="Calibri" w:hAnsi="Times New Roman" w:cs="Times New Roman"/>
                <w:sz w:val="14"/>
                <w:szCs w:val="14"/>
                <w:lang w:val="en-GB"/>
              </w:rPr>
              <w:t>, but present</w:t>
            </w:r>
            <w:r w:rsidRPr="00FD55BE">
              <w:rPr>
                <w:rFonts w:ascii="Times New Roman" w:eastAsia="Calibri" w:hAnsi="Times New Roman" w:cs="Times New Roman"/>
                <w:sz w:val="14"/>
                <w:szCs w:val="14"/>
                <w:lang w:val="en-GB"/>
              </w:rPr>
              <w:t xml:space="preserve"> </w:t>
            </w:r>
            <w:r w:rsidR="006F1AD7" w:rsidRPr="00FD55BE">
              <w:rPr>
                <w:rFonts w:ascii="Times New Roman" w:eastAsia="Calibri" w:hAnsi="Times New Roman" w:cs="Times New Roman"/>
                <w:sz w:val="14"/>
                <w:szCs w:val="14"/>
                <w:lang w:val="en-GB"/>
              </w:rPr>
              <w:t xml:space="preserve">a </w:t>
            </w:r>
            <w:r w:rsidRPr="00FD55BE">
              <w:rPr>
                <w:rFonts w:ascii="Times New Roman" w:eastAsia="Calibri" w:hAnsi="Times New Roman" w:cs="Times New Roman"/>
                <w:sz w:val="14"/>
                <w:szCs w:val="14"/>
                <w:lang w:val="en-GB"/>
              </w:rPr>
              <w:t>spiral profile</w:t>
            </w:r>
            <w:r w:rsidR="006F1AD7" w:rsidRPr="00FD55BE">
              <w:rPr>
                <w:rFonts w:ascii="Times New Roman" w:eastAsia="Calibri" w:hAnsi="Times New Roman" w:cs="Times New Roman"/>
                <w:sz w:val="14"/>
                <w:szCs w:val="14"/>
                <w:lang w:val="en-GB"/>
              </w:rPr>
              <w:t xml:space="preserve">, </w:t>
            </w:r>
            <w:r w:rsidRPr="00FD55BE">
              <w:rPr>
                <w:rFonts w:ascii="Times New Roman" w:eastAsia="Calibri" w:hAnsi="Times New Roman" w:cs="Times New Roman"/>
                <w:sz w:val="14"/>
                <w:szCs w:val="14"/>
                <w:lang w:val="en-GB"/>
              </w:rPr>
              <w:t>typical of fresh bone. The proximal one involves the femoral neck, obliquely broken, with the blow probably originating from the inferior portion of the neck (cf. femur V</w:t>
            </w:r>
            <w:r w:rsidR="00F64EE3" w:rsidRPr="00FD55BE">
              <w:rPr>
                <w:rFonts w:ascii="Times New Roman" w:eastAsia="Calibri" w:hAnsi="Times New Roman" w:cs="Times New Roman"/>
                <w:sz w:val="14"/>
                <w:szCs w:val="14"/>
                <w:lang w:val="en-GB"/>
              </w:rPr>
              <w:t>-</w:t>
            </w:r>
            <w:r w:rsidRPr="00FD55BE">
              <w:rPr>
                <w:rFonts w:ascii="Times New Roman" w:eastAsia="Calibri" w:hAnsi="Times New Roman" w:cs="Times New Roman"/>
                <w:sz w:val="14"/>
                <w:szCs w:val="14"/>
                <w:lang w:val="en-GB"/>
              </w:rPr>
              <w:t>AMH</w:t>
            </w:r>
            <w:r w:rsidR="00F64EE3" w:rsidRPr="00FD55BE">
              <w:rPr>
                <w:rFonts w:ascii="Times New Roman" w:eastAsia="Calibri" w:hAnsi="Times New Roman" w:cs="Times New Roman"/>
                <w:sz w:val="14"/>
                <w:szCs w:val="14"/>
                <w:lang w:val="en-GB"/>
              </w:rPr>
              <w:t>-</w:t>
            </w:r>
            <w:r w:rsidRPr="00FD55BE">
              <w:rPr>
                <w:rFonts w:ascii="Times New Roman" w:eastAsia="Calibri" w:hAnsi="Times New Roman" w:cs="Times New Roman"/>
                <w:sz w:val="14"/>
                <w:szCs w:val="14"/>
                <w:lang w:val="en-GB"/>
              </w:rPr>
              <w:t>211). The distal fracture is</w:t>
            </w:r>
            <w:r w:rsidR="00F64EE3" w:rsidRPr="00FD55BE">
              <w:rPr>
                <w:rFonts w:ascii="Times New Roman" w:eastAsia="Calibri" w:hAnsi="Times New Roman" w:cs="Times New Roman"/>
                <w:sz w:val="14"/>
                <w:szCs w:val="14"/>
                <w:lang w:val="en-GB"/>
              </w:rPr>
              <w:t xml:space="preserve"> located</w:t>
            </w:r>
            <w:r w:rsidRPr="00FD55BE">
              <w:rPr>
                <w:rFonts w:ascii="Times New Roman" w:eastAsia="Calibri" w:hAnsi="Times New Roman" w:cs="Times New Roman"/>
                <w:sz w:val="14"/>
                <w:szCs w:val="14"/>
                <w:lang w:val="en-GB"/>
              </w:rPr>
              <w:t xml:space="preserve"> at</w:t>
            </w:r>
            <w:r w:rsidR="00F64EE3" w:rsidRPr="00FD55BE">
              <w:rPr>
                <w:rFonts w:ascii="Times New Roman" w:eastAsia="Calibri" w:hAnsi="Times New Roman" w:cs="Times New Roman"/>
                <w:sz w:val="14"/>
                <w:szCs w:val="14"/>
                <w:lang w:val="en-GB"/>
              </w:rPr>
              <w:t xml:space="preserve"> the</w:t>
            </w:r>
            <w:r w:rsidRPr="00FD55BE">
              <w:rPr>
                <w:rFonts w:ascii="Times New Roman" w:eastAsia="Calibri" w:hAnsi="Times New Roman" w:cs="Times New Roman"/>
                <w:sz w:val="14"/>
                <w:szCs w:val="14"/>
                <w:lang w:val="en-GB"/>
              </w:rPr>
              <w:t xml:space="preserve"> distal third of </w:t>
            </w:r>
            <w:r w:rsidR="00F64EE3" w:rsidRPr="00FD55BE">
              <w:rPr>
                <w:rFonts w:ascii="Times New Roman" w:eastAsia="Calibri" w:hAnsi="Times New Roman" w:cs="Times New Roman"/>
                <w:sz w:val="14"/>
                <w:szCs w:val="14"/>
                <w:lang w:val="en-GB"/>
              </w:rPr>
              <w:t xml:space="preserve">the </w:t>
            </w:r>
            <w:r w:rsidRPr="00FD55BE">
              <w:rPr>
                <w:rFonts w:ascii="Times New Roman" w:eastAsia="Calibri" w:hAnsi="Times New Roman" w:cs="Times New Roman"/>
                <w:sz w:val="14"/>
                <w:szCs w:val="14"/>
                <w:lang w:val="en-GB"/>
              </w:rPr>
              <w:t xml:space="preserve">diaphysis. Two incomplete fracture lines </w:t>
            </w:r>
            <w:r w:rsidR="00F64EE3" w:rsidRPr="00FD55BE">
              <w:rPr>
                <w:rFonts w:ascii="Times New Roman" w:eastAsia="Calibri" w:hAnsi="Times New Roman" w:cs="Times New Roman"/>
                <w:sz w:val="14"/>
                <w:szCs w:val="14"/>
                <w:lang w:val="en-GB"/>
              </w:rPr>
              <w:t xml:space="preserve">are visible </w:t>
            </w:r>
            <w:r w:rsidRPr="00FD55BE">
              <w:rPr>
                <w:rFonts w:ascii="Times New Roman" w:eastAsia="Calibri" w:hAnsi="Times New Roman" w:cs="Times New Roman"/>
                <w:sz w:val="14"/>
                <w:szCs w:val="14"/>
                <w:lang w:val="en-GB"/>
              </w:rPr>
              <w:t>along the greater and lesser trochanter.</w:t>
            </w:r>
          </w:p>
        </w:tc>
        <w:tc>
          <w:tcPr>
            <w:tcW w:w="2076" w:type="dxa"/>
            <w:tcBorders>
              <w:left w:val="single" w:sz="2" w:space="0" w:color="auto"/>
              <w:right w:val="nil"/>
            </w:tcBorders>
            <w:shd w:val="clear" w:color="auto" w:fill="FFFFFF"/>
          </w:tcPr>
          <w:p w14:paraId="06B616CB" w14:textId="1711D53A" w:rsidR="003368C3" w:rsidRPr="00FD55BE" w:rsidRDefault="00844E3D"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Dismembering</w:t>
            </w:r>
            <w:r w:rsidR="003368C3" w:rsidRPr="00FD55BE">
              <w:rPr>
                <w:rFonts w:ascii="Times New Roman" w:eastAsia="Calibri" w:hAnsi="Times New Roman" w:cs="Times New Roman"/>
                <w:sz w:val="14"/>
                <w:szCs w:val="14"/>
                <w:lang w:val="en-GB"/>
              </w:rPr>
              <w:t>?</w:t>
            </w:r>
          </w:p>
        </w:tc>
      </w:tr>
      <w:tr w:rsidR="00D42732" w:rsidRPr="00F429F4" w14:paraId="6608465A" w14:textId="46C19F48" w:rsidTr="00B30AF7">
        <w:trPr>
          <w:trHeight w:val="539"/>
          <w:jc w:val="center"/>
        </w:trPr>
        <w:tc>
          <w:tcPr>
            <w:tcW w:w="1247" w:type="dxa"/>
            <w:vMerge/>
            <w:tcBorders>
              <w:left w:val="nil"/>
            </w:tcBorders>
            <w:shd w:val="clear" w:color="auto" w:fill="FFFFFF"/>
          </w:tcPr>
          <w:p w14:paraId="53915C61" w14:textId="77777777" w:rsidR="00844E3D" w:rsidRPr="00FD55BE" w:rsidRDefault="00844E3D" w:rsidP="00053FF5">
            <w:pPr>
              <w:contextualSpacing/>
              <w:rPr>
                <w:rFonts w:ascii="Times New Roman" w:eastAsia="Calibri" w:hAnsi="Times New Roman" w:cs="Times New Roman"/>
                <w:b/>
                <w:bCs/>
                <w:sz w:val="14"/>
                <w:szCs w:val="14"/>
                <w:lang w:val="en-GB"/>
              </w:rPr>
            </w:pPr>
          </w:p>
        </w:tc>
        <w:tc>
          <w:tcPr>
            <w:tcW w:w="1020" w:type="dxa"/>
            <w:shd w:val="clear" w:color="auto" w:fill="FFFFFF"/>
          </w:tcPr>
          <w:p w14:paraId="0A91D9A5" w14:textId="18AD44BA" w:rsidR="00844E3D" w:rsidRPr="00FD55BE" w:rsidRDefault="00844E3D"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V</w:t>
            </w:r>
            <w:r w:rsidR="00AA39DE" w:rsidRPr="00FD55BE">
              <w:rPr>
                <w:rFonts w:ascii="Times New Roman" w:eastAsia="Calibri" w:hAnsi="Times New Roman" w:cs="Times New Roman"/>
                <w:sz w:val="14"/>
                <w:szCs w:val="14"/>
                <w:lang w:val="en-GB"/>
              </w:rPr>
              <w:t>-</w:t>
            </w:r>
            <w:r w:rsidRPr="00FD55BE">
              <w:rPr>
                <w:rFonts w:ascii="Times New Roman" w:eastAsia="Calibri" w:hAnsi="Times New Roman" w:cs="Times New Roman"/>
                <w:sz w:val="14"/>
                <w:szCs w:val="14"/>
                <w:lang w:val="en-GB"/>
              </w:rPr>
              <w:t>AMH</w:t>
            </w:r>
            <w:r w:rsidR="00AA39DE" w:rsidRPr="00FD55BE">
              <w:rPr>
                <w:rFonts w:ascii="Times New Roman" w:eastAsia="Calibri" w:hAnsi="Times New Roman" w:cs="Times New Roman"/>
                <w:sz w:val="14"/>
                <w:szCs w:val="14"/>
                <w:lang w:val="en-GB"/>
              </w:rPr>
              <w:t>-</w:t>
            </w:r>
            <w:r w:rsidRPr="00FD55BE">
              <w:rPr>
                <w:rFonts w:ascii="Times New Roman" w:eastAsia="Calibri" w:hAnsi="Times New Roman" w:cs="Times New Roman"/>
                <w:sz w:val="14"/>
                <w:szCs w:val="14"/>
                <w:lang w:val="en-GB"/>
              </w:rPr>
              <w:t>213</w:t>
            </w:r>
          </w:p>
        </w:tc>
        <w:tc>
          <w:tcPr>
            <w:tcW w:w="1019" w:type="dxa"/>
            <w:shd w:val="clear" w:color="auto" w:fill="FFFFFF"/>
          </w:tcPr>
          <w:p w14:paraId="002FC2B7" w14:textId="77777777" w:rsidR="00844E3D" w:rsidRPr="00FD55BE" w:rsidRDefault="00844E3D"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Femur</w:t>
            </w:r>
          </w:p>
          <w:p w14:paraId="185751B5" w14:textId="1ABBDCD4" w:rsidR="00844E3D" w:rsidRPr="00FD55BE" w:rsidRDefault="00844E3D"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(5.2)</w:t>
            </w:r>
          </w:p>
        </w:tc>
        <w:tc>
          <w:tcPr>
            <w:tcW w:w="737" w:type="dxa"/>
            <w:shd w:val="clear" w:color="auto" w:fill="FFFFFF"/>
          </w:tcPr>
          <w:p w14:paraId="68E63A29" w14:textId="2177F832" w:rsidR="00844E3D" w:rsidRPr="00FD55BE" w:rsidRDefault="002121F6"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right</w:t>
            </w:r>
          </w:p>
        </w:tc>
        <w:tc>
          <w:tcPr>
            <w:tcW w:w="737" w:type="dxa"/>
            <w:shd w:val="clear" w:color="auto" w:fill="FFFFFF"/>
          </w:tcPr>
          <w:p w14:paraId="63521394" w14:textId="12E7030F" w:rsidR="00844E3D" w:rsidRPr="00FD55BE" w:rsidRDefault="00844E3D"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M, AD</w:t>
            </w:r>
          </w:p>
        </w:tc>
        <w:tc>
          <w:tcPr>
            <w:tcW w:w="1020" w:type="dxa"/>
            <w:shd w:val="clear" w:color="auto" w:fill="FFFFFF"/>
          </w:tcPr>
          <w:p w14:paraId="7C2256F9" w14:textId="77777777" w:rsidR="00844E3D" w:rsidRPr="00FD55BE" w:rsidRDefault="00844E3D"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Cut mark</w:t>
            </w:r>
          </w:p>
        </w:tc>
        <w:tc>
          <w:tcPr>
            <w:tcW w:w="1020" w:type="dxa"/>
            <w:tcBorders>
              <w:right w:val="single" w:sz="2" w:space="0" w:color="auto"/>
            </w:tcBorders>
            <w:shd w:val="clear" w:color="auto" w:fill="FFFFFF"/>
          </w:tcPr>
          <w:p w14:paraId="4C6F945A" w14:textId="5FF78408" w:rsidR="00844E3D" w:rsidRPr="00FD55BE" w:rsidRDefault="00844E3D"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Proximal third of the medial surface of the diaphysis</w:t>
            </w:r>
          </w:p>
        </w:tc>
        <w:tc>
          <w:tcPr>
            <w:tcW w:w="3402" w:type="dxa"/>
            <w:tcBorders>
              <w:left w:val="single" w:sz="2" w:space="0" w:color="auto"/>
              <w:right w:val="single" w:sz="4" w:space="0" w:color="auto"/>
            </w:tcBorders>
            <w:shd w:val="clear" w:color="auto" w:fill="FFFFFF"/>
          </w:tcPr>
          <w:p w14:paraId="2FBFA421" w14:textId="714F313C" w:rsidR="00844E3D" w:rsidRPr="00FD55BE" w:rsidRDefault="00844E3D"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T</w:t>
            </w:r>
            <w:r w:rsidR="009E3EA4" w:rsidRPr="00FD55BE">
              <w:rPr>
                <w:rFonts w:ascii="Times New Roman" w:eastAsia="Calibri" w:hAnsi="Times New Roman" w:cs="Times New Roman"/>
                <w:sz w:val="14"/>
                <w:szCs w:val="14"/>
                <w:lang w:val="en-GB"/>
              </w:rPr>
              <w:t>he t</w:t>
            </w:r>
            <w:r w:rsidRPr="00FD55BE">
              <w:rPr>
                <w:rFonts w:ascii="Times New Roman" w:eastAsia="Calibri" w:hAnsi="Times New Roman" w:cs="Times New Roman"/>
                <w:sz w:val="14"/>
                <w:szCs w:val="14"/>
                <w:lang w:val="en-GB"/>
              </w:rPr>
              <w:t xml:space="preserve">hin cut mark (4 mm) </w:t>
            </w:r>
            <w:r w:rsidR="009E3EA4" w:rsidRPr="00FD55BE">
              <w:rPr>
                <w:rFonts w:ascii="Times New Roman" w:eastAsia="Calibri" w:hAnsi="Times New Roman" w:cs="Times New Roman"/>
                <w:sz w:val="14"/>
                <w:szCs w:val="14"/>
                <w:lang w:val="en-GB"/>
              </w:rPr>
              <w:t xml:space="preserve">is </w:t>
            </w:r>
            <w:r w:rsidRPr="00FD55BE">
              <w:rPr>
                <w:rFonts w:ascii="Times New Roman" w:eastAsia="Calibri" w:hAnsi="Times New Roman" w:cs="Times New Roman"/>
                <w:sz w:val="14"/>
                <w:szCs w:val="14"/>
                <w:lang w:val="en-GB"/>
              </w:rPr>
              <w:t>obliquely oriented.</w:t>
            </w:r>
          </w:p>
        </w:tc>
        <w:tc>
          <w:tcPr>
            <w:tcW w:w="1929" w:type="dxa"/>
            <w:tcBorders>
              <w:left w:val="single" w:sz="2" w:space="0" w:color="auto"/>
              <w:right w:val="single" w:sz="4" w:space="0" w:color="auto"/>
            </w:tcBorders>
            <w:shd w:val="clear" w:color="auto" w:fill="FFFFFF"/>
          </w:tcPr>
          <w:p w14:paraId="16DC35EE" w14:textId="3166AD66" w:rsidR="00844E3D" w:rsidRPr="00FD55BE" w:rsidRDefault="00A63945"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C</w:t>
            </w:r>
            <w:r w:rsidR="00844E3D" w:rsidRPr="00FD55BE">
              <w:rPr>
                <w:rFonts w:ascii="Times New Roman" w:eastAsia="Calibri" w:hAnsi="Times New Roman" w:cs="Times New Roman"/>
                <w:sz w:val="14"/>
                <w:szCs w:val="14"/>
                <w:lang w:val="en-GB"/>
              </w:rPr>
              <w:t>leaning p</w:t>
            </w:r>
            <w:r w:rsidRPr="00FD55BE">
              <w:rPr>
                <w:rFonts w:ascii="Times New Roman" w:eastAsia="Calibri" w:hAnsi="Times New Roman" w:cs="Times New Roman"/>
                <w:sz w:val="14"/>
                <w:szCs w:val="14"/>
                <w:lang w:val="en-GB"/>
              </w:rPr>
              <w:t>ractice</w:t>
            </w:r>
            <w:r w:rsidR="00844E3D" w:rsidRPr="00FD55BE">
              <w:rPr>
                <w:rFonts w:ascii="Times New Roman" w:eastAsia="Calibri" w:hAnsi="Times New Roman" w:cs="Times New Roman"/>
                <w:sz w:val="14"/>
                <w:szCs w:val="14"/>
                <w:lang w:val="en-GB"/>
              </w:rPr>
              <w:t>s.</w:t>
            </w:r>
          </w:p>
        </w:tc>
        <w:tc>
          <w:tcPr>
            <w:tcW w:w="2095" w:type="dxa"/>
            <w:tcBorders>
              <w:left w:val="single" w:sz="2" w:space="0" w:color="auto"/>
              <w:right w:val="single" w:sz="4" w:space="0" w:color="auto"/>
            </w:tcBorders>
            <w:shd w:val="clear" w:color="auto" w:fill="FFFFFF"/>
          </w:tcPr>
          <w:p w14:paraId="4649D15B" w14:textId="60428864" w:rsidR="00844E3D" w:rsidRPr="00FD55BE" w:rsidRDefault="00844E3D"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The broken extremities of the diaphysis present features</w:t>
            </w:r>
            <w:r w:rsidR="003368C3" w:rsidRPr="00FD55BE">
              <w:rPr>
                <w:rFonts w:ascii="Times New Roman" w:eastAsia="Calibri" w:hAnsi="Times New Roman" w:cs="Times New Roman"/>
                <w:sz w:val="14"/>
                <w:szCs w:val="14"/>
                <w:lang w:val="en-GB"/>
              </w:rPr>
              <w:t xml:space="preserve"> of</w:t>
            </w:r>
            <w:r w:rsidRPr="00FD55BE">
              <w:rPr>
                <w:rFonts w:ascii="Times New Roman" w:eastAsia="Calibri" w:hAnsi="Times New Roman" w:cs="Times New Roman"/>
                <w:sz w:val="14"/>
                <w:szCs w:val="14"/>
                <w:lang w:val="en-GB"/>
              </w:rPr>
              <w:t xml:space="preserve"> dry and minerali</w:t>
            </w:r>
            <w:r w:rsidR="00701506" w:rsidRPr="00FD55BE">
              <w:rPr>
                <w:rFonts w:ascii="Times New Roman" w:eastAsia="Calibri" w:hAnsi="Times New Roman" w:cs="Times New Roman"/>
                <w:sz w:val="14"/>
                <w:szCs w:val="14"/>
                <w:lang w:val="en-GB"/>
              </w:rPr>
              <w:t>s</w:t>
            </w:r>
            <w:r w:rsidRPr="00FD55BE">
              <w:rPr>
                <w:rFonts w:ascii="Times New Roman" w:eastAsia="Calibri" w:hAnsi="Times New Roman" w:cs="Times New Roman"/>
                <w:sz w:val="14"/>
                <w:szCs w:val="14"/>
                <w:lang w:val="en-GB"/>
              </w:rPr>
              <w:t xml:space="preserve">ed bone fractures. Spalling of </w:t>
            </w:r>
            <w:r w:rsidR="00701506" w:rsidRPr="00FD55BE">
              <w:rPr>
                <w:rFonts w:ascii="Times New Roman" w:eastAsia="Calibri" w:hAnsi="Times New Roman" w:cs="Times New Roman"/>
                <w:sz w:val="14"/>
                <w:szCs w:val="14"/>
                <w:lang w:val="en-GB"/>
              </w:rPr>
              <w:t xml:space="preserve">the </w:t>
            </w:r>
            <w:r w:rsidRPr="00FD55BE">
              <w:rPr>
                <w:rFonts w:ascii="Times New Roman" w:eastAsia="Calibri" w:hAnsi="Times New Roman" w:cs="Times New Roman"/>
                <w:sz w:val="14"/>
                <w:szCs w:val="14"/>
                <w:lang w:val="en-GB"/>
              </w:rPr>
              <w:t>cortical bone</w:t>
            </w:r>
            <w:r w:rsidR="00701506" w:rsidRPr="00FD55BE">
              <w:rPr>
                <w:rFonts w:ascii="Times New Roman" w:eastAsia="Calibri" w:hAnsi="Times New Roman" w:cs="Times New Roman"/>
                <w:sz w:val="14"/>
                <w:szCs w:val="14"/>
                <w:lang w:val="en-GB"/>
              </w:rPr>
              <w:t xml:space="preserve"> is</w:t>
            </w:r>
            <w:r w:rsidRPr="00FD55BE">
              <w:rPr>
                <w:rFonts w:ascii="Times New Roman" w:eastAsia="Calibri" w:hAnsi="Times New Roman" w:cs="Times New Roman"/>
                <w:sz w:val="14"/>
                <w:szCs w:val="14"/>
                <w:lang w:val="en-GB"/>
              </w:rPr>
              <w:t xml:space="preserve"> present at both extremities (</w:t>
            </w:r>
            <w:r w:rsidR="00701506" w:rsidRPr="00FD55BE">
              <w:rPr>
                <w:rFonts w:ascii="Times New Roman" w:eastAsia="Calibri" w:hAnsi="Times New Roman" w:cs="Times New Roman"/>
                <w:sz w:val="14"/>
                <w:szCs w:val="14"/>
                <w:lang w:val="en-GB"/>
              </w:rPr>
              <w:t>more in detail, a</w:t>
            </w:r>
            <w:r w:rsidRPr="00FD55BE">
              <w:rPr>
                <w:rFonts w:ascii="Times New Roman" w:eastAsia="Calibri" w:hAnsi="Times New Roman" w:cs="Times New Roman"/>
                <w:sz w:val="14"/>
                <w:szCs w:val="14"/>
                <w:lang w:val="en-GB"/>
              </w:rPr>
              <w:t xml:space="preserve"> triangular area</w:t>
            </w:r>
            <w:r w:rsidR="00701506" w:rsidRPr="00FD55BE">
              <w:rPr>
                <w:rFonts w:ascii="Times New Roman" w:eastAsia="Calibri" w:hAnsi="Times New Roman" w:cs="Times New Roman"/>
                <w:sz w:val="14"/>
                <w:szCs w:val="14"/>
                <w:lang w:val="en-GB"/>
              </w:rPr>
              <w:t xml:space="preserve"> of</w:t>
            </w:r>
            <w:r w:rsidRPr="00FD55BE">
              <w:rPr>
                <w:rFonts w:ascii="Times New Roman" w:eastAsia="Calibri" w:hAnsi="Times New Roman" w:cs="Times New Roman"/>
                <w:sz w:val="14"/>
                <w:szCs w:val="14"/>
                <w:lang w:val="en-GB"/>
              </w:rPr>
              <w:t xml:space="preserve"> 20x16 mm at the proximal one).</w:t>
            </w:r>
          </w:p>
          <w:p w14:paraId="5C6BDEC5" w14:textId="75F800F6" w:rsidR="00D15171" w:rsidRPr="00FD55BE" w:rsidRDefault="00D15171" w:rsidP="00053FF5">
            <w:pPr>
              <w:contextualSpacing/>
              <w:rPr>
                <w:rFonts w:ascii="Times New Roman" w:eastAsia="Calibri" w:hAnsi="Times New Roman" w:cs="Times New Roman"/>
                <w:sz w:val="14"/>
                <w:szCs w:val="14"/>
                <w:lang w:val="en-GB"/>
              </w:rPr>
            </w:pPr>
          </w:p>
        </w:tc>
        <w:tc>
          <w:tcPr>
            <w:tcW w:w="2076" w:type="dxa"/>
            <w:tcBorders>
              <w:left w:val="single" w:sz="2" w:space="0" w:color="auto"/>
              <w:right w:val="nil"/>
            </w:tcBorders>
            <w:shd w:val="clear" w:color="auto" w:fill="FFFFFF"/>
          </w:tcPr>
          <w:p w14:paraId="0D086799" w14:textId="3374AE8D" w:rsidR="00844E3D" w:rsidRPr="00FD55BE" w:rsidRDefault="009A1D90"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 xml:space="preserve">Probably mineralised bone breakage, even if </w:t>
            </w:r>
            <w:r w:rsidRPr="00FD55BE">
              <w:rPr>
                <w:rFonts w:ascii="Times New Roman" w:eastAsia="Calibri" w:hAnsi="Times New Roman" w:cs="Times New Roman"/>
                <w:i/>
                <w:iCs/>
                <w:sz w:val="14"/>
                <w:szCs w:val="14"/>
                <w:lang w:val="en-GB"/>
              </w:rPr>
              <w:t>peri mortem</w:t>
            </w:r>
            <w:r w:rsidRPr="00FD55BE">
              <w:rPr>
                <w:rFonts w:ascii="Times New Roman" w:eastAsia="Calibri" w:hAnsi="Times New Roman" w:cs="Times New Roman"/>
                <w:sz w:val="14"/>
                <w:szCs w:val="14"/>
                <w:lang w:val="en-GB"/>
              </w:rPr>
              <w:t xml:space="preserve"> damage cannot be excluded.</w:t>
            </w:r>
          </w:p>
        </w:tc>
      </w:tr>
      <w:tr w:rsidR="00D42732" w:rsidRPr="00FD55BE" w14:paraId="09399304" w14:textId="1A5DF835" w:rsidTr="00B30AF7">
        <w:trPr>
          <w:trHeight w:val="539"/>
          <w:jc w:val="center"/>
        </w:trPr>
        <w:tc>
          <w:tcPr>
            <w:tcW w:w="1247" w:type="dxa"/>
            <w:vMerge/>
            <w:tcBorders>
              <w:left w:val="nil"/>
            </w:tcBorders>
            <w:shd w:val="clear" w:color="auto" w:fill="FFFFFF"/>
          </w:tcPr>
          <w:p w14:paraId="667FC5A8" w14:textId="77777777" w:rsidR="00844E3D" w:rsidRPr="00FD55BE" w:rsidRDefault="00844E3D" w:rsidP="00053FF5">
            <w:pPr>
              <w:contextualSpacing/>
              <w:rPr>
                <w:rFonts w:ascii="Times New Roman" w:eastAsia="Calibri" w:hAnsi="Times New Roman" w:cs="Times New Roman"/>
                <w:b/>
                <w:bCs/>
                <w:sz w:val="14"/>
                <w:szCs w:val="14"/>
                <w:lang w:val="en-GB"/>
              </w:rPr>
            </w:pPr>
          </w:p>
        </w:tc>
        <w:tc>
          <w:tcPr>
            <w:tcW w:w="1020" w:type="dxa"/>
            <w:shd w:val="clear" w:color="auto" w:fill="FFFFFF"/>
          </w:tcPr>
          <w:p w14:paraId="4ECEAB80" w14:textId="6ED82A98" w:rsidR="00844E3D" w:rsidRPr="00FD55BE" w:rsidRDefault="00844E3D"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C5</w:t>
            </w:r>
            <w:r w:rsidR="00AA39DE" w:rsidRPr="00FD55BE">
              <w:rPr>
                <w:rFonts w:ascii="Times New Roman" w:eastAsia="Calibri" w:hAnsi="Times New Roman" w:cs="Times New Roman"/>
                <w:sz w:val="14"/>
                <w:szCs w:val="14"/>
                <w:lang w:val="en-GB"/>
              </w:rPr>
              <w:t>-</w:t>
            </w:r>
            <w:r w:rsidRPr="00FD55BE">
              <w:rPr>
                <w:rFonts w:ascii="Times New Roman" w:eastAsia="Calibri" w:hAnsi="Times New Roman" w:cs="Times New Roman"/>
                <w:sz w:val="14"/>
                <w:szCs w:val="14"/>
                <w:lang w:val="en-GB"/>
              </w:rPr>
              <w:t>BL1</w:t>
            </w:r>
            <w:r w:rsidR="00AA39DE" w:rsidRPr="00FD55BE">
              <w:rPr>
                <w:rFonts w:ascii="Times New Roman" w:eastAsia="Calibri" w:hAnsi="Times New Roman" w:cs="Times New Roman"/>
                <w:sz w:val="14"/>
                <w:szCs w:val="14"/>
                <w:lang w:val="en-GB"/>
              </w:rPr>
              <w:t>-</w:t>
            </w:r>
            <w:r w:rsidRPr="00FD55BE">
              <w:rPr>
                <w:rFonts w:ascii="Times New Roman" w:eastAsia="Calibri" w:hAnsi="Times New Roman" w:cs="Times New Roman"/>
                <w:sz w:val="14"/>
                <w:szCs w:val="14"/>
                <w:lang w:val="en-GB"/>
              </w:rPr>
              <w:t>SN</w:t>
            </w:r>
          </w:p>
        </w:tc>
        <w:tc>
          <w:tcPr>
            <w:tcW w:w="1019" w:type="dxa"/>
            <w:shd w:val="clear" w:color="auto" w:fill="FFFFFF"/>
          </w:tcPr>
          <w:p w14:paraId="684D9892" w14:textId="77777777" w:rsidR="00844E3D" w:rsidRPr="00FD55BE" w:rsidRDefault="00844E3D"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Femur</w:t>
            </w:r>
          </w:p>
          <w:p w14:paraId="699635CC" w14:textId="0A98CB01" w:rsidR="00844E3D" w:rsidRPr="00FD55BE" w:rsidRDefault="00844E3D"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(4)</w:t>
            </w:r>
          </w:p>
        </w:tc>
        <w:tc>
          <w:tcPr>
            <w:tcW w:w="737" w:type="dxa"/>
            <w:shd w:val="clear" w:color="auto" w:fill="FFFFFF"/>
          </w:tcPr>
          <w:p w14:paraId="429ACD51" w14:textId="76CEAFC9" w:rsidR="00844E3D" w:rsidRPr="00FD55BE" w:rsidRDefault="002121F6"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left</w:t>
            </w:r>
          </w:p>
        </w:tc>
        <w:tc>
          <w:tcPr>
            <w:tcW w:w="737" w:type="dxa"/>
            <w:shd w:val="clear" w:color="auto" w:fill="FFFFFF"/>
          </w:tcPr>
          <w:p w14:paraId="47C38015" w14:textId="77777777" w:rsidR="00844E3D" w:rsidRPr="00FD55BE" w:rsidRDefault="00844E3D"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AD</w:t>
            </w:r>
          </w:p>
        </w:tc>
        <w:tc>
          <w:tcPr>
            <w:tcW w:w="1020" w:type="dxa"/>
            <w:shd w:val="clear" w:color="auto" w:fill="FFFFFF"/>
          </w:tcPr>
          <w:p w14:paraId="4B7CB57E" w14:textId="1596E52B" w:rsidR="00844E3D" w:rsidRPr="00FD55BE" w:rsidRDefault="00844E3D"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Chop mark</w:t>
            </w:r>
          </w:p>
        </w:tc>
        <w:tc>
          <w:tcPr>
            <w:tcW w:w="1020" w:type="dxa"/>
            <w:tcBorders>
              <w:right w:val="single" w:sz="2" w:space="0" w:color="auto"/>
            </w:tcBorders>
            <w:shd w:val="clear" w:color="auto" w:fill="FFFFFF"/>
          </w:tcPr>
          <w:p w14:paraId="0A4B6DA1" w14:textId="77777777" w:rsidR="00844E3D" w:rsidRPr="00FD55BE" w:rsidRDefault="00844E3D"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Lateral condyle</w:t>
            </w:r>
          </w:p>
        </w:tc>
        <w:tc>
          <w:tcPr>
            <w:tcW w:w="3402" w:type="dxa"/>
            <w:tcBorders>
              <w:left w:val="single" w:sz="2" w:space="0" w:color="auto"/>
              <w:right w:val="single" w:sz="4" w:space="0" w:color="auto"/>
            </w:tcBorders>
            <w:shd w:val="clear" w:color="auto" w:fill="FFFFFF"/>
          </w:tcPr>
          <w:p w14:paraId="75FA1E1F" w14:textId="77777777" w:rsidR="00844E3D" w:rsidRPr="00FD55BE" w:rsidRDefault="009E3EA4"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A d</w:t>
            </w:r>
            <w:r w:rsidR="00844E3D" w:rsidRPr="00FD55BE">
              <w:rPr>
                <w:rFonts w:ascii="Times New Roman" w:eastAsia="Calibri" w:hAnsi="Times New Roman" w:cs="Times New Roman"/>
                <w:sz w:val="14"/>
                <w:szCs w:val="14"/>
                <w:lang w:val="en-GB"/>
              </w:rPr>
              <w:t xml:space="preserve">eep V-shaped chop mark (16x2 mm) </w:t>
            </w:r>
            <w:r w:rsidRPr="00FD55BE">
              <w:rPr>
                <w:rFonts w:ascii="Times New Roman" w:eastAsia="Calibri" w:hAnsi="Times New Roman" w:cs="Times New Roman"/>
                <w:sz w:val="14"/>
                <w:szCs w:val="14"/>
                <w:lang w:val="en-GB"/>
              </w:rPr>
              <w:t xml:space="preserve">is </w:t>
            </w:r>
            <w:r w:rsidR="00844E3D" w:rsidRPr="00FD55BE">
              <w:rPr>
                <w:rFonts w:ascii="Times New Roman" w:eastAsia="Calibri" w:hAnsi="Times New Roman" w:cs="Times New Roman"/>
                <w:sz w:val="14"/>
                <w:szCs w:val="14"/>
                <w:lang w:val="en-GB"/>
              </w:rPr>
              <w:t>almost vertically oriented on the medial portion of the lateral condyle. Adjacent to its lateral margin, a second lesion (5 mm) is visible inferiorly.</w:t>
            </w:r>
          </w:p>
          <w:p w14:paraId="0AB97E93" w14:textId="10DC7ED3" w:rsidR="00D42732" w:rsidRPr="00FD55BE" w:rsidRDefault="00D42732" w:rsidP="00053FF5">
            <w:pPr>
              <w:contextualSpacing/>
              <w:rPr>
                <w:rFonts w:ascii="Times New Roman" w:eastAsia="Calibri" w:hAnsi="Times New Roman" w:cs="Times New Roman"/>
                <w:sz w:val="14"/>
                <w:szCs w:val="14"/>
                <w:lang w:val="en-GB"/>
              </w:rPr>
            </w:pPr>
          </w:p>
        </w:tc>
        <w:tc>
          <w:tcPr>
            <w:tcW w:w="1929" w:type="dxa"/>
            <w:tcBorders>
              <w:left w:val="single" w:sz="2" w:space="0" w:color="auto"/>
              <w:right w:val="single" w:sz="4" w:space="0" w:color="auto"/>
            </w:tcBorders>
            <w:shd w:val="clear" w:color="auto" w:fill="FFFFFF"/>
          </w:tcPr>
          <w:p w14:paraId="4BABB6C0" w14:textId="2135B58E" w:rsidR="00844E3D" w:rsidRPr="00FD55BE" w:rsidRDefault="00844E3D"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Disarticulation.</w:t>
            </w:r>
          </w:p>
        </w:tc>
        <w:tc>
          <w:tcPr>
            <w:tcW w:w="2095" w:type="dxa"/>
            <w:tcBorders>
              <w:left w:val="single" w:sz="2" w:space="0" w:color="auto"/>
              <w:right w:val="single" w:sz="4" w:space="0" w:color="auto"/>
            </w:tcBorders>
            <w:shd w:val="clear" w:color="auto" w:fill="FFFFFF"/>
          </w:tcPr>
          <w:p w14:paraId="68B8A39B" w14:textId="2482BB77" w:rsidR="00844E3D" w:rsidRPr="00FD55BE" w:rsidRDefault="00844E3D" w:rsidP="00053FF5">
            <w:pPr>
              <w:contextualSpacing/>
              <w:rPr>
                <w:rFonts w:ascii="Times New Roman" w:eastAsia="Calibri" w:hAnsi="Times New Roman" w:cs="Times New Roman"/>
                <w:sz w:val="14"/>
                <w:szCs w:val="14"/>
                <w:lang w:val="en-GB"/>
              </w:rPr>
            </w:pPr>
          </w:p>
        </w:tc>
        <w:tc>
          <w:tcPr>
            <w:tcW w:w="2076" w:type="dxa"/>
            <w:tcBorders>
              <w:left w:val="single" w:sz="2" w:space="0" w:color="auto"/>
              <w:right w:val="nil"/>
            </w:tcBorders>
            <w:shd w:val="clear" w:color="auto" w:fill="FFFFFF"/>
          </w:tcPr>
          <w:p w14:paraId="2207B8D6" w14:textId="77777777" w:rsidR="00844E3D" w:rsidRPr="00FD55BE" w:rsidRDefault="00844E3D" w:rsidP="00053FF5">
            <w:pPr>
              <w:contextualSpacing/>
              <w:rPr>
                <w:rFonts w:ascii="Times New Roman" w:eastAsia="Calibri" w:hAnsi="Times New Roman" w:cs="Times New Roman"/>
                <w:sz w:val="14"/>
                <w:szCs w:val="14"/>
                <w:lang w:val="en-GB"/>
              </w:rPr>
            </w:pPr>
          </w:p>
        </w:tc>
      </w:tr>
      <w:tr w:rsidR="00D42732" w:rsidRPr="00FD55BE" w14:paraId="68CD34B1" w14:textId="3266B8B6" w:rsidTr="00B30AF7">
        <w:trPr>
          <w:trHeight w:val="539"/>
          <w:jc w:val="center"/>
        </w:trPr>
        <w:tc>
          <w:tcPr>
            <w:tcW w:w="1247" w:type="dxa"/>
            <w:vMerge/>
            <w:tcBorders>
              <w:left w:val="nil"/>
            </w:tcBorders>
            <w:shd w:val="clear" w:color="auto" w:fill="FFFFFF"/>
          </w:tcPr>
          <w:p w14:paraId="00C9AA1E" w14:textId="77777777" w:rsidR="00844E3D" w:rsidRPr="00FD55BE" w:rsidRDefault="00844E3D" w:rsidP="00053FF5">
            <w:pPr>
              <w:contextualSpacing/>
              <w:rPr>
                <w:rFonts w:ascii="Times New Roman" w:eastAsia="Calibri" w:hAnsi="Times New Roman" w:cs="Times New Roman"/>
                <w:b/>
                <w:bCs/>
                <w:sz w:val="14"/>
                <w:szCs w:val="14"/>
                <w:lang w:val="en-GB"/>
              </w:rPr>
            </w:pPr>
          </w:p>
        </w:tc>
        <w:tc>
          <w:tcPr>
            <w:tcW w:w="1020" w:type="dxa"/>
            <w:shd w:val="clear" w:color="auto" w:fill="FFFFFF"/>
          </w:tcPr>
          <w:p w14:paraId="538FF413" w14:textId="70BB341D" w:rsidR="00844E3D" w:rsidRPr="00FD55BE" w:rsidRDefault="00844E3D"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C5</w:t>
            </w:r>
            <w:r w:rsidR="00AA39DE" w:rsidRPr="00FD55BE">
              <w:rPr>
                <w:rFonts w:ascii="Times New Roman" w:eastAsia="Calibri" w:hAnsi="Times New Roman" w:cs="Times New Roman"/>
                <w:sz w:val="14"/>
                <w:szCs w:val="14"/>
                <w:lang w:val="en-GB"/>
              </w:rPr>
              <w:t>-</w:t>
            </w:r>
            <w:r w:rsidRPr="00FD55BE">
              <w:rPr>
                <w:rFonts w:ascii="Times New Roman" w:eastAsia="Calibri" w:hAnsi="Times New Roman" w:cs="Times New Roman"/>
                <w:sz w:val="14"/>
                <w:szCs w:val="14"/>
                <w:lang w:val="en-GB"/>
              </w:rPr>
              <w:t>BL1</w:t>
            </w:r>
            <w:r w:rsidR="00AA39DE" w:rsidRPr="00FD55BE">
              <w:rPr>
                <w:rFonts w:ascii="Times New Roman" w:eastAsia="Calibri" w:hAnsi="Times New Roman" w:cs="Times New Roman"/>
                <w:sz w:val="14"/>
                <w:szCs w:val="14"/>
                <w:lang w:val="en-GB"/>
              </w:rPr>
              <w:t>-</w:t>
            </w:r>
            <w:r w:rsidRPr="00FD55BE">
              <w:rPr>
                <w:rFonts w:ascii="Times New Roman" w:eastAsia="Calibri" w:hAnsi="Times New Roman" w:cs="Times New Roman"/>
                <w:sz w:val="14"/>
                <w:szCs w:val="14"/>
                <w:lang w:val="en-GB"/>
              </w:rPr>
              <w:t>SN</w:t>
            </w:r>
          </w:p>
        </w:tc>
        <w:tc>
          <w:tcPr>
            <w:tcW w:w="1019" w:type="dxa"/>
            <w:shd w:val="clear" w:color="auto" w:fill="FFFFFF"/>
          </w:tcPr>
          <w:p w14:paraId="6B268A4F" w14:textId="77777777" w:rsidR="00844E3D" w:rsidRPr="00FD55BE" w:rsidRDefault="00844E3D"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Femur</w:t>
            </w:r>
          </w:p>
          <w:p w14:paraId="54935910" w14:textId="0EE66B54" w:rsidR="00844E3D" w:rsidRPr="00FD55BE" w:rsidRDefault="00844E3D"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(5.2)</w:t>
            </w:r>
          </w:p>
        </w:tc>
        <w:tc>
          <w:tcPr>
            <w:tcW w:w="737" w:type="dxa"/>
            <w:shd w:val="clear" w:color="auto" w:fill="FFFFFF"/>
          </w:tcPr>
          <w:p w14:paraId="33CCB027" w14:textId="50F0A8F7" w:rsidR="00844E3D" w:rsidRPr="00FD55BE" w:rsidRDefault="00897751"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NR</w:t>
            </w:r>
          </w:p>
        </w:tc>
        <w:tc>
          <w:tcPr>
            <w:tcW w:w="737" w:type="dxa"/>
            <w:shd w:val="clear" w:color="auto" w:fill="FFFFFF"/>
          </w:tcPr>
          <w:p w14:paraId="4E8E8CE0" w14:textId="77777777" w:rsidR="00844E3D" w:rsidRPr="00FD55BE" w:rsidRDefault="00844E3D"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AD</w:t>
            </w:r>
          </w:p>
        </w:tc>
        <w:tc>
          <w:tcPr>
            <w:tcW w:w="1020" w:type="dxa"/>
            <w:shd w:val="clear" w:color="auto" w:fill="FFFFFF"/>
          </w:tcPr>
          <w:p w14:paraId="4B1D9C75" w14:textId="07FBBACA" w:rsidR="00844E3D" w:rsidRPr="00FD55BE" w:rsidRDefault="00844E3D"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Chop mark</w:t>
            </w:r>
          </w:p>
        </w:tc>
        <w:tc>
          <w:tcPr>
            <w:tcW w:w="1020" w:type="dxa"/>
            <w:tcBorders>
              <w:right w:val="single" w:sz="2" w:space="0" w:color="auto"/>
            </w:tcBorders>
            <w:shd w:val="clear" w:color="auto" w:fill="FFFFFF"/>
          </w:tcPr>
          <w:p w14:paraId="4A082246" w14:textId="77777777" w:rsidR="00844E3D" w:rsidRPr="00FD55BE" w:rsidRDefault="00844E3D"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Diaphysis</w:t>
            </w:r>
          </w:p>
        </w:tc>
        <w:tc>
          <w:tcPr>
            <w:tcW w:w="3402" w:type="dxa"/>
            <w:tcBorders>
              <w:left w:val="single" w:sz="2" w:space="0" w:color="auto"/>
              <w:right w:val="single" w:sz="4" w:space="0" w:color="auto"/>
            </w:tcBorders>
            <w:shd w:val="clear" w:color="auto" w:fill="FFFFFF"/>
          </w:tcPr>
          <w:p w14:paraId="735D9940" w14:textId="7CC0D56D" w:rsidR="00844E3D" w:rsidRPr="00FD55BE" w:rsidRDefault="00844E3D"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 xml:space="preserve">A possible chop mark is located on the margin of a likely fresh bone fracture with a spiral profile. </w:t>
            </w:r>
          </w:p>
        </w:tc>
        <w:tc>
          <w:tcPr>
            <w:tcW w:w="1929" w:type="dxa"/>
            <w:tcBorders>
              <w:left w:val="single" w:sz="2" w:space="0" w:color="auto"/>
              <w:right w:val="single" w:sz="4" w:space="0" w:color="auto"/>
            </w:tcBorders>
            <w:shd w:val="clear" w:color="auto" w:fill="FFFFFF"/>
          </w:tcPr>
          <w:p w14:paraId="17BCB7B8" w14:textId="416D0B35" w:rsidR="00844E3D" w:rsidRPr="00FD55BE" w:rsidRDefault="00844E3D"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Dismembering.</w:t>
            </w:r>
          </w:p>
        </w:tc>
        <w:tc>
          <w:tcPr>
            <w:tcW w:w="2095" w:type="dxa"/>
            <w:tcBorders>
              <w:left w:val="single" w:sz="2" w:space="0" w:color="auto"/>
              <w:right w:val="single" w:sz="4" w:space="0" w:color="auto"/>
            </w:tcBorders>
            <w:shd w:val="clear" w:color="auto" w:fill="FFFFFF"/>
          </w:tcPr>
          <w:p w14:paraId="2A54F767" w14:textId="510822DF" w:rsidR="00844E3D" w:rsidRPr="00FD55BE" w:rsidRDefault="00844E3D"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 xml:space="preserve">Spiral fractures with spalling of cortical bone </w:t>
            </w:r>
            <w:r w:rsidR="00701506" w:rsidRPr="00FD55BE">
              <w:rPr>
                <w:rFonts w:ascii="Times New Roman" w:eastAsia="Calibri" w:hAnsi="Times New Roman" w:cs="Times New Roman"/>
                <w:sz w:val="14"/>
                <w:szCs w:val="14"/>
                <w:lang w:val="en-GB"/>
              </w:rPr>
              <w:t xml:space="preserve">are present </w:t>
            </w:r>
            <w:r w:rsidRPr="00FD55BE">
              <w:rPr>
                <w:rFonts w:ascii="Times New Roman" w:eastAsia="Calibri" w:hAnsi="Times New Roman" w:cs="Times New Roman"/>
                <w:sz w:val="14"/>
                <w:szCs w:val="14"/>
                <w:lang w:val="en-GB"/>
              </w:rPr>
              <w:t>at both extremities of the fragment</w:t>
            </w:r>
            <w:r w:rsidR="005A088B" w:rsidRPr="00FD55BE">
              <w:rPr>
                <w:rFonts w:ascii="Times New Roman" w:eastAsia="Calibri" w:hAnsi="Times New Roman" w:cs="Times New Roman"/>
                <w:sz w:val="14"/>
                <w:szCs w:val="14"/>
                <w:lang w:val="en-GB"/>
              </w:rPr>
              <w:t xml:space="preserve"> (Fig. 11c)</w:t>
            </w:r>
            <w:r w:rsidRPr="00FD55BE">
              <w:rPr>
                <w:rFonts w:ascii="Times New Roman" w:eastAsia="Calibri" w:hAnsi="Times New Roman" w:cs="Times New Roman"/>
                <w:sz w:val="14"/>
                <w:szCs w:val="14"/>
                <w:lang w:val="en-GB"/>
              </w:rPr>
              <w:t>.</w:t>
            </w:r>
            <w:r w:rsidR="008109FE" w:rsidRPr="00FD55BE">
              <w:rPr>
                <w:rFonts w:ascii="Times New Roman" w:eastAsia="Calibri" w:hAnsi="Times New Roman" w:cs="Times New Roman"/>
                <w:sz w:val="14"/>
                <w:szCs w:val="14"/>
                <w:lang w:val="en-GB"/>
              </w:rPr>
              <w:t xml:space="preserve"> </w:t>
            </w:r>
            <w:r w:rsidRPr="00FD55BE">
              <w:rPr>
                <w:rFonts w:ascii="Times New Roman" w:eastAsia="Calibri" w:hAnsi="Times New Roman" w:cs="Times New Roman"/>
                <w:sz w:val="14"/>
                <w:szCs w:val="14"/>
                <w:lang w:val="en-GB"/>
              </w:rPr>
              <w:t>One of these spalling areas is covered by sediments</w:t>
            </w:r>
            <w:r w:rsidR="005A088B" w:rsidRPr="00FD55BE">
              <w:rPr>
                <w:rFonts w:ascii="Times New Roman" w:eastAsia="Calibri" w:hAnsi="Times New Roman" w:cs="Times New Roman"/>
                <w:sz w:val="14"/>
                <w:szCs w:val="14"/>
                <w:lang w:val="en-GB"/>
              </w:rPr>
              <w:t xml:space="preserve"> (Fig. 11d)</w:t>
            </w:r>
            <w:r w:rsidRPr="00FD55BE">
              <w:rPr>
                <w:rFonts w:ascii="Times New Roman" w:eastAsia="Calibri" w:hAnsi="Times New Roman" w:cs="Times New Roman"/>
                <w:sz w:val="14"/>
                <w:szCs w:val="14"/>
                <w:lang w:val="en-GB"/>
              </w:rPr>
              <w:t>.</w:t>
            </w:r>
          </w:p>
          <w:p w14:paraId="18ECF218" w14:textId="7C8F8E59" w:rsidR="00CD2BAB" w:rsidRPr="00FD55BE" w:rsidRDefault="00CD2BAB" w:rsidP="00053FF5">
            <w:pPr>
              <w:contextualSpacing/>
              <w:rPr>
                <w:rFonts w:ascii="Times New Roman" w:eastAsia="Calibri" w:hAnsi="Times New Roman" w:cs="Times New Roman"/>
                <w:sz w:val="14"/>
                <w:szCs w:val="14"/>
                <w:lang w:val="en-GB"/>
              </w:rPr>
            </w:pPr>
          </w:p>
        </w:tc>
        <w:tc>
          <w:tcPr>
            <w:tcW w:w="2076" w:type="dxa"/>
            <w:tcBorders>
              <w:left w:val="single" w:sz="2" w:space="0" w:color="auto"/>
              <w:right w:val="nil"/>
            </w:tcBorders>
            <w:shd w:val="clear" w:color="auto" w:fill="FFFFFF"/>
          </w:tcPr>
          <w:p w14:paraId="29C8E12E" w14:textId="0399F006" w:rsidR="00844E3D" w:rsidRPr="00FD55BE" w:rsidRDefault="00B60CB4"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Probabl</w:t>
            </w:r>
            <w:r w:rsidR="004E695C" w:rsidRPr="00FD55BE">
              <w:rPr>
                <w:rFonts w:ascii="Times New Roman" w:eastAsia="Calibri" w:hAnsi="Times New Roman" w:cs="Times New Roman"/>
                <w:sz w:val="14"/>
                <w:szCs w:val="14"/>
                <w:lang w:val="en-GB"/>
              </w:rPr>
              <w:t>e</w:t>
            </w:r>
            <w:r w:rsidRPr="00FD55BE">
              <w:rPr>
                <w:rFonts w:ascii="Times New Roman" w:eastAsia="Calibri" w:hAnsi="Times New Roman" w:cs="Times New Roman"/>
                <w:sz w:val="14"/>
                <w:szCs w:val="14"/>
                <w:lang w:val="en-GB"/>
              </w:rPr>
              <w:t xml:space="preserve"> d</w:t>
            </w:r>
            <w:r w:rsidR="00844E3D" w:rsidRPr="00FD55BE">
              <w:rPr>
                <w:rFonts w:ascii="Times New Roman" w:eastAsia="Calibri" w:hAnsi="Times New Roman" w:cs="Times New Roman"/>
                <w:sz w:val="14"/>
                <w:szCs w:val="14"/>
                <w:lang w:val="en-GB"/>
              </w:rPr>
              <w:t>ismembering</w:t>
            </w:r>
            <w:r w:rsidR="004E695C" w:rsidRPr="00FD55BE">
              <w:rPr>
                <w:rFonts w:ascii="Times New Roman" w:eastAsia="Calibri" w:hAnsi="Times New Roman" w:cs="Times New Roman"/>
                <w:sz w:val="14"/>
                <w:szCs w:val="14"/>
                <w:lang w:val="en-GB"/>
              </w:rPr>
              <w:t xml:space="preserve"> practices</w:t>
            </w:r>
            <w:r w:rsidR="00844E3D" w:rsidRPr="00FD55BE">
              <w:rPr>
                <w:rFonts w:ascii="Times New Roman" w:eastAsia="Calibri" w:hAnsi="Times New Roman" w:cs="Times New Roman"/>
                <w:sz w:val="14"/>
                <w:szCs w:val="14"/>
                <w:lang w:val="en-GB"/>
              </w:rPr>
              <w:t>.</w:t>
            </w:r>
          </w:p>
        </w:tc>
      </w:tr>
      <w:tr w:rsidR="00D42732" w:rsidRPr="00F429F4" w14:paraId="3BB76606" w14:textId="19213DBF" w:rsidTr="00B30AF7">
        <w:trPr>
          <w:trHeight w:val="539"/>
          <w:jc w:val="center"/>
        </w:trPr>
        <w:tc>
          <w:tcPr>
            <w:tcW w:w="1247" w:type="dxa"/>
            <w:vMerge/>
            <w:tcBorders>
              <w:left w:val="nil"/>
            </w:tcBorders>
            <w:shd w:val="clear" w:color="auto" w:fill="FFFFFF"/>
          </w:tcPr>
          <w:p w14:paraId="236B61AA" w14:textId="77777777" w:rsidR="00844E3D" w:rsidRPr="00FD55BE" w:rsidRDefault="00844E3D" w:rsidP="00053FF5">
            <w:pPr>
              <w:contextualSpacing/>
              <w:rPr>
                <w:rFonts w:ascii="Times New Roman" w:eastAsia="Calibri" w:hAnsi="Times New Roman" w:cs="Times New Roman"/>
                <w:b/>
                <w:bCs/>
                <w:sz w:val="14"/>
                <w:szCs w:val="14"/>
                <w:lang w:val="en-GB"/>
              </w:rPr>
            </w:pPr>
          </w:p>
        </w:tc>
        <w:tc>
          <w:tcPr>
            <w:tcW w:w="1020" w:type="dxa"/>
            <w:shd w:val="clear" w:color="auto" w:fill="FFFFFF"/>
          </w:tcPr>
          <w:p w14:paraId="698E77CB" w14:textId="6C580889" w:rsidR="00844E3D" w:rsidRPr="00FD55BE" w:rsidRDefault="00844E3D"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C5</w:t>
            </w:r>
            <w:r w:rsidR="00AA39DE" w:rsidRPr="00FD55BE">
              <w:rPr>
                <w:rFonts w:ascii="Times New Roman" w:eastAsia="Calibri" w:hAnsi="Times New Roman" w:cs="Times New Roman"/>
                <w:sz w:val="14"/>
                <w:szCs w:val="14"/>
                <w:lang w:val="en-GB"/>
              </w:rPr>
              <w:t>-</w:t>
            </w:r>
            <w:r w:rsidRPr="00FD55BE">
              <w:rPr>
                <w:rFonts w:ascii="Times New Roman" w:eastAsia="Calibri" w:hAnsi="Times New Roman" w:cs="Times New Roman"/>
                <w:sz w:val="14"/>
                <w:szCs w:val="14"/>
                <w:lang w:val="en-GB"/>
              </w:rPr>
              <w:t>BL2</w:t>
            </w:r>
            <w:r w:rsidR="00AA39DE" w:rsidRPr="00FD55BE">
              <w:rPr>
                <w:rFonts w:ascii="Times New Roman" w:eastAsia="Calibri" w:hAnsi="Times New Roman" w:cs="Times New Roman"/>
                <w:sz w:val="14"/>
                <w:szCs w:val="14"/>
                <w:lang w:val="en-GB"/>
              </w:rPr>
              <w:t>-</w:t>
            </w:r>
            <w:r w:rsidRPr="00FD55BE">
              <w:rPr>
                <w:rFonts w:ascii="Times New Roman" w:eastAsia="Calibri" w:hAnsi="Times New Roman" w:cs="Times New Roman"/>
                <w:sz w:val="14"/>
                <w:szCs w:val="14"/>
                <w:lang w:val="en-GB"/>
              </w:rPr>
              <w:t>SN</w:t>
            </w:r>
          </w:p>
        </w:tc>
        <w:tc>
          <w:tcPr>
            <w:tcW w:w="1019" w:type="dxa"/>
            <w:shd w:val="clear" w:color="auto" w:fill="FFFFFF"/>
          </w:tcPr>
          <w:p w14:paraId="73ED2130" w14:textId="77777777" w:rsidR="00844E3D" w:rsidRPr="00FD55BE" w:rsidRDefault="00844E3D"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Femur</w:t>
            </w:r>
          </w:p>
          <w:p w14:paraId="19969A10" w14:textId="6B1F1B75" w:rsidR="00844E3D" w:rsidRPr="00FD55BE" w:rsidRDefault="00844E3D"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(5.2)</w:t>
            </w:r>
          </w:p>
        </w:tc>
        <w:tc>
          <w:tcPr>
            <w:tcW w:w="737" w:type="dxa"/>
            <w:shd w:val="clear" w:color="auto" w:fill="FFFFFF"/>
          </w:tcPr>
          <w:p w14:paraId="41A12032" w14:textId="553865A6" w:rsidR="00844E3D" w:rsidRPr="00FD55BE" w:rsidRDefault="002121F6"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right</w:t>
            </w:r>
          </w:p>
        </w:tc>
        <w:tc>
          <w:tcPr>
            <w:tcW w:w="737" w:type="dxa"/>
            <w:shd w:val="clear" w:color="auto" w:fill="FFFFFF"/>
          </w:tcPr>
          <w:p w14:paraId="5D5CE379" w14:textId="77777777" w:rsidR="00844E3D" w:rsidRPr="00FD55BE" w:rsidRDefault="00844E3D"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AD</w:t>
            </w:r>
          </w:p>
        </w:tc>
        <w:tc>
          <w:tcPr>
            <w:tcW w:w="1020" w:type="dxa"/>
            <w:shd w:val="clear" w:color="auto" w:fill="FFFFFF"/>
          </w:tcPr>
          <w:p w14:paraId="37E40410" w14:textId="77777777" w:rsidR="00844E3D" w:rsidRPr="00FD55BE" w:rsidRDefault="00844E3D"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Chop mark</w:t>
            </w:r>
          </w:p>
        </w:tc>
        <w:tc>
          <w:tcPr>
            <w:tcW w:w="1020" w:type="dxa"/>
            <w:tcBorders>
              <w:right w:val="single" w:sz="2" w:space="0" w:color="auto"/>
            </w:tcBorders>
            <w:shd w:val="clear" w:color="auto" w:fill="FFFFFF"/>
          </w:tcPr>
          <w:p w14:paraId="417CAB69" w14:textId="6166042E" w:rsidR="00844E3D" w:rsidRPr="00FD55BE" w:rsidRDefault="00844E3D"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Anterior part of the medial surface of the diaphysis</w:t>
            </w:r>
          </w:p>
        </w:tc>
        <w:tc>
          <w:tcPr>
            <w:tcW w:w="3402" w:type="dxa"/>
            <w:tcBorders>
              <w:left w:val="single" w:sz="2" w:space="0" w:color="auto"/>
              <w:right w:val="single" w:sz="4" w:space="0" w:color="auto"/>
            </w:tcBorders>
            <w:shd w:val="clear" w:color="auto" w:fill="FFFFFF"/>
          </w:tcPr>
          <w:p w14:paraId="623C6396" w14:textId="678DCAEA" w:rsidR="00844E3D" w:rsidRPr="00FD55BE" w:rsidRDefault="009E3EA4"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The d</w:t>
            </w:r>
            <w:r w:rsidR="00844E3D" w:rsidRPr="00FD55BE">
              <w:rPr>
                <w:rFonts w:ascii="Times New Roman" w:eastAsia="Calibri" w:hAnsi="Times New Roman" w:cs="Times New Roman"/>
                <w:sz w:val="14"/>
                <w:szCs w:val="14"/>
                <w:lang w:val="en-GB"/>
              </w:rPr>
              <w:t xml:space="preserve">eep chop mark (18 mm) </w:t>
            </w:r>
            <w:r w:rsidRPr="00FD55BE">
              <w:rPr>
                <w:rFonts w:ascii="Times New Roman" w:eastAsia="Calibri" w:hAnsi="Times New Roman" w:cs="Times New Roman"/>
                <w:sz w:val="14"/>
                <w:szCs w:val="14"/>
                <w:lang w:val="en-GB"/>
              </w:rPr>
              <w:t xml:space="preserve">is </w:t>
            </w:r>
            <w:r w:rsidR="00844E3D" w:rsidRPr="00FD55BE">
              <w:rPr>
                <w:rFonts w:ascii="Times New Roman" w:eastAsia="Calibri" w:hAnsi="Times New Roman" w:cs="Times New Roman"/>
                <w:sz w:val="14"/>
                <w:szCs w:val="14"/>
                <w:lang w:val="en-GB"/>
              </w:rPr>
              <w:t>obliquely oriented</w:t>
            </w:r>
            <w:r w:rsidRPr="00FD55BE">
              <w:rPr>
                <w:rFonts w:ascii="Times New Roman" w:eastAsia="Calibri" w:hAnsi="Times New Roman" w:cs="Times New Roman"/>
                <w:sz w:val="14"/>
                <w:szCs w:val="14"/>
                <w:lang w:val="en-GB"/>
              </w:rPr>
              <w:t>; i</w:t>
            </w:r>
            <w:r w:rsidR="00844E3D" w:rsidRPr="00FD55BE">
              <w:rPr>
                <w:rFonts w:ascii="Times New Roman" w:eastAsia="Calibri" w:hAnsi="Times New Roman" w:cs="Times New Roman"/>
                <w:sz w:val="14"/>
                <w:szCs w:val="14"/>
                <w:lang w:val="en-GB"/>
              </w:rPr>
              <w:t xml:space="preserve">ts inferior margin is very regular and steep, while the superior </w:t>
            </w:r>
            <w:r w:rsidRPr="00FD55BE">
              <w:rPr>
                <w:rFonts w:ascii="Times New Roman" w:eastAsia="Calibri" w:hAnsi="Times New Roman" w:cs="Times New Roman"/>
                <w:sz w:val="14"/>
                <w:szCs w:val="14"/>
                <w:lang w:val="en-GB"/>
              </w:rPr>
              <w:t>one</w:t>
            </w:r>
            <w:r w:rsidR="00844E3D" w:rsidRPr="00FD55BE">
              <w:rPr>
                <w:rFonts w:ascii="Times New Roman" w:eastAsia="Calibri" w:hAnsi="Times New Roman" w:cs="Times New Roman"/>
                <w:sz w:val="14"/>
                <w:szCs w:val="14"/>
                <w:lang w:val="en-GB"/>
              </w:rPr>
              <w:t xml:space="preserve"> presents a partially detached big flake of bone</w:t>
            </w:r>
            <w:r w:rsidR="00803FFA" w:rsidRPr="00FD55BE">
              <w:rPr>
                <w:rFonts w:ascii="Times New Roman" w:eastAsia="Calibri" w:hAnsi="Times New Roman" w:cs="Times New Roman"/>
                <w:sz w:val="14"/>
                <w:szCs w:val="14"/>
                <w:lang w:val="en-GB"/>
              </w:rPr>
              <w:t xml:space="preserve"> (Fig. 1</w:t>
            </w:r>
            <w:r w:rsidR="00C15B6E" w:rsidRPr="00FD55BE">
              <w:rPr>
                <w:rFonts w:ascii="Times New Roman" w:eastAsia="Calibri" w:hAnsi="Times New Roman" w:cs="Times New Roman"/>
                <w:sz w:val="14"/>
                <w:szCs w:val="14"/>
                <w:lang w:val="en-GB"/>
              </w:rPr>
              <w:t>0</w:t>
            </w:r>
            <w:r w:rsidR="00803FFA" w:rsidRPr="00FD55BE">
              <w:rPr>
                <w:rFonts w:ascii="Times New Roman" w:eastAsia="Calibri" w:hAnsi="Times New Roman" w:cs="Times New Roman"/>
                <w:sz w:val="14"/>
                <w:szCs w:val="14"/>
                <w:lang w:val="en-GB"/>
              </w:rPr>
              <w:t>d)</w:t>
            </w:r>
            <w:r w:rsidR="00844E3D" w:rsidRPr="00FD55BE">
              <w:rPr>
                <w:rFonts w:ascii="Times New Roman" w:eastAsia="Calibri" w:hAnsi="Times New Roman" w:cs="Times New Roman"/>
                <w:sz w:val="14"/>
                <w:szCs w:val="14"/>
                <w:lang w:val="en-GB"/>
              </w:rPr>
              <w:t xml:space="preserve">. </w:t>
            </w:r>
          </w:p>
          <w:p w14:paraId="66C8AD90" w14:textId="18A3E2B1" w:rsidR="00CD2BAB" w:rsidRPr="00FD55BE" w:rsidRDefault="00CD2BAB" w:rsidP="00053FF5">
            <w:pPr>
              <w:contextualSpacing/>
              <w:rPr>
                <w:rFonts w:ascii="Times New Roman" w:eastAsia="Calibri" w:hAnsi="Times New Roman" w:cs="Times New Roman"/>
                <w:sz w:val="14"/>
                <w:szCs w:val="14"/>
                <w:lang w:val="en-GB"/>
              </w:rPr>
            </w:pPr>
          </w:p>
        </w:tc>
        <w:tc>
          <w:tcPr>
            <w:tcW w:w="1929" w:type="dxa"/>
            <w:tcBorders>
              <w:left w:val="single" w:sz="2" w:space="0" w:color="auto"/>
              <w:right w:val="single" w:sz="4" w:space="0" w:color="auto"/>
            </w:tcBorders>
            <w:shd w:val="clear" w:color="auto" w:fill="FFFFFF"/>
          </w:tcPr>
          <w:p w14:paraId="1D0A46DE" w14:textId="36EFAA37" w:rsidR="00844E3D" w:rsidRPr="00FD55BE" w:rsidRDefault="00844E3D"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 xml:space="preserve">Attempt </w:t>
            </w:r>
            <w:r w:rsidR="003E32B1" w:rsidRPr="00FD55BE">
              <w:rPr>
                <w:rFonts w:ascii="Times New Roman" w:eastAsia="Calibri" w:hAnsi="Times New Roman" w:cs="Times New Roman"/>
                <w:sz w:val="14"/>
                <w:szCs w:val="14"/>
                <w:lang w:val="en-GB"/>
              </w:rPr>
              <w:t>to</w:t>
            </w:r>
            <w:r w:rsidRPr="00FD55BE">
              <w:rPr>
                <w:rFonts w:ascii="Times New Roman" w:eastAsia="Calibri" w:hAnsi="Times New Roman" w:cs="Times New Roman"/>
                <w:sz w:val="14"/>
                <w:szCs w:val="14"/>
                <w:lang w:val="en-GB"/>
              </w:rPr>
              <w:t xml:space="preserve"> dismember or deflesh</w:t>
            </w:r>
            <w:r w:rsidR="003E32B1" w:rsidRPr="00FD55BE">
              <w:rPr>
                <w:rFonts w:ascii="Times New Roman" w:eastAsia="Calibri" w:hAnsi="Times New Roman" w:cs="Times New Roman"/>
                <w:sz w:val="14"/>
                <w:szCs w:val="14"/>
                <w:lang w:val="en-GB"/>
              </w:rPr>
              <w:t xml:space="preserve"> the bone</w:t>
            </w:r>
            <w:r w:rsidRPr="00FD55BE">
              <w:rPr>
                <w:rFonts w:ascii="Times New Roman" w:eastAsia="Calibri" w:hAnsi="Times New Roman" w:cs="Times New Roman"/>
                <w:sz w:val="14"/>
                <w:szCs w:val="14"/>
                <w:lang w:val="en-GB"/>
              </w:rPr>
              <w:t xml:space="preserve"> </w:t>
            </w:r>
            <w:r w:rsidR="003E32B1" w:rsidRPr="00FD55BE">
              <w:rPr>
                <w:rFonts w:ascii="Times New Roman" w:eastAsia="Calibri" w:hAnsi="Times New Roman" w:cs="Times New Roman"/>
                <w:sz w:val="14"/>
                <w:szCs w:val="14"/>
                <w:lang w:val="en-GB"/>
              </w:rPr>
              <w:t>with</w:t>
            </w:r>
            <w:r w:rsidRPr="00FD55BE">
              <w:rPr>
                <w:rFonts w:ascii="Times New Roman" w:eastAsia="Calibri" w:hAnsi="Times New Roman" w:cs="Times New Roman"/>
                <w:sz w:val="14"/>
                <w:szCs w:val="14"/>
                <w:lang w:val="en-GB"/>
              </w:rPr>
              <w:t xml:space="preserve"> thick muscular masses.</w:t>
            </w:r>
          </w:p>
        </w:tc>
        <w:tc>
          <w:tcPr>
            <w:tcW w:w="2095" w:type="dxa"/>
            <w:tcBorders>
              <w:left w:val="single" w:sz="2" w:space="0" w:color="auto"/>
              <w:right w:val="single" w:sz="4" w:space="0" w:color="auto"/>
            </w:tcBorders>
            <w:shd w:val="clear" w:color="auto" w:fill="FFFFFF"/>
          </w:tcPr>
          <w:p w14:paraId="535244A7" w14:textId="22853B9C" w:rsidR="00844E3D" w:rsidRPr="00FD55BE" w:rsidRDefault="00844E3D"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The proximal bone breakage</w:t>
            </w:r>
            <w:r w:rsidR="00701506" w:rsidRPr="00FD55BE">
              <w:rPr>
                <w:rFonts w:ascii="Times New Roman" w:eastAsia="Calibri" w:hAnsi="Times New Roman" w:cs="Times New Roman"/>
                <w:sz w:val="14"/>
                <w:szCs w:val="14"/>
                <w:lang w:val="en-GB"/>
              </w:rPr>
              <w:t xml:space="preserve"> is</w:t>
            </w:r>
            <w:r w:rsidRPr="00FD55BE">
              <w:rPr>
                <w:rFonts w:ascii="Times New Roman" w:eastAsia="Calibri" w:hAnsi="Times New Roman" w:cs="Times New Roman"/>
                <w:sz w:val="14"/>
                <w:szCs w:val="14"/>
                <w:lang w:val="en-GB"/>
              </w:rPr>
              <w:t xml:space="preserve"> very badly preserved because of weathering, but a portion of spiral fracture is visible.</w:t>
            </w:r>
          </w:p>
        </w:tc>
        <w:tc>
          <w:tcPr>
            <w:tcW w:w="2076" w:type="dxa"/>
            <w:tcBorders>
              <w:left w:val="single" w:sz="2" w:space="0" w:color="auto"/>
              <w:right w:val="nil"/>
            </w:tcBorders>
            <w:shd w:val="clear" w:color="auto" w:fill="FFFFFF"/>
          </w:tcPr>
          <w:p w14:paraId="2B4A908B" w14:textId="0B268D01" w:rsidR="00844E3D" w:rsidRPr="00FD55BE" w:rsidRDefault="006D4E14"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 xml:space="preserve">Dismembering practices may have caused </w:t>
            </w:r>
            <w:r w:rsidR="00844E3D" w:rsidRPr="00FD55BE">
              <w:rPr>
                <w:rFonts w:ascii="Times New Roman" w:eastAsia="Calibri" w:hAnsi="Times New Roman" w:cs="Times New Roman"/>
                <w:sz w:val="14"/>
                <w:szCs w:val="14"/>
                <w:lang w:val="en-GB"/>
              </w:rPr>
              <w:t>bone breakage</w:t>
            </w:r>
            <w:r w:rsidRPr="00FD55BE">
              <w:rPr>
                <w:rFonts w:ascii="Times New Roman" w:eastAsia="Calibri" w:hAnsi="Times New Roman" w:cs="Times New Roman"/>
                <w:sz w:val="14"/>
                <w:szCs w:val="14"/>
                <w:lang w:val="en-GB"/>
              </w:rPr>
              <w:t>.</w:t>
            </w:r>
          </w:p>
        </w:tc>
      </w:tr>
      <w:tr w:rsidR="00D42732" w:rsidRPr="00F429F4" w14:paraId="51B6D626" w14:textId="60D3C6E1" w:rsidTr="00B30AF7">
        <w:trPr>
          <w:trHeight w:val="539"/>
          <w:jc w:val="center"/>
        </w:trPr>
        <w:tc>
          <w:tcPr>
            <w:tcW w:w="1247" w:type="dxa"/>
            <w:vMerge/>
            <w:tcBorders>
              <w:left w:val="nil"/>
            </w:tcBorders>
            <w:shd w:val="clear" w:color="auto" w:fill="FFFFFF"/>
          </w:tcPr>
          <w:p w14:paraId="05D1BF90" w14:textId="77777777" w:rsidR="00844E3D" w:rsidRPr="00FD55BE" w:rsidRDefault="00844E3D" w:rsidP="00053FF5">
            <w:pPr>
              <w:contextualSpacing/>
              <w:rPr>
                <w:rFonts w:ascii="Times New Roman" w:eastAsia="Calibri" w:hAnsi="Times New Roman" w:cs="Times New Roman"/>
                <w:b/>
                <w:bCs/>
                <w:sz w:val="14"/>
                <w:szCs w:val="14"/>
                <w:lang w:val="en-GB"/>
              </w:rPr>
            </w:pPr>
          </w:p>
        </w:tc>
        <w:tc>
          <w:tcPr>
            <w:tcW w:w="1020" w:type="dxa"/>
            <w:shd w:val="clear" w:color="auto" w:fill="FFFFFF"/>
          </w:tcPr>
          <w:p w14:paraId="5AAEA072" w14:textId="7493761B" w:rsidR="00844E3D" w:rsidRPr="00FD55BE" w:rsidRDefault="00844E3D"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C12</w:t>
            </w:r>
            <w:r w:rsidR="00AA39DE" w:rsidRPr="00FD55BE">
              <w:rPr>
                <w:rFonts w:ascii="Times New Roman" w:eastAsia="Calibri" w:hAnsi="Times New Roman" w:cs="Times New Roman"/>
                <w:sz w:val="14"/>
                <w:szCs w:val="14"/>
                <w:lang w:val="en-GB"/>
              </w:rPr>
              <w:t>-</w:t>
            </w:r>
            <w:r w:rsidRPr="00FD55BE">
              <w:rPr>
                <w:rFonts w:ascii="Times New Roman" w:eastAsia="Calibri" w:hAnsi="Times New Roman" w:cs="Times New Roman"/>
                <w:sz w:val="14"/>
                <w:szCs w:val="14"/>
                <w:lang w:val="en-GB"/>
              </w:rPr>
              <w:t>79G</w:t>
            </w:r>
          </w:p>
        </w:tc>
        <w:tc>
          <w:tcPr>
            <w:tcW w:w="1019" w:type="dxa"/>
            <w:shd w:val="clear" w:color="auto" w:fill="FFFFFF"/>
          </w:tcPr>
          <w:p w14:paraId="30B43B94" w14:textId="77777777" w:rsidR="00844E3D" w:rsidRPr="00FD55BE" w:rsidRDefault="00844E3D"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Femur</w:t>
            </w:r>
          </w:p>
          <w:p w14:paraId="784E2AE6" w14:textId="0D5E5AA9" w:rsidR="00844E3D" w:rsidRPr="00FD55BE" w:rsidRDefault="00844E3D"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(5.2)</w:t>
            </w:r>
          </w:p>
        </w:tc>
        <w:tc>
          <w:tcPr>
            <w:tcW w:w="737" w:type="dxa"/>
            <w:shd w:val="clear" w:color="auto" w:fill="FFFFFF"/>
          </w:tcPr>
          <w:p w14:paraId="69D0B290" w14:textId="7B9C752F" w:rsidR="00844E3D" w:rsidRPr="00FD55BE" w:rsidRDefault="002121F6"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right</w:t>
            </w:r>
          </w:p>
        </w:tc>
        <w:tc>
          <w:tcPr>
            <w:tcW w:w="737" w:type="dxa"/>
            <w:shd w:val="clear" w:color="auto" w:fill="FFFFFF"/>
          </w:tcPr>
          <w:p w14:paraId="065F25A4" w14:textId="77777777" w:rsidR="00844E3D" w:rsidRPr="00FD55BE" w:rsidRDefault="00844E3D"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AD</w:t>
            </w:r>
          </w:p>
        </w:tc>
        <w:tc>
          <w:tcPr>
            <w:tcW w:w="1020" w:type="dxa"/>
            <w:shd w:val="clear" w:color="auto" w:fill="FFFFFF"/>
          </w:tcPr>
          <w:p w14:paraId="4EB490DC" w14:textId="23DC6C6A" w:rsidR="00844E3D" w:rsidRPr="00FD55BE" w:rsidRDefault="00844E3D"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Chop and scrape marks</w:t>
            </w:r>
          </w:p>
        </w:tc>
        <w:tc>
          <w:tcPr>
            <w:tcW w:w="1020" w:type="dxa"/>
            <w:tcBorders>
              <w:right w:val="single" w:sz="2" w:space="0" w:color="auto"/>
            </w:tcBorders>
            <w:shd w:val="clear" w:color="auto" w:fill="FFFFFF"/>
          </w:tcPr>
          <w:p w14:paraId="002625F6" w14:textId="72A89036" w:rsidR="00844E3D" w:rsidRPr="00FD55BE" w:rsidRDefault="00650BD3"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Proximal d</w:t>
            </w:r>
            <w:r w:rsidR="00844E3D" w:rsidRPr="00FD55BE">
              <w:rPr>
                <w:rFonts w:ascii="Times New Roman" w:eastAsia="Calibri" w:hAnsi="Times New Roman" w:cs="Times New Roman"/>
                <w:sz w:val="14"/>
                <w:szCs w:val="14"/>
                <w:lang w:val="en-GB"/>
              </w:rPr>
              <w:t>iaphysis</w:t>
            </w:r>
          </w:p>
        </w:tc>
        <w:tc>
          <w:tcPr>
            <w:tcW w:w="3402" w:type="dxa"/>
            <w:tcBorders>
              <w:left w:val="single" w:sz="2" w:space="0" w:color="auto"/>
              <w:right w:val="single" w:sz="4" w:space="0" w:color="auto"/>
            </w:tcBorders>
            <w:shd w:val="clear" w:color="auto" w:fill="FFFFFF"/>
          </w:tcPr>
          <w:p w14:paraId="36A1F330" w14:textId="53184CBE" w:rsidR="00844E3D" w:rsidRPr="00FD55BE" w:rsidRDefault="009E3EA4"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 xml:space="preserve">The </w:t>
            </w:r>
            <w:r w:rsidR="00844E3D" w:rsidRPr="00FD55BE">
              <w:rPr>
                <w:rFonts w:ascii="Times New Roman" w:eastAsia="Calibri" w:hAnsi="Times New Roman" w:cs="Times New Roman"/>
                <w:sz w:val="14"/>
                <w:szCs w:val="14"/>
                <w:lang w:val="en-GB"/>
              </w:rPr>
              <w:t xml:space="preserve">V-shaped chop mark (12x10 mm) </w:t>
            </w:r>
            <w:r w:rsidRPr="00FD55BE">
              <w:rPr>
                <w:rFonts w:ascii="Times New Roman" w:eastAsia="Calibri" w:hAnsi="Times New Roman" w:cs="Times New Roman"/>
                <w:sz w:val="14"/>
                <w:szCs w:val="14"/>
                <w:lang w:val="en-GB"/>
              </w:rPr>
              <w:t xml:space="preserve">is located </w:t>
            </w:r>
            <w:r w:rsidR="00844E3D" w:rsidRPr="00FD55BE">
              <w:rPr>
                <w:rFonts w:ascii="Times New Roman" w:eastAsia="Calibri" w:hAnsi="Times New Roman" w:cs="Times New Roman"/>
                <w:sz w:val="14"/>
                <w:szCs w:val="14"/>
                <w:lang w:val="en-GB"/>
              </w:rPr>
              <w:t>on</w:t>
            </w:r>
            <w:r w:rsidRPr="00FD55BE">
              <w:rPr>
                <w:rFonts w:ascii="Times New Roman" w:eastAsia="Calibri" w:hAnsi="Times New Roman" w:cs="Times New Roman"/>
                <w:sz w:val="14"/>
                <w:szCs w:val="14"/>
                <w:lang w:val="en-GB"/>
              </w:rPr>
              <w:t xml:space="preserve"> the</w:t>
            </w:r>
            <w:r w:rsidR="00844E3D" w:rsidRPr="00FD55BE">
              <w:rPr>
                <w:rFonts w:ascii="Times New Roman" w:eastAsia="Calibri" w:hAnsi="Times New Roman" w:cs="Times New Roman"/>
                <w:sz w:val="14"/>
                <w:szCs w:val="14"/>
                <w:lang w:val="en-GB"/>
              </w:rPr>
              <w:t xml:space="preserve"> medial surface</w:t>
            </w:r>
            <w:r w:rsidRPr="00FD55BE">
              <w:rPr>
                <w:rFonts w:ascii="Times New Roman" w:eastAsia="Calibri" w:hAnsi="Times New Roman" w:cs="Times New Roman"/>
                <w:sz w:val="14"/>
                <w:szCs w:val="14"/>
                <w:lang w:val="en-GB"/>
              </w:rPr>
              <w:t>,</w:t>
            </w:r>
            <w:r w:rsidR="00844E3D" w:rsidRPr="00FD55BE">
              <w:rPr>
                <w:rFonts w:ascii="Times New Roman" w:eastAsia="Calibri" w:hAnsi="Times New Roman" w:cs="Times New Roman"/>
                <w:sz w:val="14"/>
                <w:szCs w:val="14"/>
                <w:lang w:val="en-GB"/>
              </w:rPr>
              <w:t xml:space="preserve"> below the femoral neck, with</w:t>
            </w:r>
            <w:r w:rsidRPr="00FD55BE">
              <w:rPr>
                <w:rFonts w:ascii="Times New Roman" w:eastAsia="Calibri" w:hAnsi="Times New Roman" w:cs="Times New Roman"/>
                <w:sz w:val="14"/>
                <w:szCs w:val="14"/>
                <w:lang w:val="en-GB"/>
              </w:rPr>
              <w:t xml:space="preserve"> the</w:t>
            </w:r>
            <w:r w:rsidR="00844E3D" w:rsidRPr="00FD55BE">
              <w:rPr>
                <w:rFonts w:ascii="Times New Roman" w:eastAsia="Calibri" w:hAnsi="Times New Roman" w:cs="Times New Roman"/>
                <w:sz w:val="14"/>
                <w:szCs w:val="14"/>
                <w:lang w:val="en-GB"/>
              </w:rPr>
              <w:t xml:space="preserve"> inferior margin more regular than </w:t>
            </w:r>
            <w:r w:rsidRPr="00FD55BE">
              <w:rPr>
                <w:rFonts w:ascii="Times New Roman" w:eastAsia="Calibri" w:hAnsi="Times New Roman" w:cs="Times New Roman"/>
                <w:sz w:val="14"/>
                <w:szCs w:val="14"/>
                <w:lang w:val="en-GB"/>
              </w:rPr>
              <w:t xml:space="preserve">the </w:t>
            </w:r>
            <w:r w:rsidR="00844E3D" w:rsidRPr="00FD55BE">
              <w:rPr>
                <w:rFonts w:ascii="Times New Roman" w:eastAsia="Calibri" w:hAnsi="Times New Roman" w:cs="Times New Roman"/>
                <w:sz w:val="14"/>
                <w:szCs w:val="14"/>
                <w:lang w:val="en-GB"/>
              </w:rPr>
              <w:t>superior one</w:t>
            </w:r>
            <w:r w:rsidRPr="00FD55BE">
              <w:rPr>
                <w:rFonts w:ascii="Times New Roman" w:eastAsia="Calibri" w:hAnsi="Times New Roman" w:cs="Times New Roman"/>
                <w:sz w:val="14"/>
                <w:szCs w:val="14"/>
                <w:lang w:val="en-GB"/>
              </w:rPr>
              <w:t>; s</w:t>
            </w:r>
            <w:r w:rsidR="00844E3D" w:rsidRPr="00FD55BE">
              <w:rPr>
                <w:rFonts w:ascii="Times New Roman" w:eastAsia="Calibri" w:hAnsi="Times New Roman" w:cs="Times New Roman"/>
                <w:sz w:val="14"/>
                <w:szCs w:val="14"/>
                <w:lang w:val="en-GB"/>
              </w:rPr>
              <w:t xml:space="preserve">ome sediments </w:t>
            </w:r>
            <w:r w:rsidR="006F1AD7" w:rsidRPr="00FD55BE">
              <w:rPr>
                <w:rFonts w:ascii="Times New Roman" w:eastAsia="Calibri" w:hAnsi="Times New Roman" w:cs="Times New Roman"/>
                <w:sz w:val="14"/>
                <w:szCs w:val="14"/>
                <w:lang w:val="en-GB"/>
              </w:rPr>
              <w:t>fill</w:t>
            </w:r>
            <w:r w:rsidR="00844E3D" w:rsidRPr="00FD55BE">
              <w:rPr>
                <w:rFonts w:ascii="Times New Roman" w:eastAsia="Calibri" w:hAnsi="Times New Roman" w:cs="Times New Roman"/>
                <w:sz w:val="14"/>
                <w:szCs w:val="14"/>
                <w:lang w:val="en-GB"/>
              </w:rPr>
              <w:t xml:space="preserve"> the lesion. On the margin of</w:t>
            </w:r>
            <w:r w:rsidRPr="00FD55BE">
              <w:rPr>
                <w:rFonts w:ascii="Times New Roman" w:eastAsia="Calibri" w:hAnsi="Times New Roman" w:cs="Times New Roman"/>
                <w:sz w:val="14"/>
                <w:szCs w:val="14"/>
                <w:lang w:val="en-GB"/>
              </w:rPr>
              <w:t xml:space="preserve"> the</w:t>
            </w:r>
            <w:r w:rsidR="00844E3D" w:rsidRPr="00FD55BE">
              <w:rPr>
                <w:rFonts w:ascii="Times New Roman" w:eastAsia="Calibri" w:hAnsi="Times New Roman" w:cs="Times New Roman"/>
                <w:sz w:val="14"/>
                <w:szCs w:val="14"/>
                <w:lang w:val="en-GB"/>
              </w:rPr>
              <w:t xml:space="preserve"> </w:t>
            </w:r>
            <w:r w:rsidR="00650BD3" w:rsidRPr="00FD55BE">
              <w:rPr>
                <w:rFonts w:ascii="Times New Roman" w:eastAsia="Calibri" w:hAnsi="Times New Roman" w:cs="Times New Roman"/>
                <w:sz w:val="14"/>
                <w:szCs w:val="14"/>
                <w:lang w:val="en-GB"/>
              </w:rPr>
              <w:t xml:space="preserve">distal </w:t>
            </w:r>
            <w:r w:rsidR="00844E3D" w:rsidRPr="00FD55BE">
              <w:rPr>
                <w:rFonts w:ascii="Times New Roman" w:eastAsia="Calibri" w:hAnsi="Times New Roman" w:cs="Times New Roman"/>
                <w:sz w:val="14"/>
                <w:szCs w:val="14"/>
                <w:lang w:val="en-GB"/>
              </w:rPr>
              <w:t>breakage, on</w:t>
            </w:r>
            <w:r w:rsidRPr="00FD55BE">
              <w:rPr>
                <w:rFonts w:ascii="Times New Roman" w:eastAsia="Calibri" w:hAnsi="Times New Roman" w:cs="Times New Roman"/>
                <w:sz w:val="14"/>
                <w:szCs w:val="14"/>
                <w:lang w:val="en-GB"/>
              </w:rPr>
              <w:t xml:space="preserve"> the</w:t>
            </w:r>
            <w:r w:rsidR="00844E3D" w:rsidRPr="00FD55BE">
              <w:rPr>
                <w:rFonts w:ascii="Times New Roman" w:eastAsia="Calibri" w:hAnsi="Times New Roman" w:cs="Times New Roman"/>
                <w:sz w:val="14"/>
                <w:szCs w:val="14"/>
                <w:lang w:val="en-GB"/>
              </w:rPr>
              <w:t xml:space="preserve"> poster</w:t>
            </w:r>
            <w:r w:rsidR="00185467" w:rsidRPr="00FD55BE">
              <w:rPr>
                <w:rFonts w:ascii="Times New Roman" w:eastAsia="Calibri" w:hAnsi="Times New Roman" w:cs="Times New Roman"/>
                <w:sz w:val="14"/>
                <w:szCs w:val="14"/>
                <w:lang w:val="en-GB"/>
              </w:rPr>
              <w:t>o</w:t>
            </w:r>
            <w:r w:rsidR="00844E3D" w:rsidRPr="00FD55BE">
              <w:rPr>
                <w:rFonts w:ascii="Times New Roman" w:eastAsia="Calibri" w:hAnsi="Times New Roman" w:cs="Times New Roman"/>
                <w:sz w:val="14"/>
                <w:szCs w:val="14"/>
                <w:lang w:val="en-GB"/>
              </w:rPr>
              <w:t xml:space="preserve">-lateral aspect, two smooth contiguous areas related to a cutting surface </w:t>
            </w:r>
            <w:r w:rsidR="00844E3D" w:rsidRPr="00FD55BE">
              <w:rPr>
                <w:rFonts w:ascii="Times New Roman" w:eastAsia="Calibri" w:hAnsi="Times New Roman" w:cs="Times New Roman"/>
                <w:sz w:val="14"/>
                <w:szCs w:val="14"/>
                <w:lang w:val="en-GB"/>
              </w:rPr>
              <w:lastRenderedPageBreak/>
              <w:t xml:space="preserve">(12x4 mm) and to a scraping surface (5x4 mm, </w:t>
            </w:r>
            <w:r w:rsidR="00420443" w:rsidRPr="00FD55BE">
              <w:rPr>
                <w:rFonts w:ascii="Times New Roman" w:eastAsia="Calibri" w:hAnsi="Times New Roman" w:cs="Times New Roman"/>
                <w:sz w:val="14"/>
                <w:szCs w:val="14"/>
                <w:lang w:val="en-GB"/>
              </w:rPr>
              <w:t xml:space="preserve">a </w:t>
            </w:r>
            <w:r w:rsidR="00844E3D" w:rsidRPr="00FD55BE">
              <w:rPr>
                <w:rFonts w:ascii="Times New Roman" w:eastAsia="Calibri" w:hAnsi="Times New Roman" w:cs="Times New Roman"/>
                <w:sz w:val="14"/>
                <w:szCs w:val="14"/>
                <w:lang w:val="en-GB"/>
              </w:rPr>
              <w:t>depressed surface with parallel striae</w:t>
            </w:r>
            <w:r w:rsidR="00420443" w:rsidRPr="00FD55BE">
              <w:rPr>
                <w:rFonts w:ascii="Times New Roman" w:eastAsia="Calibri" w:hAnsi="Times New Roman" w:cs="Times New Roman"/>
                <w:sz w:val="14"/>
                <w:szCs w:val="14"/>
                <w:lang w:val="en-GB"/>
              </w:rPr>
              <w:t>)</w:t>
            </w:r>
            <w:r w:rsidRPr="00FD55BE">
              <w:rPr>
                <w:rFonts w:ascii="Times New Roman" w:eastAsia="Calibri" w:hAnsi="Times New Roman" w:cs="Times New Roman"/>
                <w:sz w:val="14"/>
                <w:szCs w:val="14"/>
                <w:lang w:val="en-GB"/>
              </w:rPr>
              <w:t xml:space="preserve"> are visible</w:t>
            </w:r>
            <w:r w:rsidR="00844E3D" w:rsidRPr="00FD55BE">
              <w:rPr>
                <w:rFonts w:ascii="Times New Roman" w:eastAsia="Calibri" w:hAnsi="Times New Roman" w:cs="Times New Roman"/>
                <w:sz w:val="14"/>
                <w:szCs w:val="14"/>
                <w:lang w:val="en-GB"/>
              </w:rPr>
              <w:t>.</w:t>
            </w:r>
          </w:p>
          <w:p w14:paraId="39962FDC" w14:textId="17627151" w:rsidR="00D42732" w:rsidRPr="00FD55BE" w:rsidRDefault="00D42732" w:rsidP="00053FF5">
            <w:pPr>
              <w:contextualSpacing/>
              <w:rPr>
                <w:rFonts w:ascii="Times New Roman" w:eastAsia="Calibri" w:hAnsi="Times New Roman" w:cs="Times New Roman"/>
                <w:sz w:val="14"/>
                <w:szCs w:val="14"/>
                <w:lang w:val="en-GB"/>
              </w:rPr>
            </w:pPr>
          </w:p>
        </w:tc>
        <w:tc>
          <w:tcPr>
            <w:tcW w:w="1929" w:type="dxa"/>
            <w:tcBorders>
              <w:left w:val="single" w:sz="2" w:space="0" w:color="auto"/>
              <w:right w:val="single" w:sz="4" w:space="0" w:color="auto"/>
            </w:tcBorders>
            <w:shd w:val="clear" w:color="auto" w:fill="FFFFFF"/>
          </w:tcPr>
          <w:p w14:paraId="5270E05D" w14:textId="1FD3241E" w:rsidR="00844E3D" w:rsidRPr="00FD55BE" w:rsidRDefault="00844E3D"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lastRenderedPageBreak/>
              <w:t>Disarticulation and dismemberment.</w:t>
            </w:r>
          </w:p>
        </w:tc>
        <w:tc>
          <w:tcPr>
            <w:tcW w:w="2095" w:type="dxa"/>
            <w:tcBorders>
              <w:left w:val="single" w:sz="2" w:space="0" w:color="auto"/>
              <w:right w:val="single" w:sz="4" w:space="0" w:color="auto"/>
            </w:tcBorders>
            <w:shd w:val="clear" w:color="auto" w:fill="FFFFFF"/>
          </w:tcPr>
          <w:p w14:paraId="6F6CCDC0" w14:textId="248EBA57" w:rsidR="00844E3D" w:rsidRPr="00FD55BE" w:rsidRDefault="00701506" w:rsidP="008109FE">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The p</w:t>
            </w:r>
            <w:r w:rsidR="00844E3D" w:rsidRPr="00FD55BE">
              <w:rPr>
                <w:rFonts w:ascii="Times New Roman" w:eastAsia="Calibri" w:hAnsi="Times New Roman" w:cs="Times New Roman"/>
                <w:sz w:val="14"/>
                <w:szCs w:val="14"/>
                <w:lang w:val="en-GB"/>
              </w:rPr>
              <w:t xml:space="preserve">roximal breakage </w:t>
            </w:r>
            <w:r w:rsidRPr="00FD55BE">
              <w:rPr>
                <w:rFonts w:ascii="Times New Roman" w:eastAsia="Calibri" w:hAnsi="Times New Roman" w:cs="Times New Roman"/>
                <w:sz w:val="14"/>
                <w:szCs w:val="14"/>
                <w:lang w:val="en-GB"/>
              </w:rPr>
              <w:t>presents</w:t>
            </w:r>
            <w:r w:rsidR="00844E3D" w:rsidRPr="00FD55BE">
              <w:rPr>
                <w:rFonts w:ascii="Times New Roman" w:eastAsia="Calibri" w:hAnsi="Times New Roman" w:cs="Times New Roman"/>
                <w:sz w:val="14"/>
                <w:szCs w:val="14"/>
                <w:lang w:val="en-GB"/>
              </w:rPr>
              <w:t xml:space="preserve"> incomplete fractures, spalling and compression of cancellous bone. </w:t>
            </w:r>
            <w:r w:rsidRPr="00FD55BE">
              <w:rPr>
                <w:rFonts w:ascii="Times New Roman" w:eastAsia="Calibri" w:hAnsi="Times New Roman" w:cs="Times New Roman"/>
                <w:sz w:val="14"/>
                <w:szCs w:val="14"/>
                <w:lang w:val="en-GB"/>
              </w:rPr>
              <w:t>The d</w:t>
            </w:r>
            <w:r w:rsidR="00844E3D" w:rsidRPr="00FD55BE">
              <w:rPr>
                <w:rFonts w:ascii="Times New Roman" w:eastAsia="Calibri" w:hAnsi="Times New Roman" w:cs="Times New Roman"/>
                <w:sz w:val="14"/>
                <w:szCs w:val="14"/>
                <w:lang w:val="en-GB"/>
              </w:rPr>
              <w:t xml:space="preserve">istal breakage </w:t>
            </w:r>
            <w:r w:rsidRPr="00FD55BE">
              <w:rPr>
                <w:rFonts w:ascii="Times New Roman" w:eastAsia="Calibri" w:hAnsi="Times New Roman" w:cs="Times New Roman"/>
                <w:sz w:val="14"/>
                <w:szCs w:val="14"/>
                <w:lang w:val="en-GB"/>
              </w:rPr>
              <w:t>shows</w:t>
            </w:r>
            <w:r w:rsidR="00844E3D" w:rsidRPr="00FD55BE">
              <w:rPr>
                <w:rFonts w:ascii="Times New Roman" w:eastAsia="Calibri" w:hAnsi="Times New Roman" w:cs="Times New Roman"/>
                <w:sz w:val="14"/>
                <w:szCs w:val="14"/>
                <w:lang w:val="en-GB"/>
              </w:rPr>
              <w:t xml:space="preserve"> mineralised bone features</w:t>
            </w:r>
            <w:r w:rsidRPr="00FD55BE">
              <w:rPr>
                <w:rFonts w:ascii="Times New Roman" w:eastAsia="Calibri" w:hAnsi="Times New Roman" w:cs="Times New Roman"/>
                <w:sz w:val="14"/>
                <w:szCs w:val="14"/>
                <w:lang w:val="en-GB"/>
              </w:rPr>
              <w:t xml:space="preserve">, with </w:t>
            </w:r>
            <w:r w:rsidR="00844E3D" w:rsidRPr="00FD55BE">
              <w:rPr>
                <w:rFonts w:ascii="Times New Roman" w:eastAsia="Calibri" w:hAnsi="Times New Roman" w:cs="Times New Roman"/>
                <w:sz w:val="14"/>
                <w:szCs w:val="14"/>
                <w:lang w:val="en-GB"/>
              </w:rPr>
              <w:t>rough surface.</w:t>
            </w:r>
          </w:p>
        </w:tc>
        <w:tc>
          <w:tcPr>
            <w:tcW w:w="2076" w:type="dxa"/>
            <w:tcBorders>
              <w:left w:val="single" w:sz="2" w:space="0" w:color="auto"/>
              <w:right w:val="nil"/>
            </w:tcBorders>
            <w:shd w:val="clear" w:color="auto" w:fill="FFFFFF"/>
          </w:tcPr>
          <w:p w14:paraId="37818AF8" w14:textId="01F4E96E" w:rsidR="00844E3D" w:rsidRPr="00FD55BE" w:rsidRDefault="006B0F4F"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The p</w:t>
            </w:r>
            <w:r w:rsidR="00844E3D" w:rsidRPr="00FD55BE">
              <w:rPr>
                <w:rFonts w:ascii="Times New Roman" w:eastAsia="Calibri" w:hAnsi="Times New Roman" w:cs="Times New Roman"/>
                <w:sz w:val="14"/>
                <w:szCs w:val="14"/>
                <w:lang w:val="en-GB"/>
              </w:rPr>
              <w:t xml:space="preserve">roximal breakage </w:t>
            </w:r>
            <w:r w:rsidRPr="00FD55BE">
              <w:rPr>
                <w:rFonts w:ascii="Times New Roman" w:eastAsia="Calibri" w:hAnsi="Times New Roman" w:cs="Times New Roman"/>
                <w:sz w:val="14"/>
                <w:szCs w:val="14"/>
                <w:lang w:val="en-GB"/>
              </w:rPr>
              <w:t xml:space="preserve">may be </w:t>
            </w:r>
            <w:r w:rsidR="00650BD3" w:rsidRPr="00FD55BE">
              <w:rPr>
                <w:rFonts w:ascii="Times New Roman" w:eastAsia="Calibri" w:hAnsi="Times New Roman" w:cs="Times New Roman"/>
                <w:sz w:val="14"/>
                <w:szCs w:val="14"/>
                <w:lang w:val="en-GB"/>
              </w:rPr>
              <w:t xml:space="preserve">at least partly </w:t>
            </w:r>
            <w:r w:rsidR="00844E3D" w:rsidRPr="00FD55BE">
              <w:rPr>
                <w:rFonts w:ascii="Times New Roman" w:eastAsia="Calibri" w:hAnsi="Times New Roman" w:cs="Times New Roman"/>
                <w:sz w:val="14"/>
                <w:szCs w:val="14"/>
                <w:lang w:val="en-GB"/>
              </w:rPr>
              <w:t xml:space="preserve">related to </w:t>
            </w:r>
            <w:r w:rsidR="00844E3D" w:rsidRPr="00FD55BE">
              <w:rPr>
                <w:rFonts w:ascii="Times New Roman" w:eastAsia="Calibri" w:hAnsi="Times New Roman" w:cs="Times New Roman"/>
                <w:i/>
                <w:iCs/>
                <w:sz w:val="14"/>
                <w:szCs w:val="14"/>
                <w:lang w:val="en-GB"/>
              </w:rPr>
              <w:t>peri mortem</w:t>
            </w:r>
            <w:r w:rsidR="00844E3D" w:rsidRPr="00FD55BE">
              <w:rPr>
                <w:rFonts w:ascii="Times New Roman" w:eastAsia="Calibri" w:hAnsi="Times New Roman" w:cs="Times New Roman"/>
                <w:sz w:val="14"/>
                <w:szCs w:val="14"/>
                <w:lang w:val="en-GB"/>
              </w:rPr>
              <w:t xml:space="preserve"> activities</w:t>
            </w:r>
            <w:r w:rsidRPr="00FD55BE">
              <w:rPr>
                <w:rFonts w:ascii="Times New Roman" w:eastAsia="Calibri" w:hAnsi="Times New Roman" w:cs="Times New Roman"/>
                <w:sz w:val="14"/>
                <w:szCs w:val="14"/>
                <w:lang w:val="en-GB"/>
              </w:rPr>
              <w:t>, while the</w:t>
            </w:r>
            <w:r w:rsidR="00844E3D" w:rsidRPr="00FD55BE">
              <w:rPr>
                <w:rFonts w:ascii="Times New Roman" w:eastAsia="Calibri" w:hAnsi="Times New Roman" w:cs="Times New Roman"/>
                <w:sz w:val="14"/>
                <w:szCs w:val="14"/>
                <w:lang w:val="en-GB"/>
              </w:rPr>
              <w:t xml:space="preserve"> distal one</w:t>
            </w:r>
            <w:r w:rsidRPr="00FD55BE">
              <w:rPr>
                <w:rFonts w:ascii="Times New Roman" w:eastAsia="Calibri" w:hAnsi="Times New Roman" w:cs="Times New Roman"/>
                <w:sz w:val="14"/>
                <w:szCs w:val="14"/>
                <w:lang w:val="en-GB"/>
              </w:rPr>
              <w:t xml:space="preserve"> was likely</w:t>
            </w:r>
            <w:r w:rsidR="00844E3D" w:rsidRPr="00FD55BE">
              <w:rPr>
                <w:rFonts w:ascii="Times New Roman" w:eastAsia="Calibri" w:hAnsi="Times New Roman" w:cs="Times New Roman"/>
                <w:sz w:val="14"/>
                <w:szCs w:val="14"/>
                <w:lang w:val="en-GB"/>
              </w:rPr>
              <w:t xml:space="preserve"> produced </w:t>
            </w:r>
            <w:r w:rsidR="00844E3D" w:rsidRPr="00FD55BE">
              <w:rPr>
                <w:rFonts w:ascii="Times New Roman" w:eastAsia="Calibri" w:hAnsi="Times New Roman" w:cs="Times New Roman"/>
                <w:i/>
                <w:iCs/>
                <w:sz w:val="14"/>
                <w:szCs w:val="14"/>
                <w:lang w:val="en-GB"/>
              </w:rPr>
              <w:t>post mortem</w:t>
            </w:r>
            <w:r w:rsidR="00844E3D" w:rsidRPr="00FD55BE">
              <w:rPr>
                <w:rFonts w:ascii="Times New Roman" w:eastAsia="Calibri" w:hAnsi="Times New Roman" w:cs="Times New Roman"/>
                <w:sz w:val="14"/>
                <w:szCs w:val="14"/>
                <w:lang w:val="en-GB"/>
              </w:rPr>
              <w:t xml:space="preserve"> on</w:t>
            </w:r>
            <w:r w:rsidRPr="00FD55BE">
              <w:rPr>
                <w:rFonts w:ascii="Times New Roman" w:eastAsia="Calibri" w:hAnsi="Times New Roman" w:cs="Times New Roman"/>
                <w:sz w:val="14"/>
                <w:szCs w:val="14"/>
                <w:lang w:val="en-GB"/>
              </w:rPr>
              <w:t xml:space="preserve"> a</w:t>
            </w:r>
            <w:r w:rsidR="00844E3D" w:rsidRPr="00FD55BE">
              <w:rPr>
                <w:rFonts w:ascii="Times New Roman" w:eastAsia="Calibri" w:hAnsi="Times New Roman" w:cs="Times New Roman"/>
                <w:sz w:val="14"/>
                <w:szCs w:val="14"/>
                <w:lang w:val="en-GB"/>
              </w:rPr>
              <w:t xml:space="preserve"> previously </w:t>
            </w:r>
            <w:r w:rsidR="00844E3D" w:rsidRPr="00FD55BE">
              <w:rPr>
                <w:rFonts w:ascii="Times New Roman" w:eastAsia="Calibri" w:hAnsi="Times New Roman" w:cs="Times New Roman"/>
                <w:sz w:val="14"/>
                <w:szCs w:val="14"/>
                <w:lang w:val="en-GB"/>
              </w:rPr>
              <w:lastRenderedPageBreak/>
              <w:t>treated area (cf. femur V</w:t>
            </w:r>
            <w:r w:rsidR="00701506" w:rsidRPr="00FD55BE">
              <w:rPr>
                <w:rFonts w:ascii="Times New Roman" w:eastAsia="Calibri" w:hAnsi="Times New Roman" w:cs="Times New Roman"/>
                <w:sz w:val="14"/>
                <w:szCs w:val="14"/>
                <w:lang w:val="en-GB"/>
              </w:rPr>
              <w:t>-</w:t>
            </w:r>
            <w:r w:rsidR="00844E3D" w:rsidRPr="00FD55BE">
              <w:rPr>
                <w:rFonts w:ascii="Times New Roman" w:eastAsia="Calibri" w:hAnsi="Times New Roman" w:cs="Times New Roman"/>
                <w:sz w:val="14"/>
                <w:szCs w:val="14"/>
                <w:lang w:val="en-GB"/>
              </w:rPr>
              <w:t>AMH</w:t>
            </w:r>
            <w:r w:rsidR="00701506" w:rsidRPr="00FD55BE">
              <w:rPr>
                <w:rFonts w:ascii="Times New Roman" w:eastAsia="Calibri" w:hAnsi="Times New Roman" w:cs="Times New Roman"/>
                <w:sz w:val="14"/>
                <w:szCs w:val="14"/>
                <w:lang w:val="en-GB"/>
              </w:rPr>
              <w:t>-</w:t>
            </w:r>
            <w:r w:rsidR="00844E3D" w:rsidRPr="00FD55BE">
              <w:rPr>
                <w:rFonts w:ascii="Times New Roman" w:eastAsia="Calibri" w:hAnsi="Times New Roman" w:cs="Times New Roman"/>
                <w:sz w:val="14"/>
                <w:szCs w:val="14"/>
                <w:lang w:val="en-GB"/>
              </w:rPr>
              <w:t>211).</w:t>
            </w:r>
          </w:p>
        </w:tc>
      </w:tr>
      <w:tr w:rsidR="00D42732" w:rsidRPr="00FD55BE" w14:paraId="3E1976D6" w14:textId="23ABF863" w:rsidTr="00B30AF7">
        <w:trPr>
          <w:trHeight w:val="539"/>
          <w:jc w:val="center"/>
        </w:trPr>
        <w:tc>
          <w:tcPr>
            <w:tcW w:w="1247" w:type="dxa"/>
            <w:vMerge/>
            <w:tcBorders>
              <w:left w:val="nil"/>
            </w:tcBorders>
            <w:shd w:val="clear" w:color="auto" w:fill="FFFFFF"/>
          </w:tcPr>
          <w:p w14:paraId="6E4257BA" w14:textId="77777777" w:rsidR="00844E3D" w:rsidRPr="00FD55BE" w:rsidRDefault="00844E3D" w:rsidP="00053FF5">
            <w:pPr>
              <w:contextualSpacing/>
              <w:rPr>
                <w:rFonts w:ascii="Times New Roman" w:eastAsia="Calibri" w:hAnsi="Times New Roman" w:cs="Times New Roman"/>
                <w:b/>
                <w:bCs/>
                <w:sz w:val="14"/>
                <w:szCs w:val="14"/>
                <w:lang w:val="en-GB"/>
              </w:rPr>
            </w:pPr>
          </w:p>
        </w:tc>
        <w:tc>
          <w:tcPr>
            <w:tcW w:w="1020" w:type="dxa"/>
            <w:shd w:val="clear" w:color="auto" w:fill="FFFFFF"/>
          </w:tcPr>
          <w:p w14:paraId="022C784E" w14:textId="645D0FE8" w:rsidR="00844E3D" w:rsidRPr="00FD55BE" w:rsidRDefault="00844E3D"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C12</w:t>
            </w:r>
            <w:r w:rsidR="00AA39DE" w:rsidRPr="00FD55BE">
              <w:rPr>
                <w:rFonts w:ascii="Times New Roman" w:eastAsia="Calibri" w:hAnsi="Times New Roman" w:cs="Times New Roman"/>
                <w:sz w:val="14"/>
                <w:szCs w:val="14"/>
                <w:lang w:val="en-GB"/>
              </w:rPr>
              <w:t>-</w:t>
            </w:r>
            <w:r w:rsidRPr="00FD55BE">
              <w:rPr>
                <w:rFonts w:ascii="Times New Roman" w:eastAsia="Calibri" w:hAnsi="Times New Roman" w:cs="Times New Roman"/>
                <w:sz w:val="14"/>
                <w:szCs w:val="14"/>
                <w:lang w:val="en-GB"/>
              </w:rPr>
              <w:t>SN</w:t>
            </w:r>
          </w:p>
        </w:tc>
        <w:tc>
          <w:tcPr>
            <w:tcW w:w="1019" w:type="dxa"/>
            <w:shd w:val="clear" w:color="auto" w:fill="FFFFFF"/>
          </w:tcPr>
          <w:p w14:paraId="6A9CD25A" w14:textId="77777777" w:rsidR="00844E3D" w:rsidRPr="00FD55BE" w:rsidRDefault="00844E3D"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Femur</w:t>
            </w:r>
          </w:p>
          <w:p w14:paraId="7F0FF404" w14:textId="1D3EC900" w:rsidR="00844E3D" w:rsidRPr="00FD55BE" w:rsidRDefault="00844E3D"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(5.2)</w:t>
            </w:r>
          </w:p>
        </w:tc>
        <w:tc>
          <w:tcPr>
            <w:tcW w:w="737" w:type="dxa"/>
            <w:shd w:val="clear" w:color="auto" w:fill="FFFFFF"/>
          </w:tcPr>
          <w:p w14:paraId="221139B0" w14:textId="6A831BE1" w:rsidR="00844E3D" w:rsidRPr="00FD55BE" w:rsidRDefault="002121F6"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left</w:t>
            </w:r>
          </w:p>
        </w:tc>
        <w:tc>
          <w:tcPr>
            <w:tcW w:w="737" w:type="dxa"/>
            <w:shd w:val="clear" w:color="auto" w:fill="FFFFFF"/>
          </w:tcPr>
          <w:p w14:paraId="09DEE5A4" w14:textId="77777777" w:rsidR="00844E3D" w:rsidRPr="00FD55BE" w:rsidRDefault="00844E3D"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AD</w:t>
            </w:r>
          </w:p>
        </w:tc>
        <w:tc>
          <w:tcPr>
            <w:tcW w:w="1020" w:type="dxa"/>
            <w:shd w:val="clear" w:color="auto" w:fill="FFFFFF"/>
          </w:tcPr>
          <w:p w14:paraId="41BA24C0" w14:textId="77777777" w:rsidR="00844E3D" w:rsidRPr="00FD55BE" w:rsidRDefault="00844E3D"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Chop mark</w:t>
            </w:r>
          </w:p>
        </w:tc>
        <w:tc>
          <w:tcPr>
            <w:tcW w:w="1020" w:type="dxa"/>
            <w:tcBorders>
              <w:right w:val="single" w:sz="2" w:space="0" w:color="auto"/>
            </w:tcBorders>
            <w:shd w:val="clear" w:color="auto" w:fill="FFFFFF"/>
          </w:tcPr>
          <w:p w14:paraId="1D20AD26" w14:textId="32F1A22B" w:rsidR="00844E3D" w:rsidRPr="00FD55BE" w:rsidRDefault="00011A2A"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Inferiorly to</w:t>
            </w:r>
            <w:r w:rsidR="00844E3D" w:rsidRPr="00FD55BE">
              <w:rPr>
                <w:rFonts w:ascii="Times New Roman" w:eastAsia="Calibri" w:hAnsi="Times New Roman" w:cs="Times New Roman"/>
                <w:sz w:val="14"/>
                <w:szCs w:val="14"/>
                <w:lang w:val="en-GB"/>
              </w:rPr>
              <w:t xml:space="preserve"> the greater trochanter</w:t>
            </w:r>
          </w:p>
        </w:tc>
        <w:tc>
          <w:tcPr>
            <w:tcW w:w="3402" w:type="dxa"/>
            <w:tcBorders>
              <w:left w:val="single" w:sz="2" w:space="0" w:color="auto"/>
              <w:right w:val="single" w:sz="4" w:space="0" w:color="auto"/>
            </w:tcBorders>
            <w:shd w:val="clear" w:color="auto" w:fill="FFFFFF"/>
          </w:tcPr>
          <w:p w14:paraId="2CA769F1" w14:textId="0AEBCB43" w:rsidR="00844E3D" w:rsidRPr="00FD55BE" w:rsidRDefault="00B5696B"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The c</w:t>
            </w:r>
            <w:r w:rsidR="00844E3D" w:rsidRPr="00FD55BE">
              <w:rPr>
                <w:rFonts w:ascii="Times New Roman" w:eastAsia="Calibri" w:hAnsi="Times New Roman" w:cs="Times New Roman"/>
                <w:sz w:val="14"/>
                <w:szCs w:val="14"/>
                <w:lang w:val="en-GB"/>
              </w:rPr>
              <w:t xml:space="preserve">hop mark (11x6 mm) </w:t>
            </w:r>
            <w:r w:rsidRPr="00FD55BE">
              <w:rPr>
                <w:rFonts w:ascii="Times New Roman" w:eastAsia="Calibri" w:hAnsi="Times New Roman" w:cs="Times New Roman"/>
                <w:sz w:val="14"/>
                <w:szCs w:val="14"/>
                <w:lang w:val="en-GB"/>
              </w:rPr>
              <w:t xml:space="preserve">is </w:t>
            </w:r>
            <w:r w:rsidR="00844E3D" w:rsidRPr="00FD55BE">
              <w:rPr>
                <w:rFonts w:ascii="Times New Roman" w:eastAsia="Calibri" w:hAnsi="Times New Roman" w:cs="Times New Roman"/>
                <w:sz w:val="14"/>
                <w:szCs w:val="14"/>
                <w:lang w:val="en-GB"/>
              </w:rPr>
              <w:t>almost transversally oriented on the anterior surface</w:t>
            </w:r>
            <w:r w:rsidRPr="00FD55BE">
              <w:rPr>
                <w:rFonts w:ascii="Times New Roman" w:eastAsia="Calibri" w:hAnsi="Times New Roman" w:cs="Times New Roman"/>
                <w:sz w:val="14"/>
                <w:szCs w:val="14"/>
                <w:lang w:val="en-GB"/>
              </w:rPr>
              <w:t>,</w:t>
            </w:r>
            <w:r w:rsidR="00844E3D" w:rsidRPr="00FD55BE">
              <w:rPr>
                <w:rFonts w:ascii="Times New Roman" w:eastAsia="Calibri" w:hAnsi="Times New Roman" w:cs="Times New Roman"/>
                <w:sz w:val="14"/>
                <w:szCs w:val="14"/>
                <w:lang w:val="en-GB"/>
              </w:rPr>
              <w:t xml:space="preserve"> </w:t>
            </w:r>
            <w:r w:rsidR="00694723" w:rsidRPr="00FD55BE">
              <w:rPr>
                <w:rFonts w:ascii="Times New Roman" w:eastAsia="Calibri" w:hAnsi="Times New Roman" w:cs="Times New Roman"/>
                <w:sz w:val="14"/>
                <w:szCs w:val="14"/>
                <w:lang w:val="en-GB"/>
              </w:rPr>
              <w:t>inferiorly to</w:t>
            </w:r>
            <w:r w:rsidR="00844E3D" w:rsidRPr="00FD55BE">
              <w:rPr>
                <w:rFonts w:ascii="Times New Roman" w:eastAsia="Calibri" w:hAnsi="Times New Roman" w:cs="Times New Roman"/>
                <w:sz w:val="14"/>
                <w:szCs w:val="14"/>
                <w:lang w:val="en-GB"/>
              </w:rPr>
              <w:t xml:space="preserve"> the greater trochanter</w:t>
            </w:r>
            <w:r w:rsidRPr="00FD55BE">
              <w:rPr>
                <w:rFonts w:ascii="Times New Roman" w:eastAsia="Calibri" w:hAnsi="Times New Roman" w:cs="Times New Roman"/>
                <w:sz w:val="14"/>
                <w:szCs w:val="14"/>
                <w:lang w:val="en-GB"/>
              </w:rPr>
              <w:t>; i</w:t>
            </w:r>
            <w:r w:rsidR="00844E3D" w:rsidRPr="00FD55BE">
              <w:rPr>
                <w:rFonts w:ascii="Times New Roman" w:eastAsia="Calibri" w:hAnsi="Times New Roman" w:cs="Times New Roman"/>
                <w:sz w:val="14"/>
                <w:szCs w:val="14"/>
                <w:lang w:val="en-GB"/>
              </w:rPr>
              <w:t>t has an irregular V-shape, with the superior margin very irregular and the inferior one particularly sloping.</w:t>
            </w:r>
          </w:p>
          <w:p w14:paraId="099F44A7" w14:textId="7DFB4C34" w:rsidR="00D42732" w:rsidRPr="00FD55BE" w:rsidRDefault="00D42732" w:rsidP="00053FF5">
            <w:pPr>
              <w:contextualSpacing/>
              <w:rPr>
                <w:rFonts w:ascii="Times New Roman" w:eastAsia="Calibri" w:hAnsi="Times New Roman" w:cs="Times New Roman"/>
                <w:sz w:val="14"/>
                <w:szCs w:val="14"/>
                <w:lang w:val="en-GB"/>
              </w:rPr>
            </w:pPr>
          </w:p>
        </w:tc>
        <w:tc>
          <w:tcPr>
            <w:tcW w:w="1929" w:type="dxa"/>
            <w:tcBorders>
              <w:left w:val="single" w:sz="2" w:space="0" w:color="auto"/>
              <w:right w:val="single" w:sz="4" w:space="0" w:color="auto"/>
            </w:tcBorders>
            <w:shd w:val="clear" w:color="auto" w:fill="FFFFFF"/>
          </w:tcPr>
          <w:p w14:paraId="0226C881" w14:textId="72077E37" w:rsidR="00844E3D" w:rsidRPr="00FD55BE" w:rsidRDefault="00844E3D" w:rsidP="00053FF5">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Dismembering and/or defleshing.</w:t>
            </w:r>
          </w:p>
        </w:tc>
        <w:tc>
          <w:tcPr>
            <w:tcW w:w="2095" w:type="dxa"/>
            <w:tcBorders>
              <w:left w:val="single" w:sz="2" w:space="0" w:color="auto"/>
              <w:right w:val="single" w:sz="4" w:space="0" w:color="auto"/>
            </w:tcBorders>
            <w:shd w:val="clear" w:color="auto" w:fill="FFFFFF"/>
          </w:tcPr>
          <w:p w14:paraId="3B454910" w14:textId="77777777" w:rsidR="00844E3D" w:rsidRPr="00FD55BE" w:rsidRDefault="00844E3D" w:rsidP="00053FF5">
            <w:pPr>
              <w:contextualSpacing/>
              <w:rPr>
                <w:rFonts w:ascii="Times New Roman" w:eastAsia="Calibri" w:hAnsi="Times New Roman" w:cs="Times New Roman"/>
                <w:sz w:val="14"/>
                <w:szCs w:val="14"/>
                <w:lang w:val="en-GB"/>
              </w:rPr>
            </w:pPr>
          </w:p>
        </w:tc>
        <w:tc>
          <w:tcPr>
            <w:tcW w:w="2076" w:type="dxa"/>
            <w:tcBorders>
              <w:left w:val="single" w:sz="2" w:space="0" w:color="auto"/>
              <w:right w:val="nil"/>
            </w:tcBorders>
            <w:shd w:val="clear" w:color="auto" w:fill="FFFFFF"/>
          </w:tcPr>
          <w:p w14:paraId="1764C27D" w14:textId="77777777" w:rsidR="00844E3D" w:rsidRPr="00FD55BE" w:rsidRDefault="00844E3D" w:rsidP="00053FF5">
            <w:pPr>
              <w:contextualSpacing/>
              <w:rPr>
                <w:rFonts w:ascii="Times New Roman" w:eastAsia="Calibri" w:hAnsi="Times New Roman" w:cs="Times New Roman"/>
                <w:sz w:val="14"/>
                <w:szCs w:val="14"/>
                <w:lang w:val="en-GB"/>
              </w:rPr>
            </w:pPr>
          </w:p>
        </w:tc>
      </w:tr>
      <w:tr w:rsidR="006D799E" w:rsidRPr="00F429F4" w14:paraId="705CB973" w14:textId="73DDD439" w:rsidTr="00B30AF7">
        <w:trPr>
          <w:trHeight w:val="539"/>
          <w:jc w:val="center"/>
        </w:trPr>
        <w:tc>
          <w:tcPr>
            <w:tcW w:w="1247" w:type="dxa"/>
            <w:vMerge/>
            <w:tcBorders>
              <w:left w:val="nil"/>
            </w:tcBorders>
            <w:shd w:val="clear" w:color="auto" w:fill="FFFFFF"/>
          </w:tcPr>
          <w:p w14:paraId="71F0C41C" w14:textId="77777777" w:rsidR="006D799E" w:rsidRPr="00FD55BE" w:rsidRDefault="006D799E" w:rsidP="006D799E">
            <w:pPr>
              <w:contextualSpacing/>
              <w:rPr>
                <w:rFonts w:ascii="Times New Roman" w:eastAsia="Calibri" w:hAnsi="Times New Roman" w:cs="Times New Roman"/>
                <w:b/>
                <w:bCs/>
                <w:sz w:val="14"/>
                <w:szCs w:val="14"/>
                <w:lang w:val="en-GB"/>
              </w:rPr>
            </w:pPr>
          </w:p>
        </w:tc>
        <w:tc>
          <w:tcPr>
            <w:tcW w:w="1020" w:type="dxa"/>
            <w:shd w:val="clear" w:color="auto" w:fill="FFFFFF"/>
          </w:tcPr>
          <w:p w14:paraId="3CA0543E" w14:textId="4148A92A" w:rsidR="006D799E" w:rsidRPr="00FD55BE" w:rsidRDefault="006D799E" w:rsidP="006D799E">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C12-139</w:t>
            </w:r>
          </w:p>
        </w:tc>
        <w:tc>
          <w:tcPr>
            <w:tcW w:w="1019" w:type="dxa"/>
            <w:shd w:val="clear" w:color="auto" w:fill="FFFFFF"/>
          </w:tcPr>
          <w:p w14:paraId="18441A67" w14:textId="77777777" w:rsidR="006D799E" w:rsidRPr="00FD55BE" w:rsidRDefault="006D799E" w:rsidP="006D799E">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Femur</w:t>
            </w:r>
          </w:p>
          <w:p w14:paraId="6DCCA1EB" w14:textId="07B593C6" w:rsidR="006D799E" w:rsidRPr="00FD55BE" w:rsidRDefault="006D799E" w:rsidP="006D799E">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(5.2)</w:t>
            </w:r>
          </w:p>
        </w:tc>
        <w:tc>
          <w:tcPr>
            <w:tcW w:w="737" w:type="dxa"/>
            <w:shd w:val="clear" w:color="auto" w:fill="FFFFFF"/>
          </w:tcPr>
          <w:p w14:paraId="5E6C9494" w14:textId="4440684D" w:rsidR="006D799E" w:rsidRPr="00FD55BE" w:rsidRDefault="006D799E" w:rsidP="006D799E">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right</w:t>
            </w:r>
          </w:p>
        </w:tc>
        <w:tc>
          <w:tcPr>
            <w:tcW w:w="737" w:type="dxa"/>
            <w:shd w:val="clear" w:color="auto" w:fill="FFFFFF"/>
          </w:tcPr>
          <w:p w14:paraId="068CD44D" w14:textId="45B88551" w:rsidR="006D799E" w:rsidRPr="00FD55BE" w:rsidRDefault="006D799E" w:rsidP="006D799E">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M, AD</w:t>
            </w:r>
          </w:p>
        </w:tc>
        <w:tc>
          <w:tcPr>
            <w:tcW w:w="1020" w:type="dxa"/>
            <w:shd w:val="clear" w:color="auto" w:fill="FFFFFF"/>
          </w:tcPr>
          <w:p w14:paraId="0953A527" w14:textId="1C9E6DE0" w:rsidR="006D799E" w:rsidRPr="00FD55BE" w:rsidRDefault="006D799E" w:rsidP="006D799E">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Chop and scrape marks</w:t>
            </w:r>
          </w:p>
        </w:tc>
        <w:tc>
          <w:tcPr>
            <w:tcW w:w="1020" w:type="dxa"/>
            <w:tcBorders>
              <w:right w:val="single" w:sz="2" w:space="0" w:color="auto"/>
            </w:tcBorders>
            <w:shd w:val="clear" w:color="auto" w:fill="FFFFFF"/>
          </w:tcPr>
          <w:p w14:paraId="68F37C0B" w14:textId="77777777" w:rsidR="006D799E" w:rsidRPr="00FD55BE" w:rsidRDefault="006D799E" w:rsidP="006D799E">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Distal diaphysis</w:t>
            </w:r>
          </w:p>
        </w:tc>
        <w:tc>
          <w:tcPr>
            <w:tcW w:w="3402" w:type="dxa"/>
            <w:tcBorders>
              <w:left w:val="single" w:sz="2" w:space="0" w:color="auto"/>
              <w:right w:val="single" w:sz="4" w:space="0" w:color="auto"/>
            </w:tcBorders>
            <w:shd w:val="clear" w:color="auto" w:fill="FFFFFF"/>
          </w:tcPr>
          <w:p w14:paraId="2B8D54F2" w14:textId="2B8DCF42" w:rsidR="006D799E" w:rsidRPr="00FD55BE" w:rsidRDefault="006D799E" w:rsidP="006D799E">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The most distal lesion is a small shallow chop mark (7x1 mm). Superiorly, the biggest lesion (24x6 mm) is composed by two curvilinear sulci showing several parallel striae on the bottom. Another similar lesion (7x3 mm) is located superiorly to the previous one. More proximally, medially to the linea aspera, there is a scraped area (12x7 mm) with microstriae on the bottom. Adjacent to this, another similar area on the linea aspera (around 25 mm). Two other possible chop marks (16x7 mm and 9x7 mm) with internal microstriae and irregular surface of the sloping margins are present.</w:t>
            </w:r>
          </w:p>
          <w:p w14:paraId="79EC1133" w14:textId="3E95DCA7" w:rsidR="006D799E" w:rsidRPr="00FD55BE" w:rsidRDefault="006D799E" w:rsidP="006D799E">
            <w:pPr>
              <w:contextualSpacing/>
              <w:rPr>
                <w:rFonts w:ascii="Times New Roman" w:eastAsia="Calibri" w:hAnsi="Times New Roman" w:cs="Times New Roman"/>
                <w:sz w:val="14"/>
                <w:szCs w:val="14"/>
                <w:lang w:val="en-GB"/>
              </w:rPr>
            </w:pPr>
          </w:p>
        </w:tc>
        <w:tc>
          <w:tcPr>
            <w:tcW w:w="1929" w:type="dxa"/>
            <w:tcBorders>
              <w:left w:val="single" w:sz="2" w:space="0" w:color="auto"/>
              <w:right w:val="single" w:sz="4" w:space="0" w:color="auto"/>
            </w:tcBorders>
            <w:shd w:val="clear" w:color="auto" w:fill="FFFFFF"/>
          </w:tcPr>
          <w:p w14:paraId="51F98BA5" w14:textId="7B93E299" w:rsidR="006D799E" w:rsidRPr="00FD55BE" w:rsidRDefault="006D799E" w:rsidP="006D799E">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Defleshing</w:t>
            </w:r>
            <w:r w:rsidR="00D205B0" w:rsidRPr="00FD55BE">
              <w:rPr>
                <w:rFonts w:ascii="Times New Roman" w:eastAsia="Calibri" w:hAnsi="Times New Roman" w:cs="Times New Roman"/>
                <w:sz w:val="14"/>
                <w:szCs w:val="14"/>
                <w:lang w:val="en-GB"/>
              </w:rPr>
              <w:t>.</w:t>
            </w:r>
            <w:r w:rsidRPr="00FD55BE">
              <w:rPr>
                <w:rFonts w:ascii="Times New Roman" w:eastAsia="Calibri" w:hAnsi="Times New Roman" w:cs="Times New Roman"/>
                <w:sz w:val="14"/>
                <w:szCs w:val="14"/>
                <w:lang w:val="en-GB"/>
              </w:rPr>
              <w:t xml:space="preserve"> As regards the curvilinear sulci, rodent gnawing cannot be excluded.</w:t>
            </w:r>
          </w:p>
        </w:tc>
        <w:tc>
          <w:tcPr>
            <w:tcW w:w="2095" w:type="dxa"/>
            <w:tcBorders>
              <w:left w:val="single" w:sz="2" w:space="0" w:color="auto"/>
              <w:right w:val="single" w:sz="4" w:space="0" w:color="auto"/>
            </w:tcBorders>
            <w:shd w:val="clear" w:color="auto" w:fill="FFFFFF"/>
          </w:tcPr>
          <w:p w14:paraId="466177F3" w14:textId="3E13F7B1" w:rsidR="006D799E" w:rsidRPr="00FD55BE" w:rsidRDefault="006D799E" w:rsidP="006D799E">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 xml:space="preserve">The proximal breakage at about mid-diaphysis shows mixed features (a portion </w:t>
            </w:r>
            <w:r w:rsidR="00617723" w:rsidRPr="00FD55BE">
              <w:rPr>
                <w:rFonts w:ascii="Times New Roman" w:eastAsia="Calibri" w:hAnsi="Times New Roman" w:cs="Times New Roman"/>
                <w:sz w:val="14"/>
                <w:szCs w:val="14"/>
                <w:lang w:val="en-GB"/>
              </w:rPr>
              <w:t xml:space="preserve">of </w:t>
            </w:r>
            <w:r w:rsidRPr="00FD55BE">
              <w:rPr>
                <w:rFonts w:ascii="Times New Roman" w:eastAsia="Calibri" w:hAnsi="Times New Roman" w:cs="Times New Roman"/>
                <w:sz w:val="14"/>
                <w:szCs w:val="14"/>
                <w:lang w:val="en-GB"/>
              </w:rPr>
              <w:t>transversal fracture with perpendicular surface</w:t>
            </w:r>
            <w:r w:rsidR="00671848" w:rsidRPr="00FD55BE">
              <w:rPr>
                <w:rFonts w:ascii="Times New Roman" w:eastAsia="Calibri" w:hAnsi="Times New Roman" w:cs="Times New Roman"/>
                <w:sz w:val="14"/>
                <w:szCs w:val="14"/>
                <w:lang w:val="en-GB"/>
              </w:rPr>
              <w:t>,</w:t>
            </w:r>
            <w:r w:rsidRPr="00FD55BE">
              <w:rPr>
                <w:rFonts w:ascii="Times New Roman" w:eastAsia="Calibri" w:hAnsi="Times New Roman" w:cs="Times New Roman"/>
                <w:sz w:val="14"/>
                <w:szCs w:val="14"/>
                <w:lang w:val="en-GB"/>
              </w:rPr>
              <w:t xml:space="preserve"> other portions with acute angle between fracture surface and bone surface), along with areas of peeling.</w:t>
            </w:r>
          </w:p>
        </w:tc>
        <w:tc>
          <w:tcPr>
            <w:tcW w:w="2076" w:type="dxa"/>
            <w:tcBorders>
              <w:left w:val="single" w:sz="2" w:space="0" w:color="auto"/>
              <w:right w:val="nil"/>
            </w:tcBorders>
            <w:shd w:val="clear" w:color="auto" w:fill="FFFFFF"/>
          </w:tcPr>
          <w:p w14:paraId="202394AE" w14:textId="439A6285" w:rsidR="006D799E" w:rsidRPr="00FD55BE" w:rsidRDefault="006D799E" w:rsidP="006D799E">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i/>
                <w:iCs/>
                <w:sz w:val="14"/>
                <w:szCs w:val="14"/>
                <w:lang w:val="en-GB"/>
              </w:rPr>
              <w:t>Peri mortem</w:t>
            </w:r>
            <w:r w:rsidRPr="00FD55BE">
              <w:rPr>
                <w:rFonts w:ascii="Times New Roman" w:eastAsia="Calibri" w:hAnsi="Times New Roman" w:cs="Times New Roman"/>
                <w:sz w:val="14"/>
                <w:szCs w:val="14"/>
                <w:lang w:val="en-GB"/>
              </w:rPr>
              <w:t xml:space="preserve"> interventions and subsequent dry bone damage?</w:t>
            </w:r>
          </w:p>
        </w:tc>
      </w:tr>
      <w:tr w:rsidR="006D799E" w:rsidRPr="00F429F4" w14:paraId="18EA5E4C" w14:textId="72842DC3" w:rsidTr="00B30AF7">
        <w:trPr>
          <w:trHeight w:val="539"/>
          <w:jc w:val="center"/>
        </w:trPr>
        <w:tc>
          <w:tcPr>
            <w:tcW w:w="1247" w:type="dxa"/>
            <w:vMerge/>
            <w:tcBorders>
              <w:left w:val="nil"/>
            </w:tcBorders>
            <w:shd w:val="clear" w:color="auto" w:fill="FFFFFF"/>
          </w:tcPr>
          <w:p w14:paraId="30436E95" w14:textId="77777777" w:rsidR="006D799E" w:rsidRPr="00FD55BE" w:rsidRDefault="006D799E" w:rsidP="006D799E">
            <w:pPr>
              <w:contextualSpacing/>
              <w:rPr>
                <w:rFonts w:ascii="Times New Roman" w:eastAsia="Calibri" w:hAnsi="Times New Roman" w:cs="Times New Roman"/>
                <w:b/>
                <w:bCs/>
                <w:sz w:val="14"/>
                <w:szCs w:val="14"/>
                <w:lang w:val="en-GB"/>
              </w:rPr>
            </w:pPr>
          </w:p>
        </w:tc>
        <w:tc>
          <w:tcPr>
            <w:tcW w:w="1020" w:type="dxa"/>
            <w:shd w:val="clear" w:color="auto" w:fill="FFFFFF"/>
          </w:tcPr>
          <w:p w14:paraId="25F62312" w14:textId="44E7A32E" w:rsidR="006D799E" w:rsidRPr="00FD55BE" w:rsidRDefault="006D799E" w:rsidP="006D799E">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C12-137</w:t>
            </w:r>
          </w:p>
        </w:tc>
        <w:tc>
          <w:tcPr>
            <w:tcW w:w="1019" w:type="dxa"/>
            <w:shd w:val="clear" w:color="auto" w:fill="FFFFFF"/>
          </w:tcPr>
          <w:p w14:paraId="0C0E5151" w14:textId="77777777" w:rsidR="006D799E" w:rsidRPr="00FD55BE" w:rsidRDefault="006D799E" w:rsidP="006D799E">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Femur</w:t>
            </w:r>
          </w:p>
          <w:p w14:paraId="6EAC3451" w14:textId="1EF8326E" w:rsidR="006D799E" w:rsidRPr="00FD55BE" w:rsidRDefault="006D799E" w:rsidP="006D799E">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(2)</w:t>
            </w:r>
          </w:p>
        </w:tc>
        <w:tc>
          <w:tcPr>
            <w:tcW w:w="737" w:type="dxa"/>
            <w:shd w:val="clear" w:color="auto" w:fill="FFFFFF"/>
          </w:tcPr>
          <w:p w14:paraId="5F5FEBE7" w14:textId="4D83B731" w:rsidR="006D799E" w:rsidRPr="00FD55BE" w:rsidRDefault="006D799E" w:rsidP="006D799E">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right</w:t>
            </w:r>
          </w:p>
        </w:tc>
        <w:tc>
          <w:tcPr>
            <w:tcW w:w="737" w:type="dxa"/>
            <w:shd w:val="clear" w:color="auto" w:fill="FFFFFF"/>
          </w:tcPr>
          <w:p w14:paraId="7DE9ED15" w14:textId="06AC1D04" w:rsidR="006D799E" w:rsidRPr="00FD55BE" w:rsidRDefault="006D799E" w:rsidP="006D799E">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F, YA</w:t>
            </w:r>
          </w:p>
        </w:tc>
        <w:tc>
          <w:tcPr>
            <w:tcW w:w="1020" w:type="dxa"/>
            <w:shd w:val="clear" w:color="auto" w:fill="FFFFFF"/>
          </w:tcPr>
          <w:p w14:paraId="6C4159D0" w14:textId="14705B90" w:rsidR="006D799E" w:rsidRPr="00FD55BE" w:rsidRDefault="006D799E" w:rsidP="006D799E">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Cut marks</w:t>
            </w:r>
          </w:p>
        </w:tc>
        <w:tc>
          <w:tcPr>
            <w:tcW w:w="1020" w:type="dxa"/>
            <w:tcBorders>
              <w:right w:val="single" w:sz="2" w:space="0" w:color="auto"/>
            </w:tcBorders>
            <w:shd w:val="clear" w:color="auto" w:fill="FFFFFF"/>
          </w:tcPr>
          <w:p w14:paraId="221F650B" w14:textId="77777777" w:rsidR="006D799E" w:rsidRPr="00FD55BE" w:rsidRDefault="006D799E" w:rsidP="006D799E">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Distal diaphysis</w:t>
            </w:r>
          </w:p>
        </w:tc>
        <w:tc>
          <w:tcPr>
            <w:tcW w:w="3402" w:type="dxa"/>
            <w:tcBorders>
              <w:left w:val="single" w:sz="2" w:space="0" w:color="auto"/>
              <w:right w:val="single" w:sz="4" w:space="0" w:color="auto"/>
            </w:tcBorders>
            <w:shd w:val="clear" w:color="auto" w:fill="FFFFFF"/>
          </w:tcPr>
          <w:p w14:paraId="671B2F16" w14:textId="07A29A26" w:rsidR="006D799E" w:rsidRPr="00FD55BE" w:rsidRDefault="006D799E" w:rsidP="006D799E">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 xml:space="preserve">A possible longitudinal cut mark (25 mm) is located on the lateral diaphysis, reaching the distal breakage. Two possible transversal cut marks (maximum length 6 mm) are present on the postero-lateral aspect, near to the distal breakage. </w:t>
            </w:r>
          </w:p>
        </w:tc>
        <w:tc>
          <w:tcPr>
            <w:tcW w:w="1929" w:type="dxa"/>
            <w:tcBorders>
              <w:left w:val="single" w:sz="2" w:space="0" w:color="auto"/>
              <w:right w:val="single" w:sz="4" w:space="0" w:color="auto"/>
            </w:tcBorders>
            <w:shd w:val="clear" w:color="auto" w:fill="FFFFFF"/>
          </w:tcPr>
          <w:p w14:paraId="3DBFCE6F" w14:textId="77777777" w:rsidR="006D799E" w:rsidRPr="00FD55BE" w:rsidRDefault="006D799E" w:rsidP="006D799E">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 xml:space="preserve">Disarticulation or dismembering of the knee joint. The femur is almost complete and well preserved, but missing only the distal extremity. </w:t>
            </w:r>
          </w:p>
          <w:p w14:paraId="15AFE195" w14:textId="2D98108D" w:rsidR="006D799E" w:rsidRPr="00FD55BE" w:rsidRDefault="006D799E" w:rsidP="006D799E">
            <w:pPr>
              <w:contextualSpacing/>
              <w:rPr>
                <w:rFonts w:ascii="Times New Roman" w:eastAsia="Calibri" w:hAnsi="Times New Roman" w:cs="Times New Roman"/>
                <w:sz w:val="14"/>
                <w:szCs w:val="14"/>
                <w:lang w:val="en-GB"/>
              </w:rPr>
            </w:pPr>
          </w:p>
        </w:tc>
        <w:tc>
          <w:tcPr>
            <w:tcW w:w="2095" w:type="dxa"/>
            <w:tcBorders>
              <w:left w:val="single" w:sz="2" w:space="0" w:color="auto"/>
              <w:right w:val="single" w:sz="4" w:space="0" w:color="auto"/>
            </w:tcBorders>
            <w:shd w:val="clear" w:color="auto" w:fill="FFFFFF"/>
          </w:tcPr>
          <w:p w14:paraId="0DAA38FF" w14:textId="58A4D2E9" w:rsidR="006D799E" w:rsidRPr="00FD55BE" w:rsidRDefault="006D799E" w:rsidP="006D799E">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An incomplete and depressed fracture (16x3 mm) is present along the medial aspect of the distal breakage.</w:t>
            </w:r>
          </w:p>
        </w:tc>
        <w:tc>
          <w:tcPr>
            <w:tcW w:w="2076" w:type="dxa"/>
            <w:tcBorders>
              <w:left w:val="single" w:sz="2" w:space="0" w:color="auto"/>
              <w:right w:val="nil"/>
            </w:tcBorders>
            <w:shd w:val="clear" w:color="auto" w:fill="FFFFFF"/>
          </w:tcPr>
          <w:p w14:paraId="53DC8155" w14:textId="32D6FCFD" w:rsidR="006D799E" w:rsidRPr="00FD55BE" w:rsidRDefault="00617723" w:rsidP="006D799E">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Possible d</w:t>
            </w:r>
            <w:r w:rsidR="006D799E" w:rsidRPr="00FD55BE">
              <w:rPr>
                <w:rFonts w:ascii="Times New Roman" w:eastAsia="Calibri" w:hAnsi="Times New Roman" w:cs="Times New Roman"/>
                <w:sz w:val="14"/>
                <w:szCs w:val="14"/>
                <w:lang w:val="en-GB"/>
              </w:rPr>
              <w:t>isarticulation or dismembering of the knee joint.</w:t>
            </w:r>
          </w:p>
        </w:tc>
      </w:tr>
      <w:tr w:rsidR="006D799E" w:rsidRPr="00FD55BE" w14:paraId="4077F04E" w14:textId="4F2BD099" w:rsidTr="00B30AF7">
        <w:trPr>
          <w:trHeight w:val="539"/>
          <w:jc w:val="center"/>
        </w:trPr>
        <w:tc>
          <w:tcPr>
            <w:tcW w:w="1247" w:type="dxa"/>
            <w:vMerge/>
            <w:tcBorders>
              <w:left w:val="nil"/>
            </w:tcBorders>
            <w:shd w:val="clear" w:color="auto" w:fill="FFFFFF"/>
          </w:tcPr>
          <w:p w14:paraId="72305463" w14:textId="77777777" w:rsidR="006D799E" w:rsidRPr="00FD55BE" w:rsidRDefault="006D799E" w:rsidP="006D799E">
            <w:pPr>
              <w:contextualSpacing/>
              <w:rPr>
                <w:rFonts w:ascii="Times New Roman" w:eastAsia="Calibri" w:hAnsi="Times New Roman" w:cs="Times New Roman"/>
                <w:b/>
                <w:bCs/>
                <w:sz w:val="14"/>
                <w:szCs w:val="14"/>
                <w:lang w:val="en-GB"/>
              </w:rPr>
            </w:pPr>
          </w:p>
        </w:tc>
        <w:tc>
          <w:tcPr>
            <w:tcW w:w="1020" w:type="dxa"/>
            <w:shd w:val="clear" w:color="auto" w:fill="FFFFFF"/>
          </w:tcPr>
          <w:p w14:paraId="43223E72" w14:textId="1798AC57" w:rsidR="006D799E" w:rsidRPr="00FD55BE" w:rsidRDefault="006D799E" w:rsidP="006D799E">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MPLD-SN</w:t>
            </w:r>
          </w:p>
        </w:tc>
        <w:tc>
          <w:tcPr>
            <w:tcW w:w="1019" w:type="dxa"/>
            <w:shd w:val="clear" w:color="auto" w:fill="FFFFFF"/>
          </w:tcPr>
          <w:p w14:paraId="27B6F5A0" w14:textId="77777777" w:rsidR="006D799E" w:rsidRPr="00FD55BE" w:rsidRDefault="006D799E" w:rsidP="006D799E">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Femur</w:t>
            </w:r>
          </w:p>
          <w:p w14:paraId="13C26539" w14:textId="3C58E2A9" w:rsidR="006D799E" w:rsidRPr="00FD55BE" w:rsidRDefault="006D799E" w:rsidP="006D799E">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(3)</w:t>
            </w:r>
          </w:p>
        </w:tc>
        <w:tc>
          <w:tcPr>
            <w:tcW w:w="737" w:type="dxa"/>
            <w:shd w:val="clear" w:color="auto" w:fill="FFFFFF"/>
          </w:tcPr>
          <w:p w14:paraId="23B1EBF7" w14:textId="1321AE72" w:rsidR="006D799E" w:rsidRPr="00FD55BE" w:rsidRDefault="006D799E" w:rsidP="006D799E">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right</w:t>
            </w:r>
          </w:p>
        </w:tc>
        <w:tc>
          <w:tcPr>
            <w:tcW w:w="737" w:type="dxa"/>
            <w:shd w:val="clear" w:color="auto" w:fill="FFFFFF"/>
          </w:tcPr>
          <w:p w14:paraId="7BB6154E" w14:textId="7EE5201A" w:rsidR="006D799E" w:rsidRPr="00FD55BE" w:rsidRDefault="006D799E" w:rsidP="006D799E">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F?, YA</w:t>
            </w:r>
          </w:p>
        </w:tc>
        <w:tc>
          <w:tcPr>
            <w:tcW w:w="1020" w:type="dxa"/>
            <w:shd w:val="clear" w:color="auto" w:fill="FFFFFF"/>
          </w:tcPr>
          <w:p w14:paraId="24360FF2" w14:textId="77777777" w:rsidR="006D799E" w:rsidRPr="00FD55BE" w:rsidRDefault="006D799E" w:rsidP="006D799E">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Cut mark</w:t>
            </w:r>
          </w:p>
        </w:tc>
        <w:tc>
          <w:tcPr>
            <w:tcW w:w="1020" w:type="dxa"/>
            <w:tcBorders>
              <w:right w:val="single" w:sz="2" w:space="0" w:color="auto"/>
            </w:tcBorders>
            <w:shd w:val="clear" w:color="auto" w:fill="FFFFFF"/>
          </w:tcPr>
          <w:p w14:paraId="490E7E52" w14:textId="5416F7EF" w:rsidR="006D799E" w:rsidRPr="00FD55BE" w:rsidRDefault="006D799E" w:rsidP="006D799E">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Medial surface of the mid</w:t>
            </w:r>
            <w:r w:rsidR="00991C7C" w:rsidRPr="00FD55BE">
              <w:rPr>
                <w:rFonts w:ascii="Times New Roman" w:eastAsia="Calibri" w:hAnsi="Times New Roman" w:cs="Times New Roman"/>
                <w:sz w:val="14"/>
                <w:szCs w:val="14"/>
                <w:lang w:val="en-GB"/>
              </w:rPr>
              <w:t>-</w:t>
            </w:r>
            <w:r w:rsidRPr="00FD55BE">
              <w:rPr>
                <w:rFonts w:ascii="Times New Roman" w:eastAsia="Calibri" w:hAnsi="Times New Roman" w:cs="Times New Roman"/>
                <w:sz w:val="14"/>
                <w:szCs w:val="14"/>
                <w:lang w:val="en-GB"/>
              </w:rPr>
              <w:t>diaphysis</w:t>
            </w:r>
          </w:p>
        </w:tc>
        <w:tc>
          <w:tcPr>
            <w:tcW w:w="3402" w:type="dxa"/>
            <w:tcBorders>
              <w:left w:val="single" w:sz="2" w:space="0" w:color="auto"/>
              <w:right w:val="single" w:sz="4" w:space="0" w:color="auto"/>
            </w:tcBorders>
            <w:shd w:val="clear" w:color="auto" w:fill="FFFFFF"/>
          </w:tcPr>
          <w:p w14:paraId="407F5F71" w14:textId="77777777" w:rsidR="006D799E" w:rsidRPr="00FD55BE" w:rsidRDefault="006D799E" w:rsidP="006D799E">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The oblique cut mark (10 mm) is located in correspondence of a slightly flattened area, whose bottom shows parallel striae.</w:t>
            </w:r>
          </w:p>
          <w:p w14:paraId="4C10ED99" w14:textId="0B93CF2B" w:rsidR="006928CD" w:rsidRPr="00FD55BE" w:rsidRDefault="006928CD" w:rsidP="006D799E">
            <w:pPr>
              <w:contextualSpacing/>
              <w:rPr>
                <w:rFonts w:ascii="Times New Roman" w:eastAsia="Calibri" w:hAnsi="Times New Roman" w:cs="Times New Roman"/>
                <w:sz w:val="14"/>
                <w:szCs w:val="14"/>
                <w:lang w:val="en-GB"/>
              </w:rPr>
            </w:pPr>
          </w:p>
        </w:tc>
        <w:tc>
          <w:tcPr>
            <w:tcW w:w="1929" w:type="dxa"/>
            <w:tcBorders>
              <w:left w:val="single" w:sz="2" w:space="0" w:color="auto"/>
              <w:right w:val="single" w:sz="4" w:space="0" w:color="auto"/>
            </w:tcBorders>
            <w:shd w:val="clear" w:color="auto" w:fill="FFFFFF"/>
          </w:tcPr>
          <w:p w14:paraId="6D9EBAF5" w14:textId="122E5897" w:rsidR="006D799E" w:rsidRPr="00FD55BE" w:rsidRDefault="006D799E" w:rsidP="006D799E">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Defleshing.</w:t>
            </w:r>
          </w:p>
        </w:tc>
        <w:tc>
          <w:tcPr>
            <w:tcW w:w="2095" w:type="dxa"/>
            <w:tcBorders>
              <w:left w:val="single" w:sz="2" w:space="0" w:color="auto"/>
              <w:right w:val="single" w:sz="4" w:space="0" w:color="auto"/>
            </w:tcBorders>
            <w:shd w:val="clear" w:color="auto" w:fill="FFFFFF"/>
          </w:tcPr>
          <w:p w14:paraId="7E6A943F" w14:textId="77777777" w:rsidR="006D799E" w:rsidRPr="00FD55BE" w:rsidRDefault="006D799E" w:rsidP="006D799E">
            <w:pPr>
              <w:contextualSpacing/>
              <w:rPr>
                <w:rFonts w:ascii="Times New Roman" w:eastAsia="Calibri" w:hAnsi="Times New Roman" w:cs="Times New Roman"/>
                <w:sz w:val="14"/>
                <w:szCs w:val="14"/>
                <w:lang w:val="en-GB"/>
              </w:rPr>
            </w:pPr>
          </w:p>
        </w:tc>
        <w:tc>
          <w:tcPr>
            <w:tcW w:w="2076" w:type="dxa"/>
            <w:tcBorders>
              <w:left w:val="single" w:sz="2" w:space="0" w:color="auto"/>
              <w:right w:val="nil"/>
            </w:tcBorders>
            <w:shd w:val="clear" w:color="auto" w:fill="FFFFFF"/>
          </w:tcPr>
          <w:p w14:paraId="5EEE5B64" w14:textId="77777777" w:rsidR="006D799E" w:rsidRPr="00FD55BE" w:rsidRDefault="006D799E" w:rsidP="006D799E">
            <w:pPr>
              <w:contextualSpacing/>
              <w:rPr>
                <w:rFonts w:ascii="Times New Roman" w:eastAsia="Calibri" w:hAnsi="Times New Roman" w:cs="Times New Roman"/>
                <w:sz w:val="14"/>
                <w:szCs w:val="14"/>
                <w:lang w:val="en-GB"/>
              </w:rPr>
            </w:pPr>
          </w:p>
        </w:tc>
      </w:tr>
      <w:tr w:rsidR="006D799E" w:rsidRPr="00305C63" w14:paraId="057AF3FD" w14:textId="31F1EB9B" w:rsidTr="00B30AF7">
        <w:trPr>
          <w:trHeight w:val="539"/>
          <w:jc w:val="center"/>
        </w:trPr>
        <w:tc>
          <w:tcPr>
            <w:tcW w:w="1247" w:type="dxa"/>
            <w:vMerge/>
            <w:tcBorders>
              <w:left w:val="nil"/>
            </w:tcBorders>
            <w:shd w:val="clear" w:color="auto" w:fill="FFFFFF"/>
          </w:tcPr>
          <w:p w14:paraId="544AC57D" w14:textId="77777777" w:rsidR="006D799E" w:rsidRPr="00FD55BE" w:rsidRDefault="006D799E" w:rsidP="006D799E">
            <w:pPr>
              <w:contextualSpacing/>
              <w:rPr>
                <w:rFonts w:ascii="Times New Roman" w:eastAsia="Calibri" w:hAnsi="Times New Roman" w:cs="Times New Roman"/>
                <w:b/>
                <w:bCs/>
                <w:sz w:val="14"/>
                <w:szCs w:val="14"/>
                <w:lang w:val="en-GB"/>
              </w:rPr>
            </w:pPr>
          </w:p>
        </w:tc>
        <w:tc>
          <w:tcPr>
            <w:tcW w:w="1020" w:type="dxa"/>
            <w:shd w:val="clear" w:color="auto" w:fill="FFFFFF"/>
          </w:tcPr>
          <w:p w14:paraId="53872E7E" w14:textId="69F86F38" w:rsidR="006D799E" w:rsidRPr="00FD55BE" w:rsidRDefault="006D799E" w:rsidP="006D799E">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C7-AMH-246</w:t>
            </w:r>
          </w:p>
        </w:tc>
        <w:tc>
          <w:tcPr>
            <w:tcW w:w="1019" w:type="dxa"/>
            <w:shd w:val="clear" w:color="auto" w:fill="FFFFFF"/>
          </w:tcPr>
          <w:p w14:paraId="430BC609" w14:textId="77777777" w:rsidR="006D799E" w:rsidRPr="00FD55BE" w:rsidRDefault="006D799E" w:rsidP="006D799E">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Patella</w:t>
            </w:r>
          </w:p>
          <w:p w14:paraId="040F68B3" w14:textId="391F42C5" w:rsidR="006D799E" w:rsidRPr="00FD55BE" w:rsidRDefault="006D799E" w:rsidP="006D799E">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(1*)</w:t>
            </w:r>
          </w:p>
        </w:tc>
        <w:tc>
          <w:tcPr>
            <w:tcW w:w="737" w:type="dxa"/>
            <w:shd w:val="clear" w:color="auto" w:fill="FFFFFF"/>
          </w:tcPr>
          <w:p w14:paraId="5E305518" w14:textId="1547C620" w:rsidR="006D799E" w:rsidRPr="00FD55BE" w:rsidRDefault="006D799E" w:rsidP="006D799E">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right</w:t>
            </w:r>
          </w:p>
        </w:tc>
        <w:tc>
          <w:tcPr>
            <w:tcW w:w="737" w:type="dxa"/>
            <w:shd w:val="clear" w:color="auto" w:fill="FFFFFF"/>
          </w:tcPr>
          <w:p w14:paraId="7F3D7127" w14:textId="77777777" w:rsidR="006D799E" w:rsidRPr="00FD55BE" w:rsidRDefault="006D799E" w:rsidP="006D799E">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AD</w:t>
            </w:r>
          </w:p>
        </w:tc>
        <w:tc>
          <w:tcPr>
            <w:tcW w:w="1020" w:type="dxa"/>
            <w:shd w:val="clear" w:color="auto" w:fill="FFFFFF"/>
          </w:tcPr>
          <w:p w14:paraId="6547356E" w14:textId="22AC4C19" w:rsidR="006D799E" w:rsidRPr="00FD55BE" w:rsidRDefault="006D799E" w:rsidP="006D799E">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Cut marks</w:t>
            </w:r>
          </w:p>
        </w:tc>
        <w:tc>
          <w:tcPr>
            <w:tcW w:w="1020" w:type="dxa"/>
            <w:tcBorders>
              <w:right w:val="single" w:sz="2" w:space="0" w:color="auto"/>
            </w:tcBorders>
            <w:shd w:val="clear" w:color="auto" w:fill="FFFFFF"/>
          </w:tcPr>
          <w:p w14:paraId="77D9A7F5" w14:textId="77777777" w:rsidR="006D799E" w:rsidRPr="00FD55BE" w:rsidRDefault="006D799E" w:rsidP="006D799E">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 xml:space="preserve">Medial articular surface </w:t>
            </w:r>
          </w:p>
        </w:tc>
        <w:tc>
          <w:tcPr>
            <w:tcW w:w="3402" w:type="dxa"/>
            <w:tcBorders>
              <w:left w:val="single" w:sz="2" w:space="0" w:color="auto"/>
              <w:right w:val="single" w:sz="4" w:space="0" w:color="auto"/>
            </w:tcBorders>
            <w:shd w:val="clear" w:color="auto" w:fill="FFFFFF"/>
          </w:tcPr>
          <w:p w14:paraId="1DA66985" w14:textId="39EBA274" w:rsidR="006D799E" w:rsidRPr="00FD55BE" w:rsidRDefault="006D799E" w:rsidP="006D799E">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The longest thin oblique linear cut mark (13 mm) presents several longitudinal microstriae on the bottom (Fig. 9g). Inferiorly, at a distance of 1 mm, another cut mark (3 mm) is present. On the superior part of the surface, two thin cut marks (maximum length 7 mm) form a X-shape (Fig. 9h).</w:t>
            </w:r>
          </w:p>
          <w:p w14:paraId="3CF105DE" w14:textId="025F50AB" w:rsidR="006D799E" w:rsidRPr="00FD55BE" w:rsidRDefault="006D799E" w:rsidP="006D799E">
            <w:pPr>
              <w:contextualSpacing/>
              <w:rPr>
                <w:rFonts w:ascii="Times New Roman" w:eastAsia="Calibri" w:hAnsi="Times New Roman" w:cs="Times New Roman"/>
                <w:sz w:val="14"/>
                <w:szCs w:val="14"/>
                <w:lang w:val="en-GB"/>
              </w:rPr>
            </w:pPr>
          </w:p>
        </w:tc>
        <w:tc>
          <w:tcPr>
            <w:tcW w:w="1929" w:type="dxa"/>
            <w:tcBorders>
              <w:left w:val="single" w:sz="2" w:space="0" w:color="auto"/>
              <w:right w:val="single" w:sz="4" w:space="0" w:color="auto"/>
            </w:tcBorders>
            <w:shd w:val="clear" w:color="auto" w:fill="FFFFFF"/>
          </w:tcPr>
          <w:p w14:paraId="6BAF5138" w14:textId="48B87D6E" w:rsidR="006D799E" w:rsidRPr="00FD55BE" w:rsidRDefault="006D799E" w:rsidP="006D799E">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Careful cleaning purposes on an already disarticulated bone.</w:t>
            </w:r>
          </w:p>
        </w:tc>
        <w:tc>
          <w:tcPr>
            <w:tcW w:w="2095" w:type="dxa"/>
            <w:tcBorders>
              <w:left w:val="single" w:sz="2" w:space="0" w:color="auto"/>
              <w:right w:val="single" w:sz="4" w:space="0" w:color="auto"/>
            </w:tcBorders>
            <w:shd w:val="clear" w:color="auto" w:fill="FFFFFF"/>
          </w:tcPr>
          <w:p w14:paraId="68463A5E" w14:textId="77777777" w:rsidR="006D799E" w:rsidRPr="00FD55BE" w:rsidRDefault="006D799E" w:rsidP="006D799E">
            <w:pPr>
              <w:contextualSpacing/>
              <w:rPr>
                <w:rFonts w:ascii="Times New Roman" w:eastAsia="Calibri" w:hAnsi="Times New Roman" w:cs="Times New Roman"/>
                <w:sz w:val="14"/>
                <w:szCs w:val="14"/>
                <w:lang w:val="en-GB"/>
              </w:rPr>
            </w:pPr>
          </w:p>
        </w:tc>
        <w:tc>
          <w:tcPr>
            <w:tcW w:w="2076" w:type="dxa"/>
            <w:tcBorders>
              <w:left w:val="single" w:sz="2" w:space="0" w:color="auto"/>
              <w:right w:val="nil"/>
            </w:tcBorders>
            <w:shd w:val="clear" w:color="auto" w:fill="FFFFFF"/>
          </w:tcPr>
          <w:p w14:paraId="28E8783F" w14:textId="77777777" w:rsidR="006D799E" w:rsidRPr="00FD55BE" w:rsidRDefault="006D799E" w:rsidP="006D799E">
            <w:pPr>
              <w:contextualSpacing/>
              <w:rPr>
                <w:rFonts w:ascii="Times New Roman" w:eastAsia="Calibri" w:hAnsi="Times New Roman" w:cs="Times New Roman"/>
                <w:sz w:val="14"/>
                <w:szCs w:val="14"/>
                <w:lang w:val="en-GB"/>
              </w:rPr>
            </w:pPr>
          </w:p>
        </w:tc>
      </w:tr>
      <w:tr w:rsidR="006D799E" w:rsidRPr="00305C63" w14:paraId="1DF5AD64" w14:textId="4D447934" w:rsidTr="00B30AF7">
        <w:trPr>
          <w:trHeight w:val="539"/>
          <w:jc w:val="center"/>
        </w:trPr>
        <w:tc>
          <w:tcPr>
            <w:tcW w:w="1247" w:type="dxa"/>
            <w:vMerge/>
            <w:tcBorders>
              <w:left w:val="nil"/>
            </w:tcBorders>
            <w:shd w:val="clear" w:color="auto" w:fill="FFFFFF"/>
          </w:tcPr>
          <w:p w14:paraId="58EED852" w14:textId="77777777" w:rsidR="006D799E" w:rsidRPr="00FD55BE" w:rsidRDefault="006D799E" w:rsidP="006D799E">
            <w:pPr>
              <w:contextualSpacing/>
              <w:rPr>
                <w:rFonts w:ascii="Times New Roman" w:eastAsia="Calibri" w:hAnsi="Times New Roman" w:cs="Times New Roman"/>
                <w:b/>
                <w:bCs/>
                <w:sz w:val="14"/>
                <w:szCs w:val="14"/>
                <w:lang w:val="en-GB"/>
              </w:rPr>
            </w:pPr>
          </w:p>
        </w:tc>
        <w:tc>
          <w:tcPr>
            <w:tcW w:w="1020" w:type="dxa"/>
            <w:shd w:val="clear" w:color="auto" w:fill="FFFFFF"/>
          </w:tcPr>
          <w:p w14:paraId="5DEDB075" w14:textId="102CDC8B" w:rsidR="006D799E" w:rsidRPr="00FD55BE" w:rsidRDefault="006D799E" w:rsidP="006D799E">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C8-AMH-279</w:t>
            </w:r>
          </w:p>
        </w:tc>
        <w:tc>
          <w:tcPr>
            <w:tcW w:w="1019" w:type="dxa"/>
            <w:shd w:val="clear" w:color="auto" w:fill="FFFFFF"/>
          </w:tcPr>
          <w:p w14:paraId="719B1911" w14:textId="77777777" w:rsidR="006D799E" w:rsidRPr="00FD55BE" w:rsidRDefault="006D799E" w:rsidP="006D799E">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Patella</w:t>
            </w:r>
          </w:p>
          <w:p w14:paraId="02975D36" w14:textId="661D8D72" w:rsidR="006D799E" w:rsidRPr="00FD55BE" w:rsidRDefault="006D799E" w:rsidP="006D799E">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(1*)</w:t>
            </w:r>
          </w:p>
        </w:tc>
        <w:tc>
          <w:tcPr>
            <w:tcW w:w="737" w:type="dxa"/>
            <w:shd w:val="clear" w:color="auto" w:fill="FFFFFF"/>
          </w:tcPr>
          <w:p w14:paraId="03DF98E4" w14:textId="001AEE46" w:rsidR="006D799E" w:rsidRPr="00FD55BE" w:rsidRDefault="006D799E" w:rsidP="006D799E">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left</w:t>
            </w:r>
          </w:p>
        </w:tc>
        <w:tc>
          <w:tcPr>
            <w:tcW w:w="737" w:type="dxa"/>
            <w:shd w:val="clear" w:color="auto" w:fill="FFFFFF"/>
          </w:tcPr>
          <w:p w14:paraId="33F9261E" w14:textId="77777777" w:rsidR="006D799E" w:rsidRPr="00FD55BE" w:rsidRDefault="006D799E" w:rsidP="006D799E">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AD</w:t>
            </w:r>
          </w:p>
        </w:tc>
        <w:tc>
          <w:tcPr>
            <w:tcW w:w="1020" w:type="dxa"/>
            <w:shd w:val="clear" w:color="auto" w:fill="FFFFFF"/>
          </w:tcPr>
          <w:p w14:paraId="66504120" w14:textId="77777777" w:rsidR="006D799E" w:rsidRPr="00FD55BE" w:rsidRDefault="006D799E" w:rsidP="006D799E">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Penetrating lesion</w:t>
            </w:r>
          </w:p>
        </w:tc>
        <w:tc>
          <w:tcPr>
            <w:tcW w:w="1020" w:type="dxa"/>
            <w:tcBorders>
              <w:right w:val="single" w:sz="2" w:space="0" w:color="auto"/>
            </w:tcBorders>
            <w:shd w:val="clear" w:color="auto" w:fill="FFFFFF"/>
          </w:tcPr>
          <w:p w14:paraId="2FDF4AA2" w14:textId="77777777" w:rsidR="006D799E" w:rsidRPr="00FD55BE" w:rsidRDefault="006D799E" w:rsidP="006D799E">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Anterior surface</w:t>
            </w:r>
          </w:p>
        </w:tc>
        <w:tc>
          <w:tcPr>
            <w:tcW w:w="3402" w:type="dxa"/>
            <w:tcBorders>
              <w:left w:val="single" w:sz="2" w:space="0" w:color="auto"/>
              <w:right w:val="single" w:sz="4" w:space="0" w:color="auto"/>
            </w:tcBorders>
            <w:shd w:val="clear" w:color="auto" w:fill="FFFFFF"/>
          </w:tcPr>
          <w:p w14:paraId="48E2795E" w14:textId="77777777" w:rsidR="006D799E" w:rsidRPr="00FD55BE" w:rsidRDefault="006D799E" w:rsidP="006D799E">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The linear penetrating wound (20 mm) is transversally oriented in the middle of the anterior surface, causing breakage of the bone in two parts glued during previous studies. Inferiorly to the lesion, a roughly rounded depressed area (20x12 mm) is delimitated by a superficial line of fracture.</w:t>
            </w:r>
          </w:p>
          <w:p w14:paraId="243EF2CF" w14:textId="142ACC0B" w:rsidR="006D799E" w:rsidRPr="00FD55BE" w:rsidRDefault="006D799E" w:rsidP="006D799E">
            <w:pPr>
              <w:contextualSpacing/>
              <w:rPr>
                <w:rFonts w:ascii="Times New Roman" w:eastAsia="Calibri" w:hAnsi="Times New Roman" w:cs="Times New Roman"/>
                <w:sz w:val="14"/>
                <w:szCs w:val="14"/>
                <w:lang w:val="en-GB"/>
              </w:rPr>
            </w:pPr>
          </w:p>
        </w:tc>
        <w:tc>
          <w:tcPr>
            <w:tcW w:w="1929" w:type="dxa"/>
            <w:tcBorders>
              <w:left w:val="single" w:sz="2" w:space="0" w:color="auto"/>
              <w:right w:val="single" w:sz="4" w:space="0" w:color="auto"/>
            </w:tcBorders>
            <w:shd w:val="clear" w:color="auto" w:fill="FFFFFF"/>
          </w:tcPr>
          <w:p w14:paraId="50EE52A5" w14:textId="698D28CF" w:rsidR="006D799E" w:rsidRPr="00FD55BE" w:rsidRDefault="006D799E" w:rsidP="006D799E">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Powerful dismembering (</w:t>
            </w:r>
            <w:r w:rsidRPr="00FD55BE">
              <w:rPr>
                <w:rFonts w:ascii="Times New Roman" w:hAnsi="Times New Roman" w:cs="Times New Roman"/>
                <w:sz w:val="14"/>
                <w:szCs w:val="14"/>
                <w:lang w:val="en-US"/>
              </w:rPr>
              <w:t>interpersonal or ritual violence?</w:t>
            </w:r>
            <w:r w:rsidRPr="00FD55BE">
              <w:rPr>
                <w:rFonts w:ascii="Times New Roman" w:eastAsia="Calibri" w:hAnsi="Times New Roman" w:cs="Times New Roman"/>
                <w:sz w:val="14"/>
                <w:szCs w:val="14"/>
                <w:lang w:val="en-GB"/>
              </w:rPr>
              <w:t>), with blow inflicted from below.</w:t>
            </w:r>
          </w:p>
        </w:tc>
        <w:tc>
          <w:tcPr>
            <w:tcW w:w="2095" w:type="dxa"/>
            <w:tcBorders>
              <w:left w:val="single" w:sz="2" w:space="0" w:color="auto"/>
              <w:right w:val="single" w:sz="4" w:space="0" w:color="auto"/>
            </w:tcBorders>
            <w:shd w:val="clear" w:color="auto" w:fill="FFFFFF"/>
          </w:tcPr>
          <w:p w14:paraId="27CE7CBA" w14:textId="77777777" w:rsidR="006D799E" w:rsidRPr="00FD55BE" w:rsidRDefault="006D799E" w:rsidP="006D799E">
            <w:pPr>
              <w:contextualSpacing/>
              <w:rPr>
                <w:rFonts w:ascii="Times New Roman" w:eastAsia="Calibri" w:hAnsi="Times New Roman" w:cs="Times New Roman"/>
                <w:sz w:val="14"/>
                <w:szCs w:val="14"/>
                <w:lang w:val="en-GB"/>
              </w:rPr>
            </w:pPr>
          </w:p>
        </w:tc>
        <w:tc>
          <w:tcPr>
            <w:tcW w:w="2076" w:type="dxa"/>
            <w:tcBorders>
              <w:left w:val="single" w:sz="2" w:space="0" w:color="auto"/>
              <w:right w:val="nil"/>
            </w:tcBorders>
            <w:shd w:val="clear" w:color="auto" w:fill="FFFFFF"/>
          </w:tcPr>
          <w:p w14:paraId="56EAAFAF" w14:textId="77777777" w:rsidR="006D799E" w:rsidRPr="00FD55BE" w:rsidRDefault="006D799E" w:rsidP="006D799E">
            <w:pPr>
              <w:contextualSpacing/>
              <w:rPr>
                <w:rFonts w:ascii="Times New Roman" w:eastAsia="Calibri" w:hAnsi="Times New Roman" w:cs="Times New Roman"/>
                <w:sz w:val="14"/>
                <w:szCs w:val="14"/>
                <w:lang w:val="en-GB"/>
              </w:rPr>
            </w:pPr>
          </w:p>
        </w:tc>
      </w:tr>
      <w:tr w:rsidR="006D799E" w:rsidRPr="00FD55BE" w14:paraId="1874A761" w14:textId="10551FAB" w:rsidTr="00B30AF7">
        <w:trPr>
          <w:trHeight w:val="539"/>
          <w:jc w:val="center"/>
        </w:trPr>
        <w:tc>
          <w:tcPr>
            <w:tcW w:w="1247" w:type="dxa"/>
            <w:vMerge/>
            <w:tcBorders>
              <w:left w:val="nil"/>
            </w:tcBorders>
            <w:shd w:val="clear" w:color="auto" w:fill="FFFFFF"/>
          </w:tcPr>
          <w:p w14:paraId="7509A606" w14:textId="77777777" w:rsidR="006D799E" w:rsidRPr="00FD55BE" w:rsidRDefault="006D799E" w:rsidP="006D799E">
            <w:pPr>
              <w:contextualSpacing/>
              <w:rPr>
                <w:rFonts w:ascii="Times New Roman" w:eastAsia="Calibri" w:hAnsi="Times New Roman" w:cs="Times New Roman"/>
                <w:b/>
                <w:bCs/>
                <w:sz w:val="14"/>
                <w:szCs w:val="14"/>
                <w:lang w:val="en-GB"/>
              </w:rPr>
            </w:pPr>
          </w:p>
        </w:tc>
        <w:tc>
          <w:tcPr>
            <w:tcW w:w="1020" w:type="dxa"/>
            <w:shd w:val="clear" w:color="auto" w:fill="FFFFFF"/>
          </w:tcPr>
          <w:p w14:paraId="0E332613" w14:textId="429C2991" w:rsidR="006D799E" w:rsidRPr="00FD55BE" w:rsidRDefault="006D799E" w:rsidP="006D799E">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C5-BL3-140</w:t>
            </w:r>
          </w:p>
        </w:tc>
        <w:tc>
          <w:tcPr>
            <w:tcW w:w="1019" w:type="dxa"/>
            <w:shd w:val="clear" w:color="auto" w:fill="FFFFFF"/>
          </w:tcPr>
          <w:p w14:paraId="1A74B7FE" w14:textId="77777777" w:rsidR="006D799E" w:rsidRPr="00FD55BE" w:rsidRDefault="006D799E" w:rsidP="006D799E">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Patella</w:t>
            </w:r>
          </w:p>
          <w:p w14:paraId="5B485DF9" w14:textId="7F3F9DF0" w:rsidR="006D799E" w:rsidRPr="00FD55BE" w:rsidRDefault="006D799E" w:rsidP="006D799E">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(1)</w:t>
            </w:r>
          </w:p>
        </w:tc>
        <w:tc>
          <w:tcPr>
            <w:tcW w:w="737" w:type="dxa"/>
            <w:shd w:val="clear" w:color="auto" w:fill="FFFFFF"/>
          </w:tcPr>
          <w:p w14:paraId="024A06B5" w14:textId="68A490E1" w:rsidR="006D799E" w:rsidRPr="00FD55BE" w:rsidRDefault="006D799E" w:rsidP="006D799E">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left</w:t>
            </w:r>
          </w:p>
        </w:tc>
        <w:tc>
          <w:tcPr>
            <w:tcW w:w="737" w:type="dxa"/>
            <w:shd w:val="clear" w:color="auto" w:fill="FFFFFF"/>
          </w:tcPr>
          <w:p w14:paraId="6CEFFAC9" w14:textId="77777777" w:rsidR="006D799E" w:rsidRPr="00FD55BE" w:rsidRDefault="006D799E" w:rsidP="006D799E">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AD?</w:t>
            </w:r>
          </w:p>
        </w:tc>
        <w:tc>
          <w:tcPr>
            <w:tcW w:w="1020" w:type="dxa"/>
            <w:shd w:val="clear" w:color="auto" w:fill="FFFFFF"/>
          </w:tcPr>
          <w:p w14:paraId="2746C07C" w14:textId="77777777" w:rsidR="006D799E" w:rsidRPr="00FD55BE" w:rsidRDefault="006D799E" w:rsidP="006D799E">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Chop mark</w:t>
            </w:r>
          </w:p>
        </w:tc>
        <w:tc>
          <w:tcPr>
            <w:tcW w:w="1020" w:type="dxa"/>
            <w:tcBorders>
              <w:right w:val="single" w:sz="2" w:space="0" w:color="auto"/>
            </w:tcBorders>
            <w:shd w:val="clear" w:color="auto" w:fill="FFFFFF"/>
          </w:tcPr>
          <w:p w14:paraId="60531974" w14:textId="77777777" w:rsidR="006D799E" w:rsidRPr="00FD55BE" w:rsidRDefault="006D799E" w:rsidP="006D799E">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Anterior surface</w:t>
            </w:r>
          </w:p>
        </w:tc>
        <w:tc>
          <w:tcPr>
            <w:tcW w:w="3402" w:type="dxa"/>
            <w:tcBorders>
              <w:left w:val="single" w:sz="2" w:space="0" w:color="auto"/>
              <w:right w:val="single" w:sz="4" w:space="0" w:color="auto"/>
            </w:tcBorders>
            <w:shd w:val="clear" w:color="auto" w:fill="FFFFFF"/>
          </w:tcPr>
          <w:p w14:paraId="6F04711F" w14:textId="563DBF0B" w:rsidR="006D799E" w:rsidRPr="00FD55BE" w:rsidRDefault="006D799E" w:rsidP="006D799E">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 xml:space="preserve">The V-shaped chop mark (8x3 mm) presents irregular margins.  </w:t>
            </w:r>
          </w:p>
        </w:tc>
        <w:tc>
          <w:tcPr>
            <w:tcW w:w="1929" w:type="dxa"/>
            <w:tcBorders>
              <w:left w:val="single" w:sz="2" w:space="0" w:color="auto"/>
              <w:right w:val="single" w:sz="4" w:space="0" w:color="auto"/>
            </w:tcBorders>
            <w:shd w:val="clear" w:color="auto" w:fill="FFFFFF"/>
          </w:tcPr>
          <w:p w14:paraId="158B7832" w14:textId="59FB081E" w:rsidR="006D799E" w:rsidRPr="00FD55BE" w:rsidRDefault="006D799E" w:rsidP="006D799E">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Dismembering or defleshing.</w:t>
            </w:r>
          </w:p>
        </w:tc>
        <w:tc>
          <w:tcPr>
            <w:tcW w:w="2095" w:type="dxa"/>
            <w:tcBorders>
              <w:left w:val="single" w:sz="2" w:space="0" w:color="auto"/>
              <w:right w:val="single" w:sz="4" w:space="0" w:color="auto"/>
            </w:tcBorders>
            <w:shd w:val="clear" w:color="auto" w:fill="FFFFFF"/>
          </w:tcPr>
          <w:p w14:paraId="29CB32CD" w14:textId="77777777" w:rsidR="006D799E" w:rsidRPr="00FD55BE" w:rsidRDefault="006D799E" w:rsidP="006D799E">
            <w:pPr>
              <w:contextualSpacing/>
              <w:rPr>
                <w:rFonts w:ascii="Times New Roman" w:eastAsia="Calibri" w:hAnsi="Times New Roman" w:cs="Times New Roman"/>
                <w:sz w:val="14"/>
                <w:szCs w:val="14"/>
                <w:lang w:val="en-GB"/>
              </w:rPr>
            </w:pPr>
          </w:p>
        </w:tc>
        <w:tc>
          <w:tcPr>
            <w:tcW w:w="2076" w:type="dxa"/>
            <w:tcBorders>
              <w:left w:val="single" w:sz="2" w:space="0" w:color="auto"/>
              <w:right w:val="nil"/>
            </w:tcBorders>
            <w:shd w:val="clear" w:color="auto" w:fill="FFFFFF"/>
          </w:tcPr>
          <w:p w14:paraId="2CAC8C7C" w14:textId="77777777" w:rsidR="006D799E" w:rsidRPr="00FD55BE" w:rsidRDefault="006D799E" w:rsidP="006D799E">
            <w:pPr>
              <w:contextualSpacing/>
              <w:rPr>
                <w:rFonts w:ascii="Times New Roman" w:eastAsia="Calibri" w:hAnsi="Times New Roman" w:cs="Times New Roman"/>
                <w:sz w:val="14"/>
                <w:szCs w:val="14"/>
                <w:lang w:val="en-GB"/>
              </w:rPr>
            </w:pPr>
          </w:p>
        </w:tc>
      </w:tr>
      <w:tr w:rsidR="006D799E" w:rsidRPr="00305C63" w14:paraId="630CDB4F" w14:textId="1A10695E" w:rsidTr="00B30AF7">
        <w:trPr>
          <w:trHeight w:val="539"/>
          <w:jc w:val="center"/>
        </w:trPr>
        <w:tc>
          <w:tcPr>
            <w:tcW w:w="1247" w:type="dxa"/>
            <w:vMerge/>
            <w:tcBorders>
              <w:left w:val="nil"/>
            </w:tcBorders>
            <w:shd w:val="clear" w:color="auto" w:fill="FFFFFF"/>
          </w:tcPr>
          <w:p w14:paraId="4E45E41E" w14:textId="77777777" w:rsidR="006D799E" w:rsidRPr="00FD55BE" w:rsidRDefault="006D799E" w:rsidP="006D799E">
            <w:pPr>
              <w:contextualSpacing/>
              <w:rPr>
                <w:rFonts w:ascii="Times New Roman" w:eastAsia="Calibri" w:hAnsi="Times New Roman" w:cs="Times New Roman"/>
                <w:b/>
                <w:bCs/>
                <w:sz w:val="14"/>
                <w:szCs w:val="14"/>
                <w:lang w:val="en-GB"/>
              </w:rPr>
            </w:pPr>
          </w:p>
        </w:tc>
        <w:tc>
          <w:tcPr>
            <w:tcW w:w="1020" w:type="dxa"/>
            <w:shd w:val="clear" w:color="auto" w:fill="FFFFFF"/>
          </w:tcPr>
          <w:p w14:paraId="6A4D2F5C" w14:textId="61F2BCC3" w:rsidR="006D799E" w:rsidRPr="00FD55BE" w:rsidRDefault="006D799E" w:rsidP="006D799E">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C4-AMH-298</w:t>
            </w:r>
          </w:p>
        </w:tc>
        <w:tc>
          <w:tcPr>
            <w:tcW w:w="1019" w:type="dxa"/>
            <w:shd w:val="clear" w:color="auto" w:fill="FFFFFF"/>
          </w:tcPr>
          <w:p w14:paraId="4012349D" w14:textId="77777777" w:rsidR="006D799E" w:rsidRPr="00FD55BE" w:rsidRDefault="006D799E" w:rsidP="006D799E">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Tibia</w:t>
            </w:r>
          </w:p>
          <w:p w14:paraId="2E1EBBCF" w14:textId="6779E6E3" w:rsidR="006D799E" w:rsidRPr="00FD55BE" w:rsidRDefault="006D799E" w:rsidP="006D799E">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(5.2)</w:t>
            </w:r>
          </w:p>
        </w:tc>
        <w:tc>
          <w:tcPr>
            <w:tcW w:w="737" w:type="dxa"/>
            <w:shd w:val="clear" w:color="auto" w:fill="FFFFFF"/>
          </w:tcPr>
          <w:p w14:paraId="6C17B070" w14:textId="69D4A7D6" w:rsidR="006D799E" w:rsidRPr="00FD55BE" w:rsidRDefault="006D799E" w:rsidP="006D799E">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left</w:t>
            </w:r>
          </w:p>
        </w:tc>
        <w:tc>
          <w:tcPr>
            <w:tcW w:w="737" w:type="dxa"/>
            <w:shd w:val="clear" w:color="auto" w:fill="FFFFFF"/>
          </w:tcPr>
          <w:p w14:paraId="63D8BA63" w14:textId="77777777" w:rsidR="006D799E" w:rsidRPr="00FD55BE" w:rsidRDefault="006D799E" w:rsidP="006D799E">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AD</w:t>
            </w:r>
          </w:p>
        </w:tc>
        <w:tc>
          <w:tcPr>
            <w:tcW w:w="1020" w:type="dxa"/>
            <w:shd w:val="clear" w:color="auto" w:fill="FFFFFF"/>
          </w:tcPr>
          <w:p w14:paraId="4D04206C" w14:textId="21FDF929" w:rsidR="006D799E" w:rsidRPr="00FD55BE" w:rsidRDefault="006D799E" w:rsidP="006D799E">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Cut, chop and scrape marks</w:t>
            </w:r>
          </w:p>
        </w:tc>
        <w:tc>
          <w:tcPr>
            <w:tcW w:w="1020" w:type="dxa"/>
            <w:tcBorders>
              <w:right w:val="single" w:sz="2" w:space="0" w:color="auto"/>
            </w:tcBorders>
            <w:shd w:val="clear" w:color="auto" w:fill="FFFFFF"/>
          </w:tcPr>
          <w:p w14:paraId="325CA195" w14:textId="77777777" w:rsidR="006D799E" w:rsidRPr="00FD55BE" w:rsidRDefault="006D799E" w:rsidP="006D799E">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Diaphysis</w:t>
            </w:r>
          </w:p>
        </w:tc>
        <w:tc>
          <w:tcPr>
            <w:tcW w:w="3402" w:type="dxa"/>
            <w:tcBorders>
              <w:left w:val="single" w:sz="2" w:space="0" w:color="auto"/>
              <w:right w:val="single" w:sz="4" w:space="0" w:color="auto"/>
            </w:tcBorders>
            <w:shd w:val="clear" w:color="auto" w:fill="FFFFFF"/>
          </w:tcPr>
          <w:p w14:paraId="28F1A032" w14:textId="74677A81" w:rsidR="006D799E" w:rsidRPr="00FD55BE" w:rsidRDefault="006D799E" w:rsidP="006D799E">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 xml:space="preserve">The most proximal lesion is represented by a circular depressed area (9 mm) with rough surface and at least two cut marks inside it, with parallel microstriae. Two opposed lesions are present at the mid-diaphysis; the anterior one (10x5 mm on the crest, extending laterally for other 7 mm) shows crushed and raised cortical bone; the posterior one (11x5 mm) is a chop mark with signs of scraping on the inferior border and an incomplete fracture below it. </w:t>
            </w:r>
          </w:p>
          <w:p w14:paraId="2AED0CB2" w14:textId="3356EDE8" w:rsidR="006D799E" w:rsidRPr="00FD55BE" w:rsidRDefault="006D799E" w:rsidP="006D799E">
            <w:pPr>
              <w:contextualSpacing/>
              <w:rPr>
                <w:rFonts w:ascii="Times New Roman" w:eastAsia="Calibri" w:hAnsi="Times New Roman" w:cs="Times New Roman"/>
                <w:sz w:val="14"/>
                <w:szCs w:val="14"/>
                <w:lang w:val="en-GB"/>
              </w:rPr>
            </w:pPr>
          </w:p>
        </w:tc>
        <w:tc>
          <w:tcPr>
            <w:tcW w:w="1929" w:type="dxa"/>
            <w:tcBorders>
              <w:left w:val="single" w:sz="2" w:space="0" w:color="auto"/>
              <w:right w:val="single" w:sz="4" w:space="0" w:color="auto"/>
            </w:tcBorders>
            <w:shd w:val="clear" w:color="auto" w:fill="FFFFFF"/>
          </w:tcPr>
          <w:p w14:paraId="102EE4F8" w14:textId="0ADB6E07" w:rsidR="006D799E" w:rsidRPr="00FD55BE" w:rsidRDefault="006D799E" w:rsidP="006D799E">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Defleshing. The gastrocnemius muscle was probably chopped with the limb resting on its anterior portion, which shows an anvil scar.</w:t>
            </w:r>
          </w:p>
        </w:tc>
        <w:tc>
          <w:tcPr>
            <w:tcW w:w="2095" w:type="dxa"/>
            <w:tcBorders>
              <w:left w:val="single" w:sz="2" w:space="0" w:color="auto"/>
              <w:right w:val="single" w:sz="4" w:space="0" w:color="auto"/>
            </w:tcBorders>
            <w:shd w:val="clear" w:color="auto" w:fill="FFFFFF"/>
          </w:tcPr>
          <w:p w14:paraId="35C0A7BA" w14:textId="04800396" w:rsidR="006D799E" w:rsidRPr="00FD55BE" w:rsidRDefault="006D799E" w:rsidP="006D799E">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Fractures at the two extremities present mixed features</w:t>
            </w:r>
            <w:r w:rsidR="00CD13B2" w:rsidRPr="00FD55BE">
              <w:rPr>
                <w:rFonts w:ascii="Times New Roman" w:eastAsia="Calibri" w:hAnsi="Times New Roman" w:cs="Times New Roman"/>
                <w:sz w:val="14"/>
                <w:szCs w:val="14"/>
                <w:lang w:val="en-GB"/>
              </w:rPr>
              <w:t>. On t</w:t>
            </w:r>
            <w:r w:rsidRPr="00FD55BE">
              <w:rPr>
                <w:rFonts w:ascii="Times New Roman" w:eastAsia="Calibri" w:hAnsi="Times New Roman" w:cs="Times New Roman"/>
                <w:sz w:val="14"/>
                <w:szCs w:val="14"/>
                <w:lang w:val="en-GB"/>
              </w:rPr>
              <w:t>he proximal one</w:t>
            </w:r>
            <w:r w:rsidR="00CD13B2" w:rsidRPr="00FD55BE">
              <w:rPr>
                <w:rFonts w:ascii="Times New Roman" w:eastAsia="Calibri" w:hAnsi="Times New Roman" w:cs="Times New Roman"/>
                <w:sz w:val="14"/>
                <w:szCs w:val="14"/>
                <w:lang w:val="en-GB"/>
              </w:rPr>
              <w:t>, the latero-anterior surface</w:t>
            </w:r>
            <w:r w:rsidRPr="00FD55BE">
              <w:rPr>
                <w:rFonts w:ascii="Times New Roman" w:eastAsia="Calibri" w:hAnsi="Times New Roman" w:cs="Times New Roman"/>
                <w:sz w:val="14"/>
                <w:szCs w:val="14"/>
                <w:lang w:val="en-GB"/>
              </w:rPr>
              <w:t xml:space="preserve"> shows a peeled area (30x12 mm)</w:t>
            </w:r>
            <w:r w:rsidR="00031956" w:rsidRPr="00FD55BE">
              <w:rPr>
                <w:rFonts w:ascii="Times New Roman" w:eastAsia="Calibri" w:hAnsi="Times New Roman" w:cs="Times New Roman"/>
                <w:sz w:val="14"/>
                <w:szCs w:val="14"/>
                <w:lang w:val="en-GB"/>
              </w:rPr>
              <w:t>, with a roughened exfoliated surface</w:t>
            </w:r>
            <w:r w:rsidR="00E7752B" w:rsidRPr="00FD55BE">
              <w:rPr>
                <w:rFonts w:ascii="Times New Roman" w:eastAsia="Calibri" w:hAnsi="Times New Roman" w:cs="Times New Roman"/>
                <w:sz w:val="14"/>
                <w:szCs w:val="14"/>
                <w:lang w:val="en-GB"/>
              </w:rPr>
              <w:t xml:space="preserve"> (Fig. 11</w:t>
            </w:r>
            <w:r w:rsidR="003948A2" w:rsidRPr="00FD55BE">
              <w:rPr>
                <w:rFonts w:ascii="Times New Roman" w:eastAsia="Calibri" w:hAnsi="Times New Roman" w:cs="Times New Roman"/>
                <w:sz w:val="14"/>
                <w:szCs w:val="14"/>
                <w:lang w:val="en-GB"/>
              </w:rPr>
              <w:t>f</w:t>
            </w:r>
            <w:r w:rsidR="00E7752B" w:rsidRPr="00FD55BE">
              <w:rPr>
                <w:rFonts w:ascii="Times New Roman" w:eastAsia="Calibri" w:hAnsi="Times New Roman" w:cs="Times New Roman"/>
                <w:sz w:val="14"/>
                <w:szCs w:val="14"/>
                <w:lang w:val="en-GB"/>
              </w:rPr>
              <w:t>)</w:t>
            </w:r>
            <w:r w:rsidR="00031956" w:rsidRPr="00FD55BE">
              <w:rPr>
                <w:rFonts w:ascii="Times New Roman" w:eastAsia="Calibri" w:hAnsi="Times New Roman" w:cs="Times New Roman"/>
                <w:sz w:val="14"/>
                <w:szCs w:val="14"/>
                <w:lang w:val="en-GB"/>
              </w:rPr>
              <w:t>,</w:t>
            </w:r>
            <w:r w:rsidRPr="00FD55BE">
              <w:rPr>
                <w:rFonts w:ascii="Times New Roman" w:eastAsia="Calibri" w:hAnsi="Times New Roman" w:cs="Times New Roman"/>
                <w:sz w:val="14"/>
                <w:szCs w:val="14"/>
                <w:lang w:val="en-GB"/>
              </w:rPr>
              <w:t xml:space="preserve"> </w:t>
            </w:r>
            <w:r w:rsidR="00CD13B2" w:rsidRPr="00FD55BE">
              <w:rPr>
                <w:rFonts w:ascii="Times New Roman" w:eastAsia="Calibri" w:hAnsi="Times New Roman" w:cs="Times New Roman"/>
                <w:sz w:val="14"/>
                <w:szCs w:val="14"/>
                <w:lang w:val="en-GB"/>
              </w:rPr>
              <w:t>associated with</w:t>
            </w:r>
            <w:r w:rsidRPr="00FD55BE">
              <w:rPr>
                <w:rFonts w:ascii="Times New Roman" w:eastAsia="Calibri" w:hAnsi="Times New Roman" w:cs="Times New Roman"/>
                <w:sz w:val="14"/>
                <w:szCs w:val="14"/>
                <w:lang w:val="en-GB"/>
              </w:rPr>
              <w:t xml:space="preserve"> a possible chop mark on the anterior crest.</w:t>
            </w:r>
          </w:p>
        </w:tc>
        <w:tc>
          <w:tcPr>
            <w:tcW w:w="2076" w:type="dxa"/>
            <w:tcBorders>
              <w:left w:val="single" w:sz="2" w:space="0" w:color="auto"/>
              <w:right w:val="nil"/>
            </w:tcBorders>
            <w:shd w:val="clear" w:color="auto" w:fill="FFFFFF"/>
          </w:tcPr>
          <w:p w14:paraId="02A6FD8A" w14:textId="42E65DE0" w:rsidR="006D799E" w:rsidRPr="00FD55BE" w:rsidRDefault="006D799E" w:rsidP="006D799E">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The chop mark could indicate dismembering practices, which also caused the peeling.</w:t>
            </w:r>
          </w:p>
        </w:tc>
      </w:tr>
      <w:tr w:rsidR="006D799E" w:rsidRPr="00305C63" w14:paraId="6B8091D4" w14:textId="0C0F5415" w:rsidTr="00B30AF7">
        <w:trPr>
          <w:trHeight w:val="539"/>
          <w:jc w:val="center"/>
        </w:trPr>
        <w:tc>
          <w:tcPr>
            <w:tcW w:w="1247" w:type="dxa"/>
            <w:vMerge/>
            <w:tcBorders>
              <w:left w:val="nil"/>
            </w:tcBorders>
            <w:shd w:val="clear" w:color="auto" w:fill="FFFFFF"/>
          </w:tcPr>
          <w:p w14:paraId="7F464CF2" w14:textId="77777777" w:rsidR="006D799E" w:rsidRPr="00FD55BE" w:rsidRDefault="006D799E" w:rsidP="006D799E">
            <w:pPr>
              <w:contextualSpacing/>
              <w:rPr>
                <w:rFonts w:ascii="Times New Roman" w:eastAsia="Calibri" w:hAnsi="Times New Roman" w:cs="Times New Roman"/>
                <w:b/>
                <w:bCs/>
                <w:sz w:val="14"/>
                <w:szCs w:val="14"/>
                <w:lang w:val="en-GB"/>
              </w:rPr>
            </w:pPr>
          </w:p>
        </w:tc>
        <w:tc>
          <w:tcPr>
            <w:tcW w:w="1020" w:type="dxa"/>
            <w:shd w:val="clear" w:color="auto" w:fill="FFFFFF"/>
          </w:tcPr>
          <w:p w14:paraId="4702EBA8" w14:textId="12398EC6" w:rsidR="006D799E" w:rsidRPr="00FD55BE" w:rsidRDefault="006D799E" w:rsidP="006D799E">
            <w:pPr>
              <w:contextualSpacing/>
              <w:rPr>
                <w:rFonts w:ascii="Times New Roman" w:eastAsia="Calibri" w:hAnsi="Times New Roman" w:cs="Times New Roman"/>
                <w:sz w:val="14"/>
                <w:szCs w:val="14"/>
                <w:lang w:val="en-GB"/>
              </w:rPr>
            </w:pPr>
            <w:bookmarkStart w:id="0" w:name="_Hlk109054358"/>
            <w:r w:rsidRPr="00FD55BE">
              <w:rPr>
                <w:rFonts w:ascii="Times New Roman" w:eastAsia="Calibri" w:hAnsi="Times New Roman" w:cs="Times New Roman"/>
                <w:sz w:val="14"/>
                <w:szCs w:val="14"/>
                <w:lang w:val="en-GB"/>
              </w:rPr>
              <w:t>C7-AMH-223</w:t>
            </w:r>
            <w:bookmarkEnd w:id="0"/>
          </w:p>
        </w:tc>
        <w:tc>
          <w:tcPr>
            <w:tcW w:w="1019" w:type="dxa"/>
            <w:shd w:val="clear" w:color="auto" w:fill="FFFFFF"/>
          </w:tcPr>
          <w:p w14:paraId="4B8A907C" w14:textId="77777777" w:rsidR="006D799E" w:rsidRPr="00FD55BE" w:rsidRDefault="006D799E" w:rsidP="006D799E">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Tibia</w:t>
            </w:r>
          </w:p>
          <w:p w14:paraId="56175CBA" w14:textId="49A9E6BD" w:rsidR="006D799E" w:rsidRPr="00FD55BE" w:rsidRDefault="006D799E" w:rsidP="006D799E">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(1*)</w:t>
            </w:r>
          </w:p>
        </w:tc>
        <w:tc>
          <w:tcPr>
            <w:tcW w:w="737" w:type="dxa"/>
            <w:shd w:val="clear" w:color="auto" w:fill="FFFFFF"/>
          </w:tcPr>
          <w:p w14:paraId="594D3D76" w14:textId="75C8905F" w:rsidR="006D799E" w:rsidRPr="00FD55BE" w:rsidRDefault="006D799E" w:rsidP="006D799E">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right</w:t>
            </w:r>
          </w:p>
        </w:tc>
        <w:tc>
          <w:tcPr>
            <w:tcW w:w="737" w:type="dxa"/>
            <w:shd w:val="clear" w:color="auto" w:fill="FFFFFF"/>
          </w:tcPr>
          <w:p w14:paraId="033BB54F" w14:textId="10CD9766" w:rsidR="006D799E" w:rsidRPr="00FD55BE" w:rsidRDefault="006D799E" w:rsidP="006D799E">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M?, ADOL</w:t>
            </w:r>
          </w:p>
        </w:tc>
        <w:tc>
          <w:tcPr>
            <w:tcW w:w="1020" w:type="dxa"/>
            <w:shd w:val="clear" w:color="auto" w:fill="FFFFFF"/>
          </w:tcPr>
          <w:p w14:paraId="1BAB3CE0" w14:textId="3493E12A" w:rsidR="006D799E" w:rsidRPr="00FD55BE" w:rsidRDefault="006D799E" w:rsidP="006D799E">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Chop and scrape marks?</w:t>
            </w:r>
          </w:p>
        </w:tc>
        <w:tc>
          <w:tcPr>
            <w:tcW w:w="1020" w:type="dxa"/>
            <w:tcBorders>
              <w:right w:val="single" w:sz="2" w:space="0" w:color="auto"/>
            </w:tcBorders>
            <w:shd w:val="clear" w:color="auto" w:fill="FFFFFF"/>
          </w:tcPr>
          <w:p w14:paraId="134B107B" w14:textId="0A026F7C" w:rsidR="006D799E" w:rsidRPr="00FD55BE" w:rsidRDefault="006D799E" w:rsidP="006D799E">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Diaphysis and articular surface of the malleolus</w:t>
            </w:r>
          </w:p>
        </w:tc>
        <w:tc>
          <w:tcPr>
            <w:tcW w:w="3402" w:type="dxa"/>
            <w:tcBorders>
              <w:left w:val="single" w:sz="2" w:space="0" w:color="auto"/>
              <w:right w:val="single" w:sz="4" w:space="0" w:color="auto"/>
            </w:tcBorders>
            <w:shd w:val="clear" w:color="auto" w:fill="FFFFFF"/>
          </w:tcPr>
          <w:p w14:paraId="5AC5A4AB" w14:textId="16AF49AF" w:rsidR="006D799E" w:rsidRPr="00FD55BE" w:rsidRDefault="006D799E" w:rsidP="006D799E">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 xml:space="preserve">Two adjacent chop marks (14x4 mm and 8x2 mm) show very irregular surfaces and microstriae in some areas, or maybe a unique scraped area, on the medial surface of the proximal third of the diaphysis; the inferior margin </w:t>
            </w:r>
            <w:r w:rsidRPr="00FD55BE">
              <w:rPr>
                <w:rFonts w:ascii="Times New Roman" w:eastAsia="Calibri" w:hAnsi="Times New Roman" w:cs="Times New Roman"/>
                <w:sz w:val="14"/>
                <w:szCs w:val="14"/>
                <w:lang w:val="en-GB"/>
              </w:rPr>
              <w:lastRenderedPageBreak/>
              <w:t xml:space="preserve">is more regular with flaking. Another chop mark (8x1 mm) is present on the articular surface at the base of the malleolus; the distal part of the chop mark is filled </w:t>
            </w:r>
            <w:r w:rsidR="00253AFF" w:rsidRPr="00FD55BE">
              <w:rPr>
                <w:rFonts w:ascii="Times New Roman" w:eastAsia="Calibri" w:hAnsi="Times New Roman" w:cs="Times New Roman"/>
                <w:sz w:val="14"/>
                <w:szCs w:val="14"/>
                <w:lang w:val="en-GB"/>
              </w:rPr>
              <w:t>with</w:t>
            </w:r>
            <w:r w:rsidRPr="00FD55BE">
              <w:rPr>
                <w:rFonts w:ascii="Times New Roman" w:eastAsia="Calibri" w:hAnsi="Times New Roman" w:cs="Times New Roman"/>
                <w:sz w:val="14"/>
                <w:szCs w:val="14"/>
                <w:lang w:val="en-GB"/>
              </w:rPr>
              <w:t xml:space="preserve"> sediments. Posteriorly, another chop mark (3x1 mm) could be the prosecution of the same lesion or the result of a second blow.</w:t>
            </w:r>
          </w:p>
          <w:p w14:paraId="66FF4ED8" w14:textId="589B5982" w:rsidR="006D799E" w:rsidRPr="00FD55BE" w:rsidRDefault="006D799E" w:rsidP="006D799E">
            <w:pPr>
              <w:contextualSpacing/>
              <w:rPr>
                <w:rFonts w:ascii="Times New Roman" w:eastAsia="Calibri" w:hAnsi="Times New Roman" w:cs="Times New Roman"/>
                <w:sz w:val="14"/>
                <w:szCs w:val="14"/>
                <w:lang w:val="en-GB"/>
              </w:rPr>
            </w:pPr>
          </w:p>
        </w:tc>
        <w:tc>
          <w:tcPr>
            <w:tcW w:w="1929" w:type="dxa"/>
            <w:tcBorders>
              <w:left w:val="single" w:sz="2" w:space="0" w:color="auto"/>
              <w:right w:val="single" w:sz="4" w:space="0" w:color="auto"/>
            </w:tcBorders>
            <w:shd w:val="clear" w:color="auto" w:fill="FFFFFF"/>
          </w:tcPr>
          <w:p w14:paraId="5EA08331" w14:textId="0DC91DD7" w:rsidR="006D799E" w:rsidRPr="00FD55BE" w:rsidRDefault="006D799E" w:rsidP="006D799E">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lastRenderedPageBreak/>
              <w:t xml:space="preserve">Disarticulation of the ankle </w:t>
            </w:r>
            <w:r w:rsidR="00F02FF9" w:rsidRPr="00FD55BE">
              <w:rPr>
                <w:rFonts w:ascii="Times New Roman" w:eastAsia="Calibri" w:hAnsi="Times New Roman" w:cs="Times New Roman"/>
                <w:sz w:val="14"/>
                <w:szCs w:val="14"/>
                <w:lang w:val="en-GB"/>
              </w:rPr>
              <w:t xml:space="preserve">joint </w:t>
            </w:r>
            <w:r w:rsidRPr="00FD55BE">
              <w:rPr>
                <w:rFonts w:ascii="Times New Roman" w:eastAsia="Calibri" w:hAnsi="Times New Roman" w:cs="Times New Roman"/>
                <w:sz w:val="14"/>
                <w:szCs w:val="14"/>
                <w:lang w:val="en-GB"/>
              </w:rPr>
              <w:t xml:space="preserve">and defleshing. As regards the proximal lesion, </w:t>
            </w:r>
            <w:r w:rsidRPr="00FD55BE">
              <w:rPr>
                <w:rFonts w:ascii="Times New Roman" w:eastAsia="Calibri" w:hAnsi="Times New Roman" w:cs="Times New Roman"/>
                <w:sz w:val="14"/>
                <w:szCs w:val="14"/>
                <w:lang w:val="en-GB"/>
              </w:rPr>
              <w:lastRenderedPageBreak/>
              <w:t>rodent gnawing cannot be excluded.</w:t>
            </w:r>
          </w:p>
        </w:tc>
        <w:tc>
          <w:tcPr>
            <w:tcW w:w="2095" w:type="dxa"/>
            <w:tcBorders>
              <w:left w:val="single" w:sz="2" w:space="0" w:color="auto"/>
              <w:right w:val="single" w:sz="4" w:space="0" w:color="auto"/>
            </w:tcBorders>
            <w:shd w:val="clear" w:color="auto" w:fill="FFFFFF"/>
          </w:tcPr>
          <w:p w14:paraId="507CB4B6" w14:textId="18896AFC" w:rsidR="006D799E" w:rsidRPr="00FD55BE" w:rsidRDefault="006D799E" w:rsidP="006D799E">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lastRenderedPageBreak/>
              <w:t>Butterfly fracture (glued during previous studies) at the distal third of the diaphysis</w:t>
            </w:r>
            <w:r w:rsidR="00FE0409" w:rsidRPr="00FD55BE">
              <w:rPr>
                <w:rFonts w:ascii="Times New Roman" w:eastAsia="Calibri" w:hAnsi="Times New Roman" w:cs="Times New Roman"/>
                <w:sz w:val="14"/>
                <w:szCs w:val="14"/>
                <w:lang w:val="en-GB"/>
              </w:rPr>
              <w:t xml:space="preserve"> (Fig. 11</w:t>
            </w:r>
            <w:r w:rsidR="00475744" w:rsidRPr="00FD55BE">
              <w:rPr>
                <w:rFonts w:ascii="Times New Roman" w:eastAsia="Calibri" w:hAnsi="Times New Roman" w:cs="Times New Roman"/>
                <w:sz w:val="14"/>
                <w:szCs w:val="14"/>
                <w:lang w:val="en-GB"/>
              </w:rPr>
              <w:t>a</w:t>
            </w:r>
            <w:r w:rsidR="00FE0409" w:rsidRPr="00FD55BE">
              <w:rPr>
                <w:rFonts w:ascii="Times New Roman" w:eastAsia="Calibri" w:hAnsi="Times New Roman" w:cs="Times New Roman"/>
                <w:sz w:val="14"/>
                <w:szCs w:val="14"/>
                <w:lang w:val="en-GB"/>
              </w:rPr>
              <w:t>)</w:t>
            </w:r>
            <w:r w:rsidRPr="00FD55BE">
              <w:rPr>
                <w:rFonts w:ascii="Times New Roman" w:eastAsia="Calibri" w:hAnsi="Times New Roman" w:cs="Times New Roman"/>
                <w:sz w:val="14"/>
                <w:szCs w:val="14"/>
                <w:lang w:val="en-GB"/>
              </w:rPr>
              <w:t xml:space="preserve">, </w:t>
            </w:r>
            <w:r w:rsidRPr="00FD55BE">
              <w:rPr>
                <w:rFonts w:ascii="Times New Roman" w:eastAsia="Calibri" w:hAnsi="Times New Roman" w:cs="Times New Roman"/>
                <w:sz w:val="14"/>
                <w:szCs w:val="14"/>
                <w:lang w:val="en-GB"/>
              </w:rPr>
              <w:lastRenderedPageBreak/>
              <w:t>from which an incomplete fracture line departs</w:t>
            </w:r>
            <w:r w:rsidR="00FE0409" w:rsidRPr="00FD55BE">
              <w:rPr>
                <w:rFonts w:ascii="Times New Roman" w:eastAsia="Calibri" w:hAnsi="Times New Roman" w:cs="Times New Roman"/>
                <w:sz w:val="14"/>
                <w:szCs w:val="14"/>
                <w:lang w:val="en-GB"/>
              </w:rPr>
              <w:t xml:space="preserve"> (Fig. 11</w:t>
            </w:r>
            <w:r w:rsidR="00475744" w:rsidRPr="00FD55BE">
              <w:rPr>
                <w:rFonts w:ascii="Times New Roman" w:eastAsia="Calibri" w:hAnsi="Times New Roman" w:cs="Times New Roman"/>
                <w:sz w:val="14"/>
                <w:szCs w:val="14"/>
                <w:lang w:val="en-GB"/>
              </w:rPr>
              <w:t>b</w:t>
            </w:r>
            <w:r w:rsidR="00FE0409" w:rsidRPr="00FD55BE">
              <w:rPr>
                <w:rFonts w:ascii="Times New Roman" w:eastAsia="Calibri" w:hAnsi="Times New Roman" w:cs="Times New Roman"/>
                <w:sz w:val="14"/>
                <w:szCs w:val="14"/>
                <w:lang w:val="en-GB"/>
              </w:rPr>
              <w:t>)</w:t>
            </w:r>
            <w:r w:rsidRPr="00FD55BE">
              <w:rPr>
                <w:rFonts w:ascii="Times New Roman" w:eastAsia="Calibri" w:hAnsi="Times New Roman" w:cs="Times New Roman"/>
                <w:sz w:val="14"/>
                <w:szCs w:val="14"/>
                <w:lang w:val="en-GB"/>
              </w:rPr>
              <w:t>.</w:t>
            </w:r>
          </w:p>
        </w:tc>
        <w:tc>
          <w:tcPr>
            <w:tcW w:w="2076" w:type="dxa"/>
            <w:tcBorders>
              <w:left w:val="single" w:sz="2" w:space="0" w:color="auto"/>
              <w:right w:val="nil"/>
            </w:tcBorders>
            <w:shd w:val="clear" w:color="auto" w:fill="FFFFFF"/>
          </w:tcPr>
          <w:p w14:paraId="4319620D" w14:textId="4BCE204B" w:rsidR="006D799E" w:rsidRPr="00FD55BE" w:rsidRDefault="006D799E" w:rsidP="006D799E">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US"/>
              </w:rPr>
              <w:lastRenderedPageBreak/>
              <w:t xml:space="preserve">Typical fresh bone fracture </w:t>
            </w:r>
            <w:r w:rsidRPr="00FD55BE">
              <w:rPr>
                <w:rFonts w:ascii="Times New Roman" w:eastAsia="Calibri" w:hAnsi="Times New Roman" w:cs="Times New Roman"/>
                <w:sz w:val="14"/>
                <w:szCs w:val="14"/>
                <w:lang w:val="en-GB"/>
              </w:rPr>
              <w:t xml:space="preserve">of intentional or accidental origin. </w:t>
            </w:r>
          </w:p>
        </w:tc>
      </w:tr>
      <w:tr w:rsidR="006D799E" w:rsidRPr="00FD55BE" w14:paraId="23468C50" w14:textId="5156D282" w:rsidTr="00B30AF7">
        <w:trPr>
          <w:trHeight w:val="539"/>
          <w:jc w:val="center"/>
        </w:trPr>
        <w:tc>
          <w:tcPr>
            <w:tcW w:w="1247" w:type="dxa"/>
            <w:vMerge/>
            <w:tcBorders>
              <w:left w:val="nil"/>
            </w:tcBorders>
            <w:shd w:val="clear" w:color="auto" w:fill="FFFFFF"/>
          </w:tcPr>
          <w:p w14:paraId="3E67584B" w14:textId="77777777" w:rsidR="006D799E" w:rsidRPr="00FD55BE" w:rsidRDefault="006D799E" w:rsidP="006D799E">
            <w:pPr>
              <w:contextualSpacing/>
              <w:rPr>
                <w:rFonts w:ascii="Times New Roman" w:eastAsia="Calibri" w:hAnsi="Times New Roman" w:cs="Times New Roman"/>
                <w:b/>
                <w:bCs/>
                <w:sz w:val="14"/>
                <w:szCs w:val="14"/>
                <w:lang w:val="en-GB"/>
              </w:rPr>
            </w:pPr>
          </w:p>
        </w:tc>
        <w:tc>
          <w:tcPr>
            <w:tcW w:w="1020" w:type="dxa"/>
            <w:shd w:val="clear" w:color="auto" w:fill="FFFFFF"/>
          </w:tcPr>
          <w:p w14:paraId="1DB30CD7" w14:textId="700CC9D6" w:rsidR="006D799E" w:rsidRPr="00FD55BE" w:rsidRDefault="006D799E" w:rsidP="006D799E">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C5-BL1-SN</w:t>
            </w:r>
          </w:p>
        </w:tc>
        <w:tc>
          <w:tcPr>
            <w:tcW w:w="1019" w:type="dxa"/>
            <w:shd w:val="clear" w:color="auto" w:fill="FFFFFF"/>
          </w:tcPr>
          <w:p w14:paraId="7263AE1A" w14:textId="77777777" w:rsidR="006D799E" w:rsidRPr="00FD55BE" w:rsidRDefault="006D799E" w:rsidP="006D799E">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Tibia</w:t>
            </w:r>
          </w:p>
          <w:p w14:paraId="7900548A" w14:textId="767AD779" w:rsidR="006D799E" w:rsidRPr="00FD55BE" w:rsidRDefault="006D799E" w:rsidP="006D799E">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(5.2)</w:t>
            </w:r>
          </w:p>
        </w:tc>
        <w:tc>
          <w:tcPr>
            <w:tcW w:w="737" w:type="dxa"/>
            <w:shd w:val="clear" w:color="auto" w:fill="FFFFFF"/>
          </w:tcPr>
          <w:p w14:paraId="1CB83A6E" w14:textId="0F451956" w:rsidR="006D799E" w:rsidRPr="00FD55BE" w:rsidRDefault="006D799E" w:rsidP="006D799E">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left</w:t>
            </w:r>
          </w:p>
        </w:tc>
        <w:tc>
          <w:tcPr>
            <w:tcW w:w="737" w:type="dxa"/>
            <w:shd w:val="clear" w:color="auto" w:fill="FFFFFF"/>
          </w:tcPr>
          <w:p w14:paraId="62A65105" w14:textId="77777777" w:rsidR="006D799E" w:rsidRPr="00FD55BE" w:rsidRDefault="006D799E" w:rsidP="006D799E">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AD</w:t>
            </w:r>
          </w:p>
        </w:tc>
        <w:tc>
          <w:tcPr>
            <w:tcW w:w="1020" w:type="dxa"/>
            <w:shd w:val="clear" w:color="auto" w:fill="FFFFFF"/>
          </w:tcPr>
          <w:p w14:paraId="03DD2CF8" w14:textId="68B1E288" w:rsidR="006D799E" w:rsidRPr="00FD55BE" w:rsidRDefault="006D799E" w:rsidP="006D799E">
            <w:pPr>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Cut marks</w:t>
            </w:r>
          </w:p>
        </w:tc>
        <w:tc>
          <w:tcPr>
            <w:tcW w:w="1020" w:type="dxa"/>
            <w:tcBorders>
              <w:right w:val="single" w:sz="2" w:space="0" w:color="auto"/>
            </w:tcBorders>
            <w:shd w:val="clear" w:color="auto" w:fill="FFFFFF"/>
          </w:tcPr>
          <w:p w14:paraId="5712C7E3" w14:textId="77777777" w:rsidR="006D799E" w:rsidRPr="00FD55BE" w:rsidRDefault="006D799E" w:rsidP="006D799E">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Posterior medial diaphysis</w:t>
            </w:r>
          </w:p>
        </w:tc>
        <w:tc>
          <w:tcPr>
            <w:tcW w:w="3402" w:type="dxa"/>
            <w:tcBorders>
              <w:left w:val="single" w:sz="2" w:space="0" w:color="auto"/>
              <w:right w:val="single" w:sz="4" w:space="0" w:color="auto"/>
            </w:tcBorders>
            <w:shd w:val="clear" w:color="auto" w:fill="FFFFFF"/>
          </w:tcPr>
          <w:p w14:paraId="3D76D918" w14:textId="2928AB89" w:rsidR="006D799E" w:rsidRPr="00FD55BE" w:rsidRDefault="006D799E" w:rsidP="006D799E">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 xml:space="preserve">Two thin parallel and oblique cut marks (8 mm and 5 mm) distant 3 mm from each other are visible. In this area, a flake of bone has been detached recently, as testified by the white colour. </w:t>
            </w:r>
          </w:p>
          <w:p w14:paraId="068B263C" w14:textId="6B4B2928" w:rsidR="006D799E" w:rsidRPr="00FD55BE" w:rsidRDefault="006D799E" w:rsidP="006D799E">
            <w:pPr>
              <w:contextualSpacing/>
              <w:rPr>
                <w:rFonts w:ascii="Times New Roman" w:eastAsia="Calibri" w:hAnsi="Times New Roman" w:cs="Times New Roman"/>
                <w:sz w:val="14"/>
                <w:szCs w:val="14"/>
                <w:lang w:val="en-GB"/>
              </w:rPr>
            </w:pPr>
          </w:p>
        </w:tc>
        <w:tc>
          <w:tcPr>
            <w:tcW w:w="1929" w:type="dxa"/>
            <w:tcBorders>
              <w:left w:val="single" w:sz="2" w:space="0" w:color="auto"/>
              <w:right w:val="single" w:sz="4" w:space="0" w:color="auto"/>
            </w:tcBorders>
            <w:shd w:val="clear" w:color="auto" w:fill="FFFFFF"/>
          </w:tcPr>
          <w:p w14:paraId="36115245" w14:textId="6D9F9024" w:rsidR="006D799E" w:rsidRPr="00FD55BE" w:rsidRDefault="006D799E" w:rsidP="006D799E">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Defleshing.</w:t>
            </w:r>
          </w:p>
        </w:tc>
        <w:tc>
          <w:tcPr>
            <w:tcW w:w="2095" w:type="dxa"/>
            <w:tcBorders>
              <w:left w:val="single" w:sz="2" w:space="0" w:color="auto"/>
              <w:right w:val="single" w:sz="4" w:space="0" w:color="auto"/>
            </w:tcBorders>
            <w:shd w:val="clear" w:color="auto" w:fill="FFFFFF"/>
          </w:tcPr>
          <w:p w14:paraId="643E273D" w14:textId="77777777" w:rsidR="006D799E" w:rsidRPr="00FD55BE" w:rsidRDefault="006D799E" w:rsidP="006D799E">
            <w:pPr>
              <w:contextualSpacing/>
              <w:rPr>
                <w:rFonts w:ascii="Times New Roman" w:eastAsia="Calibri" w:hAnsi="Times New Roman" w:cs="Times New Roman"/>
                <w:sz w:val="14"/>
                <w:szCs w:val="14"/>
                <w:lang w:val="en-GB"/>
              </w:rPr>
            </w:pPr>
          </w:p>
        </w:tc>
        <w:tc>
          <w:tcPr>
            <w:tcW w:w="2076" w:type="dxa"/>
            <w:tcBorders>
              <w:left w:val="single" w:sz="2" w:space="0" w:color="auto"/>
              <w:right w:val="nil"/>
            </w:tcBorders>
            <w:shd w:val="clear" w:color="auto" w:fill="FFFFFF"/>
          </w:tcPr>
          <w:p w14:paraId="0AD6B519" w14:textId="77777777" w:rsidR="006D799E" w:rsidRPr="00FD55BE" w:rsidRDefault="006D799E" w:rsidP="006D799E">
            <w:pPr>
              <w:contextualSpacing/>
              <w:rPr>
                <w:rFonts w:ascii="Times New Roman" w:eastAsia="Calibri" w:hAnsi="Times New Roman" w:cs="Times New Roman"/>
                <w:sz w:val="14"/>
                <w:szCs w:val="14"/>
                <w:lang w:val="en-GB"/>
              </w:rPr>
            </w:pPr>
          </w:p>
        </w:tc>
      </w:tr>
      <w:tr w:rsidR="006D799E" w:rsidRPr="00FD55BE" w14:paraId="360688CE" w14:textId="694ABA8B" w:rsidTr="00B30AF7">
        <w:trPr>
          <w:trHeight w:val="539"/>
          <w:jc w:val="center"/>
        </w:trPr>
        <w:tc>
          <w:tcPr>
            <w:tcW w:w="1247" w:type="dxa"/>
            <w:vMerge/>
            <w:tcBorders>
              <w:left w:val="nil"/>
            </w:tcBorders>
            <w:shd w:val="clear" w:color="auto" w:fill="FFFFFF"/>
          </w:tcPr>
          <w:p w14:paraId="64819B99" w14:textId="77777777" w:rsidR="006D799E" w:rsidRPr="00FD55BE" w:rsidRDefault="006D799E" w:rsidP="006D799E">
            <w:pPr>
              <w:contextualSpacing/>
              <w:rPr>
                <w:rFonts w:ascii="Times New Roman" w:eastAsia="Calibri" w:hAnsi="Times New Roman" w:cs="Times New Roman"/>
                <w:b/>
                <w:bCs/>
                <w:sz w:val="14"/>
                <w:szCs w:val="14"/>
                <w:lang w:val="en-GB"/>
              </w:rPr>
            </w:pPr>
          </w:p>
        </w:tc>
        <w:tc>
          <w:tcPr>
            <w:tcW w:w="1020" w:type="dxa"/>
            <w:shd w:val="clear" w:color="auto" w:fill="FFFFFF"/>
          </w:tcPr>
          <w:p w14:paraId="5B3B21CF" w14:textId="1A543EAA" w:rsidR="006D799E" w:rsidRPr="00FD55BE" w:rsidRDefault="006D799E" w:rsidP="006D799E">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C5-AMH-83</w:t>
            </w:r>
          </w:p>
        </w:tc>
        <w:tc>
          <w:tcPr>
            <w:tcW w:w="1019" w:type="dxa"/>
            <w:shd w:val="clear" w:color="auto" w:fill="FFFFFF"/>
          </w:tcPr>
          <w:p w14:paraId="7B90DE72" w14:textId="77777777" w:rsidR="006D799E" w:rsidRPr="00FD55BE" w:rsidRDefault="006D799E" w:rsidP="006D799E">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Fibula</w:t>
            </w:r>
          </w:p>
          <w:p w14:paraId="068CEB41" w14:textId="5EAD4FE4" w:rsidR="006D799E" w:rsidRPr="00FD55BE" w:rsidRDefault="006D799E" w:rsidP="006D799E">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(5.2)</w:t>
            </w:r>
          </w:p>
        </w:tc>
        <w:tc>
          <w:tcPr>
            <w:tcW w:w="737" w:type="dxa"/>
            <w:shd w:val="clear" w:color="auto" w:fill="FFFFFF"/>
          </w:tcPr>
          <w:p w14:paraId="6729C30D" w14:textId="460F26BA" w:rsidR="006D799E" w:rsidRPr="00FD55BE" w:rsidRDefault="006D799E" w:rsidP="006D799E">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left</w:t>
            </w:r>
          </w:p>
        </w:tc>
        <w:tc>
          <w:tcPr>
            <w:tcW w:w="737" w:type="dxa"/>
            <w:shd w:val="clear" w:color="auto" w:fill="FFFFFF"/>
          </w:tcPr>
          <w:p w14:paraId="482CAA88" w14:textId="77777777" w:rsidR="006D799E" w:rsidRPr="00FD55BE" w:rsidRDefault="006D799E" w:rsidP="006D799E">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AD</w:t>
            </w:r>
          </w:p>
        </w:tc>
        <w:tc>
          <w:tcPr>
            <w:tcW w:w="1020" w:type="dxa"/>
            <w:shd w:val="clear" w:color="auto" w:fill="FFFFFF"/>
          </w:tcPr>
          <w:p w14:paraId="613E106B" w14:textId="77777777" w:rsidR="006D799E" w:rsidRPr="00FD55BE" w:rsidRDefault="006D799E" w:rsidP="006D799E">
            <w:pPr>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Cut mark</w:t>
            </w:r>
          </w:p>
        </w:tc>
        <w:tc>
          <w:tcPr>
            <w:tcW w:w="1020" w:type="dxa"/>
            <w:tcBorders>
              <w:right w:val="single" w:sz="2" w:space="0" w:color="auto"/>
            </w:tcBorders>
            <w:shd w:val="clear" w:color="auto" w:fill="FFFFFF"/>
          </w:tcPr>
          <w:p w14:paraId="2508C452" w14:textId="77777777" w:rsidR="006D799E" w:rsidRPr="00FD55BE" w:rsidRDefault="006D799E" w:rsidP="006D799E">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Close to the nutrient foramen on the medial diaphysis</w:t>
            </w:r>
          </w:p>
        </w:tc>
        <w:tc>
          <w:tcPr>
            <w:tcW w:w="3402" w:type="dxa"/>
            <w:tcBorders>
              <w:left w:val="single" w:sz="2" w:space="0" w:color="auto"/>
              <w:right w:val="single" w:sz="4" w:space="0" w:color="auto"/>
            </w:tcBorders>
            <w:shd w:val="clear" w:color="auto" w:fill="FFFFFF"/>
          </w:tcPr>
          <w:p w14:paraId="74067013" w14:textId="2FA6C207" w:rsidR="006D799E" w:rsidRPr="00FD55BE" w:rsidRDefault="006D799E" w:rsidP="006D799E">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The cut mark (5 mm) is obliquely oriented, with more regular</w:t>
            </w:r>
            <w:r w:rsidR="00180ECA" w:rsidRPr="00FD55BE">
              <w:rPr>
                <w:rFonts w:ascii="Times New Roman" w:eastAsia="Calibri" w:hAnsi="Times New Roman" w:cs="Times New Roman"/>
                <w:sz w:val="14"/>
                <w:szCs w:val="14"/>
                <w:lang w:val="en-GB"/>
              </w:rPr>
              <w:t xml:space="preserve"> and</w:t>
            </w:r>
            <w:r w:rsidRPr="00FD55BE">
              <w:rPr>
                <w:rFonts w:ascii="Times New Roman" w:eastAsia="Calibri" w:hAnsi="Times New Roman" w:cs="Times New Roman"/>
                <w:sz w:val="14"/>
                <w:szCs w:val="14"/>
                <w:lang w:val="en-GB"/>
              </w:rPr>
              <w:t xml:space="preserve"> steeper inferior margin with flaking. A thin fracture line surrounds the superior margin.</w:t>
            </w:r>
          </w:p>
        </w:tc>
        <w:tc>
          <w:tcPr>
            <w:tcW w:w="1929" w:type="dxa"/>
            <w:tcBorders>
              <w:left w:val="single" w:sz="2" w:space="0" w:color="auto"/>
              <w:right w:val="single" w:sz="4" w:space="0" w:color="auto"/>
            </w:tcBorders>
            <w:shd w:val="clear" w:color="auto" w:fill="FFFFFF"/>
          </w:tcPr>
          <w:p w14:paraId="261FA3C6" w14:textId="57F13910" w:rsidR="006D799E" w:rsidRPr="00FD55BE" w:rsidRDefault="006D799E" w:rsidP="006D799E">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Defleshing.</w:t>
            </w:r>
          </w:p>
        </w:tc>
        <w:tc>
          <w:tcPr>
            <w:tcW w:w="2095" w:type="dxa"/>
            <w:tcBorders>
              <w:left w:val="single" w:sz="2" w:space="0" w:color="auto"/>
              <w:right w:val="single" w:sz="4" w:space="0" w:color="auto"/>
            </w:tcBorders>
            <w:shd w:val="clear" w:color="auto" w:fill="FFFFFF"/>
          </w:tcPr>
          <w:p w14:paraId="48874AE1" w14:textId="6F7809FF" w:rsidR="006D799E" w:rsidRPr="00FD55BE" w:rsidRDefault="006D799E" w:rsidP="006D799E">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The fractures (partially glued during previous studies) appear produced on mineralised bone, but distally a fresh bone fracture with spiral profile and crushing of the margin is partially visible.</w:t>
            </w:r>
          </w:p>
          <w:p w14:paraId="299F6907" w14:textId="13734769" w:rsidR="006D799E" w:rsidRPr="00FD55BE" w:rsidRDefault="006D799E" w:rsidP="006D799E">
            <w:pPr>
              <w:contextualSpacing/>
              <w:rPr>
                <w:rFonts w:ascii="Times New Roman" w:eastAsia="Calibri" w:hAnsi="Times New Roman" w:cs="Times New Roman"/>
                <w:sz w:val="14"/>
                <w:szCs w:val="14"/>
                <w:lang w:val="en-GB"/>
              </w:rPr>
            </w:pPr>
          </w:p>
        </w:tc>
        <w:tc>
          <w:tcPr>
            <w:tcW w:w="2076" w:type="dxa"/>
            <w:tcBorders>
              <w:left w:val="single" w:sz="2" w:space="0" w:color="auto"/>
              <w:right w:val="nil"/>
            </w:tcBorders>
            <w:shd w:val="clear" w:color="auto" w:fill="FFFFFF"/>
          </w:tcPr>
          <w:p w14:paraId="72E35935" w14:textId="53D583F2" w:rsidR="006D799E" w:rsidRPr="00FD55BE" w:rsidRDefault="006D799E" w:rsidP="006D799E">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Dismembering?</w:t>
            </w:r>
          </w:p>
        </w:tc>
      </w:tr>
      <w:tr w:rsidR="006D799E" w:rsidRPr="00FD55BE" w14:paraId="6337B5C9" w14:textId="74C07056" w:rsidTr="00B30AF7">
        <w:trPr>
          <w:trHeight w:val="539"/>
          <w:jc w:val="center"/>
        </w:trPr>
        <w:tc>
          <w:tcPr>
            <w:tcW w:w="1247" w:type="dxa"/>
            <w:vMerge/>
            <w:tcBorders>
              <w:left w:val="nil"/>
            </w:tcBorders>
            <w:shd w:val="clear" w:color="auto" w:fill="FFFFFF"/>
          </w:tcPr>
          <w:p w14:paraId="33BB2313" w14:textId="77777777" w:rsidR="006D799E" w:rsidRPr="00FD55BE" w:rsidRDefault="006D799E" w:rsidP="006D799E">
            <w:pPr>
              <w:contextualSpacing/>
              <w:rPr>
                <w:rFonts w:ascii="Times New Roman" w:eastAsia="Calibri" w:hAnsi="Times New Roman" w:cs="Times New Roman"/>
                <w:b/>
                <w:bCs/>
                <w:sz w:val="14"/>
                <w:szCs w:val="14"/>
                <w:lang w:val="en-GB"/>
              </w:rPr>
            </w:pPr>
          </w:p>
        </w:tc>
        <w:tc>
          <w:tcPr>
            <w:tcW w:w="1020" w:type="dxa"/>
            <w:shd w:val="clear" w:color="auto" w:fill="FFFFFF"/>
          </w:tcPr>
          <w:p w14:paraId="2D3D5A62" w14:textId="54EDC1DF" w:rsidR="006D799E" w:rsidRPr="00FD55BE" w:rsidRDefault="006D799E" w:rsidP="006D799E">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C7-AMH-231</w:t>
            </w:r>
          </w:p>
        </w:tc>
        <w:tc>
          <w:tcPr>
            <w:tcW w:w="1019" w:type="dxa"/>
            <w:shd w:val="clear" w:color="auto" w:fill="FFFFFF"/>
          </w:tcPr>
          <w:p w14:paraId="7C071B80" w14:textId="77777777" w:rsidR="006D799E" w:rsidRPr="00FD55BE" w:rsidRDefault="006D799E" w:rsidP="006D799E">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Fibula</w:t>
            </w:r>
          </w:p>
          <w:p w14:paraId="25C12A36" w14:textId="37B7002D" w:rsidR="006D799E" w:rsidRPr="00FD55BE" w:rsidRDefault="006D799E" w:rsidP="006D799E">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(5.2)</w:t>
            </w:r>
          </w:p>
        </w:tc>
        <w:tc>
          <w:tcPr>
            <w:tcW w:w="737" w:type="dxa"/>
            <w:shd w:val="clear" w:color="auto" w:fill="FFFFFF"/>
          </w:tcPr>
          <w:p w14:paraId="7E7D0D77" w14:textId="599D05DB" w:rsidR="006D799E" w:rsidRPr="00FD55BE" w:rsidRDefault="006D799E" w:rsidP="006D799E">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left</w:t>
            </w:r>
          </w:p>
        </w:tc>
        <w:tc>
          <w:tcPr>
            <w:tcW w:w="737" w:type="dxa"/>
            <w:shd w:val="clear" w:color="auto" w:fill="FFFFFF"/>
          </w:tcPr>
          <w:p w14:paraId="1E7A82BF" w14:textId="77777777" w:rsidR="006D799E" w:rsidRPr="00FD55BE" w:rsidRDefault="006D799E" w:rsidP="006D799E">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AD</w:t>
            </w:r>
          </w:p>
        </w:tc>
        <w:tc>
          <w:tcPr>
            <w:tcW w:w="1020" w:type="dxa"/>
            <w:shd w:val="clear" w:color="auto" w:fill="FFFFFF"/>
          </w:tcPr>
          <w:p w14:paraId="331B4607" w14:textId="77777777" w:rsidR="006D799E" w:rsidRPr="00FD55BE" w:rsidRDefault="006D799E" w:rsidP="006D799E">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Cut mark</w:t>
            </w:r>
          </w:p>
        </w:tc>
        <w:tc>
          <w:tcPr>
            <w:tcW w:w="1020" w:type="dxa"/>
            <w:tcBorders>
              <w:right w:val="single" w:sz="2" w:space="0" w:color="auto"/>
            </w:tcBorders>
            <w:shd w:val="clear" w:color="auto" w:fill="FFFFFF"/>
          </w:tcPr>
          <w:p w14:paraId="385A5309" w14:textId="189391E1" w:rsidR="006D799E" w:rsidRPr="00FD55BE" w:rsidRDefault="006D799E" w:rsidP="006D799E">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Lateral aspect of</w:t>
            </w:r>
            <w:r w:rsidR="00ED3B4E" w:rsidRPr="00FD55BE">
              <w:rPr>
                <w:rFonts w:ascii="Times New Roman" w:eastAsia="Calibri" w:hAnsi="Times New Roman" w:cs="Times New Roman"/>
                <w:sz w:val="14"/>
                <w:szCs w:val="14"/>
                <w:lang w:val="en-GB"/>
              </w:rPr>
              <w:t xml:space="preserve"> the</w:t>
            </w:r>
            <w:r w:rsidRPr="00FD55BE">
              <w:rPr>
                <w:rFonts w:ascii="Times New Roman" w:eastAsia="Calibri" w:hAnsi="Times New Roman" w:cs="Times New Roman"/>
                <w:sz w:val="14"/>
                <w:szCs w:val="14"/>
                <w:lang w:val="en-GB"/>
              </w:rPr>
              <w:t xml:space="preserve"> distal third of the diaphysis</w:t>
            </w:r>
          </w:p>
        </w:tc>
        <w:tc>
          <w:tcPr>
            <w:tcW w:w="3402" w:type="dxa"/>
            <w:tcBorders>
              <w:left w:val="single" w:sz="2" w:space="0" w:color="auto"/>
              <w:right w:val="single" w:sz="4" w:space="0" w:color="auto"/>
            </w:tcBorders>
            <w:shd w:val="clear" w:color="auto" w:fill="FFFFFF"/>
          </w:tcPr>
          <w:p w14:paraId="7C304799" w14:textId="700AFB07" w:rsidR="006D799E" w:rsidRPr="00FD55BE" w:rsidRDefault="006D799E" w:rsidP="006D799E">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The thin cut mark (13 mm) is obliquely oriented.</w:t>
            </w:r>
          </w:p>
        </w:tc>
        <w:tc>
          <w:tcPr>
            <w:tcW w:w="1929" w:type="dxa"/>
            <w:tcBorders>
              <w:left w:val="single" w:sz="2" w:space="0" w:color="auto"/>
              <w:right w:val="single" w:sz="4" w:space="0" w:color="auto"/>
            </w:tcBorders>
            <w:shd w:val="clear" w:color="auto" w:fill="FFFFFF"/>
          </w:tcPr>
          <w:p w14:paraId="79571EBE" w14:textId="1B4FD7DE" w:rsidR="006D799E" w:rsidRPr="00FD55BE" w:rsidRDefault="006D799E" w:rsidP="006D799E">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Defleshing.</w:t>
            </w:r>
          </w:p>
        </w:tc>
        <w:tc>
          <w:tcPr>
            <w:tcW w:w="2095" w:type="dxa"/>
            <w:tcBorders>
              <w:left w:val="single" w:sz="2" w:space="0" w:color="auto"/>
              <w:right w:val="single" w:sz="4" w:space="0" w:color="auto"/>
            </w:tcBorders>
            <w:shd w:val="clear" w:color="auto" w:fill="FFFFFF"/>
          </w:tcPr>
          <w:p w14:paraId="2714412E" w14:textId="77777777" w:rsidR="006D799E" w:rsidRPr="00FD55BE" w:rsidRDefault="006D799E" w:rsidP="006D799E">
            <w:pPr>
              <w:contextualSpacing/>
              <w:rPr>
                <w:rFonts w:ascii="Times New Roman" w:eastAsia="Calibri" w:hAnsi="Times New Roman" w:cs="Times New Roman"/>
                <w:sz w:val="14"/>
                <w:szCs w:val="14"/>
                <w:lang w:val="en-GB"/>
              </w:rPr>
            </w:pPr>
          </w:p>
        </w:tc>
        <w:tc>
          <w:tcPr>
            <w:tcW w:w="2076" w:type="dxa"/>
            <w:tcBorders>
              <w:left w:val="single" w:sz="2" w:space="0" w:color="auto"/>
              <w:right w:val="nil"/>
            </w:tcBorders>
            <w:shd w:val="clear" w:color="auto" w:fill="FFFFFF"/>
          </w:tcPr>
          <w:p w14:paraId="15A29134" w14:textId="346312A6" w:rsidR="006D799E" w:rsidRPr="00FD55BE" w:rsidRDefault="006D799E" w:rsidP="006D799E">
            <w:pPr>
              <w:contextualSpacing/>
              <w:rPr>
                <w:rFonts w:ascii="Times New Roman" w:eastAsia="Calibri" w:hAnsi="Times New Roman" w:cs="Times New Roman"/>
                <w:sz w:val="14"/>
                <w:szCs w:val="14"/>
                <w:lang w:val="en-GB"/>
              </w:rPr>
            </w:pPr>
          </w:p>
        </w:tc>
      </w:tr>
      <w:tr w:rsidR="006D799E" w:rsidRPr="00FD55BE" w14:paraId="2AE7C064" w14:textId="0000C32E" w:rsidTr="00B30AF7">
        <w:trPr>
          <w:trHeight w:val="539"/>
          <w:jc w:val="center"/>
        </w:trPr>
        <w:tc>
          <w:tcPr>
            <w:tcW w:w="1247" w:type="dxa"/>
            <w:vMerge/>
            <w:tcBorders>
              <w:left w:val="nil"/>
            </w:tcBorders>
            <w:shd w:val="clear" w:color="auto" w:fill="FFFFFF"/>
          </w:tcPr>
          <w:p w14:paraId="6B45CDF0" w14:textId="77777777" w:rsidR="006D799E" w:rsidRPr="00FD55BE" w:rsidRDefault="006D799E" w:rsidP="006D799E">
            <w:pPr>
              <w:contextualSpacing/>
              <w:rPr>
                <w:rFonts w:ascii="Times New Roman" w:eastAsia="Calibri" w:hAnsi="Times New Roman" w:cs="Times New Roman"/>
                <w:b/>
                <w:bCs/>
                <w:sz w:val="14"/>
                <w:szCs w:val="14"/>
                <w:lang w:val="en-GB"/>
              </w:rPr>
            </w:pPr>
          </w:p>
        </w:tc>
        <w:tc>
          <w:tcPr>
            <w:tcW w:w="1020" w:type="dxa"/>
            <w:shd w:val="clear" w:color="auto" w:fill="FFFFFF"/>
          </w:tcPr>
          <w:p w14:paraId="6FFA5BEF" w14:textId="11D8705B" w:rsidR="006D799E" w:rsidRPr="00FD55BE" w:rsidRDefault="006D799E" w:rsidP="006D799E">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C4-159</w:t>
            </w:r>
          </w:p>
        </w:tc>
        <w:tc>
          <w:tcPr>
            <w:tcW w:w="1019" w:type="dxa"/>
            <w:shd w:val="clear" w:color="auto" w:fill="FFFFFF"/>
          </w:tcPr>
          <w:p w14:paraId="322F4998" w14:textId="77777777" w:rsidR="006D799E" w:rsidRPr="00FD55BE" w:rsidRDefault="006D799E" w:rsidP="006D799E">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Calcaneus</w:t>
            </w:r>
          </w:p>
          <w:p w14:paraId="72A5C174" w14:textId="510E1CDB" w:rsidR="006D799E" w:rsidRPr="00FD55BE" w:rsidRDefault="006D799E" w:rsidP="006D799E">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(1)</w:t>
            </w:r>
          </w:p>
        </w:tc>
        <w:tc>
          <w:tcPr>
            <w:tcW w:w="737" w:type="dxa"/>
            <w:shd w:val="clear" w:color="auto" w:fill="FFFFFF"/>
          </w:tcPr>
          <w:p w14:paraId="5BFB730E" w14:textId="7CE90CC6" w:rsidR="006D799E" w:rsidRPr="00FD55BE" w:rsidRDefault="006D799E" w:rsidP="006D799E">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right</w:t>
            </w:r>
          </w:p>
        </w:tc>
        <w:tc>
          <w:tcPr>
            <w:tcW w:w="737" w:type="dxa"/>
            <w:shd w:val="clear" w:color="auto" w:fill="FFFFFF"/>
          </w:tcPr>
          <w:p w14:paraId="5879B9EC" w14:textId="77777777" w:rsidR="006D799E" w:rsidRPr="00FD55BE" w:rsidRDefault="006D799E" w:rsidP="006D799E">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CH</w:t>
            </w:r>
          </w:p>
        </w:tc>
        <w:tc>
          <w:tcPr>
            <w:tcW w:w="1020" w:type="dxa"/>
            <w:shd w:val="clear" w:color="auto" w:fill="FFFFFF"/>
          </w:tcPr>
          <w:p w14:paraId="0426053C" w14:textId="77777777" w:rsidR="006D799E" w:rsidRPr="00FD55BE" w:rsidRDefault="006D799E" w:rsidP="006D799E">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Penetrating lesion</w:t>
            </w:r>
          </w:p>
        </w:tc>
        <w:tc>
          <w:tcPr>
            <w:tcW w:w="1020" w:type="dxa"/>
            <w:tcBorders>
              <w:right w:val="single" w:sz="2" w:space="0" w:color="auto"/>
            </w:tcBorders>
            <w:shd w:val="clear" w:color="auto" w:fill="FFFFFF"/>
          </w:tcPr>
          <w:p w14:paraId="41A37430" w14:textId="7660B730" w:rsidR="006D799E" w:rsidRPr="00FD55BE" w:rsidRDefault="006D799E" w:rsidP="006D799E">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Laterally to the posterior articular surface</w:t>
            </w:r>
          </w:p>
        </w:tc>
        <w:tc>
          <w:tcPr>
            <w:tcW w:w="3402" w:type="dxa"/>
            <w:tcBorders>
              <w:left w:val="single" w:sz="2" w:space="0" w:color="auto"/>
              <w:right w:val="single" w:sz="4" w:space="0" w:color="auto"/>
            </w:tcBorders>
            <w:shd w:val="clear" w:color="auto" w:fill="FFFFFF"/>
          </w:tcPr>
          <w:p w14:paraId="36AD216A" w14:textId="1EF35E24" w:rsidR="006D799E" w:rsidRPr="00FD55BE" w:rsidRDefault="006D799E" w:rsidP="006D799E">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 xml:space="preserve">The lesion (17x2 mm) is represented by a linear and deep (7 mm) penetrating wound (Fig. 10e). </w:t>
            </w:r>
          </w:p>
        </w:tc>
        <w:tc>
          <w:tcPr>
            <w:tcW w:w="1929" w:type="dxa"/>
            <w:tcBorders>
              <w:left w:val="single" w:sz="2" w:space="0" w:color="auto"/>
              <w:right w:val="single" w:sz="4" w:space="0" w:color="auto"/>
            </w:tcBorders>
            <w:shd w:val="clear" w:color="auto" w:fill="FFFFFF"/>
          </w:tcPr>
          <w:p w14:paraId="441A0544" w14:textId="3EF552F6" w:rsidR="006D799E" w:rsidRPr="00FD55BE" w:rsidRDefault="006D799E" w:rsidP="006D799E">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Dismembering.</w:t>
            </w:r>
          </w:p>
        </w:tc>
        <w:tc>
          <w:tcPr>
            <w:tcW w:w="2095" w:type="dxa"/>
            <w:tcBorders>
              <w:left w:val="single" w:sz="2" w:space="0" w:color="auto"/>
              <w:right w:val="single" w:sz="4" w:space="0" w:color="auto"/>
            </w:tcBorders>
            <w:shd w:val="clear" w:color="auto" w:fill="FFFFFF"/>
          </w:tcPr>
          <w:p w14:paraId="6F270B53" w14:textId="77777777" w:rsidR="006D799E" w:rsidRPr="00FD55BE" w:rsidRDefault="006D799E" w:rsidP="006D799E">
            <w:pPr>
              <w:contextualSpacing/>
              <w:rPr>
                <w:rFonts w:ascii="Times New Roman" w:eastAsia="Calibri" w:hAnsi="Times New Roman" w:cs="Times New Roman"/>
                <w:sz w:val="14"/>
                <w:szCs w:val="14"/>
                <w:lang w:val="en-GB"/>
              </w:rPr>
            </w:pPr>
          </w:p>
        </w:tc>
        <w:tc>
          <w:tcPr>
            <w:tcW w:w="2076" w:type="dxa"/>
            <w:tcBorders>
              <w:left w:val="single" w:sz="2" w:space="0" w:color="auto"/>
              <w:right w:val="nil"/>
            </w:tcBorders>
            <w:shd w:val="clear" w:color="auto" w:fill="FFFFFF"/>
          </w:tcPr>
          <w:p w14:paraId="384C7DF3" w14:textId="77777777" w:rsidR="006D799E" w:rsidRPr="00FD55BE" w:rsidRDefault="006D799E" w:rsidP="006D799E">
            <w:pPr>
              <w:contextualSpacing/>
              <w:rPr>
                <w:rFonts w:ascii="Times New Roman" w:eastAsia="Calibri" w:hAnsi="Times New Roman" w:cs="Times New Roman"/>
                <w:sz w:val="14"/>
                <w:szCs w:val="14"/>
                <w:lang w:val="en-GB"/>
              </w:rPr>
            </w:pPr>
          </w:p>
        </w:tc>
      </w:tr>
      <w:tr w:rsidR="006D799E" w:rsidRPr="00FD55BE" w14:paraId="4C444A78" w14:textId="16E387B1" w:rsidTr="00B30AF7">
        <w:trPr>
          <w:trHeight w:val="539"/>
          <w:jc w:val="center"/>
        </w:trPr>
        <w:tc>
          <w:tcPr>
            <w:tcW w:w="1247" w:type="dxa"/>
            <w:vMerge/>
            <w:tcBorders>
              <w:left w:val="nil"/>
            </w:tcBorders>
            <w:shd w:val="clear" w:color="auto" w:fill="FFFFFF"/>
          </w:tcPr>
          <w:p w14:paraId="17CC90DA" w14:textId="77777777" w:rsidR="006D799E" w:rsidRPr="00FD55BE" w:rsidRDefault="006D799E" w:rsidP="006D799E">
            <w:pPr>
              <w:contextualSpacing/>
              <w:rPr>
                <w:rFonts w:ascii="Times New Roman" w:eastAsia="Calibri" w:hAnsi="Times New Roman" w:cs="Times New Roman"/>
                <w:b/>
                <w:bCs/>
                <w:sz w:val="14"/>
                <w:szCs w:val="14"/>
                <w:lang w:val="en-GB"/>
              </w:rPr>
            </w:pPr>
          </w:p>
        </w:tc>
        <w:tc>
          <w:tcPr>
            <w:tcW w:w="1020" w:type="dxa"/>
            <w:shd w:val="clear" w:color="auto" w:fill="FFFFFF"/>
          </w:tcPr>
          <w:p w14:paraId="1DDDAA7A" w14:textId="3CFF05F2" w:rsidR="006D799E" w:rsidRPr="00FD55BE" w:rsidRDefault="006D799E" w:rsidP="006D799E">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C4-166</w:t>
            </w:r>
          </w:p>
        </w:tc>
        <w:tc>
          <w:tcPr>
            <w:tcW w:w="1019" w:type="dxa"/>
            <w:shd w:val="clear" w:color="auto" w:fill="FFFFFF"/>
          </w:tcPr>
          <w:p w14:paraId="33C701E2" w14:textId="77777777" w:rsidR="006D799E" w:rsidRPr="00FD55BE" w:rsidRDefault="006D799E" w:rsidP="006D799E">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Talus</w:t>
            </w:r>
          </w:p>
          <w:p w14:paraId="5BE1D566" w14:textId="5FE41E6F" w:rsidR="006D799E" w:rsidRPr="00FD55BE" w:rsidRDefault="006D799E" w:rsidP="006D799E">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(1)</w:t>
            </w:r>
          </w:p>
        </w:tc>
        <w:tc>
          <w:tcPr>
            <w:tcW w:w="737" w:type="dxa"/>
            <w:shd w:val="clear" w:color="auto" w:fill="FFFFFF"/>
          </w:tcPr>
          <w:p w14:paraId="01C4840C" w14:textId="2F34697E" w:rsidR="006D799E" w:rsidRPr="00FD55BE" w:rsidRDefault="006D799E" w:rsidP="006D799E">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left</w:t>
            </w:r>
          </w:p>
        </w:tc>
        <w:tc>
          <w:tcPr>
            <w:tcW w:w="737" w:type="dxa"/>
            <w:shd w:val="clear" w:color="auto" w:fill="FFFFFF"/>
          </w:tcPr>
          <w:p w14:paraId="6B0A799A" w14:textId="77777777" w:rsidR="006D799E" w:rsidRPr="00FD55BE" w:rsidRDefault="006D799E" w:rsidP="006D799E">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AD</w:t>
            </w:r>
          </w:p>
        </w:tc>
        <w:tc>
          <w:tcPr>
            <w:tcW w:w="1020" w:type="dxa"/>
            <w:shd w:val="clear" w:color="auto" w:fill="FFFFFF"/>
          </w:tcPr>
          <w:p w14:paraId="1AA946B1" w14:textId="77777777" w:rsidR="006D799E" w:rsidRPr="00FD55BE" w:rsidRDefault="006D799E" w:rsidP="006D799E">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Penetrating lesion</w:t>
            </w:r>
          </w:p>
        </w:tc>
        <w:tc>
          <w:tcPr>
            <w:tcW w:w="1020" w:type="dxa"/>
            <w:tcBorders>
              <w:right w:val="single" w:sz="2" w:space="0" w:color="auto"/>
            </w:tcBorders>
            <w:shd w:val="clear" w:color="auto" w:fill="FFFFFF"/>
          </w:tcPr>
          <w:p w14:paraId="6B09BE41" w14:textId="77777777" w:rsidR="006D799E" w:rsidRPr="00FD55BE" w:rsidRDefault="006D799E" w:rsidP="006D799E">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Laterally to the calcaneal anterior articular surface</w:t>
            </w:r>
          </w:p>
        </w:tc>
        <w:tc>
          <w:tcPr>
            <w:tcW w:w="3402" w:type="dxa"/>
            <w:tcBorders>
              <w:left w:val="single" w:sz="2" w:space="0" w:color="auto"/>
              <w:right w:val="single" w:sz="4" w:space="0" w:color="auto"/>
            </w:tcBorders>
            <w:shd w:val="clear" w:color="auto" w:fill="FFFFFF"/>
          </w:tcPr>
          <w:p w14:paraId="6FD4A82A" w14:textId="3C1E7AFE" w:rsidR="006D799E" w:rsidRPr="00FD55BE" w:rsidRDefault="006D799E" w:rsidP="006D799E">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The lesion (17x2 mm) is represented by a linear and deep (6 mm) penetrating wound (Fig. 10f).</w:t>
            </w:r>
          </w:p>
        </w:tc>
        <w:tc>
          <w:tcPr>
            <w:tcW w:w="1929" w:type="dxa"/>
            <w:tcBorders>
              <w:left w:val="single" w:sz="2" w:space="0" w:color="auto"/>
              <w:right w:val="single" w:sz="4" w:space="0" w:color="auto"/>
            </w:tcBorders>
            <w:shd w:val="clear" w:color="auto" w:fill="FFFFFF"/>
          </w:tcPr>
          <w:p w14:paraId="39CA2CB5" w14:textId="1239CED3" w:rsidR="006D799E" w:rsidRPr="00FD55BE" w:rsidRDefault="006D799E" w:rsidP="006D799E">
            <w:pPr>
              <w:contextualSpacing/>
              <w:rPr>
                <w:rFonts w:ascii="Times New Roman" w:eastAsia="Calibri" w:hAnsi="Times New Roman" w:cs="Times New Roman"/>
                <w:sz w:val="14"/>
                <w:szCs w:val="14"/>
                <w:lang w:val="en-GB"/>
              </w:rPr>
            </w:pPr>
            <w:r w:rsidRPr="00FD55BE">
              <w:rPr>
                <w:rFonts w:ascii="Times New Roman" w:eastAsia="Calibri" w:hAnsi="Times New Roman" w:cs="Times New Roman"/>
                <w:sz w:val="14"/>
                <w:szCs w:val="14"/>
                <w:lang w:val="en-GB"/>
              </w:rPr>
              <w:t>Dismembering.</w:t>
            </w:r>
          </w:p>
        </w:tc>
        <w:tc>
          <w:tcPr>
            <w:tcW w:w="2095" w:type="dxa"/>
            <w:tcBorders>
              <w:left w:val="single" w:sz="2" w:space="0" w:color="auto"/>
              <w:right w:val="single" w:sz="4" w:space="0" w:color="auto"/>
            </w:tcBorders>
            <w:shd w:val="clear" w:color="auto" w:fill="FFFFFF"/>
          </w:tcPr>
          <w:p w14:paraId="16A8A932" w14:textId="77777777" w:rsidR="006D799E" w:rsidRPr="00FD55BE" w:rsidRDefault="006D799E" w:rsidP="006D799E">
            <w:pPr>
              <w:contextualSpacing/>
              <w:rPr>
                <w:rFonts w:ascii="Times New Roman" w:eastAsia="Calibri" w:hAnsi="Times New Roman" w:cs="Times New Roman"/>
                <w:sz w:val="14"/>
                <w:szCs w:val="14"/>
                <w:lang w:val="en-GB"/>
              </w:rPr>
            </w:pPr>
          </w:p>
        </w:tc>
        <w:tc>
          <w:tcPr>
            <w:tcW w:w="2076" w:type="dxa"/>
            <w:tcBorders>
              <w:left w:val="single" w:sz="2" w:space="0" w:color="auto"/>
              <w:right w:val="nil"/>
            </w:tcBorders>
            <w:shd w:val="clear" w:color="auto" w:fill="FFFFFF"/>
          </w:tcPr>
          <w:p w14:paraId="31D93C76" w14:textId="77777777" w:rsidR="006D799E" w:rsidRPr="00FD55BE" w:rsidRDefault="006D799E" w:rsidP="006D799E">
            <w:pPr>
              <w:contextualSpacing/>
              <w:rPr>
                <w:rFonts w:ascii="Times New Roman" w:eastAsia="Calibri" w:hAnsi="Times New Roman" w:cs="Times New Roman"/>
                <w:sz w:val="14"/>
                <w:szCs w:val="14"/>
                <w:lang w:val="en-GB"/>
              </w:rPr>
            </w:pPr>
          </w:p>
        </w:tc>
      </w:tr>
    </w:tbl>
    <w:p w14:paraId="74C3FF6F" w14:textId="77777777" w:rsidR="000C3330" w:rsidRPr="00F429F4" w:rsidRDefault="000C3330" w:rsidP="00D7399A">
      <w:pPr>
        <w:jc w:val="both"/>
        <w:rPr>
          <w:rFonts w:ascii="Times New Roman" w:hAnsi="Times New Roman" w:cs="Times New Roman"/>
          <w:sz w:val="14"/>
          <w:szCs w:val="14"/>
          <w:lang w:val="en-US"/>
        </w:rPr>
      </w:pPr>
    </w:p>
    <w:p w14:paraId="6565081C" w14:textId="37CAA90C" w:rsidR="000C3330" w:rsidRPr="00F429F4" w:rsidRDefault="000C3330" w:rsidP="00D7399A">
      <w:pPr>
        <w:jc w:val="both"/>
        <w:rPr>
          <w:rFonts w:ascii="Times New Roman" w:hAnsi="Times New Roman" w:cs="Times New Roman"/>
          <w:b/>
          <w:bCs/>
          <w:sz w:val="14"/>
          <w:szCs w:val="14"/>
          <w:lang w:val="en-GB"/>
        </w:rPr>
      </w:pPr>
      <w:r w:rsidRPr="00F429F4">
        <w:rPr>
          <w:rFonts w:ascii="Times New Roman" w:hAnsi="Times New Roman" w:cs="Times New Roman"/>
          <w:sz w:val="14"/>
          <w:szCs w:val="14"/>
          <w:lang w:val="en-US"/>
        </w:rPr>
        <w:t>*Symbol refers to elements restored during previous studies.</w:t>
      </w:r>
    </w:p>
    <w:sectPr w:rsidR="000C3330" w:rsidRPr="00F429F4" w:rsidSect="001D4314">
      <w:pgSz w:w="16838" w:h="11906" w:orient="landscape"/>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65C5E02" w14:textId="77777777" w:rsidR="00C97EC4" w:rsidRDefault="00C97EC4" w:rsidP="00850E3A">
      <w:pPr>
        <w:spacing w:after="0" w:line="240" w:lineRule="auto"/>
      </w:pPr>
      <w:r>
        <w:separator/>
      </w:r>
    </w:p>
  </w:endnote>
  <w:endnote w:type="continuationSeparator" w:id="0">
    <w:p w14:paraId="65989B6A" w14:textId="77777777" w:rsidR="00C97EC4" w:rsidRDefault="00C97EC4" w:rsidP="00850E3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C6045D1" w14:textId="77777777" w:rsidR="00C97EC4" w:rsidRDefault="00C97EC4" w:rsidP="00850E3A">
      <w:pPr>
        <w:spacing w:after="0" w:line="240" w:lineRule="auto"/>
      </w:pPr>
      <w:r>
        <w:separator/>
      </w:r>
    </w:p>
  </w:footnote>
  <w:footnote w:type="continuationSeparator" w:id="0">
    <w:p w14:paraId="4B9B19D8" w14:textId="77777777" w:rsidR="00C97EC4" w:rsidRDefault="00C97EC4" w:rsidP="00850E3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40"/>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D27E9"/>
    <w:rsid w:val="00003E14"/>
    <w:rsid w:val="00007CE0"/>
    <w:rsid w:val="00011A2A"/>
    <w:rsid w:val="00015D66"/>
    <w:rsid w:val="00024401"/>
    <w:rsid w:val="000249DB"/>
    <w:rsid w:val="00031956"/>
    <w:rsid w:val="00053FF5"/>
    <w:rsid w:val="000709A3"/>
    <w:rsid w:val="00074EE5"/>
    <w:rsid w:val="00077557"/>
    <w:rsid w:val="000A2C79"/>
    <w:rsid w:val="000A5E84"/>
    <w:rsid w:val="000A6112"/>
    <w:rsid w:val="000C3330"/>
    <w:rsid w:val="000E33E7"/>
    <w:rsid w:val="000F2588"/>
    <w:rsid w:val="000F6482"/>
    <w:rsid w:val="000F6CF3"/>
    <w:rsid w:val="00101A84"/>
    <w:rsid w:val="001135AE"/>
    <w:rsid w:val="00114BC0"/>
    <w:rsid w:val="00115C6F"/>
    <w:rsid w:val="0011687D"/>
    <w:rsid w:val="001339FF"/>
    <w:rsid w:val="00144863"/>
    <w:rsid w:val="00147350"/>
    <w:rsid w:val="0016503C"/>
    <w:rsid w:val="00170A35"/>
    <w:rsid w:val="00172E7C"/>
    <w:rsid w:val="00180ECA"/>
    <w:rsid w:val="00182F60"/>
    <w:rsid w:val="00185467"/>
    <w:rsid w:val="001B3723"/>
    <w:rsid w:val="001C0AD3"/>
    <w:rsid w:val="001D1487"/>
    <w:rsid w:val="001D1C3E"/>
    <w:rsid w:val="001D4314"/>
    <w:rsid w:val="001E2D7C"/>
    <w:rsid w:val="001F3B46"/>
    <w:rsid w:val="001F53DB"/>
    <w:rsid w:val="002071A2"/>
    <w:rsid w:val="00210A8F"/>
    <w:rsid w:val="002121F6"/>
    <w:rsid w:val="0022295C"/>
    <w:rsid w:val="002307D4"/>
    <w:rsid w:val="0023323D"/>
    <w:rsid w:val="00234B44"/>
    <w:rsid w:val="002531A3"/>
    <w:rsid w:val="00253AFF"/>
    <w:rsid w:val="00254CB6"/>
    <w:rsid w:val="00254D10"/>
    <w:rsid w:val="00280AB4"/>
    <w:rsid w:val="00284D27"/>
    <w:rsid w:val="00297115"/>
    <w:rsid w:val="002A0B37"/>
    <w:rsid w:val="002A10DE"/>
    <w:rsid w:val="002A4CD9"/>
    <w:rsid w:val="002B0A81"/>
    <w:rsid w:val="002B0CEA"/>
    <w:rsid w:val="002C1083"/>
    <w:rsid w:val="002C40E7"/>
    <w:rsid w:val="002D4AE4"/>
    <w:rsid w:val="002F17F6"/>
    <w:rsid w:val="002F2D11"/>
    <w:rsid w:val="00305C63"/>
    <w:rsid w:val="0030774C"/>
    <w:rsid w:val="00307D70"/>
    <w:rsid w:val="00307F7F"/>
    <w:rsid w:val="00320ABE"/>
    <w:rsid w:val="00320DEB"/>
    <w:rsid w:val="00323E0C"/>
    <w:rsid w:val="003368C3"/>
    <w:rsid w:val="00336EA4"/>
    <w:rsid w:val="003710F7"/>
    <w:rsid w:val="00382F39"/>
    <w:rsid w:val="0038595C"/>
    <w:rsid w:val="00390C58"/>
    <w:rsid w:val="00391B93"/>
    <w:rsid w:val="003948A2"/>
    <w:rsid w:val="003958E8"/>
    <w:rsid w:val="003C15DD"/>
    <w:rsid w:val="003D1BAE"/>
    <w:rsid w:val="003E32B1"/>
    <w:rsid w:val="003F07B5"/>
    <w:rsid w:val="00406182"/>
    <w:rsid w:val="00412B7A"/>
    <w:rsid w:val="00420443"/>
    <w:rsid w:val="0042533A"/>
    <w:rsid w:val="00425D50"/>
    <w:rsid w:val="004272BD"/>
    <w:rsid w:val="00431DE1"/>
    <w:rsid w:val="004346A1"/>
    <w:rsid w:val="0043623D"/>
    <w:rsid w:val="00437E3D"/>
    <w:rsid w:val="004546D4"/>
    <w:rsid w:val="00463AED"/>
    <w:rsid w:val="00465937"/>
    <w:rsid w:val="00470871"/>
    <w:rsid w:val="0047295E"/>
    <w:rsid w:val="00475744"/>
    <w:rsid w:val="00487FF8"/>
    <w:rsid w:val="004941AC"/>
    <w:rsid w:val="00497FB8"/>
    <w:rsid w:val="004A286B"/>
    <w:rsid w:val="004A6A0B"/>
    <w:rsid w:val="004B7FA2"/>
    <w:rsid w:val="004C348D"/>
    <w:rsid w:val="004D48B3"/>
    <w:rsid w:val="004E22DF"/>
    <w:rsid w:val="004E64AF"/>
    <w:rsid w:val="004E6570"/>
    <w:rsid w:val="004E695C"/>
    <w:rsid w:val="004F00D4"/>
    <w:rsid w:val="0050360E"/>
    <w:rsid w:val="00513E5E"/>
    <w:rsid w:val="00522708"/>
    <w:rsid w:val="00525609"/>
    <w:rsid w:val="00525C76"/>
    <w:rsid w:val="00526E06"/>
    <w:rsid w:val="00533FDA"/>
    <w:rsid w:val="00535B5C"/>
    <w:rsid w:val="00541A96"/>
    <w:rsid w:val="00547AAC"/>
    <w:rsid w:val="005563CB"/>
    <w:rsid w:val="00566238"/>
    <w:rsid w:val="005738A6"/>
    <w:rsid w:val="005767CC"/>
    <w:rsid w:val="005A088B"/>
    <w:rsid w:val="005A6443"/>
    <w:rsid w:val="005A6767"/>
    <w:rsid w:val="005C329A"/>
    <w:rsid w:val="005E0781"/>
    <w:rsid w:val="005E410E"/>
    <w:rsid w:val="005E7161"/>
    <w:rsid w:val="005F21B2"/>
    <w:rsid w:val="005F2888"/>
    <w:rsid w:val="00614917"/>
    <w:rsid w:val="00617723"/>
    <w:rsid w:val="006337AA"/>
    <w:rsid w:val="0063392B"/>
    <w:rsid w:val="00645A76"/>
    <w:rsid w:val="006471DD"/>
    <w:rsid w:val="00650BD3"/>
    <w:rsid w:val="006522AD"/>
    <w:rsid w:val="006556CF"/>
    <w:rsid w:val="00665EA5"/>
    <w:rsid w:val="0066656B"/>
    <w:rsid w:val="00671848"/>
    <w:rsid w:val="00681936"/>
    <w:rsid w:val="006830AB"/>
    <w:rsid w:val="00684B24"/>
    <w:rsid w:val="0069059F"/>
    <w:rsid w:val="006928CD"/>
    <w:rsid w:val="00694723"/>
    <w:rsid w:val="006978C2"/>
    <w:rsid w:val="00697C0B"/>
    <w:rsid w:val="006A4BD4"/>
    <w:rsid w:val="006A5328"/>
    <w:rsid w:val="006B0F4F"/>
    <w:rsid w:val="006B5461"/>
    <w:rsid w:val="006C2FB5"/>
    <w:rsid w:val="006D4E14"/>
    <w:rsid w:val="006D799E"/>
    <w:rsid w:val="006E7674"/>
    <w:rsid w:val="006F06B8"/>
    <w:rsid w:val="006F1AD7"/>
    <w:rsid w:val="006F6DDA"/>
    <w:rsid w:val="00701506"/>
    <w:rsid w:val="00711A9C"/>
    <w:rsid w:val="007122B7"/>
    <w:rsid w:val="007123DA"/>
    <w:rsid w:val="00715076"/>
    <w:rsid w:val="00717115"/>
    <w:rsid w:val="007243FC"/>
    <w:rsid w:val="00733111"/>
    <w:rsid w:val="00735C6E"/>
    <w:rsid w:val="0073678C"/>
    <w:rsid w:val="00761CAC"/>
    <w:rsid w:val="00763D99"/>
    <w:rsid w:val="00781EAE"/>
    <w:rsid w:val="0078532B"/>
    <w:rsid w:val="0079425E"/>
    <w:rsid w:val="007A2195"/>
    <w:rsid w:val="007A63D7"/>
    <w:rsid w:val="007D0420"/>
    <w:rsid w:val="007D2DBC"/>
    <w:rsid w:val="007D3F3B"/>
    <w:rsid w:val="007E28B2"/>
    <w:rsid w:val="007F2555"/>
    <w:rsid w:val="007F4141"/>
    <w:rsid w:val="00803FFA"/>
    <w:rsid w:val="0080404E"/>
    <w:rsid w:val="00805A85"/>
    <w:rsid w:val="00805BE5"/>
    <w:rsid w:val="008109FE"/>
    <w:rsid w:val="00814497"/>
    <w:rsid w:val="00826386"/>
    <w:rsid w:val="00831523"/>
    <w:rsid w:val="008416A9"/>
    <w:rsid w:val="00844E3D"/>
    <w:rsid w:val="00850E3A"/>
    <w:rsid w:val="0086497E"/>
    <w:rsid w:val="00876CF2"/>
    <w:rsid w:val="008770EC"/>
    <w:rsid w:val="0089184C"/>
    <w:rsid w:val="00897751"/>
    <w:rsid w:val="008A2ACA"/>
    <w:rsid w:val="008A2D85"/>
    <w:rsid w:val="008B2F35"/>
    <w:rsid w:val="008B3383"/>
    <w:rsid w:val="008B54C9"/>
    <w:rsid w:val="008C10DD"/>
    <w:rsid w:val="008C7A67"/>
    <w:rsid w:val="008D05C3"/>
    <w:rsid w:val="00915408"/>
    <w:rsid w:val="0093240D"/>
    <w:rsid w:val="009337A1"/>
    <w:rsid w:val="00936DBF"/>
    <w:rsid w:val="00937827"/>
    <w:rsid w:val="00942B8C"/>
    <w:rsid w:val="009574F3"/>
    <w:rsid w:val="009723D7"/>
    <w:rsid w:val="00974DB7"/>
    <w:rsid w:val="00975132"/>
    <w:rsid w:val="00984BE5"/>
    <w:rsid w:val="00991C1B"/>
    <w:rsid w:val="00991C7C"/>
    <w:rsid w:val="009A1D90"/>
    <w:rsid w:val="009A4A97"/>
    <w:rsid w:val="009A61D2"/>
    <w:rsid w:val="009A79DD"/>
    <w:rsid w:val="009B411D"/>
    <w:rsid w:val="009B6CAE"/>
    <w:rsid w:val="009C1B41"/>
    <w:rsid w:val="009D3542"/>
    <w:rsid w:val="009E1349"/>
    <w:rsid w:val="009E3EA4"/>
    <w:rsid w:val="00A102BD"/>
    <w:rsid w:val="00A16B8F"/>
    <w:rsid w:val="00A20AF8"/>
    <w:rsid w:val="00A35C57"/>
    <w:rsid w:val="00A5334E"/>
    <w:rsid w:val="00A604D8"/>
    <w:rsid w:val="00A63945"/>
    <w:rsid w:val="00A65729"/>
    <w:rsid w:val="00A87CC5"/>
    <w:rsid w:val="00AA324F"/>
    <w:rsid w:val="00AA3386"/>
    <w:rsid w:val="00AA39DE"/>
    <w:rsid w:val="00AC0634"/>
    <w:rsid w:val="00AC3227"/>
    <w:rsid w:val="00AD1F1E"/>
    <w:rsid w:val="00B06F52"/>
    <w:rsid w:val="00B13EFB"/>
    <w:rsid w:val="00B14C06"/>
    <w:rsid w:val="00B30AF7"/>
    <w:rsid w:val="00B331CB"/>
    <w:rsid w:val="00B37C54"/>
    <w:rsid w:val="00B40E0C"/>
    <w:rsid w:val="00B46DA8"/>
    <w:rsid w:val="00B567F9"/>
    <w:rsid w:val="00B5696B"/>
    <w:rsid w:val="00B60CB4"/>
    <w:rsid w:val="00B63427"/>
    <w:rsid w:val="00B6533C"/>
    <w:rsid w:val="00B91DE1"/>
    <w:rsid w:val="00BA2CF9"/>
    <w:rsid w:val="00BB31C6"/>
    <w:rsid w:val="00BB57DC"/>
    <w:rsid w:val="00BB7D3D"/>
    <w:rsid w:val="00BC0236"/>
    <w:rsid w:val="00BD5E2D"/>
    <w:rsid w:val="00BE2AA2"/>
    <w:rsid w:val="00BE50B6"/>
    <w:rsid w:val="00BF1CF5"/>
    <w:rsid w:val="00BF5E74"/>
    <w:rsid w:val="00C05279"/>
    <w:rsid w:val="00C15B6E"/>
    <w:rsid w:val="00C206BC"/>
    <w:rsid w:val="00C313F0"/>
    <w:rsid w:val="00C350CE"/>
    <w:rsid w:val="00C47609"/>
    <w:rsid w:val="00C51629"/>
    <w:rsid w:val="00C51AEB"/>
    <w:rsid w:val="00C54B48"/>
    <w:rsid w:val="00C61657"/>
    <w:rsid w:val="00C65CB3"/>
    <w:rsid w:val="00C85141"/>
    <w:rsid w:val="00C9700E"/>
    <w:rsid w:val="00C97EC4"/>
    <w:rsid w:val="00CC3EBE"/>
    <w:rsid w:val="00CD13B2"/>
    <w:rsid w:val="00CD18E6"/>
    <w:rsid w:val="00CD20F9"/>
    <w:rsid w:val="00CD2BAB"/>
    <w:rsid w:val="00CD7EB3"/>
    <w:rsid w:val="00D03839"/>
    <w:rsid w:val="00D0511B"/>
    <w:rsid w:val="00D07213"/>
    <w:rsid w:val="00D13004"/>
    <w:rsid w:val="00D148E9"/>
    <w:rsid w:val="00D15171"/>
    <w:rsid w:val="00D205B0"/>
    <w:rsid w:val="00D21D76"/>
    <w:rsid w:val="00D326DE"/>
    <w:rsid w:val="00D349C0"/>
    <w:rsid w:val="00D42732"/>
    <w:rsid w:val="00D47989"/>
    <w:rsid w:val="00D627E0"/>
    <w:rsid w:val="00D63FD0"/>
    <w:rsid w:val="00D70B5D"/>
    <w:rsid w:val="00D7399A"/>
    <w:rsid w:val="00D82B6F"/>
    <w:rsid w:val="00D95EB0"/>
    <w:rsid w:val="00DA5FFD"/>
    <w:rsid w:val="00DC7FE5"/>
    <w:rsid w:val="00DD27E9"/>
    <w:rsid w:val="00DE06F5"/>
    <w:rsid w:val="00DE21CB"/>
    <w:rsid w:val="00DE3154"/>
    <w:rsid w:val="00DF3A17"/>
    <w:rsid w:val="00E00008"/>
    <w:rsid w:val="00E02905"/>
    <w:rsid w:val="00E04889"/>
    <w:rsid w:val="00E067F7"/>
    <w:rsid w:val="00E06F12"/>
    <w:rsid w:val="00E100A0"/>
    <w:rsid w:val="00E116FF"/>
    <w:rsid w:val="00E12598"/>
    <w:rsid w:val="00E14842"/>
    <w:rsid w:val="00E24882"/>
    <w:rsid w:val="00E27423"/>
    <w:rsid w:val="00E27600"/>
    <w:rsid w:val="00E67ADE"/>
    <w:rsid w:val="00E76B82"/>
    <w:rsid w:val="00E7752B"/>
    <w:rsid w:val="00E97AFC"/>
    <w:rsid w:val="00E97E12"/>
    <w:rsid w:val="00EA7932"/>
    <w:rsid w:val="00EB682E"/>
    <w:rsid w:val="00EC2149"/>
    <w:rsid w:val="00EC5012"/>
    <w:rsid w:val="00ED3B4E"/>
    <w:rsid w:val="00ED4682"/>
    <w:rsid w:val="00EE0D1D"/>
    <w:rsid w:val="00F02FF9"/>
    <w:rsid w:val="00F07563"/>
    <w:rsid w:val="00F1174C"/>
    <w:rsid w:val="00F21D4D"/>
    <w:rsid w:val="00F4080A"/>
    <w:rsid w:val="00F4100C"/>
    <w:rsid w:val="00F41BEE"/>
    <w:rsid w:val="00F429F4"/>
    <w:rsid w:val="00F43D5D"/>
    <w:rsid w:val="00F44A28"/>
    <w:rsid w:val="00F5214D"/>
    <w:rsid w:val="00F57A0B"/>
    <w:rsid w:val="00F64EE3"/>
    <w:rsid w:val="00F82285"/>
    <w:rsid w:val="00F87553"/>
    <w:rsid w:val="00F942BD"/>
    <w:rsid w:val="00F96603"/>
    <w:rsid w:val="00F96C8D"/>
    <w:rsid w:val="00FA388B"/>
    <w:rsid w:val="00FA3E68"/>
    <w:rsid w:val="00FA45AA"/>
    <w:rsid w:val="00FA78BE"/>
    <w:rsid w:val="00FC1E18"/>
    <w:rsid w:val="00FC42E8"/>
    <w:rsid w:val="00FD55BE"/>
    <w:rsid w:val="00FD7BA8"/>
    <w:rsid w:val="00FE0409"/>
    <w:rsid w:val="00FE2CBF"/>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77160E"/>
  <w15:chartTrackingRefBased/>
  <w15:docId w15:val="{84D2A3D7-671E-43FA-AC6F-5A4D8BF9CF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Grigliatabella1">
    <w:name w:val="Griglia tabella1"/>
    <w:basedOn w:val="Tabellanormale"/>
    <w:next w:val="Grigliatabella"/>
    <w:uiPriority w:val="39"/>
    <w:rsid w:val="00F4100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gliatabella">
    <w:name w:val="Table Grid"/>
    <w:basedOn w:val="Tabellanormale"/>
    <w:uiPriority w:val="39"/>
    <w:rsid w:val="00F4100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Intestazione">
    <w:name w:val="header"/>
    <w:basedOn w:val="Normale"/>
    <w:link w:val="IntestazioneCarattere"/>
    <w:uiPriority w:val="99"/>
    <w:unhideWhenUsed/>
    <w:rsid w:val="00850E3A"/>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850E3A"/>
  </w:style>
  <w:style w:type="paragraph" w:styleId="Pidipagina">
    <w:name w:val="footer"/>
    <w:basedOn w:val="Normale"/>
    <w:link w:val="PidipaginaCarattere"/>
    <w:uiPriority w:val="99"/>
    <w:unhideWhenUsed/>
    <w:rsid w:val="00850E3A"/>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850E3A"/>
  </w:style>
  <w:style w:type="character" w:styleId="Collegamentoipertestuale">
    <w:name w:val="Hyperlink"/>
    <w:basedOn w:val="Carpredefinitoparagrafo"/>
    <w:uiPriority w:val="99"/>
    <w:unhideWhenUsed/>
    <w:rsid w:val="00305C63"/>
    <w:rPr>
      <w:color w:val="0563C1" w:themeColor="hyperlink"/>
      <w:u w:val="single"/>
    </w:rPr>
  </w:style>
  <w:style w:type="paragraph" w:styleId="Testonotaapidipagina">
    <w:name w:val="footnote text"/>
    <w:basedOn w:val="Normale"/>
    <w:link w:val="TestonotaapidipaginaCarattere"/>
    <w:uiPriority w:val="99"/>
    <w:semiHidden/>
    <w:unhideWhenUsed/>
    <w:rsid w:val="000C3330"/>
    <w:pPr>
      <w:spacing w:after="0" w:line="240" w:lineRule="auto"/>
    </w:pPr>
    <w:rPr>
      <w:sz w:val="20"/>
      <w:szCs w:val="20"/>
    </w:rPr>
  </w:style>
  <w:style w:type="character" w:customStyle="1" w:styleId="TestonotaapidipaginaCarattere">
    <w:name w:val="Testo nota a piè di pagina Carattere"/>
    <w:basedOn w:val="Carpredefinitoparagrafo"/>
    <w:link w:val="Testonotaapidipagina"/>
    <w:uiPriority w:val="99"/>
    <w:semiHidden/>
    <w:rsid w:val="000C3330"/>
    <w:rPr>
      <w:sz w:val="20"/>
      <w:szCs w:val="20"/>
    </w:rPr>
  </w:style>
  <w:style w:type="character" w:styleId="Rimandonotaapidipagina">
    <w:name w:val="footnote reference"/>
    <w:basedOn w:val="Carpredefinitoparagrafo"/>
    <w:uiPriority w:val="99"/>
    <w:semiHidden/>
    <w:unhideWhenUsed/>
    <w:rsid w:val="000C3330"/>
    <w:rPr>
      <w:vertAlign w:val="superscript"/>
    </w:rPr>
  </w:style>
  <w:style w:type="paragraph" w:styleId="Testonotadichiusura">
    <w:name w:val="endnote text"/>
    <w:basedOn w:val="Normale"/>
    <w:link w:val="TestonotadichiusuraCarattere"/>
    <w:uiPriority w:val="99"/>
    <w:semiHidden/>
    <w:unhideWhenUsed/>
    <w:rsid w:val="000C3330"/>
    <w:pPr>
      <w:spacing w:after="0" w:line="240" w:lineRule="auto"/>
    </w:pPr>
    <w:rPr>
      <w:sz w:val="20"/>
      <w:szCs w:val="20"/>
    </w:rPr>
  </w:style>
  <w:style w:type="character" w:customStyle="1" w:styleId="TestonotadichiusuraCarattere">
    <w:name w:val="Testo nota di chiusura Carattere"/>
    <w:basedOn w:val="Carpredefinitoparagrafo"/>
    <w:link w:val="Testonotadichiusura"/>
    <w:uiPriority w:val="99"/>
    <w:semiHidden/>
    <w:rsid w:val="000C3330"/>
    <w:rPr>
      <w:sz w:val="20"/>
      <w:szCs w:val="20"/>
    </w:rPr>
  </w:style>
  <w:style w:type="character" w:styleId="Rimandonotadichiusura">
    <w:name w:val="endnote reference"/>
    <w:basedOn w:val="Carpredefinitoparagrafo"/>
    <w:uiPriority w:val="99"/>
    <w:semiHidden/>
    <w:unhideWhenUsed/>
    <w:rsid w:val="000C3330"/>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mariagiovanna.belcastro@unibo.it"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A68253A-16F9-4BC1-8E93-AAABF83BF9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2582</TotalTime>
  <Pages>6</Pages>
  <Words>3388</Words>
  <Characters>19312</Characters>
  <Application>Microsoft Office Word</Application>
  <DocSecurity>0</DocSecurity>
  <Lines>160</Lines>
  <Paragraphs>45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22655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Teresa Nicolosi</dc:creator>
  <cp:keywords/>
  <dc:description/>
  <cp:lastModifiedBy>Teresa Nicolosi</cp:lastModifiedBy>
  <cp:revision>308</cp:revision>
  <dcterms:created xsi:type="dcterms:W3CDTF">2022-05-25T12:05:00Z</dcterms:created>
  <dcterms:modified xsi:type="dcterms:W3CDTF">2022-07-19T22:24:00Z</dcterms:modified>
</cp:coreProperties>
</file>