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76F" w:rsidRPr="007931B5" w:rsidRDefault="0071076F" w:rsidP="0071076F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931B5">
        <w:rPr>
          <w:rFonts w:ascii="Times New Roman" w:hAnsi="Times New Roman" w:cs="Times New Roman"/>
          <w:b/>
          <w:sz w:val="24"/>
          <w:szCs w:val="24"/>
        </w:rPr>
        <w:t>Supplementary Figure legends</w:t>
      </w:r>
    </w:p>
    <w:p w:rsidR="0071076F" w:rsidRDefault="0071076F" w:rsidP="0071076F">
      <w:pPr>
        <w:wordWrap/>
        <w:adjustRightIn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931B5">
        <w:rPr>
          <w:rFonts w:ascii="Times New Roman" w:hAnsi="Times New Roman" w:cs="Times New Roman"/>
          <w:b/>
          <w:sz w:val="24"/>
          <w:szCs w:val="24"/>
        </w:rPr>
        <w:t>Figure S1. T</w:t>
      </w:r>
      <w:r>
        <w:rPr>
          <w:rFonts w:ascii="Times New Roman" w:hAnsi="Times New Roman" w:cs="Times New Roman"/>
          <w:b/>
          <w:sz w:val="24"/>
          <w:szCs w:val="24"/>
        </w:rPr>
        <w:t>rkC</w:t>
      </w:r>
      <w:r w:rsidRPr="007931B5">
        <w:rPr>
          <w:rFonts w:ascii="Times New Roman" w:hAnsi="Times New Roman" w:cs="Times New Roman"/>
          <w:b/>
          <w:sz w:val="24"/>
          <w:szCs w:val="24"/>
        </w:rPr>
        <w:t xml:space="preserve"> expression d</w:t>
      </w:r>
      <w:r>
        <w:rPr>
          <w:rFonts w:ascii="Times New Roman" w:hAnsi="Times New Roman" w:cs="Times New Roman"/>
          <w:b/>
          <w:sz w:val="24"/>
          <w:szCs w:val="24"/>
        </w:rPr>
        <w:t>id</w:t>
      </w:r>
      <w:r w:rsidRPr="007931B5">
        <w:rPr>
          <w:rFonts w:ascii="Times New Roman" w:hAnsi="Times New Roman" w:cs="Times New Roman"/>
          <w:b/>
          <w:sz w:val="24"/>
          <w:szCs w:val="24"/>
        </w:rPr>
        <w:t xml:space="preserve"> not</w:t>
      </w:r>
      <w:r>
        <w:rPr>
          <w:rFonts w:ascii="Times New Roman" w:hAnsi="Times New Roman" w:cs="Times New Roman"/>
          <w:b/>
          <w:sz w:val="24"/>
          <w:szCs w:val="24"/>
        </w:rPr>
        <w:t xml:space="preserve"> make</w:t>
      </w:r>
      <w:r w:rsidRPr="007931B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7931B5">
        <w:rPr>
          <w:rFonts w:ascii="Times New Roman" w:hAnsi="Times New Roman" w:cs="Times New Roman"/>
          <w:b/>
          <w:sz w:val="24"/>
          <w:szCs w:val="24"/>
        </w:rPr>
        <w:t>differ</w:t>
      </w:r>
      <w:r>
        <w:rPr>
          <w:rFonts w:ascii="Times New Roman" w:hAnsi="Times New Roman" w:cs="Times New Roman"/>
          <w:b/>
          <w:sz w:val="24"/>
          <w:szCs w:val="24"/>
        </w:rPr>
        <w:t>ence between primary ES and relapsed ES</w:t>
      </w:r>
      <w:r w:rsidRPr="007931B5">
        <w:rPr>
          <w:rFonts w:ascii="Times New Roman" w:hAnsi="Times New Roman" w:cs="Times New Roman"/>
          <w:b/>
          <w:sz w:val="24"/>
          <w:szCs w:val="24"/>
        </w:rPr>
        <w:t>.</w:t>
      </w:r>
      <w:r w:rsidRPr="007931B5">
        <w:rPr>
          <w:rFonts w:ascii="Times New Roman" w:hAnsi="Times New Roman" w:cs="Times New Roman"/>
          <w:sz w:val="24"/>
          <w:szCs w:val="24"/>
        </w:rPr>
        <w:t xml:space="preserve"> (A) Box-and-whisker (Tukey) plots are shown for the expression of TrkC in primary and </w:t>
      </w:r>
      <w:r>
        <w:rPr>
          <w:rFonts w:ascii="Times New Roman" w:hAnsi="Times New Roman" w:cs="Times New Roman"/>
          <w:sz w:val="24"/>
          <w:szCs w:val="24"/>
        </w:rPr>
        <w:t>relapsed</w:t>
      </w:r>
      <w:r w:rsidRPr="007931B5">
        <w:rPr>
          <w:rFonts w:ascii="Times New Roman" w:hAnsi="Times New Roman" w:cs="Times New Roman"/>
          <w:sz w:val="24"/>
          <w:szCs w:val="24"/>
        </w:rPr>
        <w:t xml:space="preserve"> ES</w:t>
      </w:r>
      <w:r>
        <w:rPr>
          <w:rFonts w:ascii="Times New Roman" w:hAnsi="Times New Roman" w:cs="Times New Roman"/>
          <w:sz w:val="24"/>
          <w:szCs w:val="24"/>
        </w:rPr>
        <w:t xml:space="preserve"> patients</w:t>
      </w:r>
      <w:r w:rsidRPr="007931B5">
        <w:rPr>
          <w:rFonts w:ascii="Times New Roman" w:hAnsi="Times New Roman" w:cs="Times New Roman"/>
          <w:sz w:val="24"/>
          <w:szCs w:val="24"/>
        </w:rPr>
        <w:t xml:space="preserve">. The TrkC level was extracted from the Scotlandi microarray dataset (GSE12102) and averaged for each tumor. </w:t>
      </w:r>
      <w:r w:rsidRPr="007931B5">
        <w:rPr>
          <w:rFonts w:ascii="Times New Roman" w:eastAsia="AdvP15E9" w:hAnsi="Times New Roman" w:cs="Times New Roman"/>
          <w:kern w:val="0"/>
          <w:sz w:val="24"/>
          <w:szCs w:val="24"/>
        </w:rPr>
        <w:t xml:space="preserve">(Asterisks) </w:t>
      </w:r>
      <w:r w:rsidRPr="007931B5">
        <w:rPr>
          <w:rFonts w:ascii="Times New Roman" w:eastAsia="AdvP26D9" w:hAnsi="Times New Roman" w:cs="Times New Roman"/>
          <w:kern w:val="0"/>
          <w:sz w:val="24"/>
          <w:szCs w:val="24"/>
        </w:rPr>
        <w:t xml:space="preserve">P </w:t>
      </w:r>
      <w:r w:rsidRPr="007931B5">
        <w:rPr>
          <w:rFonts w:ascii="Times New Roman" w:eastAsia="AdvP15E9" w:hAnsi="Times New Roman" w:cs="Times New Roman"/>
          <w:kern w:val="0"/>
          <w:sz w:val="24"/>
          <w:szCs w:val="24"/>
        </w:rPr>
        <w:t xml:space="preserve">&lt; 0.05; </w:t>
      </w:r>
      <w:r w:rsidRPr="007931B5">
        <w:rPr>
          <w:rFonts w:ascii="Times New Roman" w:hAnsi="Times New Roman" w:cs="Times New Roman"/>
          <w:i/>
          <w:sz w:val="24"/>
          <w:szCs w:val="24"/>
        </w:rPr>
        <w:t>t</w:t>
      </w:r>
      <w:r w:rsidRPr="007931B5">
        <w:rPr>
          <w:rFonts w:ascii="Times New Roman" w:hAnsi="Times New Roman" w:cs="Times New Roman"/>
          <w:sz w:val="24"/>
          <w:szCs w:val="24"/>
        </w:rPr>
        <w:t>-test.</w:t>
      </w:r>
    </w:p>
    <w:p w:rsidR="0071076F" w:rsidRDefault="0071076F" w:rsidP="0071076F">
      <w:pPr>
        <w:wordWrap/>
        <w:adjustRightIn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71076F" w:rsidRDefault="0071076F" w:rsidP="0071076F">
      <w:pPr>
        <w:wordWrap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S2. </w:t>
      </w:r>
      <w:r w:rsidRPr="007931B5">
        <w:rPr>
          <w:rFonts w:ascii="Times New Roman" w:hAnsi="Times New Roman" w:cs="Times New Roman"/>
          <w:b/>
          <w:sz w:val="24"/>
          <w:szCs w:val="24"/>
        </w:rPr>
        <w:t>TARDBP expression d</w:t>
      </w:r>
      <w:r>
        <w:rPr>
          <w:rFonts w:ascii="Times New Roman" w:hAnsi="Times New Roman" w:cs="Times New Roman"/>
          <w:b/>
          <w:sz w:val="24"/>
          <w:szCs w:val="24"/>
        </w:rPr>
        <w:t>id</w:t>
      </w:r>
      <w:r w:rsidRPr="007931B5">
        <w:rPr>
          <w:rFonts w:ascii="Times New Roman" w:hAnsi="Times New Roman" w:cs="Times New Roman"/>
          <w:b/>
          <w:sz w:val="24"/>
          <w:szCs w:val="24"/>
        </w:rPr>
        <w:t xml:space="preserve"> not</w:t>
      </w:r>
      <w:r>
        <w:rPr>
          <w:rFonts w:ascii="Times New Roman" w:hAnsi="Times New Roman" w:cs="Times New Roman"/>
          <w:b/>
          <w:sz w:val="24"/>
          <w:szCs w:val="24"/>
        </w:rPr>
        <w:t xml:space="preserve"> make</w:t>
      </w:r>
      <w:r w:rsidRPr="007931B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7931B5">
        <w:rPr>
          <w:rFonts w:ascii="Times New Roman" w:hAnsi="Times New Roman" w:cs="Times New Roman"/>
          <w:b/>
          <w:sz w:val="24"/>
          <w:szCs w:val="24"/>
        </w:rPr>
        <w:t>differ</w:t>
      </w:r>
      <w:r>
        <w:rPr>
          <w:rFonts w:ascii="Times New Roman" w:hAnsi="Times New Roman" w:cs="Times New Roman"/>
          <w:b/>
          <w:sz w:val="24"/>
          <w:szCs w:val="24"/>
        </w:rPr>
        <w:t xml:space="preserve">ence between high and low </w:t>
      </w:r>
      <w:r w:rsidRPr="007931B5">
        <w:rPr>
          <w:rFonts w:ascii="Times New Roman" w:hAnsi="Times New Roman" w:cs="Times New Roman"/>
          <w:b/>
          <w:sz w:val="24"/>
          <w:szCs w:val="24"/>
        </w:rPr>
        <w:t>TrkC expression.</w:t>
      </w:r>
      <w:r w:rsidRPr="007931B5">
        <w:rPr>
          <w:rFonts w:ascii="Times New Roman" w:hAnsi="Times New Roman" w:cs="Times New Roman"/>
          <w:sz w:val="24"/>
          <w:szCs w:val="24"/>
        </w:rPr>
        <w:t xml:space="preserve"> Box-and-whisker (Tukey) plots are shown for the expression of </w:t>
      </w:r>
      <w:r>
        <w:rPr>
          <w:rFonts w:ascii="Times New Roman" w:hAnsi="Times New Roman" w:cs="Times New Roman"/>
          <w:sz w:val="24"/>
          <w:szCs w:val="24"/>
        </w:rPr>
        <w:t>TARDBP</w:t>
      </w:r>
      <w:r w:rsidRPr="007931B5">
        <w:rPr>
          <w:rFonts w:ascii="Times New Roman" w:hAnsi="Times New Roman" w:cs="Times New Roman"/>
          <w:sz w:val="24"/>
          <w:szCs w:val="24"/>
        </w:rPr>
        <w:t xml:space="preserve"> in 117 ES patients from the Postel-Vinay dataset (GSE34620) after divided into high and low TrkC expressers. </w:t>
      </w:r>
      <w:r w:rsidRPr="007931B5">
        <w:rPr>
          <w:rFonts w:ascii="Times New Roman" w:eastAsia="AdvP15E9" w:hAnsi="Times New Roman" w:cs="Times New Roman"/>
          <w:kern w:val="0"/>
          <w:sz w:val="24"/>
          <w:szCs w:val="24"/>
        </w:rPr>
        <w:t xml:space="preserve">(Asterisks) </w:t>
      </w:r>
      <w:r w:rsidRPr="007931B5">
        <w:rPr>
          <w:rFonts w:ascii="Times New Roman" w:eastAsia="AdvP26D9" w:hAnsi="Times New Roman" w:cs="Times New Roman"/>
          <w:kern w:val="0"/>
          <w:sz w:val="24"/>
          <w:szCs w:val="24"/>
        </w:rPr>
        <w:t xml:space="preserve">P </w:t>
      </w:r>
      <w:r w:rsidRPr="007931B5">
        <w:rPr>
          <w:rFonts w:ascii="Times New Roman" w:eastAsia="AdvP15E9" w:hAnsi="Times New Roman" w:cs="Times New Roman"/>
          <w:kern w:val="0"/>
          <w:sz w:val="24"/>
          <w:szCs w:val="24"/>
        </w:rPr>
        <w:t xml:space="preserve">&lt; 0.05; </w:t>
      </w:r>
      <w:r w:rsidRPr="007931B5">
        <w:rPr>
          <w:rFonts w:ascii="Times New Roman" w:hAnsi="Times New Roman" w:cs="Times New Roman"/>
          <w:i/>
          <w:sz w:val="24"/>
          <w:szCs w:val="24"/>
        </w:rPr>
        <w:t>t</w:t>
      </w:r>
      <w:r w:rsidRPr="007931B5">
        <w:rPr>
          <w:rFonts w:ascii="Times New Roman" w:hAnsi="Times New Roman" w:cs="Times New Roman"/>
          <w:sz w:val="24"/>
          <w:szCs w:val="24"/>
        </w:rPr>
        <w:t>-test.</w:t>
      </w:r>
    </w:p>
    <w:p w:rsidR="0071076F" w:rsidRDefault="0071076F" w:rsidP="0071076F">
      <w:pPr>
        <w:wordWrap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1076F" w:rsidRPr="007931B5" w:rsidRDefault="0071076F" w:rsidP="0071076F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931B5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7931B5">
        <w:rPr>
          <w:rFonts w:ascii="Times New Roman" w:hAnsi="Times New Roman" w:cs="Times New Roman"/>
          <w:b/>
          <w:sz w:val="24"/>
          <w:szCs w:val="24"/>
        </w:rPr>
        <w:t xml:space="preserve">. Transfection of TrkC-shRNA reduces </w:t>
      </w:r>
      <w:r w:rsidRPr="007931B5">
        <w:rPr>
          <w:rFonts w:ascii="Times New Roman" w:hAnsi="Times New Roman" w:cs="Times New Roman"/>
          <w:b/>
          <w:i/>
          <w:sz w:val="24"/>
          <w:szCs w:val="24"/>
        </w:rPr>
        <w:t>TrkC</w:t>
      </w:r>
      <w:r w:rsidRPr="007931B5">
        <w:rPr>
          <w:rFonts w:ascii="Times New Roman" w:hAnsi="Times New Roman" w:cs="Times New Roman"/>
          <w:b/>
          <w:sz w:val="24"/>
          <w:szCs w:val="24"/>
        </w:rPr>
        <w:t xml:space="preserve"> Expression. </w:t>
      </w:r>
      <w:r w:rsidRPr="007931B5">
        <w:rPr>
          <w:rFonts w:ascii="Times New Roman" w:hAnsi="Times New Roman" w:cs="Times New Roman"/>
          <w:sz w:val="24"/>
          <w:szCs w:val="24"/>
        </w:rPr>
        <w:t xml:space="preserve">RT-PCR analysis of </w:t>
      </w:r>
      <w:r w:rsidRPr="007931B5">
        <w:rPr>
          <w:rFonts w:ascii="Times New Roman" w:hAnsi="Times New Roman" w:cs="Times New Roman"/>
          <w:i/>
          <w:sz w:val="24"/>
          <w:szCs w:val="24"/>
        </w:rPr>
        <w:t>TrkC</w:t>
      </w:r>
      <w:r w:rsidRPr="007931B5">
        <w:rPr>
          <w:rFonts w:ascii="Times New Roman" w:hAnsi="Times New Roman" w:cs="Times New Roman"/>
          <w:sz w:val="24"/>
          <w:szCs w:val="24"/>
        </w:rPr>
        <w:t xml:space="preserve"> expression in</w:t>
      </w:r>
      <w:r w:rsidRPr="007931B5">
        <w:rPr>
          <w:rFonts w:ascii="Times New Roman" w:hAnsi="Times New Roman" w:cs="Times New Roman"/>
          <w:kern w:val="0"/>
          <w:sz w:val="24"/>
          <w:szCs w:val="24"/>
        </w:rPr>
        <w:t xml:space="preserve"> TC252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and TC71 </w:t>
      </w:r>
      <w:r w:rsidRPr="007931B5">
        <w:rPr>
          <w:rFonts w:ascii="Times New Roman" w:hAnsi="Times New Roman" w:cs="Times New Roman"/>
          <w:kern w:val="0"/>
          <w:sz w:val="24"/>
          <w:szCs w:val="24"/>
        </w:rPr>
        <w:t>cells control-shRNA or TrkC-shRNA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cells</w:t>
      </w:r>
      <w:r w:rsidRPr="007931B5">
        <w:rPr>
          <w:rFonts w:ascii="Times New Roman" w:hAnsi="Times New Roman" w:cs="Times New Roman"/>
          <w:kern w:val="0"/>
          <w:sz w:val="24"/>
          <w:szCs w:val="24"/>
        </w:rPr>
        <w:t>. G</w:t>
      </w:r>
      <w:r w:rsidRPr="007931B5">
        <w:rPr>
          <w:rFonts w:ascii="Times New Roman" w:hAnsi="Times New Roman" w:cs="Times New Roman"/>
          <w:sz w:val="24"/>
          <w:szCs w:val="24"/>
        </w:rPr>
        <w:t>apdh was used as a loading control.</w:t>
      </w:r>
    </w:p>
    <w:p w:rsidR="0071076F" w:rsidRDefault="0071076F" w:rsidP="0071076F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1076F" w:rsidRDefault="0071076F" w:rsidP="0071076F">
      <w:pPr>
        <w:wordWrap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5488A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75488A">
        <w:rPr>
          <w:rFonts w:ascii="Times New Roman" w:hAnsi="Times New Roman" w:cs="Times New Roman"/>
          <w:b/>
          <w:bCs/>
          <w:sz w:val="24"/>
          <w:szCs w:val="24"/>
        </w:rPr>
        <w:t xml:space="preserve">igure S4. </w:t>
      </w:r>
      <w:r>
        <w:rPr>
          <w:rFonts w:ascii="Times New Roman" w:hAnsi="Times New Roman" w:cs="Times New Roman"/>
          <w:b/>
          <w:bCs/>
          <w:sz w:val="24"/>
          <w:szCs w:val="24"/>
        </w:rPr>
        <w:t>The tyrosine kinase activity of TrkC is required for the cell growth and survival of ES cells</w:t>
      </w:r>
      <w:r w:rsidRPr="0075488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A5A93">
        <w:rPr>
          <w:rFonts w:ascii="Times New Roman" w:hAnsi="Times New Roman" w:cs="Times New Roman"/>
          <w:sz w:val="24"/>
          <w:szCs w:val="24"/>
        </w:rPr>
        <w:t xml:space="preserve"> (A) </w:t>
      </w:r>
      <w:r>
        <w:rPr>
          <w:rFonts w:ascii="Times New Roman" w:hAnsi="Times New Roman" w:cs="Times New Roman"/>
          <w:sz w:val="24"/>
          <w:szCs w:val="24"/>
        </w:rPr>
        <w:t>Bright-phase microscopy images of the f</w:t>
      </w:r>
      <w:r w:rsidRPr="001A5A93">
        <w:rPr>
          <w:rFonts w:ascii="Times New Roman" w:hAnsi="Times New Roman" w:cs="Times New Roman"/>
          <w:sz w:val="24"/>
          <w:szCs w:val="24"/>
        </w:rPr>
        <w:t xml:space="preserve">ormation of spheroid colonies </w:t>
      </w:r>
      <w:r>
        <w:rPr>
          <w:rFonts w:ascii="Times New Roman" w:hAnsi="Times New Roman" w:cs="Times New Roman"/>
          <w:sz w:val="24"/>
          <w:szCs w:val="24"/>
        </w:rPr>
        <w:t>and quantification of cell growth</w:t>
      </w:r>
      <w:r w:rsidRPr="001A5A93">
        <w:rPr>
          <w:rFonts w:ascii="Times New Roman" w:hAnsi="Times New Roman" w:cs="Times New Roman"/>
          <w:sz w:val="24"/>
          <w:szCs w:val="24"/>
        </w:rPr>
        <w:t xml:space="preserve"> of TC252 </w:t>
      </w:r>
      <w:r>
        <w:rPr>
          <w:rFonts w:ascii="Times New Roman" w:hAnsi="Times New Roman" w:cs="Times New Roman"/>
          <w:sz w:val="24"/>
          <w:szCs w:val="24"/>
        </w:rPr>
        <w:t xml:space="preserve">and TC71 </w:t>
      </w:r>
      <w:r w:rsidRPr="001A5A93">
        <w:rPr>
          <w:rFonts w:ascii="Times New Roman" w:hAnsi="Times New Roman" w:cs="Times New Roman"/>
          <w:kern w:val="0"/>
          <w:sz w:val="24"/>
          <w:szCs w:val="24"/>
        </w:rPr>
        <w:t xml:space="preserve">control-shRNA or </w:t>
      </w:r>
      <w:r w:rsidRPr="001A5A93">
        <w:rPr>
          <w:rFonts w:ascii="Times New Roman" w:hAnsi="Times New Roman" w:cs="Times New Roman"/>
          <w:sz w:val="24"/>
          <w:szCs w:val="24"/>
        </w:rPr>
        <w:t>TrkC-shRNA</w:t>
      </w:r>
      <w:r>
        <w:rPr>
          <w:rFonts w:ascii="Times New Roman" w:hAnsi="Times New Roman" w:cs="Times New Roman"/>
          <w:sz w:val="24"/>
          <w:szCs w:val="24"/>
        </w:rPr>
        <w:t xml:space="preserve"> cells </w:t>
      </w:r>
      <w:r w:rsidRPr="007931B5">
        <w:rPr>
          <w:rFonts w:ascii="Times New Roman" w:hAnsi="Times New Roman" w:cs="Times New Roman"/>
          <w:kern w:val="0"/>
          <w:sz w:val="24"/>
          <w:szCs w:val="24"/>
        </w:rPr>
        <w:t>in anchorage-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independent </w:t>
      </w:r>
      <w:r w:rsidRPr="007931B5">
        <w:rPr>
          <w:rFonts w:ascii="Times New Roman" w:hAnsi="Times New Roman" w:cs="Times New Roman"/>
          <w:kern w:val="0"/>
          <w:sz w:val="24"/>
          <w:szCs w:val="24"/>
        </w:rPr>
        <w:t>cond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 w:rsidRPr="007931B5">
        <w:rPr>
          <w:rFonts w:ascii="Times New Roman" w:hAnsi="Times New Roman" w:cs="Times New Roman"/>
          <w:kern w:val="0"/>
          <w:sz w:val="24"/>
          <w:szCs w:val="24"/>
        </w:rPr>
        <w:t>tion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 w:rsidRPr="001A5A93">
        <w:rPr>
          <w:rFonts w:ascii="Times New Roman" w:hAnsi="Times New Roman" w:cs="Times New Roman"/>
          <w:sz w:val="24"/>
          <w:szCs w:val="24"/>
        </w:rPr>
        <w:t xml:space="preserve">. Each data point represents the mean of cells counted in three dishes. (B) </w:t>
      </w:r>
      <w:r>
        <w:rPr>
          <w:rFonts w:ascii="Times New Roman" w:hAnsi="Times New Roman" w:cs="Times New Roman"/>
          <w:sz w:val="24"/>
          <w:szCs w:val="24"/>
        </w:rPr>
        <w:t>Quantification of cell growth</w:t>
      </w:r>
      <w:r w:rsidRPr="001A5A93">
        <w:rPr>
          <w:rFonts w:ascii="Times New Roman" w:hAnsi="Times New Roman" w:cs="Times New Roman"/>
          <w:sz w:val="24"/>
          <w:szCs w:val="24"/>
        </w:rPr>
        <w:t xml:space="preserve"> of TC252 </w:t>
      </w:r>
      <w:r>
        <w:rPr>
          <w:rFonts w:ascii="Times New Roman" w:hAnsi="Times New Roman" w:cs="Times New Roman"/>
          <w:sz w:val="24"/>
          <w:szCs w:val="24"/>
        </w:rPr>
        <w:t xml:space="preserve">and TC71 cells </w:t>
      </w:r>
      <w:r w:rsidRPr="001A5A93">
        <w:rPr>
          <w:rFonts w:ascii="Times New Roman" w:hAnsi="Times New Roman" w:cs="Times New Roman"/>
          <w:sz w:val="24"/>
          <w:szCs w:val="24"/>
        </w:rPr>
        <w:t>treated with 25 or 50 nM K252a. Each data point represents the mean of cells counted in three dishes.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5A9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1A5A9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Bright-phase microscopy images of the f</w:t>
      </w:r>
      <w:r w:rsidRPr="001A5A93">
        <w:rPr>
          <w:rFonts w:ascii="Times New Roman" w:hAnsi="Times New Roman" w:cs="Times New Roman"/>
          <w:sz w:val="24"/>
          <w:szCs w:val="24"/>
        </w:rPr>
        <w:t xml:space="preserve">ormation of spheroid colonies </w:t>
      </w:r>
      <w:r>
        <w:rPr>
          <w:rFonts w:ascii="Times New Roman" w:hAnsi="Times New Roman" w:cs="Times New Roman"/>
          <w:sz w:val="24"/>
          <w:szCs w:val="24"/>
        </w:rPr>
        <w:t>and quantification of cell growth</w:t>
      </w:r>
      <w:r w:rsidRPr="001A5A93">
        <w:rPr>
          <w:rFonts w:ascii="Times New Roman" w:hAnsi="Times New Roman" w:cs="Times New Roman"/>
          <w:sz w:val="24"/>
          <w:szCs w:val="24"/>
        </w:rPr>
        <w:t xml:space="preserve"> of TC252 </w:t>
      </w:r>
      <w:r>
        <w:rPr>
          <w:rFonts w:ascii="Times New Roman" w:hAnsi="Times New Roman" w:cs="Times New Roman"/>
          <w:sz w:val="24"/>
          <w:szCs w:val="24"/>
        </w:rPr>
        <w:t xml:space="preserve">and TC71 cells </w:t>
      </w:r>
      <w:r w:rsidRPr="007931B5">
        <w:rPr>
          <w:rFonts w:ascii="Times New Roman" w:hAnsi="Times New Roman" w:cs="Times New Roman"/>
          <w:kern w:val="0"/>
          <w:sz w:val="24"/>
          <w:szCs w:val="24"/>
        </w:rPr>
        <w:t>in anchorage-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independent </w:t>
      </w:r>
      <w:r w:rsidRPr="007931B5">
        <w:rPr>
          <w:rFonts w:ascii="Times New Roman" w:hAnsi="Times New Roman" w:cs="Times New Roman"/>
          <w:kern w:val="0"/>
          <w:sz w:val="24"/>
          <w:szCs w:val="24"/>
        </w:rPr>
        <w:t>cond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 w:rsidRPr="007931B5">
        <w:rPr>
          <w:rFonts w:ascii="Times New Roman" w:hAnsi="Times New Roman" w:cs="Times New Roman"/>
          <w:kern w:val="0"/>
          <w:sz w:val="24"/>
          <w:szCs w:val="24"/>
        </w:rPr>
        <w:t>tion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 w:rsidRPr="001A5A93">
        <w:rPr>
          <w:rFonts w:ascii="Times New Roman" w:hAnsi="Times New Roman" w:cs="Times New Roman"/>
          <w:sz w:val="24"/>
          <w:szCs w:val="24"/>
        </w:rPr>
        <w:t>. Each data point represents the mean of cells counted in three dishes.</w:t>
      </w:r>
    </w:p>
    <w:p w:rsidR="0071076F" w:rsidRDefault="0071076F" w:rsidP="0071076F">
      <w:pPr>
        <w:wordWrap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1076F" w:rsidRDefault="0071076F" w:rsidP="0071076F">
      <w:pPr>
        <w:wordWrap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931B5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</w:t>
      </w:r>
      <w:r w:rsidRPr="007931B5">
        <w:rPr>
          <w:rFonts w:ascii="Times New Roman" w:hAnsi="Times New Roman" w:cs="Times New Roman"/>
          <w:b/>
          <w:bCs/>
          <w:sz w:val="24"/>
          <w:szCs w:val="24"/>
        </w:rPr>
        <w:t xml:space="preserve">igure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7931B5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The role of </w:t>
      </w:r>
      <w:r w:rsidRPr="007931B5">
        <w:rPr>
          <w:rFonts w:ascii="Times New Roman" w:hAnsi="Times New Roman" w:cs="Times New Roman"/>
          <w:b/>
          <w:bCs/>
          <w:sz w:val="24"/>
          <w:szCs w:val="24"/>
        </w:rPr>
        <w:t xml:space="preserve">TrkC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r w:rsidRPr="007931B5">
        <w:rPr>
          <w:rFonts w:ascii="Times New Roman" w:hAnsi="Times New Roman" w:cs="Times New Roman"/>
          <w:b/>
          <w:bCs/>
          <w:sz w:val="24"/>
          <w:szCs w:val="24"/>
        </w:rPr>
        <w:t>TGF-β-mediated tumor suppressor activity.</w:t>
      </w:r>
      <w:r w:rsidRPr="007931B5">
        <w:rPr>
          <w:rFonts w:ascii="Times New Roman" w:hAnsi="Times New Roman" w:cs="Times New Roman"/>
          <w:sz w:val="24"/>
          <w:szCs w:val="24"/>
        </w:rPr>
        <w:t xml:space="preserve"> The activity of </w:t>
      </w:r>
      <w:r w:rsidRPr="007931B5">
        <w:rPr>
          <w:rFonts w:ascii="Times New Roman" w:hAnsi="Times New Roman" w:cs="Times New Roman"/>
          <w:sz w:val="24"/>
          <w:szCs w:val="24"/>
          <w:lang w:val="en-GB"/>
        </w:rPr>
        <w:t>TGF-</w:t>
      </w:r>
      <w:r w:rsidRPr="007931B5">
        <w:rPr>
          <w:rFonts w:ascii="Times New Roman" w:hAnsi="Times New Roman" w:cs="Times New Roman"/>
          <w:sz w:val="24"/>
          <w:szCs w:val="24"/>
          <w:lang w:val="en-GB"/>
        </w:rPr>
        <w:sym w:font="Symbol" w:char="F062"/>
      </w:r>
      <w:r w:rsidRPr="007931B5">
        <w:rPr>
          <w:rFonts w:ascii="Times New Roman" w:hAnsi="Times New Roman" w:cs="Times New Roman"/>
          <w:sz w:val="24"/>
          <w:szCs w:val="24"/>
          <w:lang w:val="en-GB"/>
        </w:rPr>
        <w:t xml:space="preserve">1-responsive </w:t>
      </w:r>
      <w:r>
        <w:rPr>
          <w:rFonts w:ascii="Times New Roman" w:hAnsi="Times New Roman" w:cs="Times New Roman"/>
          <w:sz w:val="24"/>
          <w:szCs w:val="24"/>
          <w:lang w:val="en-GB"/>
        </w:rPr>
        <w:t>3TP</w:t>
      </w:r>
      <w:r w:rsidRPr="007931B5">
        <w:rPr>
          <w:rFonts w:ascii="Times New Roman" w:hAnsi="Times New Roman" w:cs="Times New Roman"/>
          <w:sz w:val="24"/>
          <w:szCs w:val="24"/>
          <w:lang w:val="en-GB"/>
        </w:rPr>
        <w:t xml:space="preserve"> l</w:t>
      </w:r>
      <w:r w:rsidRPr="007931B5">
        <w:rPr>
          <w:rFonts w:ascii="Times New Roman" w:hAnsi="Times New Roman" w:cs="Times New Roman"/>
          <w:bCs/>
          <w:kern w:val="0"/>
          <w:sz w:val="24"/>
          <w:szCs w:val="24"/>
          <w:lang w:val="en-GB"/>
        </w:rPr>
        <w:t xml:space="preserve">uciferase reporter </w:t>
      </w:r>
      <w:r w:rsidRPr="007931B5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Pr="007931B5">
        <w:rPr>
          <w:rFonts w:ascii="Times New Roman" w:hAnsi="Times New Roman" w:cs="Times New Roman"/>
          <w:kern w:val="0"/>
          <w:sz w:val="24"/>
          <w:szCs w:val="24"/>
        </w:rPr>
        <w:t xml:space="preserve">TC252 and TC71 control-shRNA or TrkC-shRNA </w:t>
      </w:r>
      <w:r w:rsidRPr="007931B5">
        <w:rPr>
          <w:rFonts w:ascii="Times New Roman" w:hAnsi="Times New Roman" w:cs="Times New Roman"/>
          <w:sz w:val="24"/>
          <w:szCs w:val="24"/>
          <w:lang w:val="en-GB"/>
        </w:rPr>
        <w:t>cells. Luciferase activity was measured 24 h after treatment with TGF-</w:t>
      </w:r>
      <w:r w:rsidRPr="007931B5">
        <w:rPr>
          <w:rFonts w:ascii="Times New Roman" w:hAnsi="Times New Roman" w:cs="Times New Roman"/>
          <w:sz w:val="24"/>
          <w:szCs w:val="24"/>
          <w:lang w:val="en-GB"/>
        </w:rPr>
        <w:sym w:font="Symbol" w:char="F062"/>
      </w:r>
      <w:r w:rsidRPr="007931B5">
        <w:rPr>
          <w:rFonts w:ascii="Times New Roman" w:hAnsi="Times New Roman" w:cs="Times New Roman"/>
          <w:sz w:val="24"/>
          <w:szCs w:val="24"/>
          <w:lang w:val="en-GB"/>
        </w:rPr>
        <w:t xml:space="preserve">1 (5 ng/mL). </w:t>
      </w:r>
      <w:r w:rsidRPr="007931B5">
        <w:rPr>
          <w:rFonts w:ascii="Times New Roman" w:eastAsia="AdvP15E9" w:hAnsi="Times New Roman" w:cs="Times New Roman"/>
          <w:kern w:val="0"/>
          <w:sz w:val="24"/>
          <w:szCs w:val="24"/>
        </w:rPr>
        <w:t xml:space="preserve">(Asterisks) </w:t>
      </w:r>
      <w:r w:rsidRPr="007931B5">
        <w:rPr>
          <w:rFonts w:ascii="Times New Roman" w:eastAsia="AdvP26D9" w:hAnsi="Times New Roman" w:cs="Times New Roman"/>
          <w:kern w:val="0"/>
          <w:sz w:val="24"/>
          <w:szCs w:val="24"/>
        </w:rPr>
        <w:t xml:space="preserve">P </w:t>
      </w:r>
      <w:r w:rsidRPr="007931B5">
        <w:rPr>
          <w:rFonts w:ascii="Times New Roman" w:eastAsia="AdvP15E9" w:hAnsi="Times New Roman" w:cs="Times New Roman"/>
          <w:kern w:val="0"/>
          <w:sz w:val="24"/>
          <w:szCs w:val="24"/>
        </w:rPr>
        <w:t xml:space="preserve">&lt; 0.05; </w:t>
      </w:r>
      <w:r w:rsidRPr="007931B5">
        <w:rPr>
          <w:rFonts w:ascii="Times New Roman" w:hAnsi="Times New Roman" w:cs="Times New Roman"/>
          <w:i/>
          <w:sz w:val="24"/>
          <w:szCs w:val="24"/>
        </w:rPr>
        <w:t>t</w:t>
      </w:r>
      <w:r w:rsidRPr="007931B5">
        <w:rPr>
          <w:rFonts w:ascii="Times New Roman" w:hAnsi="Times New Roman" w:cs="Times New Roman"/>
          <w:sz w:val="24"/>
          <w:szCs w:val="24"/>
        </w:rPr>
        <w:t>-test.</w:t>
      </w:r>
    </w:p>
    <w:p w:rsidR="0071076F" w:rsidRDefault="0071076F" w:rsidP="0071076F">
      <w:pPr>
        <w:wordWrap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1076F" w:rsidRDefault="0071076F" w:rsidP="0071076F">
      <w:pPr>
        <w:wordWrap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S6. Upregulation of </w:t>
      </w:r>
      <w:r w:rsidRPr="007931B5">
        <w:rPr>
          <w:rFonts w:ascii="Times New Roman" w:hAnsi="Times New Roman" w:cs="Times New Roman"/>
          <w:b/>
          <w:sz w:val="24"/>
          <w:szCs w:val="24"/>
        </w:rPr>
        <w:t>TrkC markedly reduces TGFBR2 expression.</w:t>
      </w:r>
      <w:r w:rsidRPr="007931B5">
        <w:rPr>
          <w:rFonts w:ascii="Times New Roman" w:hAnsi="Times New Roman" w:cs="Times New Roman"/>
          <w:sz w:val="24"/>
          <w:szCs w:val="24"/>
        </w:rPr>
        <w:t xml:space="preserve"> Box-and-whisker (Tukey) plots are shown for the expression of </w:t>
      </w:r>
      <w:r>
        <w:rPr>
          <w:rFonts w:ascii="Times New Roman" w:hAnsi="Times New Roman" w:cs="Times New Roman"/>
          <w:sz w:val="24"/>
          <w:szCs w:val="24"/>
        </w:rPr>
        <w:t>TGFBR2</w:t>
      </w:r>
      <w:r w:rsidRPr="007931B5">
        <w:rPr>
          <w:rFonts w:ascii="Times New Roman" w:hAnsi="Times New Roman" w:cs="Times New Roman"/>
          <w:sz w:val="24"/>
          <w:szCs w:val="24"/>
        </w:rPr>
        <w:t xml:space="preserve"> in 117 ES patients from the Postel-Vinay dataset (GSE34620) after divided into high and low TrkC expressers. </w:t>
      </w:r>
      <w:r w:rsidRPr="007931B5">
        <w:rPr>
          <w:rFonts w:ascii="Times New Roman" w:eastAsia="AdvP15E9" w:hAnsi="Times New Roman" w:cs="Times New Roman"/>
          <w:kern w:val="0"/>
          <w:sz w:val="24"/>
          <w:szCs w:val="24"/>
        </w:rPr>
        <w:t xml:space="preserve">(Asterisks) </w:t>
      </w:r>
      <w:r w:rsidRPr="007931B5">
        <w:rPr>
          <w:rFonts w:ascii="Times New Roman" w:eastAsia="AdvP26D9" w:hAnsi="Times New Roman" w:cs="Times New Roman"/>
          <w:kern w:val="0"/>
          <w:sz w:val="24"/>
          <w:szCs w:val="24"/>
        </w:rPr>
        <w:t xml:space="preserve">P </w:t>
      </w:r>
      <w:r w:rsidRPr="007931B5">
        <w:rPr>
          <w:rFonts w:ascii="Times New Roman" w:eastAsia="AdvP15E9" w:hAnsi="Times New Roman" w:cs="Times New Roman"/>
          <w:kern w:val="0"/>
          <w:sz w:val="24"/>
          <w:szCs w:val="24"/>
        </w:rPr>
        <w:t xml:space="preserve">&lt; 0.05; </w:t>
      </w:r>
      <w:r w:rsidRPr="007931B5">
        <w:rPr>
          <w:rFonts w:ascii="Times New Roman" w:hAnsi="Times New Roman" w:cs="Times New Roman"/>
          <w:i/>
          <w:sz w:val="24"/>
          <w:szCs w:val="24"/>
        </w:rPr>
        <w:t>t</w:t>
      </w:r>
      <w:r w:rsidRPr="007931B5">
        <w:rPr>
          <w:rFonts w:ascii="Times New Roman" w:hAnsi="Times New Roman" w:cs="Times New Roman"/>
          <w:sz w:val="24"/>
          <w:szCs w:val="24"/>
        </w:rPr>
        <w:t>-test.</w:t>
      </w:r>
    </w:p>
    <w:p w:rsidR="0071076F" w:rsidRDefault="0071076F" w:rsidP="0071076F">
      <w:pPr>
        <w:wordWrap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1076F" w:rsidRDefault="0071076F" w:rsidP="0071076F">
      <w:pPr>
        <w:wordWrap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931B5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7931B5">
        <w:rPr>
          <w:rFonts w:ascii="Times New Roman" w:hAnsi="Times New Roman" w:cs="Times New Roman"/>
          <w:b/>
          <w:bCs/>
          <w:sz w:val="24"/>
          <w:szCs w:val="24"/>
        </w:rPr>
        <w:t xml:space="preserve">igure </w:t>
      </w:r>
      <w:r>
        <w:rPr>
          <w:rFonts w:ascii="Times New Roman" w:hAnsi="Times New Roman" w:cs="Times New Roman"/>
          <w:b/>
          <w:bCs/>
          <w:sz w:val="24"/>
          <w:szCs w:val="24"/>
        </w:rPr>
        <w:t>S7</w:t>
      </w:r>
      <w:r w:rsidRPr="007931B5">
        <w:rPr>
          <w:rFonts w:ascii="Times New Roman" w:hAnsi="Times New Roman" w:cs="Times New Roman"/>
          <w:b/>
          <w:bCs/>
          <w:sz w:val="24"/>
          <w:szCs w:val="24"/>
        </w:rPr>
        <w:t>. TrkC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expression significantly reduced EWS-FLI1-mediated suppression of </w:t>
      </w:r>
      <w:r w:rsidRPr="007931B5">
        <w:rPr>
          <w:rFonts w:ascii="Times New Roman" w:hAnsi="Times New Roman" w:cs="Times New Roman"/>
          <w:b/>
          <w:bCs/>
          <w:sz w:val="24"/>
          <w:szCs w:val="24"/>
        </w:rPr>
        <w:t>TGF-β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signaling</w:t>
      </w:r>
      <w:r w:rsidRPr="007931B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931B5">
        <w:rPr>
          <w:rFonts w:ascii="Times New Roman" w:hAnsi="Times New Roman" w:cs="Times New Roman"/>
          <w:sz w:val="24"/>
          <w:szCs w:val="24"/>
        </w:rPr>
        <w:t xml:space="preserve"> The activity of </w:t>
      </w:r>
      <w:r w:rsidRPr="007931B5">
        <w:rPr>
          <w:rFonts w:ascii="Times New Roman" w:hAnsi="Times New Roman" w:cs="Times New Roman"/>
          <w:sz w:val="24"/>
          <w:szCs w:val="24"/>
          <w:lang w:val="en-GB"/>
        </w:rPr>
        <w:t>TGF-</w:t>
      </w:r>
      <w:r w:rsidRPr="007931B5">
        <w:rPr>
          <w:rFonts w:ascii="Times New Roman" w:hAnsi="Times New Roman" w:cs="Times New Roman"/>
          <w:sz w:val="24"/>
          <w:szCs w:val="24"/>
          <w:lang w:val="en-GB"/>
        </w:rPr>
        <w:sym w:font="Symbol" w:char="F062"/>
      </w:r>
      <w:r w:rsidRPr="007931B5">
        <w:rPr>
          <w:rFonts w:ascii="Times New Roman" w:hAnsi="Times New Roman" w:cs="Times New Roman"/>
          <w:sz w:val="24"/>
          <w:szCs w:val="24"/>
          <w:lang w:val="en-GB"/>
        </w:rPr>
        <w:t xml:space="preserve">1-responsive </w:t>
      </w:r>
      <w:r>
        <w:rPr>
          <w:rFonts w:ascii="Times New Roman" w:hAnsi="Times New Roman" w:cs="Times New Roman"/>
          <w:sz w:val="24"/>
          <w:szCs w:val="24"/>
          <w:lang w:val="en-GB"/>
        </w:rPr>
        <w:t>SBE or 3TP</w:t>
      </w:r>
      <w:r w:rsidRPr="007931B5">
        <w:rPr>
          <w:rFonts w:ascii="Times New Roman" w:hAnsi="Times New Roman" w:cs="Times New Roman"/>
          <w:sz w:val="24"/>
          <w:szCs w:val="24"/>
          <w:lang w:val="en-GB"/>
        </w:rPr>
        <w:t xml:space="preserve"> l</w:t>
      </w:r>
      <w:r w:rsidRPr="007931B5">
        <w:rPr>
          <w:rFonts w:ascii="Times New Roman" w:hAnsi="Times New Roman" w:cs="Times New Roman"/>
          <w:bCs/>
          <w:kern w:val="0"/>
          <w:sz w:val="24"/>
          <w:szCs w:val="24"/>
          <w:lang w:val="en-GB"/>
        </w:rPr>
        <w:t xml:space="preserve">uciferase reporter </w:t>
      </w:r>
      <w:r w:rsidRPr="007931B5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>
        <w:rPr>
          <w:rFonts w:ascii="Times New Roman" w:hAnsi="Times New Roman" w:cs="Times New Roman"/>
          <w:kern w:val="0"/>
          <w:sz w:val="24"/>
          <w:szCs w:val="24"/>
        </w:rPr>
        <w:t>NIH3T3 cells expressing control, TrkC, EWS-FLI1, and TrkC/EWS-FLI1</w:t>
      </w:r>
      <w:r w:rsidRPr="007931B5">
        <w:rPr>
          <w:rFonts w:ascii="Times New Roman" w:hAnsi="Times New Roman" w:cs="Times New Roman"/>
          <w:sz w:val="24"/>
          <w:szCs w:val="24"/>
          <w:lang w:val="en-GB"/>
        </w:rPr>
        <w:t>. Luciferase activity was measured 24 h after treatment with TGF-</w:t>
      </w:r>
      <w:r w:rsidRPr="007931B5">
        <w:rPr>
          <w:rFonts w:ascii="Times New Roman" w:hAnsi="Times New Roman" w:cs="Times New Roman"/>
          <w:sz w:val="24"/>
          <w:szCs w:val="24"/>
          <w:lang w:val="en-GB"/>
        </w:rPr>
        <w:sym w:font="Symbol" w:char="F062"/>
      </w:r>
      <w:r w:rsidRPr="007931B5">
        <w:rPr>
          <w:rFonts w:ascii="Times New Roman" w:hAnsi="Times New Roman" w:cs="Times New Roman"/>
          <w:sz w:val="24"/>
          <w:szCs w:val="24"/>
          <w:lang w:val="en-GB"/>
        </w:rPr>
        <w:t xml:space="preserve">1 (5 ng/mL). </w:t>
      </w:r>
      <w:r w:rsidRPr="007931B5">
        <w:rPr>
          <w:rFonts w:ascii="Times New Roman" w:eastAsia="AdvP15E9" w:hAnsi="Times New Roman" w:cs="Times New Roman"/>
          <w:kern w:val="0"/>
          <w:sz w:val="24"/>
          <w:szCs w:val="24"/>
        </w:rPr>
        <w:t xml:space="preserve">(Asterisks) </w:t>
      </w:r>
      <w:r w:rsidRPr="007931B5">
        <w:rPr>
          <w:rFonts w:ascii="Times New Roman" w:eastAsia="AdvP26D9" w:hAnsi="Times New Roman" w:cs="Times New Roman"/>
          <w:kern w:val="0"/>
          <w:sz w:val="24"/>
          <w:szCs w:val="24"/>
        </w:rPr>
        <w:t xml:space="preserve">P </w:t>
      </w:r>
      <w:r w:rsidRPr="007931B5">
        <w:rPr>
          <w:rFonts w:ascii="Times New Roman" w:eastAsia="AdvP15E9" w:hAnsi="Times New Roman" w:cs="Times New Roman"/>
          <w:kern w:val="0"/>
          <w:sz w:val="24"/>
          <w:szCs w:val="24"/>
        </w:rPr>
        <w:t xml:space="preserve">&lt; 0.05; </w:t>
      </w:r>
      <w:r w:rsidRPr="007931B5">
        <w:rPr>
          <w:rFonts w:ascii="Times New Roman" w:hAnsi="Times New Roman" w:cs="Times New Roman"/>
          <w:i/>
          <w:sz w:val="24"/>
          <w:szCs w:val="24"/>
        </w:rPr>
        <w:t>t</w:t>
      </w:r>
      <w:r w:rsidRPr="007931B5">
        <w:rPr>
          <w:rFonts w:ascii="Times New Roman" w:hAnsi="Times New Roman" w:cs="Times New Roman"/>
          <w:sz w:val="24"/>
          <w:szCs w:val="24"/>
        </w:rPr>
        <w:t>-test.</w:t>
      </w:r>
    </w:p>
    <w:p w:rsidR="0071076F" w:rsidRDefault="0071076F" w:rsidP="0071076F">
      <w:pPr>
        <w:wordWrap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1076F" w:rsidRDefault="0071076F" w:rsidP="0071076F">
      <w:pPr>
        <w:wordWrap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7364">
        <w:rPr>
          <w:rFonts w:ascii="Times New Roman" w:hAnsi="Times New Roman" w:cs="Times New Roman"/>
          <w:b/>
          <w:bCs/>
          <w:sz w:val="24"/>
          <w:szCs w:val="24"/>
        </w:rPr>
        <w:t>Figure S8.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1B5">
        <w:rPr>
          <w:rFonts w:ascii="Times New Roman" w:hAnsi="Times New Roman" w:cs="Times New Roman"/>
          <w:b/>
          <w:bCs/>
          <w:sz w:val="24"/>
          <w:szCs w:val="24"/>
        </w:rPr>
        <w:t>TrkC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expression significantly induced EWS-FLI1-mediated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364">
        <w:rPr>
          <w:rFonts w:ascii="Times New Roman" w:hAnsi="Times New Roman" w:cs="Times New Roman"/>
          <w:b/>
          <w:bCs/>
          <w:sz w:val="24"/>
          <w:szCs w:val="24"/>
        </w:rPr>
        <w:t xml:space="preserve">cell migration. </w:t>
      </w:r>
      <w:r w:rsidRPr="007931B5">
        <w:rPr>
          <w:rFonts w:ascii="Times New Roman" w:hAnsi="Times New Roman" w:cs="Times New Roman"/>
          <w:sz w:val="24"/>
          <w:szCs w:val="24"/>
        </w:rPr>
        <w:t xml:space="preserve">(A) Wound healing assay </w:t>
      </w:r>
      <w:r w:rsidRPr="007931B5">
        <w:rPr>
          <w:rFonts w:ascii="Times New Roman" w:hAnsi="Times New Roman"/>
          <w:kern w:val="0"/>
          <w:sz w:val="24"/>
        </w:rPr>
        <w:t>of</w:t>
      </w:r>
      <w:r w:rsidRPr="007931B5">
        <w:rPr>
          <w:rFonts w:ascii="Times New Roman" w:hAnsi="Times New Roman" w:cs="Times New Roman"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NIH3T3 cells expressing control, TrkC, EWS-FLI1, and TrkC/EWS-FLI1</w:t>
      </w:r>
      <w:r w:rsidRPr="007931B5">
        <w:rPr>
          <w:rFonts w:ascii="Times New Roman" w:hAnsi="Times New Roman" w:cs="Times New Roman"/>
          <w:bCs/>
          <w:kern w:val="0"/>
          <w:sz w:val="24"/>
          <w:szCs w:val="24"/>
        </w:rPr>
        <w:t xml:space="preserve">. </w:t>
      </w:r>
      <w:r w:rsidRPr="007931B5">
        <w:rPr>
          <w:rFonts w:ascii="Times New Roman" w:hAnsi="Times New Roman" w:cs="Times New Roman"/>
          <w:sz w:val="24"/>
          <w:szCs w:val="24"/>
        </w:rPr>
        <w:t>Wound closures were photographed at 0 and 24 hrs after wounding.</w:t>
      </w:r>
    </w:p>
    <w:p w:rsidR="0071076F" w:rsidRDefault="0071076F" w:rsidP="0071076F">
      <w:pPr>
        <w:wordWrap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1076F" w:rsidRDefault="0071076F" w:rsidP="0071076F">
      <w:pPr>
        <w:wordWrap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7364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187364">
        <w:rPr>
          <w:rFonts w:ascii="Times New Roman" w:hAnsi="Times New Roman" w:cs="Times New Roman"/>
          <w:b/>
          <w:bCs/>
          <w:sz w:val="24"/>
          <w:szCs w:val="24"/>
        </w:rPr>
        <w:t>igure S9.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364">
        <w:rPr>
          <w:rFonts w:ascii="Times New Roman" w:hAnsi="Times New Roman" w:cs="Times New Roman"/>
          <w:b/>
          <w:bCs/>
          <w:sz w:val="24"/>
          <w:szCs w:val="24"/>
          <w:lang w:val="en-GB"/>
        </w:rPr>
        <w:t>Comparison of EWS-FLI1 and TrkC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e</w:t>
      </w:r>
      <w:r w:rsidRPr="00187364">
        <w:rPr>
          <w:rFonts w:ascii="Times New Roman" w:hAnsi="Times New Roman" w:cs="Times New Roman"/>
          <w:b/>
          <w:bCs/>
          <w:sz w:val="24"/>
          <w:szCs w:val="24"/>
          <w:lang w:val="en-GB"/>
        </w:rPr>
        <w:t>xpression.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931B5">
        <w:rPr>
          <w:rFonts w:ascii="Times New Roman" w:hAnsi="Times New Roman" w:cs="Times New Roman"/>
          <w:sz w:val="24"/>
          <w:szCs w:val="24"/>
          <w:lang w:val="en-GB"/>
        </w:rPr>
        <w:t xml:space="preserve">Immunoblot analysis of </w:t>
      </w:r>
      <w:r>
        <w:rPr>
          <w:rFonts w:ascii="Times New Roman" w:hAnsi="Times New Roman" w:cs="Times New Roman"/>
          <w:sz w:val="24"/>
          <w:szCs w:val="24"/>
          <w:lang w:val="en-GB"/>
        </w:rPr>
        <w:t>EWS-FLI1 and TrkC expression</w:t>
      </w:r>
      <w:r w:rsidRPr="007931B5">
        <w:rPr>
          <w:rFonts w:ascii="Times New Roman" w:hAnsi="Times New Roman" w:cs="Times New Roman"/>
          <w:sz w:val="24"/>
          <w:szCs w:val="24"/>
          <w:lang w:val="en-GB"/>
        </w:rPr>
        <w:t xml:space="preserve"> in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TC252 and TC71 ES cells</w:t>
      </w:r>
      <w:r w:rsidRPr="007931B5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7931B5">
        <w:rPr>
          <w:rFonts w:ascii="Times New Roman" w:hAnsi="Times New Roman" w:cs="Times New Roman"/>
          <w:sz w:val="24"/>
          <w:szCs w:val="24"/>
        </w:rPr>
        <w:t>β-actin was used as a loading control.</w:t>
      </w:r>
    </w:p>
    <w:p w:rsidR="0071076F" w:rsidRDefault="0071076F" w:rsidP="0071076F">
      <w:pPr>
        <w:wordWrap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1076F" w:rsidRDefault="0071076F" w:rsidP="0071076F">
      <w:pPr>
        <w:wordWrap/>
        <w:adjustRightIn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7364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187364">
        <w:rPr>
          <w:rFonts w:ascii="Times New Roman" w:hAnsi="Times New Roman" w:cs="Times New Roman"/>
          <w:b/>
          <w:bCs/>
          <w:sz w:val="24"/>
          <w:szCs w:val="24"/>
        </w:rPr>
        <w:t>igure S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18736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Upregulation of </w:t>
      </w:r>
      <w:r w:rsidRPr="007931B5">
        <w:rPr>
          <w:rFonts w:ascii="Times New Roman" w:hAnsi="Times New Roman" w:cs="Times New Roman"/>
          <w:b/>
          <w:bCs/>
          <w:sz w:val="24"/>
          <w:szCs w:val="24"/>
        </w:rPr>
        <w:t>TrkC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expression significantly induced EWS-FLI1 expression. </w:t>
      </w:r>
    </w:p>
    <w:p w:rsidR="0071076F" w:rsidRPr="00187364" w:rsidRDefault="0071076F" w:rsidP="0071076F">
      <w:pPr>
        <w:wordWrap/>
        <w:adjustRightIn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931B5">
        <w:rPr>
          <w:rFonts w:ascii="Times New Roman" w:eastAsia="MinionPro-Regular" w:hAnsi="Times New Roman" w:cs="Times New Roman"/>
          <w:kern w:val="0"/>
          <w:sz w:val="24"/>
          <w:szCs w:val="24"/>
        </w:rPr>
        <w:t xml:space="preserve">Immunoblot analysis of </w:t>
      </w:r>
      <w:r>
        <w:rPr>
          <w:rFonts w:ascii="Times New Roman" w:eastAsia="MinionPro-Regular" w:hAnsi="Times New Roman" w:cs="Times New Roman"/>
          <w:kern w:val="0"/>
          <w:sz w:val="24"/>
          <w:szCs w:val="24"/>
        </w:rPr>
        <w:t xml:space="preserve">EWS-FLI1 and TrkC expression in TC252 and TC71 cells after </w:t>
      </w:r>
      <w:r w:rsidRPr="007931B5">
        <w:rPr>
          <w:rFonts w:ascii="Times New Roman" w:eastAsia="MinionPro-Regular" w:hAnsi="Times New Roman" w:cs="Times New Roman"/>
          <w:kern w:val="0"/>
          <w:sz w:val="24"/>
          <w:szCs w:val="24"/>
        </w:rPr>
        <w:lastRenderedPageBreak/>
        <w:t xml:space="preserve">transfected with </w:t>
      </w:r>
      <w:r w:rsidRPr="007931B5">
        <w:rPr>
          <w:rFonts w:ascii="Times New Roman" w:hAnsi="Times New Roman" w:cs="Times New Roman"/>
          <w:sz w:val="24"/>
          <w:szCs w:val="24"/>
        </w:rPr>
        <w:t xml:space="preserve">V5-TrkC </w:t>
      </w:r>
      <w:r w:rsidRPr="007931B5">
        <w:rPr>
          <w:rFonts w:ascii="Times New Roman" w:eastAsia="MinionPro-Regular" w:hAnsi="Times New Roman" w:cs="Times New Roman"/>
          <w:kern w:val="0"/>
          <w:sz w:val="24"/>
          <w:szCs w:val="24"/>
        </w:rPr>
        <w:t>constructs, as indicated.</w:t>
      </w:r>
    </w:p>
    <w:p w:rsidR="0071076F" w:rsidRDefault="0071076F" w:rsidP="0071076F">
      <w:pPr>
        <w:wordWrap/>
        <w:adjustRightIn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1076F" w:rsidRDefault="0071076F" w:rsidP="0071076F">
      <w:pPr>
        <w:wordWrap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7364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187364">
        <w:rPr>
          <w:rFonts w:ascii="Times New Roman" w:hAnsi="Times New Roman" w:cs="Times New Roman"/>
          <w:b/>
          <w:bCs/>
          <w:sz w:val="24"/>
          <w:szCs w:val="24"/>
        </w:rPr>
        <w:t>igure S</w:t>
      </w: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18736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F5F10">
        <w:rPr>
          <w:rFonts w:ascii="Times New Roman" w:eastAsia="MinionPro-Regular" w:hAnsi="Times New Roman" w:cs="Times New Roman"/>
          <w:b/>
          <w:bCs/>
          <w:kern w:val="0"/>
          <w:sz w:val="24"/>
          <w:szCs w:val="24"/>
        </w:rPr>
        <w:t>TrkC interacts with EWS-FLI1.</w:t>
      </w:r>
      <w:r w:rsidRPr="007931B5">
        <w:rPr>
          <w:rFonts w:ascii="Times New Roman" w:eastAsia="MinionPro-Regular" w:hAnsi="Times New Roman" w:cs="Times New Roman"/>
          <w:kern w:val="0"/>
          <w:sz w:val="24"/>
          <w:szCs w:val="24"/>
        </w:rPr>
        <w:t xml:space="preserve"> Immunoblot analysis of whole-cell lysates and immunoprecipitates derived from 293T cells transfected with the HA-EWS-FLI1 and V5-TrkC constructs, as indicated.</w:t>
      </w:r>
    </w:p>
    <w:p w:rsidR="0071076F" w:rsidRDefault="0071076F" w:rsidP="0071076F">
      <w:pPr>
        <w:wordWrap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1076F" w:rsidRPr="007931B5" w:rsidRDefault="0071076F" w:rsidP="0071076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7364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187364">
        <w:rPr>
          <w:rFonts w:ascii="Times New Roman" w:hAnsi="Times New Roman" w:cs="Times New Roman"/>
          <w:b/>
          <w:bCs/>
          <w:sz w:val="24"/>
          <w:szCs w:val="24"/>
        </w:rPr>
        <w:t>igure S</w:t>
      </w:r>
      <w:r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18736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931B5">
        <w:rPr>
          <w:rFonts w:ascii="Times New Roman" w:hAnsi="Times New Roman" w:cs="Times New Roman"/>
          <w:b/>
          <w:sz w:val="24"/>
          <w:szCs w:val="24"/>
        </w:rPr>
        <w:t xml:space="preserve">Suppression of </w:t>
      </w:r>
      <w:r>
        <w:rPr>
          <w:rFonts w:ascii="Times New Roman" w:hAnsi="Times New Roman" w:cs="Times New Roman"/>
          <w:b/>
          <w:sz w:val="24"/>
          <w:szCs w:val="24"/>
        </w:rPr>
        <w:t xml:space="preserve">tyrosine kinase activity of </w:t>
      </w:r>
      <w:r w:rsidRPr="007931B5">
        <w:rPr>
          <w:rFonts w:ascii="Times New Roman" w:hAnsi="Times New Roman" w:cs="Times New Roman"/>
          <w:b/>
          <w:sz w:val="24"/>
          <w:szCs w:val="24"/>
        </w:rPr>
        <w:t xml:space="preserve">TrkC </w:t>
      </w:r>
      <w:r>
        <w:rPr>
          <w:rFonts w:ascii="Times New Roman" w:hAnsi="Times New Roman" w:cs="Times New Roman"/>
          <w:b/>
          <w:sz w:val="24"/>
          <w:szCs w:val="24"/>
        </w:rPr>
        <w:t xml:space="preserve">markedly reduces the EWS-FLI1 expression. </w:t>
      </w:r>
      <w:r>
        <w:rPr>
          <w:rFonts w:ascii="Times New Roman" w:hAnsi="Times New Roman" w:cs="Times New Roman"/>
          <w:sz w:val="24"/>
          <w:szCs w:val="24"/>
        </w:rPr>
        <w:t>Immuno</w:t>
      </w:r>
      <w:r w:rsidRPr="007931B5">
        <w:rPr>
          <w:rFonts w:ascii="Times New Roman" w:hAnsi="Times New Roman" w:cs="Times New Roman"/>
          <w:sz w:val="24"/>
          <w:szCs w:val="24"/>
        </w:rPr>
        <w:t xml:space="preserve">blot analysis of EWS-FLI1 in TC252 </w:t>
      </w:r>
      <w:r>
        <w:rPr>
          <w:rFonts w:ascii="Times New Roman" w:hAnsi="Times New Roman" w:cs="Times New Roman"/>
          <w:sz w:val="24"/>
          <w:szCs w:val="24"/>
        </w:rPr>
        <w:t xml:space="preserve">and TC71 ES </w:t>
      </w:r>
      <w:r w:rsidRPr="007931B5">
        <w:rPr>
          <w:rFonts w:ascii="Times New Roman" w:hAnsi="Times New Roman" w:cs="Times New Roman"/>
          <w:sz w:val="24"/>
          <w:szCs w:val="24"/>
        </w:rPr>
        <w:t xml:space="preserve">cells </w:t>
      </w:r>
      <w:r w:rsidRPr="007931B5">
        <w:rPr>
          <w:rFonts w:ascii="Times New Roman" w:hAnsi="Times New Roman" w:cs="Times New Roman"/>
          <w:kern w:val="0"/>
          <w:sz w:val="24"/>
          <w:szCs w:val="24"/>
        </w:rPr>
        <w:t>treated with K252a, a Trk tyrosine kinase inhibitor.</w:t>
      </w:r>
      <w:r w:rsidRPr="007931B5">
        <w:rPr>
          <w:rFonts w:ascii="Times New Roman" w:hAnsi="Times New Roman" w:cs="Times New Roman"/>
          <w:sz w:val="24"/>
          <w:szCs w:val="24"/>
        </w:rPr>
        <w:t xml:space="preserve"> </w:t>
      </w:r>
      <w:r w:rsidRPr="007931B5">
        <w:rPr>
          <w:rFonts w:ascii="Times New Roman" w:hAnsi="Times New Roman" w:cs="Times New Roman"/>
          <w:sz w:val="24"/>
          <w:szCs w:val="24"/>
        </w:rPr>
        <w:sym w:font="Symbol" w:char="F062"/>
      </w:r>
      <w:r w:rsidRPr="007931B5">
        <w:rPr>
          <w:rFonts w:ascii="Times New Roman" w:hAnsi="Times New Roman" w:cs="Times New Roman"/>
          <w:sz w:val="24"/>
          <w:szCs w:val="24"/>
        </w:rPr>
        <w:t>-actin was used as a loading control.</w:t>
      </w:r>
    </w:p>
    <w:p w:rsidR="0071076F" w:rsidRDefault="0071076F" w:rsidP="0071076F">
      <w:pPr>
        <w:wordWrap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1076F" w:rsidRDefault="0071076F" w:rsidP="0071076F">
      <w:pPr>
        <w:adjustRightIn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76F" w:rsidRDefault="0071076F" w:rsidP="0071076F">
      <w:pPr>
        <w:adjustRightIn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76F" w:rsidRDefault="0071076F" w:rsidP="0071076F">
      <w:pPr>
        <w:adjustRightIn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76F" w:rsidRDefault="0071076F" w:rsidP="0071076F">
      <w:pPr>
        <w:adjustRightIn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76F" w:rsidRDefault="0071076F" w:rsidP="0071076F">
      <w:pPr>
        <w:adjustRightIn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76F" w:rsidRDefault="0071076F" w:rsidP="0071076F">
      <w:pPr>
        <w:adjustRightIn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76F" w:rsidRDefault="0071076F" w:rsidP="0071076F">
      <w:pPr>
        <w:adjustRightIn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76F" w:rsidRDefault="0071076F" w:rsidP="0071076F">
      <w:pPr>
        <w:adjustRightIn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76F" w:rsidRDefault="0071076F" w:rsidP="0071076F">
      <w:pPr>
        <w:adjustRightIn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76F" w:rsidRDefault="0071076F" w:rsidP="0071076F">
      <w:pPr>
        <w:adjustRightIn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76F" w:rsidRDefault="0071076F" w:rsidP="0071076F">
      <w:pPr>
        <w:adjustRightIn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76F" w:rsidRDefault="0071076F" w:rsidP="0071076F">
      <w:pPr>
        <w:adjustRightIn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76F" w:rsidRDefault="0071076F" w:rsidP="0071076F">
      <w:pPr>
        <w:adjustRightIn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5DA" w:rsidRDefault="007F55DA">
      <w:pPr>
        <w:rPr>
          <w:rFonts w:hint="eastAsia"/>
        </w:rPr>
      </w:pPr>
      <w:bookmarkStart w:id="0" w:name="_GoBack"/>
      <w:bookmarkEnd w:id="0"/>
    </w:p>
    <w:sectPr w:rsidR="007F55DA" w:rsidSect="00E53CAD">
      <w:footerReference w:type="default" r:id="rId4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15E9">
    <w:altName w:val="맑은 고딕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AdvP26D9">
    <w:altName w:val="맑은 고딕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Pro-Regular">
    <w:altName w:val="바탕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34603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C94B82" w:rsidRPr="00857802" w:rsidRDefault="0071076F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5780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5780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57802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85780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C94B82" w:rsidRDefault="0071076F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76F"/>
    <w:rsid w:val="0071076F"/>
    <w:rsid w:val="007F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E2775"/>
  <w15:chartTrackingRefBased/>
  <w15:docId w15:val="{0443252E-DC8A-49BD-964E-82BFF13DB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76F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71076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3"/>
    <w:uiPriority w:val="99"/>
    <w:rsid w:val="00710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MINSOO KIM</dc:creator>
  <cp:keywords/>
  <dc:description/>
  <cp:lastModifiedBy>MINSOO KIM</cp:lastModifiedBy>
  <cp:revision>1</cp:revision>
  <dcterms:created xsi:type="dcterms:W3CDTF">2022-07-20T06:23:00Z</dcterms:created>
  <dcterms:modified xsi:type="dcterms:W3CDTF">2022-07-20T06:24:00Z</dcterms:modified>
</cp:coreProperties>
</file>