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t>TABLE</w:t>
      </w:r>
      <w:r>
        <w:rPr>
          <w:spacing w:val="-4"/>
        </w:rPr>
        <w:t xml:space="preserve"> </w:t>
      </w:r>
      <w:r>
        <w:rPr>
          <w:rFonts w:hint="eastAsia" w:eastAsia="宋体"/>
          <w:spacing w:val="-4"/>
          <w:lang w:val="en-US" w:eastAsia="zh-CN"/>
        </w:rPr>
        <w:t>5</w:t>
      </w:r>
      <w:bookmarkStart w:id="0" w:name="_GoBack"/>
      <w:bookmarkEnd w:id="0"/>
      <w:r>
        <w:rPr>
          <w:spacing w:val="-2"/>
        </w:rPr>
        <w:t xml:space="preserve"> </w:t>
      </w:r>
      <w:r>
        <w:rPr>
          <w:b w:val="0"/>
        </w:rPr>
        <w:t>|</w:t>
      </w:r>
      <w:r>
        <w:rPr>
          <w:b w:val="0"/>
          <w:spacing w:val="-1"/>
        </w:rPr>
        <w:t xml:space="preserve"> </w:t>
      </w:r>
      <w:r>
        <w:t>Univariable</w:t>
      </w:r>
      <w:r>
        <w:rPr>
          <w:spacing w:val="-3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multivariate</w:t>
      </w:r>
      <w:r>
        <w:rPr>
          <w:spacing w:val="-3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 xml:space="preserve">age </w:t>
      </w:r>
      <w:r>
        <w:rPr>
          <w:spacing w:val="-2"/>
        </w:rPr>
        <w:t>subgroups.</w:t>
      </w:r>
    </w:p>
    <w:p>
      <w:pPr>
        <w:pStyle w:val="3"/>
        <w:spacing w:before="7"/>
        <w:rPr>
          <w:b/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691515</wp:posOffset>
            </wp:positionH>
            <wp:positionV relativeFrom="paragraph">
              <wp:posOffset>100330</wp:posOffset>
            </wp:positionV>
            <wp:extent cx="6089015" cy="2413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886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tabs>
          <w:tab w:val="left" w:pos="7486"/>
        </w:tabs>
      </w:pPr>
      <w:r>
        <w:rPr>
          <w:spacing w:val="-4"/>
        </w:rPr>
        <w:t>EORC</w:t>
      </w:r>
      <w:r>
        <w:tab/>
      </w:r>
      <w:r>
        <w:rPr>
          <w:spacing w:val="-4"/>
        </w:rPr>
        <w:t>LORC</w:t>
      </w:r>
    </w:p>
    <w:p>
      <w:pPr>
        <w:pStyle w:val="3"/>
        <w:spacing w:before="10"/>
        <w:rPr>
          <w:b/>
          <w:sz w:val="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1717040</wp:posOffset>
            </wp:positionH>
            <wp:positionV relativeFrom="paragraph">
              <wp:posOffset>43815</wp:posOffset>
            </wp:positionV>
            <wp:extent cx="2476500" cy="1206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4295775</wp:posOffset>
            </wp:positionH>
            <wp:positionV relativeFrom="paragraph">
              <wp:posOffset>43815</wp:posOffset>
            </wp:positionV>
            <wp:extent cx="2508250" cy="1206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50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tabs>
          <w:tab w:val="left" w:pos="1837"/>
          <w:tab w:val="left" w:pos="5924"/>
        </w:tabs>
        <w:spacing w:before="79"/>
      </w:pPr>
      <w:r>
        <w:rPr>
          <w:spacing w:val="-2"/>
          <w:position w:val="1"/>
          <w:sz w:val="16"/>
        </w:rPr>
        <w:t>Variable</w:t>
      </w:r>
      <w:r>
        <w:rPr>
          <w:position w:val="1"/>
          <w:sz w:val="16"/>
        </w:rPr>
        <w:tab/>
      </w:r>
      <w:r>
        <w:t>Univariable</w:t>
      </w:r>
      <w:r>
        <w:rPr>
          <w:spacing w:val="-7"/>
        </w:rPr>
        <w:t xml:space="preserve"> </w:t>
      </w:r>
      <w:r>
        <w:t>analysis</w:t>
      </w:r>
      <w:r>
        <w:rPr>
          <w:spacing w:val="64"/>
          <w:w w:val="150"/>
        </w:rPr>
        <w:t xml:space="preserve"> </w:t>
      </w:r>
      <w:r>
        <w:t>Multivariable</w:t>
      </w:r>
      <w:r>
        <w:rPr>
          <w:spacing w:val="-3"/>
        </w:rPr>
        <w:t xml:space="preserve"> </w:t>
      </w:r>
      <w:r>
        <w:rPr>
          <w:spacing w:val="-2"/>
        </w:rPr>
        <w:t>analysis</w:t>
      </w:r>
      <w:r>
        <w:tab/>
      </w:r>
      <w:r>
        <w:t>Univariable</w:t>
      </w:r>
      <w:r>
        <w:rPr>
          <w:spacing w:val="-7"/>
        </w:rPr>
        <w:t xml:space="preserve"> </w:t>
      </w:r>
      <w:r>
        <w:t>analysis</w:t>
      </w:r>
      <w:r>
        <w:rPr>
          <w:spacing w:val="31"/>
        </w:rPr>
        <w:t xml:space="preserve">  </w:t>
      </w:r>
      <w:r>
        <w:t>Multivariable</w:t>
      </w:r>
      <w:r>
        <w:rPr>
          <w:spacing w:val="-2"/>
        </w:rPr>
        <w:t xml:space="preserve"> analysis</w:t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27"/>
        </w:rPr>
      </w:pPr>
    </w:p>
    <w:p>
      <w:pPr>
        <w:pStyle w:val="3"/>
        <w:ind w:left="160"/>
      </w:pPr>
      <w:r>
        <w:pict>
          <v:shape id="docshape1" o:spid="_x0000_s1026" o:spt="202" type="#_x0000_t202" style="position:absolute;left:0pt;margin-left:54.45pt;margin-top:-34.15pt;height:339.55pt;width:481.35pt;mso-position-horizont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7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871"/>
                    <w:gridCol w:w="676"/>
                    <w:gridCol w:w="1250"/>
                    <w:gridCol w:w="791"/>
                    <w:gridCol w:w="1354"/>
                    <w:gridCol w:w="701"/>
                    <w:gridCol w:w="1264"/>
                    <w:gridCol w:w="717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6" w:hRule="atLeast"/>
                    </w:trPr>
                    <w:tc>
                      <w:tcPr>
                        <w:tcW w:w="2871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18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HR(95%CI)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36" w:right="36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p-Value</w:t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33" w:right="4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HR(95%CI)</w:t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right="147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p-Value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134" w:right="4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HR(95%CI)</w:t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49" w:right="4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p-Value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45" w:right="4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HR(95%CI)</w:t>
                        </w:r>
                      </w:p>
                    </w:tc>
                    <w:tc>
                      <w:tcPr>
                        <w:tcW w:w="717" w:type="dxa"/>
                        <w:tcBorders>
                          <w:top w:val="single" w:color="000000" w:sz="8" w:space="0"/>
                        </w:tcBorders>
                      </w:tcPr>
                      <w:p>
                        <w:pPr>
                          <w:pStyle w:val="9"/>
                          <w:spacing w:before="90"/>
                          <w:ind w:left="6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p-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Value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47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position w:val="10"/>
                            <w:sz w:val="16"/>
                          </w:rPr>
                          <w:t>Sex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0.90 (0.65-</w:t>
                        </w:r>
                        <w:r>
                          <w:rPr>
                            <w:spacing w:val="-2"/>
                            <w:sz w:val="16"/>
                          </w:rPr>
                          <w:t>1.24)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spacing w:before="147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0.526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spacing w:before="147"/>
                          <w:ind w:left="34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spacing w:before="147"/>
                          <w:ind w:left="1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spacing w:before="147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(0.82-</w:t>
                        </w:r>
                        <w:r>
                          <w:rPr>
                            <w:spacing w:val="-2"/>
                            <w:sz w:val="16"/>
                          </w:rPr>
                          <w:t>0.97)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spacing w:before="147"/>
                          <w:ind w:left="4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0.006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spacing w:before="147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0.75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(0.66-</w:t>
                        </w:r>
                        <w:r>
                          <w:rPr>
                            <w:spacing w:val="-2"/>
                            <w:sz w:val="16"/>
                          </w:rPr>
                          <w:t>0.85)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spacing w:before="14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5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position w:val="10"/>
                            <w:sz w:val="16"/>
                          </w:rPr>
                          <w:t>Marital</w:t>
                        </w:r>
                        <w:r>
                          <w:rPr>
                            <w:spacing w:val="-1"/>
                            <w:position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0"/>
                            <w:sz w:val="16"/>
                          </w:rPr>
                          <w:t>status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1.41 (1.01-</w:t>
                        </w:r>
                        <w:r>
                          <w:rPr>
                            <w:spacing w:val="-2"/>
                            <w:sz w:val="16"/>
                          </w:rPr>
                          <w:t>1.98)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0.046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1.15 (0.71-</w:t>
                        </w:r>
                        <w:r>
                          <w:rPr>
                            <w:spacing w:val="-2"/>
                            <w:sz w:val="16"/>
                          </w:rPr>
                          <w:t>1.86)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0.567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1.80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(1.66-</w:t>
                        </w:r>
                        <w:r>
                          <w:rPr>
                            <w:spacing w:val="-2"/>
                            <w:sz w:val="16"/>
                          </w:rPr>
                          <w:t>1.95)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1.61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(1.42-</w:t>
                        </w:r>
                        <w:r>
                          <w:rPr>
                            <w:spacing w:val="-2"/>
                            <w:sz w:val="16"/>
                          </w:rPr>
                          <w:t>1.82)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position w:val="10"/>
                            <w:sz w:val="16"/>
                          </w:rPr>
                          <w:t>CEA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3.27 (2.17-</w:t>
                        </w:r>
                        <w:r>
                          <w:rPr>
                            <w:spacing w:val="-2"/>
                            <w:sz w:val="16"/>
                          </w:rPr>
                          <w:t>4.92)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2.36 (1.47-</w:t>
                        </w:r>
                        <w:r>
                          <w:rPr>
                            <w:spacing w:val="-2"/>
                            <w:sz w:val="16"/>
                          </w:rPr>
                          <w:t>3.79)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right="1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2.10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(1.89-</w:t>
                        </w:r>
                        <w:r>
                          <w:rPr>
                            <w:spacing w:val="-2"/>
                            <w:sz w:val="16"/>
                          </w:rPr>
                          <w:t>2.34)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1.53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(1.36-</w:t>
                        </w:r>
                        <w:r>
                          <w:rPr>
                            <w:spacing w:val="-2"/>
                            <w:sz w:val="16"/>
                          </w:rPr>
                          <w:t>1.73)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7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position w:val="12"/>
                            <w:sz w:val="16"/>
                          </w:rPr>
                          <w:t>Tumor</w:t>
                        </w:r>
                        <w:r>
                          <w:rPr>
                            <w:spacing w:val="3"/>
                            <w:position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12"/>
                            <w:sz w:val="16"/>
                          </w:rPr>
                          <w:t>size</w:t>
                        </w:r>
                        <w:r>
                          <w:rPr>
                            <w:position w:val="12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2.11 (1.50-</w:t>
                        </w:r>
                        <w:r>
                          <w:rPr>
                            <w:spacing w:val="-2"/>
                            <w:sz w:val="16"/>
                          </w:rPr>
                          <w:t>2.95)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2.11 (1.30-</w:t>
                        </w:r>
                        <w:r>
                          <w:rPr>
                            <w:spacing w:val="-2"/>
                            <w:sz w:val="16"/>
                          </w:rPr>
                          <w:t>3.43)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0.003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1.69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(1.56-</w:t>
                        </w:r>
                        <w:r>
                          <w:rPr>
                            <w:spacing w:val="-2"/>
                            <w:sz w:val="16"/>
                          </w:rPr>
                          <w:t>1.84)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1.30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(1.15-</w:t>
                        </w:r>
                        <w:r>
                          <w:rPr>
                            <w:spacing w:val="-2"/>
                            <w:sz w:val="16"/>
                          </w:rPr>
                          <w:t>1.48)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3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Differentiation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9"/>
                            <w:sz w:val="16"/>
                          </w:rPr>
                          <w:t>1.73 (1.15-</w:t>
                        </w:r>
                        <w:r>
                          <w:rPr>
                            <w:spacing w:val="-2"/>
                            <w:position w:val="-9"/>
                            <w:sz w:val="16"/>
                          </w:rPr>
                          <w:t>2.62)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0.009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1.89 (1.10-</w:t>
                        </w:r>
                        <w:r>
                          <w:rPr>
                            <w:spacing w:val="-2"/>
                            <w:sz w:val="16"/>
                          </w:rPr>
                          <w:t>3.24)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0.021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1.58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(1.42-</w:t>
                        </w:r>
                        <w:r>
                          <w:rPr>
                            <w:spacing w:val="-2"/>
                            <w:sz w:val="16"/>
                          </w:rPr>
                          <w:t>1.75)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1.45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(1.24-</w:t>
                        </w:r>
                        <w:r>
                          <w:rPr>
                            <w:spacing w:val="-2"/>
                            <w:sz w:val="16"/>
                          </w:rPr>
                          <w:t>1.70)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position w:val="10"/>
                            <w:sz w:val="16"/>
                          </w:rPr>
                          <w:t>PNI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3.19 (2.19-</w:t>
                        </w:r>
                        <w:r>
                          <w:rPr>
                            <w:spacing w:val="-2"/>
                            <w:sz w:val="16"/>
                          </w:rPr>
                          <w:t>4.64)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1.45 (0.83-</w:t>
                        </w:r>
                        <w:r>
                          <w:rPr>
                            <w:spacing w:val="-2"/>
                            <w:sz w:val="16"/>
                          </w:rPr>
                          <w:t>2.54)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0.192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2.15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(1.93-</w:t>
                        </w:r>
                        <w:r>
                          <w:rPr>
                            <w:spacing w:val="-2"/>
                            <w:sz w:val="16"/>
                          </w:rPr>
                          <w:t>2.41)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(1.27-</w:t>
                        </w:r>
                        <w:r>
                          <w:rPr>
                            <w:spacing w:val="-2"/>
                            <w:sz w:val="16"/>
                          </w:rPr>
                          <w:t>1.75)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5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position w:val="10"/>
                            <w:sz w:val="16"/>
                          </w:rPr>
                          <w:t>TD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3.58 (2.48-</w:t>
                        </w:r>
                        <w:r>
                          <w:rPr>
                            <w:spacing w:val="-2"/>
                            <w:sz w:val="16"/>
                          </w:rPr>
                          <w:t>5.17)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2.56 (1.45-</w:t>
                        </w:r>
                        <w:r>
                          <w:rPr>
                            <w:spacing w:val="-2"/>
                            <w:sz w:val="16"/>
                          </w:rPr>
                          <w:t>4.52)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2.27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(2.04-</w:t>
                        </w:r>
                        <w:r>
                          <w:rPr>
                            <w:spacing w:val="-2"/>
                            <w:sz w:val="16"/>
                          </w:rPr>
                          <w:t>2.53)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1.35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(1.14-</w:t>
                        </w:r>
                        <w:r>
                          <w:rPr>
                            <w:spacing w:val="-2"/>
                            <w:sz w:val="16"/>
                          </w:rPr>
                          <w:t>1.61)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spacing w:before="11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9"/>
                          <w:ind w:left="153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0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96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position w:val="10"/>
                            <w:sz w:val="16"/>
                          </w:rPr>
                          <w:t>Number of</w:t>
                        </w:r>
                        <w:r>
                          <w:rPr>
                            <w:spacing w:val="6"/>
                            <w:position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0"/>
                            <w:sz w:val="16"/>
                          </w:rPr>
                          <w:t>LND</w:t>
                        </w:r>
                        <w:r>
                          <w:rPr>
                            <w:position w:val="10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0.82 (0.52-</w:t>
                        </w:r>
                        <w:r>
                          <w:rPr>
                            <w:spacing w:val="-2"/>
                            <w:sz w:val="16"/>
                          </w:rPr>
                          <w:t>1.28)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0.378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4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(0.72-</w:t>
                        </w:r>
                        <w:r>
                          <w:rPr>
                            <w:spacing w:val="-2"/>
                            <w:sz w:val="16"/>
                          </w:rPr>
                          <w:t>0.86)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(0.57-</w:t>
                        </w:r>
                        <w:r>
                          <w:rPr>
                            <w:spacing w:val="-2"/>
                            <w:sz w:val="16"/>
                          </w:rPr>
                          <w:t>0.77)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4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spacing w:before="76" w:line="152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Stage</w:t>
                        </w:r>
                      </w:p>
                      <w:p>
                        <w:pPr>
                          <w:pStyle w:val="9"/>
                          <w:spacing w:line="187" w:lineRule="auto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position w:val="-9"/>
                            <w:sz w:val="16"/>
                          </w:rPr>
                          <w:t>(pT</w:t>
                        </w:r>
                        <w:r>
                          <w:rPr>
                            <w:spacing w:val="29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position w:val="-9"/>
                            <w:sz w:val="16"/>
                          </w:rPr>
                          <w:t>N0 vs.pT</w:t>
                        </w:r>
                        <w:r>
                          <w:rPr>
                            <w:spacing w:val="30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position w:val="-9"/>
                            <w:sz w:val="16"/>
                          </w:rPr>
                          <w:t>N0)</w:t>
                        </w:r>
                        <w:r>
                          <w:rPr>
                            <w:spacing w:val="50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sz w:val="16"/>
                          </w:rPr>
                          <w:t>2.23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(1.31-</w:t>
                        </w:r>
                        <w:r>
                          <w:rPr>
                            <w:spacing w:val="-2"/>
                            <w:sz w:val="16"/>
                          </w:rPr>
                          <w:t>3.80)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0.003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0.77 (0.32-</w:t>
                        </w:r>
                        <w:r>
                          <w:rPr>
                            <w:spacing w:val="-2"/>
                            <w:sz w:val="16"/>
                          </w:rPr>
                          <w:t>1.82)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0.548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2.76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(2.43-</w:t>
                        </w:r>
                        <w:r>
                          <w:rPr>
                            <w:spacing w:val="-2"/>
                            <w:sz w:val="16"/>
                          </w:rPr>
                          <w:t>3.12)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2.31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(1.88-</w:t>
                        </w:r>
                        <w:r>
                          <w:rPr>
                            <w:spacing w:val="-2"/>
                            <w:sz w:val="16"/>
                          </w:rPr>
                          <w:t>2.84)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1" w:hRule="atLeast"/>
                    </w:trPr>
                    <w:tc>
                      <w:tcPr>
                        <w:tcW w:w="2871" w:type="dxa"/>
                      </w:tcPr>
                      <w:p>
                        <w:pPr>
                          <w:pStyle w:val="9"/>
                          <w:spacing w:before="12" w:line="153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Stage</w:t>
                        </w:r>
                      </w:p>
                      <w:p>
                        <w:pPr>
                          <w:pStyle w:val="9"/>
                          <w:spacing w:line="189" w:lineRule="auto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position w:val="-9"/>
                            <w:sz w:val="16"/>
                          </w:rPr>
                          <w:t>(pT</w:t>
                        </w:r>
                        <w:r>
                          <w:rPr>
                            <w:spacing w:val="29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position w:val="-9"/>
                            <w:sz w:val="16"/>
                          </w:rPr>
                          <w:t>N0 vs.pT</w:t>
                        </w:r>
                        <w:r>
                          <w:rPr>
                            <w:spacing w:val="30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position w:val="-9"/>
                            <w:sz w:val="16"/>
                          </w:rPr>
                          <w:t>N+)</w:t>
                        </w:r>
                        <w:r>
                          <w:rPr>
                            <w:spacing w:val="47"/>
                            <w:position w:val="-9"/>
                            <w:sz w:val="16"/>
                          </w:rPr>
                          <w:t xml:space="preserve">  </w:t>
                        </w:r>
                        <w:r>
                          <w:rPr>
                            <w:sz w:val="16"/>
                          </w:rPr>
                          <w:t>4.09 (2.57-</w:t>
                        </w:r>
                        <w:r>
                          <w:rPr>
                            <w:spacing w:val="-2"/>
                            <w:sz w:val="16"/>
                          </w:rPr>
                          <w:t>6.50)</w:t>
                        </w:r>
                      </w:p>
                    </w:tc>
                    <w:tc>
                      <w:tcPr>
                        <w:tcW w:w="676" w:type="dxa"/>
                      </w:tcPr>
                      <w:p>
                        <w:pPr>
                          <w:pStyle w:val="9"/>
                          <w:spacing w:before="135"/>
                          <w:ind w:left="36" w:right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50" w:type="dxa"/>
                      </w:tcPr>
                      <w:p>
                        <w:pPr>
                          <w:pStyle w:val="9"/>
                          <w:spacing w:before="135"/>
                          <w:ind w:left="37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1.57 (0.73-</w:t>
                        </w:r>
                        <w:r>
                          <w:rPr>
                            <w:spacing w:val="-2"/>
                            <w:sz w:val="16"/>
                          </w:rPr>
                          <w:t>3.40)</w:t>
                        </w:r>
                      </w:p>
                    </w:tc>
                    <w:tc>
                      <w:tcPr>
                        <w:tcW w:w="791" w:type="dxa"/>
                      </w:tcPr>
                      <w:p>
                        <w:pPr>
                          <w:pStyle w:val="9"/>
                          <w:spacing w:before="135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0.248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9"/>
                          <w:spacing w:before="135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3.79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(3.36-</w:t>
                        </w:r>
                        <w:r>
                          <w:rPr>
                            <w:spacing w:val="-2"/>
                            <w:sz w:val="16"/>
                          </w:rPr>
                          <w:t>4.28)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9"/>
                          <w:spacing w:before="135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</w:tcPr>
                      <w:p>
                        <w:pPr>
                          <w:pStyle w:val="9"/>
                          <w:spacing w:before="135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3.90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(3.15-</w:t>
                        </w:r>
                        <w:r>
                          <w:rPr>
                            <w:spacing w:val="-2"/>
                            <w:sz w:val="16"/>
                          </w:rPr>
                          <w:t>4.84)</w:t>
                        </w:r>
                      </w:p>
                    </w:tc>
                    <w:tc>
                      <w:tcPr>
                        <w:tcW w:w="717" w:type="dxa"/>
                      </w:tcPr>
                      <w:p>
                        <w:pPr>
                          <w:pStyle w:val="9"/>
                          <w:spacing w:before="135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86" w:hRule="atLeast"/>
                    </w:trPr>
                    <w:tc>
                      <w:tcPr>
                        <w:tcW w:w="2871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tabs>
                            <w:tab w:val="left" w:pos="1680"/>
                          </w:tabs>
                          <w:spacing w:before="31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Adjuvant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therapy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9"/>
                            <w:sz w:val="16"/>
                          </w:rPr>
                          <w:t>1.36 (0.99-</w:t>
                        </w:r>
                        <w:r>
                          <w:rPr>
                            <w:spacing w:val="-2"/>
                            <w:position w:val="-9"/>
                            <w:sz w:val="16"/>
                          </w:rPr>
                          <w:t>1.88)</w:t>
                        </w:r>
                      </w:p>
                    </w:tc>
                    <w:tc>
                      <w:tcPr>
                        <w:tcW w:w="676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36" w:right="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0.059</w:t>
                        </w:r>
                      </w:p>
                    </w:tc>
                    <w:tc>
                      <w:tcPr>
                        <w:tcW w:w="1250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34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791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1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—</w:t>
                        </w:r>
                        <w:r>
                          <w:rPr>
                            <w:spacing w:val="-10"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139" w:right="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(0.59-</w:t>
                        </w:r>
                        <w:r>
                          <w:rPr>
                            <w:spacing w:val="-2"/>
                            <w:sz w:val="16"/>
                          </w:rPr>
                          <w:t>0.73)</w:t>
                        </w:r>
                      </w:p>
                    </w:tc>
                    <w:tc>
                      <w:tcPr>
                        <w:tcW w:w="701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49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  <w:tc>
                      <w:tcPr>
                        <w:tcW w:w="1264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50" w:right="4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0.39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(0.33-</w:t>
                        </w:r>
                        <w:r>
                          <w:rPr>
                            <w:spacing w:val="-2"/>
                            <w:sz w:val="16"/>
                          </w:rPr>
                          <w:t>0.46)</w:t>
                        </w:r>
                      </w:p>
                    </w:tc>
                    <w:tc>
                      <w:tcPr>
                        <w:tcW w:w="717" w:type="dxa"/>
                        <w:tcBorders>
                          <w:bottom w:val="single" w:color="000000" w:sz="18" w:space="0"/>
                        </w:tcBorders>
                      </w:tcPr>
                      <w:p>
                        <w:pPr>
                          <w:pStyle w:val="9"/>
                          <w:spacing w:before="135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&lt;0.001</w:t>
                        </w:r>
                      </w:p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r>
        <w:t xml:space="preserve">(male </w:t>
      </w:r>
      <w:r>
        <w:rPr>
          <w:spacing w:val="-2"/>
        </w:rPr>
        <w:t>vs.female)</w:t>
      </w:r>
    </w:p>
    <w:p>
      <w:pPr>
        <w:pStyle w:val="3"/>
        <w:rPr>
          <w:sz w:val="18"/>
        </w:rPr>
      </w:pPr>
    </w:p>
    <w:p>
      <w:pPr>
        <w:pStyle w:val="3"/>
        <w:spacing w:before="6"/>
      </w:pPr>
    </w:p>
    <w:p>
      <w:pPr>
        <w:pStyle w:val="3"/>
        <w:ind w:left="160"/>
      </w:pPr>
      <w:r>
        <w:t>(married</w:t>
      </w:r>
      <w:r>
        <w:rPr>
          <w:spacing w:val="-1"/>
        </w:rPr>
        <w:t xml:space="preserve"> </w:t>
      </w:r>
      <w:r>
        <w:rPr>
          <w:spacing w:val="-2"/>
        </w:rPr>
        <w:t>vs.single)</w:t>
      </w:r>
    </w:p>
    <w:p>
      <w:pPr>
        <w:pStyle w:val="3"/>
        <w:rPr>
          <w:sz w:val="18"/>
        </w:rPr>
      </w:pPr>
    </w:p>
    <w:p>
      <w:pPr>
        <w:pStyle w:val="3"/>
        <w:spacing w:before="6"/>
      </w:pPr>
    </w:p>
    <w:p>
      <w:pPr>
        <w:pStyle w:val="3"/>
        <w:spacing w:before="1"/>
        <w:ind w:left="160"/>
      </w:pPr>
      <w:r>
        <w:t>(normal</w:t>
      </w:r>
      <w:r>
        <w:rPr>
          <w:spacing w:val="1"/>
        </w:rPr>
        <w:t xml:space="preserve"> </w:t>
      </w:r>
      <w:r>
        <w:rPr>
          <w:spacing w:val="-2"/>
        </w:rPr>
        <w:t>vs.elevate)</w:t>
      </w:r>
    </w:p>
    <w:p>
      <w:pPr>
        <w:pStyle w:val="3"/>
        <w:rPr>
          <w:sz w:val="18"/>
        </w:rPr>
      </w:pPr>
    </w:p>
    <w:p>
      <w:pPr>
        <w:pStyle w:val="3"/>
        <w:spacing w:before="133" w:line="518" w:lineRule="auto"/>
        <w:ind w:left="160" w:right="8457"/>
      </w:pPr>
      <w:r>
        <w:t>(≤5cm</w:t>
      </w:r>
      <w:r>
        <w:rPr>
          <w:spacing w:val="-12"/>
        </w:rPr>
        <w:t xml:space="preserve"> </w:t>
      </w:r>
      <w:r>
        <w:t>vs.</w:t>
      </w:r>
      <w:r>
        <w:rPr>
          <w:rFonts w:ascii="微软雅黑" w:hAnsi="微软雅黑" w:eastAsia="微软雅黑"/>
        </w:rPr>
        <w:t>＞</w:t>
      </w:r>
      <w:r>
        <w:t>5cm) (I-II vs.III-IV)</w:t>
      </w:r>
    </w:p>
    <w:p>
      <w:pPr>
        <w:pStyle w:val="3"/>
        <w:spacing w:before="10"/>
        <w:rPr>
          <w:sz w:val="15"/>
        </w:rPr>
      </w:pPr>
    </w:p>
    <w:p>
      <w:pPr>
        <w:pStyle w:val="3"/>
        <w:spacing w:before="1"/>
        <w:ind w:left="160"/>
      </w:pPr>
      <w:r>
        <w:t>(absent</w:t>
      </w:r>
      <w:r>
        <w:rPr>
          <w:spacing w:val="4"/>
        </w:rPr>
        <w:t xml:space="preserve"> </w:t>
      </w:r>
      <w:r>
        <w:rPr>
          <w:spacing w:val="-2"/>
        </w:rPr>
        <w:t>vs.present)</w:t>
      </w:r>
    </w:p>
    <w:p>
      <w:pPr>
        <w:pStyle w:val="3"/>
        <w:rPr>
          <w:sz w:val="18"/>
        </w:rPr>
      </w:pPr>
    </w:p>
    <w:p>
      <w:pPr>
        <w:pStyle w:val="3"/>
        <w:spacing w:before="5"/>
      </w:pPr>
    </w:p>
    <w:p>
      <w:pPr>
        <w:pStyle w:val="3"/>
        <w:spacing w:before="1"/>
        <w:ind w:left="160"/>
      </w:pPr>
      <w:r>
        <w:t>(absent</w:t>
      </w:r>
      <w:r>
        <w:rPr>
          <w:spacing w:val="4"/>
        </w:rPr>
        <w:t xml:space="preserve"> </w:t>
      </w:r>
      <w:r>
        <w:rPr>
          <w:spacing w:val="-2"/>
        </w:rPr>
        <w:t>vs.present)</w:t>
      </w:r>
    </w:p>
    <w:p>
      <w:pPr>
        <w:pStyle w:val="3"/>
        <w:rPr>
          <w:sz w:val="18"/>
        </w:rPr>
      </w:pPr>
    </w:p>
    <w:p>
      <w:pPr>
        <w:pStyle w:val="3"/>
        <w:spacing w:before="6"/>
      </w:pPr>
    </w:p>
    <w:p>
      <w:pPr>
        <w:pStyle w:val="3"/>
        <w:ind w:left="160"/>
      </w:pPr>
      <w:r>
        <w:t>(&lt;12</w:t>
      </w:r>
      <w:r>
        <w:rPr>
          <w:spacing w:val="-1"/>
        </w:rPr>
        <w:t xml:space="preserve"> </w:t>
      </w:r>
      <w:r>
        <w:rPr>
          <w:spacing w:val="-2"/>
        </w:rPr>
        <w:t>vs.≥12)</w:t>
      </w:r>
    </w:p>
    <w:p>
      <w:pPr>
        <w:pStyle w:val="3"/>
        <w:rPr>
          <w:sz w:val="20"/>
        </w:rPr>
      </w:pPr>
    </w:p>
    <w:p>
      <w:pPr>
        <w:pStyle w:val="3"/>
        <w:rPr>
          <w:sz w:val="12"/>
        </w:rPr>
      </w:pPr>
    </w:p>
    <w:p>
      <w:pPr>
        <w:pStyle w:val="3"/>
        <w:spacing w:before="3"/>
        <w:rPr>
          <w:sz w:val="10"/>
        </w:rPr>
      </w:pPr>
    </w:p>
    <w:p>
      <w:pPr>
        <w:tabs>
          <w:tab w:val="left" w:pos="1191"/>
        </w:tabs>
        <w:spacing w:before="0"/>
        <w:ind w:left="400" w:right="0" w:firstLine="0"/>
        <w:jc w:val="left"/>
        <w:rPr>
          <w:sz w:val="10"/>
        </w:rPr>
      </w:pPr>
      <w:r>
        <w:rPr>
          <w:sz w:val="10"/>
        </w:rPr>
        <w:t>1-</w:t>
      </w:r>
      <w:r>
        <w:rPr>
          <w:spacing w:val="-10"/>
          <w:w w:val="105"/>
          <w:sz w:val="10"/>
        </w:rPr>
        <w:t>2</w:t>
      </w:r>
      <w:r>
        <w:rPr>
          <w:sz w:val="10"/>
        </w:rPr>
        <w:tab/>
      </w:r>
      <w:r>
        <w:rPr>
          <w:sz w:val="10"/>
        </w:rPr>
        <w:t>3-</w:t>
      </w:r>
      <w:r>
        <w:rPr>
          <w:spacing w:val="-10"/>
          <w:w w:val="105"/>
          <w:sz w:val="10"/>
        </w:rPr>
        <w:t>4</w:t>
      </w:r>
    </w:p>
    <w:p>
      <w:pPr>
        <w:pStyle w:val="3"/>
        <w:rPr>
          <w:sz w:val="20"/>
        </w:rPr>
      </w:pPr>
    </w:p>
    <w:p>
      <w:pPr>
        <w:pStyle w:val="3"/>
        <w:rPr>
          <w:sz w:val="12"/>
        </w:rPr>
      </w:pPr>
    </w:p>
    <w:p>
      <w:pPr>
        <w:tabs>
          <w:tab w:val="left" w:pos="1191"/>
        </w:tabs>
        <w:spacing w:before="98"/>
        <w:ind w:left="400" w:right="0" w:firstLine="0"/>
        <w:jc w:val="left"/>
        <w:rPr>
          <w:sz w:val="10"/>
        </w:rPr>
      </w:pPr>
      <w:r>
        <w:rPr>
          <w:sz w:val="10"/>
        </w:rPr>
        <w:t>1-</w:t>
      </w:r>
      <w:r>
        <w:rPr>
          <w:spacing w:val="-10"/>
          <w:w w:val="105"/>
          <w:sz w:val="10"/>
        </w:rPr>
        <w:t>2</w:t>
      </w:r>
      <w:r>
        <w:rPr>
          <w:sz w:val="10"/>
        </w:rPr>
        <w:tab/>
      </w:r>
      <w:r>
        <w:rPr>
          <w:sz w:val="10"/>
        </w:rPr>
        <w:t>1-</w:t>
      </w:r>
      <w:r>
        <w:rPr>
          <w:spacing w:val="-10"/>
          <w:w w:val="105"/>
          <w:sz w:val="10"/>
        </w:rPr>
        <w:t>4</w:t>
      </w:r>
    </w:p>
    <w:p>
      <w:pPr>
        <w:pStyle w:val="3"/>
        <w:spacing w:before="5"/>
        <w:rPr>
          <w:sz w:val="24"/>
        </w:rPr>
      </w:pPr>
    </w:p>
    <w:p>
      <w:pPr>
        <w:pStyle w:val="3"/>
        <w:spacing w:before="95"/>
        <w:ind w:left="160"/>
      </w:pPr>
      <w:r>
        <w:t>(non-AT</w:t>
      </w:r>
      <w:r>
        <w:rPr>
          <w:spacing w:val="-3"/>
        </w:rPr>
        <w:t xml:space="preserve"> </w:t>
      </w:r>
      <w:r>
        <w:rPr>
          <w:spacing w:val="-2"/>
        </w:rPr>
        <w:t>vs.AT)</w:t>
      </w:r>
    </w:p>
    <w:p>
      <w:pPr>
        <w:pStyle w:val="3"/>
        <w:spacing w:before="1"/>
        <w:rPr>
          <w:sz w:val="15"/>
        </w:rPr>
      </w:pPr>
    </w:p>
    <w:p>
      <w:pPr>
        <w:pStyle w:val="3"/>
        <w:spacing w:line="266" w:lineRule="auto"/>
        <w:ind w:left="160" w:right="185"/>
      </w:pPr>
      <w:r>
        <w:t>CEA, carcinoembryonic antigen; HR, hazard ratio; CI, confidence interval; TD, tumor deposits; PNI, perineural invasion; LND, dissected lymph nodes.</w:t>
      </w:r>
    </w:p>
    <w:sectPr>
      <w:type w:val="continuous"/>
      <w:pgSz w:w="11910" w:h="16840"/>
      <w:pgMar w:top="1180" w:right="1080" w:bottom="280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mQ2MTgxZGJjZGFhZDVlMDEwNzdkYzA1MDE2Y2VlNTIifQ=="/>
  </w:docVars>
  <w:rsids>
    <w:rsidRoot w:val="00000000"/>
    <w:rsid w:val="6CCA46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70"/>
      <w:ind w:left="160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16"/>
      <w:szCs w:val="16"/>
      <w:lang w:val="en-US" w:eastAsia="en-US" w:bidi="ar-SA"/>
    </w:rPr>
  </w:style>
  <w:style w:type="paragraph" w:styleId="4">
    <w:name w:val="Title"/>
    <w:basedOn w:val="1"/>
    <w:qFormat/>
    <w:uiPriority w:val="1"/>
    <w:pPr>
      <w:spacing w:before="68"/>
      <w:ind w:left="3395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2022-05-08T16:57:00Z</dcterms:created>
  <dc:creator>86180</dc:creator>
  <cp:lastModifiedBy>Mr.lc</cp:lastModifiedBy>
  <dcterms:modified xsi:type="dcterms:W3CDTF">2022-07-19T14:55:14Z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2022-05-08T00:00:00Z</vt:filetime>
  </property>
  <property fmtid="{D5CDD505-2E9C-101B-9397-08002B2CF9AE}" pid="5" name="KSOProductBuildVer">
    <vt:lpwstr>2052-11.1.0.11875</vt:lpwstr>
  </property>
  <property fmtid="{D5CDD505-2E9C-101B-9397-08002B2CF9AE}" pid="6" name="ICV">
    <vt:lpwstr>87EBD1EE013D4F07BFC6375DAF306E5A</vt:lpwstr>
  </property>
</Properties>
</file>