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62E4" w:rsidRDefault="005362E4">
      <w:bookmarkStart w:id="0" w:name="_GoBack"/>
      <w:bookmarkEnd w:id="0"/>
    </w:p>
    <w:p w:rsidR="00BF58E0" w:rsidRDefault="00BF58E0">
      <w:r w:rsidRPr="00BF58E0">
        <w:rPr>
          <w:noProof/>
          <w:lang w:eastAsia="en-GB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-228600</wp:posOffset>
            </wp:positionH>
            <wp:positionV relativeFrom="paragraph">
              <wp:posOffset>415290</wp:posOffset>
            </wp:positionV>
            <wp:extent cx="6469380" cy="5236334"/>
            <wp:effectExtent l="0" t="0" r="7620" b="2540"/>
            <wp:wrapTight wrapText="bothSides">
              <wp:wrapPolygon edited="0">
                <wp:start x="0" y="0"/>
                <wp:lineTo x="0" y="21532"/>
                <wp:lineTo x="21562" y="21532"/>
                <wp:lineTo x="21562" y="0"/>
                <wp:lineTo x="0" y="0"/>
              </wp:wrapPolygon>
            </wp:wrapTight>
            <wp:docPr id="1" name="Picture 1" descr="C:\2022\Olivia\Final\FINAL\FINAL\Final\FINAL\Fig.S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2022\Olivia\Final\FINAL\FINAL\Final\FINAL\Fig.S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9380" cy="52363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BF58E0" w:rsidRPr="00BF58E0" w:rsidRDefault="00BF58E0" w:rsidP="00BF58E0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BF58E0">
        <w:rPr>
          <w:rFonts w:ascii="Times New Roman" w:hAnsi="Times New Roman" w:cs="Times New Roman"/>
          <w:b/>
          <w:sz w:val="24"/>
          <w:szCs w:val="24"/>
        </w:rPr>
        <w:t xml:space="preserve">Fig.S2. </w:t>
      </w:r>
      <w:r>
        <w:rPr>
          <w:rFonts w:ascii="Times New Roman" w:hAnsi="Times New Roman" w:cs="Times New Roman"/>
          <w:color w:val="201F1E"/>
          <w:sz w:val="24"/>
          <w:szCs w:val="24"/>
          <w:shd w:val="clear" w:color="auto" w:fill="FFFFFF"/>
        </w:rPr>
        <w:t>Funnel p</w:t>
      </w:r>
      <w:r w:rsidRPr="00BF58E0">
        <w:rPr>
          <w:rFonts w:ascii="Times New Roman" w:hAnsi="Times New Roman" w:cs="Times New Roman"/>
          <w:color w:val="201F1E"/>
          <w:sz w:val="24"/>
          <w:szCs w:val="24"/>
          <w:shd w:val="clear" w:color="auto" w:fill="FFFFFF"/>
        </w:rPr>
        <w:t xml:space="preserve">lots for </w:t>
      </w:r>
      <w:r>
        <w:rPr>
          <w:rFonts w:ascii="Times New Roman" w:hAnsi="Times New Roman" w:cs="Times New Roman"/>
          <w:color w:val="201F1E"/>
          <w:sz w:val="24"/>
          <w:szCs w:val="24"/>
          <w:shd w:val="clear" w:color="auto" w:fill="FFFFFF"/>
        </w:rPr>
        <w:t xml:space="preserve">the different unconditioned behaviours discussed in the manuscript. </w:t>
      </w:r>
      <w:r w:rsidRPr="00BF58E0">
        <w:rPr>
          <w:rFonts w:ascii="Times New Roman" w:hAnsi="Times New Roman" w:cs="Times New Roman"/>
          <w:color w:val="201F1E"/>
          <w:sz w:val="24"/>
          <w:szCs w:val="24"/>
          <w:shd w:val="clear" w:color="auto" w:fill="FFFFFF"/>
        </w:rPr>
        <w:t xml:space="preserve">Dotted lines show the distribution of </w:t>
      </w:r>
      <w:r>
        <w:rPr>
          <w:rFonts w:ascii="Times New Roman" w:hAnsi="Times New Roman" w:cs="Times New Roman"/>
          <w:color w:val="201F1E"/>
          <w:sz w:val="24"/>
          <w:szCs w:val="24"/>
          <w:shd w:val="clear" w:color="auto" w:fill="FFFFFF"/>
        </w:rPr>
        <w:t xml:space="preserve">reported </w:t>
      </w:r>
      <w:r w:rsidRPr="00BF58E0">
        <w:rPr>
          <w:rFonts w:ascii="Times New Roman" w:hAnsi="Times New Roman" w:cs="Times New Roman"/>
          <w:color w:val="201F1E"/>
          <w:sz w:val="24"/>
          <w:szCs w:val="24"/>
          <w:shd w:val="clear" w:color="auto" w:fill="FFFFFF"/>
        </w:rPr>
        <w:t>effect sizes</w:t>
      </w:r>
      <w:r>
        <w:rPr>
          <w:rFonts w:ascii="Times New Roman" w:hAnsi="Times New Roman" w:cs="Times New Roman"/>
          <w:color w:val="201F1E"/>
          <w:sz w:val="24"/>
          <w:szCs w:val="24"/>
          <w:shd w:val="clear" w:color="auto" w:fill="FFFFFF"/>
        </w:rPr>
        <w:t>. S</w:t>
      </w:r>
      <w:r w:rsidRPr="00BF58E0">
        <w:rPr>
          <w:rFonts w:ascii="Times New Roman" w:hAnsi="Times New Roman" w:cs="Times New Roman"/>
          <w:color w:val="201F1E"/>
          <w:sz w:val="24"/>
          <w:szCs w:val="24"/>
          <w:shd w:val="clear" w:color="auto" w:fill="FFFFFF"/>
        </w:rPr>
        <w:t xml:space="preserve">haded regions indicate </w:t>
      </w:r>
      <w:r>
        <w:rPr>
          <w:rFonts w:ascii="Times New Roman" w:hAnsi="Times New Roman" w:cs="Times New Roman"/>
          <w:color w:val="201F1E"/>
          <w:sz w:val="24"/>
          <w:szCs w:val="24"/>
          <w:shd w:val="clear" w:color="auto" w:fill="FFFFFF"/>
        </w:rPr>
        <w:t xml:space="preserve">the </w:t>
      </w:r>
      <w:r w:rsidRPr="00BF58E0">
        <w:rPr>
          <w:rFonts w:ascii="Times New Roman" w:hAnsi="Times New Roman" w:cs="Times New Roman"/>
          <w:color w:val="201F1E"/>
          <w:sz w:val="24"/>
          <w:szCs w:val="24"/>
          <w:shd w:val="clear" w:color="auto" w:fill="FFFFFF"/>
        </w:rPr>
        <w:t xml:space="preserve">significance of the </w:t>
      </w:r>
      <w:r>
        <w:rPr>
          <w:rFonts w:ascii="Times New Roman" w:hAnsi="Times New Roman" w:cs="Times New Roman"/>
          <w:color w:val="201F1E"/>
          <w:sz w:val="24"/>
          <w:szCs w:val="24"/>
          <w:shd w:val="clear" w:color="auto" w:fill="FFFFFF"/>
        </w:rPr>
        <w:t xml:space="preserve">reported </w:t>
      </w:r>
      <w:r w:rsidRPr="00BF58E0">
        <w:rPr>
          <w:rFonts w:ascii="Times New Roman" w:hAnsi="Times New Roman" w:cs="Times New Roman"/>
          <w:color w:val="201F1E"/>
          <w:sz w:val="24"/>
          <w:szCs w:val="24"/>
          <w:shd w:val="clear" w:color="auto" w:fill="FFFFFF"/>
        </w:rPr>
        <w:t>effect size. (a) E</w:t>
      </w:r>
      <w:r>
        <w:rPr>
          <w:rFonts w:ascii="Times New Roman" w:hAnsi="Times New Roman" w:cs="Times New Roman"/>
          <w:color w:val="201F1E"/>
          <w:sz w:val="24"/>
          <w:szCs w:val="24"/>
          <w:shd w:val="clear" w:color="auto" w:fill="FFFFFF"/>
        </w:rPr>
        <w:t>levated plus maze</w:t>
      </w:r>
      <w:r w:rsidRPr="00BF58E0">
        <w:rPr>
          <w:rFonts w:ascii="Times New Roman" w:hAnsi="Times New Roman" w:cs="Times New Roman"/>
          <w:color w:val="201F1E"/>
          <w:sz w:val="24"/>
          <w:szCs w:val="24"/>
          <w:shd w:val="clear" w:color="auto" w:fill="FFFFFF"/>
        </w:rPr>
        <w:t xml:space="preserve">, (b) </w:t>
      </w:r>
      <w:r>
        <w:rPr>
          <w:rFonts w:ascii="Times New Roman" w:hAnsi="Times New Roman" w:cs="Times New Roman"/>
          <w:color w:val="201F1E"/>
          <w:sz w:val="24"/>
          <w:szCs w:val="24"/>
          <w:shd w:val="clear" w:color="auto" w:fill="FFFFFF"/>
        </w:rPr>
        <w:t xml:space="preserve">Open field test, </w:t>
      </w:r>
      <w:r w:rsidRPr="00BF58E0">
        <w:rPr>
          <w:rFonts w:ascii="Times New Roman" w:hAnsi="Times New Roman" w:cs="Times New Roman"/>
          <w:color w:val="201F1E"/>
          <w:sz w:val="24"/>
          <w:szCs w:val="24"/>
          <w:shd w:val="clear" w:color="auto" w:fill="FFFFFF"/>
        </w:rPr>
        <w:t xml:space="preserve">(c) </w:t>
      </w:r>
      <w:r>
        <w:rPr>
          <w:rFonts w:ascii="Times New Roman" w:hAnsi="Times New Roman" w:cs="Times New Roman"/>
          <w:color w:val="201F1E"/>
          <w:sz w:val="24"/>
          <w:szCs w:val="24"/>
          <w:shd w:val="clear" w:color="auto" w:fill="FFFFFF"/>
        </w:rPr>
        <w:t xml:space="preserve">Sucrose preference test, </w:t>
      </w:r>
      <w:r w:rsidRPr="00BF58E0">
        <w:rPr>
          <w:rFonts w:ascii="Times New Roman" w:hAnsi="Times New Roman" w:cs="Times New Roman"/>
          <w:color w:val="201F1E"/>
          <w:sz w:val="24"/>
          <w:szCs w:val="24"/>
          <w:shd w:val="clear" w:color="auto" w:fill="FFFFFF"/>
        </w:rPr>
        <w:t>(d) F</w:t>
      </w:r>
      <w:r>
        <w:rPr>
          <w:rFonts w:ascii="Times New Roman" w:hAnsi="Times New Roman" w:cs="Times New Roman"/>
          <w:color w:val="201F1E"/>
          <w:sz w:val="24"/>
          <w:szCs w:val="24"/>
          <w:shd w:val="clear" w:color="auto" w:fill="FFFFFF"/>
        </w:rPr>
        <w:t xml:space="preserve">orced swim test. The symmetry of each plot indicates that there was no publication bias in the studies selected for the meta-analyses. </w:t>
      </w:r>
    </w:p>
    <w:p w:rsidR="00BF58E0" w:rsidRDefault="00BF58E0"/>
    <w:p w:rsidR="00BF58E0" w:rsidRDefault="00BF58E0"/>
    <w:p w:rsidR="00BF58E0" w:rsidRDefault="00BF58E0"/>
    <w:p w:rsidR="00BF58E0" w:rsidRDefault="00BF58E0"/>
    <w:p w:rsidR="00BF58E0" w:rsidRDefault="00BF58E0"/>
    <w:p w:rsidR="00BF58E0" w:rsidRDefault="00BF58E0"/>
    <w:p w:rsidR="00BF58E0" w:rsidRDefault="00BF58E0"/>
    <w:p w:rsidR="00BF58E0" w:rsidRDefault="00BF58E0"/>
    <w:p w:rsidR="00BF58E0" w:rsidRDefault="00BF58E0"/>
    <w:p w:rsidR="00BF58E0" w:rsidRDefault="00BF58E0"/>
    <w:p w:rsidR="00BF58E0" w:rsidRDefault="00BF58E0"/>
    <w:p w:rsidR="00BF58E0" w:rsidRDefault="00BF58E0"/>
    <w:p w:rsidR="00BF58E0" w:rsidRDefault="00BF58E0"/>
    <w:p w:rsidR="00BF58E0" w:rsidRDefault="00BF58E0"/>
    <w:p w:rsidR="00BF58E0" w:rsidRDefault="00BF58E0"/>
    <w:p w:rsidR="00BF58E0" w:rsidRDefault="00BF58E0"/>
    <w:sectPr w:rsidR="00BF58E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58E0"/>
    <w:rsid w:val="002D0D42"/>
    <w:rsid w:val="005362E4"/>
    <w:rsid w:val="00BF58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1E2DE1E-1540-4D63-84F1-9C090E0F73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68</Words>
  <Characters>390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Jeff Dalley</dc:creator>
  <cp:keywords/>
  <dc:description/>
  <cp:lastModifiedBy>Jeff Dalley</cp:lastModifiedBy>
  <cp:revision>2</cp:revision>
  <dcterms:created xsi:type="dcterms:W3CDTF">2022-07-18T14:18:00Z</dcterms:created>
  <dcterms:modified xsi:type="dcterms:W3CDTF">2022-07-18T14:18:00Z</dcterms:modified>
</cp:coreProperties>
</file>