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drawings/drawing1.xml" ContentType="application/vnd.openxmlformats-officedocument.drawingml.chartshapes+xml"/>
  <Override PartName="/word/charts/chart4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2.xml" ContentType="application/vnd.openxmlformats-officedocument.drawingml.chartshapes+xml"/>
  <Override PartName="/word/charts/chart5.xml" ContentType="application/vnd.openxmlformats-officedocument.drawingml.chart+xml"/>
  <Override PartName="/word/drawings/drawing3.xml" ContentType="application/vnd.openxmlformats-officedocument.drawingml.chartshapes+xml"/>
  <Override PartName="/word/charts/chart6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drawings/drawing4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AA6CA" w14:textId="66412215" w:rsidR="00CD4097" w:rsidRDefault="00CD4097" w:rsidP="00CD409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D4097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 Material</w:t>
      </w:r>
    </w:p>
    <w:p w14:paraId="43AD0A0B" w14:textId="77777777" w:rsidR="004E1C2A" w:rsidRDefault="004E1C2A" w:rsidP="004E1C2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Hlk83591220"/>
      <w:r>
        <w:rPr>
          <w:rFonts w:ascii="Times New Roman" w:hAnsi="Times New Roman" w:cs="Times New Roman"/>
          <w:b/>
          <w:sz w:val="24"/>
          <w:szCs w:val="24"/>
        </w:rPr>
        <w:t>Anti-Corrosion potential of the Ortho and Para-Substituted Schiff Bases of 2-Methoxybenzaldehyde on Fe (110) surface in acid medium: Synthesis, DFT and Molecular Dynamics Studies</w:t>
      </w:r>
    </w:p>
    <w:p w14:paraId="67B9174A" w14:textId="77777777" w:rsidR="00063CA6" w:rsidRDefault="00063CA6" w:rsidP="00063CA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>Collins U. Ibeji*</w:t>
      </w: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sz w:val="24"/>
          <w:szCs w:val="24"/>
        </w:rPr>
        <w:t>, Damilola C. Akintayo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*, Henry O. Oluwasola</w:t>
      </w: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iCs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Eric O. Akintemi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>3</w:t>
      </w:r>
    </w:p>
    <w:p w14:paraId="42BF613A" w14:textId="77777777" w:rsidR="00063CA6" w:rsidRDefault="00063CA6" w:rsidP="00063CA6">
      <w:pPr>
        <w:spacing w:after="0" w:line="36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iCs/>
          <w:sz w:val="24"/>
          <w:szCs w:val="24"/>
        </w:rPr>
        <w:t>Department of Pure and Industrial Chemistry, Faculty of Physical Sciences, University of Nigeria, Nsukka 410001, Enugu State, Nigeria.</w:t>
      </w:r>
    </w:p>
    <w:p w14:paraId="4301C4C3" w14:textId="77777777" w:rsidR="00063CA6" w:rsidRDefault="00063CA6" w:rsidP="00063CA6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vertAlign w:val="superscript"/>
          <w:lang w:eastAsia="en-GB"/>
        </w:rPr>
        <w:t>2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t>Catalysis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Peptide Research Unit, School of Health Sciences, University of KwaZulu-Natal, </w:t>
      </w:r>
      <w:r>
        <w:rPr>
          <w:rFonts w:ascii="Times New Roman" w:hAnsi="Times New Roman" w:cs="Times New Roman"/>
          <w:sz w:val="24"/>
          <w:szCs w:val="24"/>
        </w:rPr>
        <w:t>Westville Campus,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Durban 4041, South Africa.</w:t>
      </w:r>
    </w:p>
    <w:p w14:paraId="35E64CC0" w14:textId="77777777" w:rsidR="00063CA6" w:rsidRDefault="00063CA6" w:rsidP="00063CA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School of Chemistry and Physics, University of KwaZulu-Natal, P.M.B. X54001, Durban, 4000, South Africa.</w:t>
      </w:r>
    </w:p>
    <w:p w14:paraId="5F1B2868" w14:textId="77777777" w:rsidR="00063CA6" w:rsidRDefault="00063CA6" w:rsidP="00063CA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>*Corresponding authors:</w:t>
      </w:r>
      <w:r>
        <w:rPr>
          <w:rFonts w:ascii="Times New Roman" w:hAnsi="Times New Roman" w:cs="Times New Roman"/>
          <w:sz w:val="24"/>
          <w:szCs w:val="24"/>
        </w:rPr>
        <w:t xml:space="preserve"> ugochukwu.ibeji@unn.edu.ng (C. U. Ibeji). ORCID: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0000-0003-4762-2256; </w:t>
      </w:r>
      <w:r>
        <w:rPr>
          <w:rFonts w:ascii="Times New Roman" w:hAnsi="Times New Roman" w:cs="Times New Roman"/>
          <w:sz w:val="24"/>
          <w:szCs w:val="24"/>
        </w:rPr>
        <w:t xml:space="preserve">damilolaakintayo141@gmail.com (D. C. </w:t>
      </w:r>
      <w:proofErr w:type="spellStart"/>
      <w:r>
        <w:rPr>
          <w:rFonts w:ascii="Times New Roman" w:hAnsi="Times New Roman" w:cs="Times New Roman"/>
          <w:sz w:val="24"/>
          <w:szCs w:val="24"/>
        </w:rPr>
        <w:t>Akintayo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). ORCID: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0000-0003-1742-3571</w:t>
      </w:r>
      <w:bookmarkEnd w:id="0"/>
    </w:p>
    <w:p w14:paraId="32971BDB" w14:textId="77777777" w:rsidR="0092741E" w:rsidRDefault="0092741E" w:rsidP="00CD409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  <w:sectPr w:rsidR="0092741E" w:rsidSect="0093622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6410131" w14:textId="204C8500" w:rsidR="00867272" w:rsidRDefault="00867272" w:rsidP="00CD409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E64F2C3" w14:textId="77777777" w:rsidR="00C134AE" w:rsidRDefault="00C134AE" w:rsidP="00C134A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507D6818" wp14:editId="760F4425">
            <wp:extent cx="8954135" cy="48482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4135" cy="484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4B6548" w14:textId="77777777" w:rsidR="00867272" w:rsidRDefault="00867272" w:rsidP="00C134A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1C2296A" w14:textId="393C7604" w:rsidR="00C134AE" w:rsidRPr="00867272" w:rsidRDefault="00867272" w:rsidP="00C134A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272">
        <w:rPr>
          <w:rFonts w:ascii="Times New Roman" w:hAnsi="Times New Roman" w:cs="Times New Roman"/>
          <w:b/>
          <w:bCs/>
          <w:sz w:val="24"/>
          <w:szCs w:val="24"/>
        </w:rPr>
        <w:t>Figure S1:</w:t>
      </w:r>
      <w:r w:rsidRPr="00867272">
        <w:rPr>
          <w:rFonts w:ascii="Times New Roman" w:hAnsi="Times New Roman" w:cs="Times New Roman"/>
          <w:sz w:val="24"/>
          <w:szCs w:val="24"/>
        </w:rPr>
        <w:t xml:space="preserve"> FTIR of </w:t>
      </w:r>
      <w:r w:rsidRPr="00867272">
        <w:rPr>
          <w:rFonts w:ascii="Times New Roman" w:hAnsi="Times New Roman" w:cs="Times New Roman"/>
          <w:bCs/>
          <w:sz w:val="24"/>
          <w:szCs w:val="24"/>
        </w:rPr>
        <w:t xml:space="preserve">(E)-2-((2-methoxybenzylidene)amino)phenol </w:t>
      </w:r>
      <w:r w:rsidRPr="00867272">
        <w:rPr>
          <w:rFonts w:ascii="Times New Roman" w:hAnsi="Times New Roman" w:cs="Times New Roman"/>
          <w:b/>
          <w:sz w:val="24"/>
          <w:szCs w:val="24"/>
        </w:rPr>
        <w:t>(L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867272">
        <w:rPr>
          <w:rFonts w:ascii="Times New Roman" w:hAnsi="Times New Roman" w:cs="Times New Roman"/>
          <w:b/>
          <w:sz w:val="24"/>
          <w:szCs w:val="24"/>
        </w:rPr>
        <w:t>)</w:t>
      </w:r>
    </w:p>
    <w:p w14:paraId="10BB83AE" w14:textId="77777777" w:rsidR="00C134AE" w:rsidRDefault="00C134AE" w:rsidP="00C134A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04B75839" w14:textId="77777777" w:rsidR="00C134AE" w:rsidRDefault="00C134AE" w:rsidP="00C134A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42B64111" wp14:editId="64EB0C4E">
            <wp:extent cx="9091930" cy="454596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1930" cy="454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A65257" w14:textId="0A47AB92" w:rsidR="00C134AE" w:rsidRDefault="00867272" w:rsidP="00C134A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67272">
        <w:rPr>
          <w:rFonts w:ascii="Times New Roman" w:hAnsi="Times New Roman" w:cs="Times New Roman"/>
          <w:b/>
          <w:sz w:val="24"/>
          <w:szCs w:val="24"/>
        </w:rPr>
        <w:t>Figure S2:</w:t>
      </w:r>
      <w:r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AC1496">
        <w:rPr>
          <w:rFonts w:ascii="Times New Roman" w:hAnsi="Times New Roman" w:cs="Times New Roman"/>
          <w:bCs/>
          <w:sz w:val="24"/>
          <w:szCs w:val="24"/>
        </w:rPr>
        <w:t xml:space="preserve">E)-2-((4-methoxybenzylidene)amino)phenol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 w:rsidRPr="00AC1496">
        <w:rPr>
          <w:rFonts w:ascii="Times New Roman" w:hAnsi="Times New Roman" w:cs="Times New Roman"/>
          <w:b/>
          <w:sz w:val="24"/>
          <w:szCs w:val="24"/>
        </w:rPr>
        <w:t>L2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14:paraId="74B1ADAB" w14:textId="28BD6B33" w:rsidR="003629A7" w:rsidRDefault="003629A7"/>
    <w:p w14:paraId="2B8C308D" w14:textId="77777777" w:rsidR="0092741E" w:rsidRDefault="0092741E">
      <w:pPr>
        <w:sectPr w:rsidR="0092741E" w:rsidSect="0092741E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5C023CC2" w14:textId="77777777" w:rsidR="0092741E" w:rsidRPr="00CD4097" w:rsidRDefault="0092741E" w:rsidP="0092741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CE1C85A" w14:textId="77777777" w:rsidR="0092741E" w:rsidRDefault="0092741E" w:rsidP="0092741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418E631D" wp14:editId="0E7D15E5">
            <wp:extent cx="5934075" cy="2962275"/>
            <wp:effectExtent l="0" t="0" r="9525" b="9525"/>
            <wp:docPr id="4" name="Picture 4" descr="Amino-2-OMe1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Amino-2-OMe1H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C981E8" w14:textId="4D9A32CE" w:rsidR="0092741E" w:rsidRDefault="0092741E" w:rsidP="0092741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67272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867272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>H NMR(</w:t>
      </w:r>
      <w:r w:rsidRPr="00AC1496">
        <w:rPr>
          <w:rFonts w:ascii="Times New Roman" w:hAnsi="Times New Roman" w:cs="Times New Roman"/>
          <w:bCs/>
          <w:sz w:val="24"/>
          <w:szCs w:val="24"/>
        </w:rPr>
        <w:t>E)-2-((</w:t>
      </w:r>
      <w:r>
        <w:rPr>
          <w:rFonts w:ascii="Times New Roman" w:hAnsi="Times New Roman" w:cs="Times New Roman"/>
          <w:bCs/>
          <w:sz w:val="24"/>
          <w:szCs w:val="24"/>
        </w:rPr>
        <w:t>2</w:t>
      </w:r>
      <w:r w:rsidRPr="00AC1496">
        <w:rPr>
          <w:rFonts w:ascii="Times New Roman" w:hAnsi="Times New Roman" w:cs="Times New Roman"/>
          <w:bCs/>
          <w:sz w:val="24"/>
          <w:szCs w:val="24"/>
        </w:rPr>
        <w:t xml:space="preserve">-methoxybenzylidene)amino)phenol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 w:rsidRPr="00AC1496">
        <w:rPr>
          <w:rFonts w:ascii="Times New Roman" w:hAnsi="Times New Roman" w:cs="Times New Roman"/>
          <w:b/>
          <w:sz w:val="24"/>
          <w:szCs w:val="24"/>
        </w:rPr>
        <w:t>L</w:t>
      </w:r>
      <w:r>
        <w:rPr>
          <w:rFonts w:ascii="Times New Roman" w:hAnsi="Times New Roman" w:cs="Times New Roman"/>
          <w:b/>
          <w:sz w:val="24"/>
          <w:szCs w:val="24"/>
        </w:rPr>
        <w:t>1)</w:t>
      </w:r>
    </w:p>
    <w:p w14:paraId="5CCFFCE2" w14:textId="77777777" w:rsidR="0092741E" w:rsidRDefault="0092741E" w:rsidP="0092741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225624A" w14:textId="77777777" w:rsidR="0092741E" w:rsidRDefault="0092741E" w:rsidP="0092741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F3871D8" w14:textId="77777777" w:rsidR="0092741E" w:rsidRDefault="0092741E" w:rsidP="0092741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6FBDBB2B" wp14:editId="5CC25DAD">
            <wp:extent cx="5934075" cy="2962275"/>
            <wp:effectExtent l="0" t="0" r="9525" b="9525"/>
            <wp:docPr id="6" name="Picture 6" descr="Amino-2-OMe1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mino-2-OMe13C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35E6E8" w14:textId="5F01F71A" w:rsidR="0092741E" w:rsidRDefault="0092741E" w:rsidP="0092741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67272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867272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bCs/>
          <w:sz w:val="24"/>
          <w:szCs w:val="24"/>
        </w:rPr>
        <w:t>C NMR(</w:t>
      </w:r>
      <w:r w:rsidRPr="00AC1496">
        <w:rPr>
          <w:rFonts w:ascii="Times New Roman" w:hAnsi="Times New Roman" w:cs="Times New Roman"/>
          <w:bCs/>
          <w:sz w:val="24"/>
          <w:szCs w:val="24"/>
        </w:rPr>
        <w:t>E)-2-((</w:t>
      </w:r>
      <w:r>
        <w:rPr>
          <w:rFonts w:ascii="Times New Roman" w:hAnsi="Times New Roman" w:cs="Times New Roman"/>
          <w:bCs/>
          <w:sz w:val="24"/>
          <w:szCs w:val="24"/>
        </w:rPr>
        <w:t>2</w:t>
      </w:r>
      <w:r w:rsidRPr="00AC1496">
        <w:rPr>
          <w:rFonts w:ascii="Times New Roman" w:hAnsi="Times New Roman" w:cs="Times New Roman"/>
          <w:bCs/>
          <w:sz w:val="24"/>
          <w:szCs w:val="24"/>
        </w:rPr>
        <w:t xml:space="preserve">-methoxybenzylidene)amino)phenol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 w:rsidRPr="00AC1496">
        <w:rPr>
          <w:rFonts w:ascii="Times New Roman" w:hAnsi="Times New Roman" w:cs="Times New Roman"/>
          <w:b/>
          <w:sz w:val="24"/>
          <w:szCs w:val="24"/>
        </w:rPr>
        <w:t>L</w:t>
      </w:r>
      <w:r>
        <w:rPr>
          <w:rFonts w:ascii="Times New Roman" w:hAnsi="Times New Roman" w:cs="Times New Roman"/>
          <w:b/>
          <w:sz w:val="24"/>
          <w:szCs w:val="24"/>
        </w:rPr>
        <w:t>2)</w:t>
      </w:r>
    </w:p>
    <w:p w14:paraId="137457D1" w14:textId="77777777" w:rsidR="0092741E" w:rsidRDefault="0092741E" w:rsidP="0092741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159B96D" w14:textId="77777777" w:rsidR="0092741E" w:rsidRDefault="0092741E" w:rsidP="0092741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A2B75E6" w14:textId="77777777" w:rsidR="0092741E" w:rsidRDefault="0092741E" w:rsidP="0092741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279095D5" wp14:editId="70D0DA01">
            <wp:extent cx="5934075" cy="2962275"/>
            <wp:effectExtent l="0" t="0" r="9525" b="9525"/>
            <wp:docPr id="5" name="Picture 5" descr="Amino-4-OMe1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mino-4-OMe1H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792B86" w14:textId="092BD43B" w:rsidR="0092741E" w:rsidRDefault="0092741E" w:rsidP="0092741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67272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867272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>H NMR(</w:t>
      </w:r>
      <w:r w:rsidRPr="00AC1496">
        <w:rPr>
          <w:rFonts w:ascii="Times New Roman" w:hAnsi="Times New Roman" w:cs="Times New Roman"/>
          <w:bCs/>
          <w:sz w:val="24"/>
          <w:szCs w:val="24"/>
        </w:rPr>
        <w:t xml:space="preserve">E)-2-((4-methoxybenzylidene)amino)phenol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 w:rsidRPr="00AC1496">
        <w:rPr>
          <w:rFonts w:ascii="Times New Roman" w:hAnsi="Times New Roman" w:cs="Times New Roman"/>
          <w:b/>
          <w:sz w:val="24"/>
          <w:szCs w:val="24"/>
        </w:rPr>
        <w:t>L</w:t>
      </w:r>
      <w:r>
        <w:rPr>
          <w:rFonts w:ascii="Times New Roman" w:hAnsi="Times New Roman" w:cs="Times New Roman"/>
          <w:b/>
          <w:sz w:val="24"/>
          <w:szCs w:val="24"/>
        </w:rPr>
        <w:t>2)</w:t>
      </w:r>
    </w:p>
    <w:p w14:paraId="1056B03B" w14:textId="77777777" w:rsidR="0092741E" w:rsidRDefault="0092741E" w:rsidP="0092741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8B37955" w14:textId="77777777" w:rsidR="0092741E" w:rsidRDefault="0092741E" w:rsidP="0092741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7BB0361" w14:textId="77777777" w:rsidR="0092741E" w:rsidRDefault="0092741E" w:rsidP="0092741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17483919" wp14:editId="48C33ABD">
            <wp:extent cx="5934075" cy="2962275"/>
            <wp:effectExtent l="0" t="0" r="9525" b="9525"/>
            <wp:docPr id="3" name="Picture 3" descr="Amino-4-OMe1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mino-4-OMe13C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6F1BFA" w14:textId="737218CA" w:rsidR="0092741E" w:rsidRDefault="0092741E" w:rsidP="0092741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67272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867272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bCs/>
          <w:sz w:val="24"/>
          <w:szCs w:val="24"/>
        </w:rPr>
        <w:t>C NMR(</w:t>
      </w:r>
      <w:r w:rsidRPr="00AC1496">
        <w:rPr>
          <w:rFonts w:ascii="Times New Roman" w:hAnsi="Times New Roman" w:cs="Times New Roman"/>
          <w:bCs/>
          <w:sz w:val="24"/>
          <w:szCs w:val="24"/>
        </w:rPr>
        <w:t>E)-2-((</w:t>
      </w:r>
      <w:r>
        <w:rPr>
          <w:rFonts w:ascii="Times New Roman" w:hAnsi="Times New Roman" w:cs="Times New Roman"/>
          <w:bCs/>
          <w:sz w:val="24"/>
          <w:szCs w:val="24"/>
        </w:rPr>
        <w:t>4</w:t>
      </w:r>
      <w:r w:rsidRPr="00AC1496">
        <w:rPr>
          <w:rFonts w:ascii="Times New Roman" w:hAnsi="Times New Roman" w:cs="Times New Roman"/>
          <w:bCs/>
          <w:sz w:val="24"/>
          <w:szCs w:val="24"/>
        </w:rPr>
        <w:t xml:space="preserve">-methoxybenzylidene)amino)phenol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 w:rsidRPr="00AC1496">
        <w:rPr>
          <w:rFonts w:ascii="Times New Roman" w:hAnsi="Times New Roman" w:cs="Times New Roman"/>
          <w:b/>
          <w:sz w:val="24"/>
          <w:szCs w:val="24"/>
        </w:rPr>
        <w:t>L</w:t>
      </w:r>
      <w:r>
        <w:rPr>
          <w:rFonts w:ascii="Times New Roman" w:hAnsi="Times New Roman" w:cs="Times New Roman"/>
          <w:b/>
          <w:sz w:val="24"/>
          <w:szCs w:val="24"/>
        </w:rPr>
        <w:t>2)</w:t>
      </w:r>
    </w:p>
    <w:p w14:paraId="60A51245" w14:textId="77777777" w:rsidR="0092741E" w:rsidRDefault="0092741E" w:rsidP="0092741E">
      <w:pPr>
        <w:rPr>
          <w:rFonts w:ascii="Times New Roman" w:hAnsi="Times New Roman" w:cs="Times New Roman"/>
          <w:noProof/>
          <w:color w:val="000000"/>
          <w:sz w:val="24"/>
          <w:szCs w:val="24"/>
        </w:rPr>
      </w:pPr>
    </w:p>
    <w:p w14:paraId="136193C8" w14:textId="77777777" w:rsidR="0092741E" w:rsidRDefault="0092741E" w:rsidP="0092741E">
      <w:pPr>
        <w:rPr>
          <w:rFonts w:ascii="Times New Roman" w:hAnsi="Times New Roman" w:cs="Times New Roman"/>
          <w:noProof/>
          <w:color w:val="000000"/>
          <w:sz w:val="24"/>
          <w:szCs w:val="24"/>
        </w:rPr>
      </w:pPr>
    </w:p>
    <w:p w14:paraId="4842B108" w14:textId="37BAC698" w:rsidR="0092741E" w:rsidRPr="0092741E" w:rsidRDefault="0092741E" w:rsidP="0092741E">
      <w:pPr>
        <w:rPr>
          <w:rFonts w:ascii="Times New Roman" w:hAnsi="Times New Roman" w:cs="Times New Roman"/>
          <w:sz w:val="24"/>
          <w:szCs w:val="24"/>
        </w:rPr>
        <w:sectPr w:rsidR="0092741E" w:rsidRPr="0092741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8C292B2" w14:textId="77777777" w:rsidR="0092741E" w:rsidRDefault="0092741E" w:rsidP="0092741E">
      <w:pPr>
        <w:tabs>
          <w:tab w:val="left" w:pos="1202"/>
        </w:tabs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732AB1E" w14:textId="77777777" w:rsidR="0092741E" w:rsidRDefault="00CD4097" w:rsidP="0092741E">
      <w:pPr>
        <w:tabs>
          <w:tab w:val="left" w:pos="120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5176FDF" wp14:editId="0F2B79E2">
            <wp:simplePos x="0" y="0"/>
            <wp:positionH relativeFrom="margin">
              <wp:align>left</wp:align>
            </wp:positionH>
            <wp:positionV relativeFrom="paragraph">
              <wp:posOffset>378460</wp:posOffset>
            </wp:positionV>
            <wp:extent cx="5638800" cy="2743200"/>
            <wp:effectExtent l="0" t="0" r="0" b="0"/>
            <wp:wrapSquare wrapText="bothSides"/>
            <wp:docPr id="35" name="Chart 35">
              <a:extLst xmlns:a="http://schemas.openxmlformats.org/drawingml/2006/main">
                <a:ext uri="{FF2B5EF4-FFF2-40B4-BE49-F238E27FC236}">
                  <a16:creationId xmlns:a16="http://schemas.microsoft.com/office/drawing/2014/main" id="{F234FFE9-9E09-4391-8910-2CA3E54540D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H relativeFrom="margin">
              <wp14:pctWidth>0</wp14:pctWidth>
            </wp14:sizeRelH>
          </wp:anchor>
        </w:drawing>
      </w:r>
    </w:p>
    <w:p w14:paraId="33CA6AA8" w14:textId="77777777" w:rsidR="0092741E" w:rsidRDefault="0092741E" w:rsidP="0092741E">
      <w:pPr>
        <w:tabs>
          <w:tab w:val="left" w:pos="120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6F60D4" w14:textId="77777777" w:rsidR="00CD4097" w:rsidRDefault="00CD4097" w:rsidP="00CD4097">
      <w:pPr>
        <w:tabs>
          <w:tab w:val="left" w:pos="120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E273C4" w14:textId="77777777" w:rsidR="00CD4097" w:rsidRPr="00355C8E" w:rsidRDefault="00CD4097" w:rsidP="00CD4097">
      <w:pPr>
        <w:tabs>
          <w:tab w:val="left" w:pos="120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1EF8B9A" wp14:editId="2DCB44C6">
            <wp:extent cx="5657850" cy="3009900"/>
            <wp:effectExtent l="0" t="0" r="0" b="0"/>
            <wp:docPr id="7" name="Chart 7">
              <a:extLst xmlns:a="http://schemas.openxmlformats.org/drawingml/2006/main">
                <a:ext uri="{FF2B5EF4-FFF2-40B4-BE49-F238E27FC236}">
                  <a16:creationId xmlns:a16="http://schemas.microsoft.com/office/drawing/2014/main" id="{619E98A3-D5B6-45DE-AB66-E9CE7091514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7FCC6F4F" w14:textId="4E595331" w:rsidR="005D0612" w:rsidRPr="00940535" w:rsidRDefault="005D0612" w:rsidP="005D0612">
      <w:pPr>
        <w:tabs>
          <w:tab w:val="left" w:pos="1202"/>
        </w:tabs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0535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S7</w:t>
      </w:r>
      <w:r w:rsidRPr="00940535">
        <w:rPr>
          <w:rFonts w:ascii="Times New Roman" w:hAnsi="Times New Roman" w:cs="Times New Roman"/>
          <w:b/>
          <w:sz w:val="24"/>
          <w:szCs w:val="24"/>
        </w:rPr>
        <w:t>:</w:t>
      </w:r>
      <w:r w:rsidRPr="00940535">
        <w:rPr>
          <w:rFonts w:ascii="Times New Roman" w:hAnsi="Times New Roman" w:cs="Times New Roman"/>
          <w:sz w:val="24"/>
          <w:szCs w:val="24"/>
        </w:rPr>
        <w:t xml:space="preserve"> Langmuir adsorption isotherm plots for mild steel in 0.1 M HCl containing various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0535">
        <w:rPr>
          <w:rFonts w:ascii="Times New Roman" w:hAnsi="Times New Roman" w:cs="Times New Roman"/>
          <w:sz w:val="24"/>
          <w:szCs w:val="24"/>
        </w:rPr>
        <w:t xml:space="preserve">concentrations of </w:t>
      </w:r>
      <w:r>
        <w:rPr>
          <w:rFonts w:ascii="Times New Roman" w:hAnsi="Times New Roman" w:cs="Times New Roman"/>
          <w:sz w:val="24"/>
          <w:szCs w:val="24"/>
        </w:rPr>
        <w:t>(a)</w:t>
      </w:r>
      <w:r w:rsidRPr="00940535">
        <w:rPr>
          <w:rFonts w:ascii="Times New Roman" w:hAnsi="Times New Roman" w:cs="Times New Roman"/>
          <w:sz w:val="24"/>
          <w:szCs w:val="24"/>
        </w:rPr>
        <w:t xml:space="preserve"> L1</w:t>
      </w:r>
      <w:r>
        <w:rPr>
          <w:rFonts w:ascii="Times New Roman" w:hAnsi="Times New Roman" w:cs="Times New Roman"/>
          <w:sz w:val="24"/>
          <w:szCs w:val="24"/>
        </w:rPr>
        <w:t xml:space="preserve"> and (b) L2</w:t>
      </w:r>
      <w:r w:rsidRPr="00940535">
        <w:rPr>
          <w:rFonts w:ascii="Times New Roman" w:hAnsi="Times New Roman" w:cs="Times New Roman"/>
          <w:sz w:val="24"/>
          <w:szCs w:val="24"/>
        </w:rPr>
        <w:t xml:space="preserve"> inhibitor</w:t>
      </w:r>
      <w:r w:rsidRPr="0094053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40535">
        <w:rPr>
          <w:rFonts w:ascii="Times New Roman" w:hAnsi="Times New Roman" w:cs="Times New Roman"/>
          <w:sz w:val="24"/>
          <w:szCs w:val="24"/>
        </w:rPr>
        <w:t>at temperatures of 303 K, 333 K, and 363 K for 3 h</w:t>
      </w:r>
    </w:p>
    <w:p w14:paraId="3C019E01" w14:textId="77777777" w:rsidR="00CD4097" w:rsidRDefault="00CD4097" w:rsidP="00CD4097"/>
    <w:p w14:paraId="7823703C" w14:textId="76532849" w:rsidR="00CD4097" w:rsidRDefault="00CD4097"/>
    <w:p w14:paraId="3EE03EDA" w14:textId="77777777" w:rsidR="00CD4097" w:rsidRDefault="00CD4097" w:rsidP="00CD4097">
      <w:pPr>
        <w:spacing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3BD801AB" w14:textId="05F855CC" w:rsidR="00CD4097" w:rsidRDefault="00CD4097" w:rsidP="00CD4097">
      <w:pPr>
        <w:pStyle w:val="NoSpacing"/>
        <w:jc w:val="both"/>
        <w:rPr>
          <w:rFonts w:ascii="Times New Roman" w:hAnsi="Times New Roman" w:cs="Times New Roman"/>
        </w:rPr>
      </w:pPr>
      <w:r w:rsidRPr="00DB675E">
        <w:rPr>
          <w:noProof/>
          <w:color w:val="000000"/>
          <w:sz w:val="24"/>
          <w:szCs w:val="24"/>
          <w:lang w:eastAsia="en-GB"/>
        </w:rPr>
        <w:drawing>
          <wp:inline distT="0" distB="0" distL="0" distR="0" wp14:anchorId="693CC6EB" wp14:editId="5BA81D08">
            <wp:extent cx="5648325" cy="3019425"/>
            <wp:effectExtent l="0" t="0" r="9525" b="9525"/>
            <wp:docPr id="12" name="Chart 10">
              <a:extLst xmlns:a="http://schemas.openxmlformats.org/drawingml/2006/main">
                <a:ext uri="{FF2B5EF4-FFF2-40B4-BE49-F238E27FC236}">
                  <a16:creationId xmlns:a16="http://schemas.microsoft.com/office/drawing/2014/main" id="{7932D002-B09F-472A-9955-C8A08BF5408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68C4DA1B" w14:textId="77777777" w:rsidR="00CD4097" w:rsidRPr="00940535" w:rsidRDefault="00CD4097" w:rsidP="00CD4097">
      <w:pPr>
        <w:pStyle w:val="NoSpacing"/>
        <w:jc w:val="both"/>
        <w:rPr>
          <w:b/>
          <w:sz w:val="24"/>
          <w:szCs w:val="24"/>
        </w:rPr>
      </w:pPr>
    </w:p>
    <w:p w14:paraId="62F0279B" w14:textId="77777777" w:rsidR="00CD4097" w:rsidRDefault="00CD4097" w:rsidP="00CD40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5B6E98D1" wp14:editId="3CE96CC2">
            <wp:extent cx="5676900" cy="2990850"/>
            <wp:effectExtent l="0" t="0" r="0" b="0"/>
            <wp:docPr id="8" name="Chart 8">
              <a:extLst xmlns:a="http://schemas.openxmlformats.org/drawingml/2006/main">
                <a:ext uri="{FF2B5EF4-FFF2-40B4-BE49-F238E27FC236}">
                  <a16:creationId xmlns:a16="http://schemas.microsoft.com/office/drawing/2014/main" id="{AD8C4C1B-64E4-4EBB-8278-FBCB446A480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2300332D" w14:textId="77777777" w:rsidR="005D0612" w:rsidRDefault="005D0612" w:rsidP="005D0612">
      <w:pPr>
        <w:pStyle w:val="NoSpacing"/>
        <w:jc w:val="both"/>
        <w:rPr>
          <w:rFonts w:ascii="Times New Roman" w:hAnsi="Times New Roman" w:cs="Times New Roman"/>
        </w:rPr>
      </w:pPr>
      <w:r w:rsidRPr="00940535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S8</w:t>
      </w:r>
      <w:r w:rsidRPr="00940535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940535">
        <w:rPr>
          <w:rFonts w:ascii="Times New Roman" w:hAnsi="Times New Roman" w:cs="Times New Roman"/>
          <w:sz w:val="24"/>
          <w:szCs w:val="24"/>
        </w:rPr>
        <w:t xml:space="preserve">Arrhenius </w:t>
      </w:r>
      <w:r w:rsidRPr="00940535">
        <w:rPr>
          <w:rFonts w:ascii="Times New Roman" w:hAnsi="Times New Roman" w:cs="Times New Roman"/>
        </w:rPr>
        <w:t xml:space="preserve">plot of mild steel in 0.1M HCl medium in blank or varying concentration of </w:t>
      </w:r>
      <w:r>
        <w:rPr>
          <w:rFonts w:ascii="Times New Roman" w:hAnsi="Times New Roman" w:cs="Times New Roman"/>
          <w:sz w:val="24"/>
          <w:szCs w:val="24"/>
        </w:rPr>
        <w:t>(a)</w:t>
      </w:r>
      <w:r w:rsidRPr="00940535">
        <w:rPr>
          <w:rFonts w:ascii="Times New Roman" w:hAnsi="Times New Roman" w:cs="Times New Roman"/>
          <w:sz w:val="24"/>
          <w:szCs w:val="24"/>
        </w:rPr>
        <w:t xml:space="preserve"> L1</w:t>
      </w:r>
      <w:r>
        <w:rPr>
          <w:rFonts w:ascii="Times New Roman" w:hAnsi="Times New Roman" w:cs="Times New Roman"/>
          <w:sz w:val="24"/>
          <w:szCs w:val="24"/>
        </w:rPr>
        <w:t xml:space="preserve"> and (b) L2</w:t>
      </w:r>
    </w:p>
    <w:p w14:paraId="43E4E04D" w14:textId="495DBF4A" w:rsidR="00CD4097" w:rsidRDefault="00CD4097"/>
    <w:p w14:paraId="54AAF443" w14:textId="77777777" w:rsidR="00CD4097" w:rsidRDefault="00CD4097" w:rsidP="00CD409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4909">
        <w:rPr>
          <w:rFonts w:ascii="Times New Roman" w:hAnsi="Times New Roman" w:cs="Times New Roman"/>
          <w:b/>
          <w:bCs/>
          <w:noProof/>
          <w:color w:val="000000"/>
          <w:sz w:val="24"/>
          <w:szCs w:val="24"/>
          <w:lang w:eastAsia="en-GB"/>
        </w:rPr>
        <w:lastRenderedPageBreak/>
        <w:drawing>
          <wp:inline distT="0" distB="0" distL="0" distR="0" wp14:anchorId="3CD2D21F" wp14:editId="7ED3D336">
            <wp:extent cx="5676900" cy="2790825"/>
            <wp:effectExtent l="0" t="0" r="0" b="9525"/>
            <wp:docPr id="14" name="Chart 11">
              <a:extLst xmlns:a="http://schemas.openxmlformats.org/drawingml/2006/main">
                <a:ext uri="{FF2B5EF4-FFF2-40B4-BE49-F238E27FC236}">
                  <a16:creationId xmlns:a16="http://schemas.microsoft.com/office/drawing/2014/main" id="{83743CB9-7527-4B86-B41B-E988FFFEB80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71DD2CD9" w14:textId="77777777" w:rsidR="00CD4097" w:rsidRDefault="00CD4097" w:rsidP="00CD409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1F5ACAA9" wp14:editId="791D7B99">
            <wp:extent cx="5731510" cy="2619375"/>
            <wp:effectExtent l="0" t="0" r="2540" b="9525"/>
            <wp:docPr id="9" name="Chart 9">
              <a:extLst xmlns:a="http://schemas.openxmlformats.org/drawingml/2006/main">
                <a:ext uri="{FF2B5EF4-FFF2-40B4-BE49-F238E27FC236}">
                  <a16:creationId xmlns:a16="http://schemas.microsoft.com/office/drawing/2014/main" id="{66E93A36-BBDF-478C-8872-FB8BBF44DE1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4095270D" w14:textId="5A3A3A4D" w:rsidR="009A08C6" w:rsidRPr="009A08C6" w:rsidRDefault="00CD4097" w:rsidP="005D0612">
      <w:pPr>
        <w:pStyle w:val="NoSpacing"/>
        <w:jc w:val="both"/>
      </w:pPr>
      <w:r w:rsidRPr="001F343C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5D0612">
        <w:rPr>
          <w:rFonts w:ascii="Times New Roman" w:hAnsi="Times New Roman" w:cs="Times New Roman"/>
          <w:b/>
          <w:bCs/>
          <w:sz w:val="24"/>
          <w:szCs w:val="24"/>
        </w:rPr>
        <w:t>S9</w:t>
      </w:r>
      <w:r w:rsidRPr="001F343C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1F343C">
        <w:rPr>
          <w:rFonts w:ascii="Times New Roman" w:hAnsi="Times New Roman" w:cs="Times New Roman"/>
          <w:sz w:val="24"/>
          <w:szCs w:val="24"/>
        </w:rPr>
        <w:t xml:space="preserve"> Transition state plot of log CR/T vs. 1/T for mild steel corrosion in 0.1 mol L</w:t>
      </w:r>
      <w:r w:rsidRPr="001F343C">
        <w:rPr>
          <w:rFonts w:ascii="Times New Roman" w:eastAsia="AdvTT5235d5a9+22" w:hAnsi="Times New Roman" w:cs="Times New Roman"/>
          <w:sz w:val="24"/>
          <w:szCs w:val="24"/>
          <w:vertAlign w:val="superscript"/>
        </w:rPr>
        <w:t>−</w:t>
      </w:r>
      <w:r w:rsidRPr="001F343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F34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1F343C">
        <w:rPr>
          <w:rFonts w:ascii="Times New Roman" w:hAnsi="Times New Roman" w:cs="Times New Roman"/>
          <w:sz w:val="24"/>
          <w:szCs w:val="24"/>
        </w:rPr>
        <w:t xml:space="preserve">HCl in the absence and presence of varying concentration of </w:t>
      </w:r>
      <w:r w:rsidR="005D0612">
        <w:rPr>
          <w:rFonts w:ascii="Times New Roman" w:hAnsi="Times New Roman" w:cs="Times New Roman"/>
          <w:sz w:val="24"/>
          <w:szCs w:val="24"/>
        </w:rPr>
        <w:t>(a)</w:t>
      </w:r>
      <w:r w:rsidR="005D0612" w:rsidRPr="00940535">
        <w:rPr>
          <w:rFonts w:ascii="Times New Roman" w:hAnsi="Times New Roman" w:cs="Times New Roman"/>
          <w:sz w:val="24"/>
          <w:szCs w:val="24"/>
        </w:rPr>
        <w:t xml:space="preserve"> L1</w:t>
      </w:r>
      <w:r w:rsidR="005D0612">
        <w:rPr>
          <w:rFonts w:ascii="Times New Roman" w:hAnsi="Times New Roman" w:cs="Times New Roman"/>
          <w:sz w:val="24"/>
          <w:szCs w:val="24"/>
        </w:rPr>
        <w:t xml:space="preserve"> and (b) L2</w:t>
      </w:r>
    </w:p>
    <w:sectPr w:rsidR="009A08C6" w:rsidRPr="009A08C6" w:rsidSect="009274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5B5AD9" w14:textId="77777777" w:rsidR="00E419D1" w:rsidRDefault="00E419D1" w:rsidP="009A08C6">
      <w:pPr>
        <w:spacing w:after="0" w:line="240" w:lineRule="auto"/>
      </w:pPr>
      <w:r>
        <w:separator/>
      </w:r>
    </w:p>
  </w:endnote>
  <w:endnote w:type="continuationSeparator" w:id="0">
    <w:p w14:paraId="1F351107" w14:textId="77777777" w:rsidR="00E419D1" w:rsidRDefault="00E419D1" w:rsidP="009A08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TT5235d5a9+22">
    <w:altName w:val="Malgun Gothic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DFFCAF" w14:textId="77777777" w:rsidR="00E419D1" w:rsidRDefault="00E419D1" w:rsidP="009A08C6">
      <w:pPr>
        <w:spacing w:after="0" w:line="240" w:lineRule="auto"/>
      </w:pPr>
      <w:r>
        <w:separator/>
      </w:r>
    </w:p>
  </w:footnote>
  <w:footnote w:type="continuationSeparator" w:id="0">
    <w:p w14:paraId="4F7FD468" w14:textId="77777777" w:rsidR="00E419D1" w:rsidRDefault="00E419D1" w:rsidP="009A08C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A0NQBCU2MTA0NjMyUdpeDU4uLM/DyQAtNaAG+DONosAAAA"/>
  </w:docVars>
  <w:rsids>
    <w:rsidRoot w:val="00C134AE"/>
    <w:rsid w:val="00063CA6"/>
    <w:rsid w:val="00087747"/>
    <w:rsid w:val="00184C00"/>
    <w:rsid w:val="0022212F"/>
    <w:rsid w:val="003629A7"/>
    <w:rsid w:val="004E1C2A"/>
    <w:rsid w:val="004E57EA"/>
    <w:rsid w:val="00535CDF"/>
    <w:rsid w:val="005D0612"/>
    <w:rsid w:val="00606113"/>
    <w:rsid w:val="006370B3"/>
    <w:rsid w:val="007209E7"/>
    <w:rsid w:val="00741F74"/>
    <w:rsid w:val="00867272"/>
    <w:rsid w:val="008A1C28"/>
    <w:rsid w:val="008C22D4"/>
    <w:rsid w:val="00900DD9"/>
    <w:rsid w:val="0092741E"/>
    <w:rsid w:val="0093622D"/>
    <w:rsid w:val="009A08C6"/>
    <w:rsid w:val="00A346C0"/>
    <w:rsid w:val="00AF5EC2"/>
    <w:rsid w:val="00B34276"/>
    <w:rsid w:val="00C134AE"/>
    <w:rsid w:val="00CC3106"/>
    <w:rsid w:val="00CD4097"/>
    <w:rsid w:val="00D121FB"/>
    <w:rsid w:val="00DE7E78"/>
    <w:rsid w:val="00E41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B2975"/>
  <w15:chartTrackingRefBased/>
  <w15:docId w15:val="{1C26339B-CD48-4200-93E4-E1B49693C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34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D4097"/>
    <w:pPr>
      <w:spacing w:after="0" w:line="240" w:lineRule="auto"/>
    </w:pPr>
    <w:rPr>
      <w:lang w:val="en-GB"/>
    </w:rPr>
  </w:style>
  <w:style w:type="paragraph" w:styleId="Header">
    <w:name w:val="header"/>
    <w:basedOn w:val="Normal"/>
    <w:link w:val="HeaderChar"/>
    <w:uiPriority w:val="99"/>
    <w:unhideWhenUsed/>
    <w:rsid w:val="009A08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08C6"/>
  </w:style>
  <w:style w:type="paragraph" w:styleId="Footer">
    <w:name w:val="footer"/>
    <w:basedOn w:val="Normal"/>
    <w:link w:val="FooterChar"/>
    <w:uiPriority w:val="99"/>
    <w:unhideWhenUsed/>
    <w:rsid w:val="009A08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08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546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chart" Target="charts/chart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chart" Target="charts/chart1.xml"/><Relationship Id="rId17" Type="http://schemas.openxmlformats.org/officeDocument/2006/relationships/chart" Target="charts/chart6.xml"/><Relationship Id="rId2" Type="http://schemas.openxmlformats.org/officeDocument/2006/relationships/settings" Target="settings.xml"/><Relationship Id="rId16" Type="http://schemas.openxmlformats.org/officeDocument/2006/relationships/chart" Target="charts/chart5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chart" Target="charts/chart4.xml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Desktop\MIRIAM%20PIC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Desktop\ONYINYE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hp\Desktop\MIRIAM%20PIC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Desktop\Dr%20Collins%20students\ONYINYE.xlsx" TargetMode="Externa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2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C:\Users\hp\Desktop\MIRIAM%20PIC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Desktop\Dr%20Collins%20students\ONYINYE.xlsx" TargetMode="Externa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chartUserShapes" Target="../drawings/drawing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GB" sz="1800"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 </a:t>
            </a:r>
          </a:p>
          <a:p>
            <a:pPr>
              <a:defRPr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r>
              <a:rPr lang="en-GB" sz="1200" b="1"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(a)</a:t>
            </a:r>
            <a:endParaRPr lang="en-GB" sz="1200">
              <a:effectLst/>
              <a:latin typeface="Times New Roman" panose="02020603050405020304" pitchFamily="18" charset="0"/>
              <a:cs typeface="Times New Roman" panose="02020603050405020304" pitchFamily="18" charset="0"/>
            </a:endParaRPr>
          </a:p>
          <a:p>
            <a:pPr>
              <a:defRPr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GB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0.91872721146343195"/>
          <c:y val="0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3157707578573052"/>
          <c:y val="0.10000000000000002"/>
          <c:w val="0.71944369432598509"/>
          <c:h val="0.69442913385826777"/>
        </c:manualLayout>
      </c:layout>
      <c:scatterChart>
        <c:scatterStyle val="lineMarker"/>
        <c:varyColors val="0"/>
        <c:ser>
          <c:idx val="0"/>
          <c:order val="0"/>
          <c:tx>
            <c:strRef>
              <c:f>Langmuir!$C$4</c:f>
              <c:strCache>
                <c:ptCount val="1"/>
                <c:pt idx="0">
                  <c:v>303 K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Langmuir!$B$5:$B$9</c:f>
              <c:numCache>
                <c:formatCode>General</c:formatCode>
                <c:ptCount val="5"/>
                <c:pt idx="0">
                  <c:v>2.0000000000000001E-4</c:v>
                </c:pt>
                <c:pt idx="1">
                  <c:v>4.0000000000000002E-4</c:v>
                </c:pt>
                <c:pt idx="2">
                  <c:v>5.9999999999999995E-4</c:v>
                </c:pt>
                <c:pt idx="3">
                  <c:v>8.0000000000000004E-4</c:v>
                </c:pt>
                <c:pt idx="4">
                  <c:v>1E-3</c:v>
                </c:pt>
              </c:numCache>
            </c:numRef>
          </c:xVal>
          <c:yVal>
            <c:numRef>
              <c:f>Langmuir!$C$5:$C$9</c:f>
              <c:numCache>
                <c:formatCode>General</c:formatCode>
                <c:ptCount val="5"/>
                <c:pt idx="0">
                  <c:v>4.0120481927710845E-4</c:v>
                </c:pt>
                <c:pt idx="1">
                  <c:v>6.8659793814432996E-4</c:v>
                </c:pt>
                <c:pt idx="2">
                  <c:v>9.842364532019704E-4</c:v>
                </c:pt>
                <c:pt idx="3">
                  <c:v>1.2000000000000001E-3</c:v>
                </c:pt>
                <c:pt idx="4">
                  <c:v>1.3336003203844615E-3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8A69-46A9-9ED5-FEBBD3AB0A1E}"/>
            </c:ext>
          </c:extLst>
        </c:ser>
        <c:ser>
          <c:idx val="1"/>
          <c:order val="1"/>
          <c:tx>
            <c:strRef>
              <c:f>Langmuir!$D$4</c:f>
              <c:strCache>
                <c:ptCount val="1"/>
                <c:pt idx="0">
                  <c:v>333 K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2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3.9205380577427819E-2"/>
                  <c:y val="-0.13801983085447653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Langmuir!$B$5:$B$9</c:f>
              <c:numCache>
                <c:formatCode>General</c:formatCode>
                <c:ptCount val="5"/>
                <c:pt idx="0">
                  <c:v>2.0000000000000001E-4</c:v>
                </c:pt>
                <c:pt idx="1">
                  <c:v>4.0000000000000002E-4</c:v>
                </c:pt>
                <c:pt idx="2">
                  <c:v>5.9999999999999995E-4</c:v>
                </c:pt>
                <c:pt idx="3">
                  <c:v>8.0000000000000004E-4</c:v>
                </c:pt>
                <c:pt idx="4">
                  <c:v>1E-3</c:v>
                </c:pt>
              </c:numCache>
            </c:numRef>
          </c:xVal>
          <c:yVal>
            <c:numRef>
              <c:f>Langmuir!$D$5:$D$9</c:f>
              <c:numCache>
                <c:formatCode>General</c:formatCode>
                <c:ptCount val="5"/>
                <c:pt idx="0">
                  <c:v>5.1942446043165482E-4</c:v>
                </c:pt>
                <c:pt idx="1">
                  <c:v>8.646706586826348E-4</c:v>
                </c:pt>
                <c:pt idx="2">
                  <c:v>1.1164948453608247E-3</c:v>
                </c:pt>
                <c:pt idx="3">
                  <c:v>1.3009009009009012E-3</c:v>
                </c:pt>
                <c:pt idx="4">
                  <c:v>1.4440000000000002E-3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8A69-46A9-9ED5-FEBBD3AB0A1E}"/>
            </c:ext>
          </c:extLst>
        </c:ser>
        <c:ser>
          <c:idx val="2"/>
          <c:order val="2"/>
          <c:tx>
            <c:strRef>
              <c:f>Langmuir!$E$4</c:f>
              <c:strCache>
                <c:ptCount val="1"/>
                <c:pt idx="0">
                  <c:v>363 K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3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0.10015997575854801"/>
                  <c:y val="0.24722222222222223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Langmuir!$B$5:$B$9</c:f>
              <c:numCache>
                <c:formatCode>General</c:formatCode>
                <c:ptCount val="5"/>
                <c:pt idx="0">
                  <c:v>2.0000000000000001E-4</c:v>
                </c:pt>
                <c:pt idx="1">
                  <c:v>4.0000000000000002E-4</c:v>
                </c:pt>
                <c:pt idx="2">
                  <c:v>5.9999999999999995E-4</c:v>
                </c:pt>
                <c:pt idx="3">
                  <c:v>8.0000000000000004E-4</c:v>
                </c:pt>
                <c:pt idx="4">
                  <c:v>1E-3</c:v>
                </c:pt>
              </c:numCache>
            </c:numRef>
          </c:xVal>
          <c:yVal>
            <c:numRef>
              <c:f>Langmuir!$E$5:$E$9</c:f>
              <c:numCache>
                <c:formatCode>General</c:formatCode>
                <c:ptCount val="5"/>
                <c:pt idx="0">
                  <c:v>7.0090090090090093E-4</c:v>
                </c:pt>
                <c:pt idx="1">
                  <c:v>1.1194244604316548E-3</c:v>
                </c:pt>
                <c:pt idx="2">
                  <c:v>1.3976047904191618E-3</c:v>
                </c:pt>
                <c:pt idx="3">
                  <c:v>1.5958974358974362E-3</c:v>
                </c:pt>
                <c:pt idx="4">
                  <c:v>1.7522522522522524E-3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8A69-46A9-9ED5-FEBBD3AB0A1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48369136"/>
        <c:axId val="148380368"/>
      </c:scatterChart>
      <c:valAx>
        <c:axId val="14836913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Concentration (M)</a:t>
                </a:r>
              </a:p>
            </c:rich>
          </c:tx>
          <c:layout>
            <c:manualLayout>
              <c:xMode val="edge"/>
              <c:yMode val="edge"/>
              <c:x val="0.38831080749880797"/>
              <c:y val="0.8971988918051909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8380368"/>
        <c:crosses val="autoZero"/>
        <c:crossBetween val="midCat"/>
      </c:valAx>
      <c:valAx>
        <c:axId val="14838036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C/O (M)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8369136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egendEntry>
        <c:idx val="3"/>
        <c:delete val="1"/>
      </c:legendEntry>
      <c:legendEntry>
        <c:idx val="4"/>
        <c:delete val="1"/>
      </c:legendEntry>
      <c:legendEntry>
        <c:idx val="5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200" b="1">
                <a:latin typeface="Times New Roman" panose="02020603050405020304" pitchFamily="18" charset="0"/>
                <a:cs typeface="Times New Roman" panose="02020603050405020304" pitchFamily="18" charset="0"/>
              </a:rPr>
              <a:t>(b)</a:t>
            </a:r>
          </a:p>
        </c:rich>
      </c:tx>
      <c:layout>
        <c:manualLayout>
          <c:xMode val="edge"/>
          <c:yMode val="edge"/>
          <c:x val="0.91948920526348343"/>
          <c:y val="4.357287617528821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6978937007874015"/>
          <c:y val="0.10420246519817934"/>
          <c:w val="0.67446291435792738"/>
          <c:h val="0.69022658560085048"/>
        </c:manualLayout>
      </c:layout>
      <c:scatterChart>
        <c:scatterStyle val="lineMarker"/>
        <c:varyColors val="0"/>
        <c:ser>
          <c:idx val="0"/>
          <c:order val="0"/>
          <c:tx>
            <c:strRef>
              <c:f>LANGMUIR!$Z$3</c:f>
              <c:strCache>
                <c:ptCount val="1"/>
                <c:pt idx="0">
                  <c:v>303 K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20279330708661414"/>
                  <c:y val="-0.1256175269757947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LANGMUIR!$Y$4:$Y$8</c:f>
              <c:numCache>
                <c:formatCode>General</c:formatCode>
                <c:ptCount val="5"/>
                <c:pt idx="0">
                  <c:v>2.0000000000000001E-4</c:v>
                </c:pt>
                <c:pt idx="1">
                  <c:v>4.0000000000000002E-4</c:v>
                </c:pt>
                <c:pt idx="2">
                  <c:v>5.9999999999999995E-4</c:v>
                </c:pt>
                <c:pt idx="3">
                  <c:v>8.0000000000000004E-4</c:v>
                </c:pt>
                <c:pt idx="4">
                  <c:v>1E-3</c:v>
                </c:pt>
              </c:numCache>
            </c:numRef>
          </c:xVal>
          <c:yVal>
            <c:numRef>
              <c:f>LANGMUIR!$Z$4:$Z$8</c:f>
              <c:numCache>
                <c:formatCode>General</c:formatCode>
                <c:ptCount val="5"/>
                <c:pt idx="0">
                  <c:v>6.0606060606060606E-4</c:v>
                </c:pt>
                <c:pt idx="1">
                  <c:v>9.5238095238095249E-4</c:v>
                </c:pt>
                <c:pt idx="2">
                  <c:v>1.0344827586206897E-3</c:v>
                </c:pt>
                <c:pt idx="3">
                  <c:v>1.1940298507462687E-3</c:v>
                </c:pt>
                <c:pt idx="4">
                  <c:v>1.3157894736842105E-3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B1B6-4B48-A15D-CC798687E903}"/>
            </c:ext>
          </c:extLst>
        </c:ser>
        <c:ser>
          <c:idx val="1"/>
          <c:order val="1"/>
          <c:tx>
            <c:strRef>
              <c:f>LANGMUIR!$AA$3</c:f>
              <c:strCache>
                <c:ptCount val="1"/>
                <c:pt idx="0">
                  <c:v>333 K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2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1.7873359580052494E-2"/>
                  <c:y val="0.34939085739282588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LANGMUIR!$Y$4:$Y$8</c:f>
              <c:numCache>
                <c:formatCode>General</c:formatCode>
                <c:ptCount val="5"/>
                <c:pt idx="0">
                  <c:v>2.0000000000000001E-4</c:v>
                </c:pt>
                <c:pt idx="1">
                  <c:v>4.0000000000000002E-4</c:v>
                </c:pt>
                <c:pt idx="2">
                  <c:v>5.9999999999999995E-4</c:v>
                </c:pt>
                <c:pt idx="3">
                  <c:v>8.0000000000000004E-4</c:v>
                </c:pt>
                <c:pt idx="4">
                  <c:v>1E-3</c:v>
                </c:pt>
              </c:numCache>
            </c:numRef>
          </c:xVal>
          <c:yVal>
            <c:numRef>
              <c:f>LANGMUIR!$AA$4:$AA$8</c:f>
              <c:numCache>
                <c:formatCode>General</c:formatCode>
                <c:ptCount val="5"/>
                <c:pt idx="0">
                  <c:v>6.5454545454545464E-4</c:v>
                </c:pt>
                <c:pt idx="1">
                  <c:v>1.0285714285714288E-3</c:v>
                </c:pt>
                <c:pt idx="2">
                  <c:v>1.3499999999999999E-3</c:v>
                </c:pt>
                <c:pt idx="3">
                  <c:v>1.5157894736842106E-3</c:v>
                </c:pt>
                <c:pt idx="4">
                  <c:v>1.6363636363636365E-3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B1B6-4B48-A15D-CC798687E903}"/>
            </c:ext>
          </c:extLst>
        </c:ser>
        <c:ser>
          <c:idx val="2"/>
          <c:order val="2"/>
          <c:tx>
            <c:strRef>
              <c:f>LANGMUIR!$AB$3</c:f>
              <c:strCache>
                <c:ptCount val="1"/>
                <c:pt idx="0">
                  <c:v>363 K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3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4.0297993053898563E-4"/>
                  <c:y val="-7.1560516960696369E-3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LANGMUIR!$Y$4:$Y$8</c:f>
              <c:numCache>
                <c:formatCode>General</c:formatCode>
                <c:ptCount val="5"/>
                <c:pt idx="0">
                  <c:v>2.0000000000000001E-4</c:v>
                </c:pt>
                <c:pt idx="1">
                  <c:v>4.0000000000000002E-4</c:v>
                </c:pt>
                <c:pt idx="2">
                  <c:v>5.9999999999999995E-4</c:v>
                </c:pt>
                <c:pt idx="3">
                  <c:v>8.0000000000000004E-4</c:v>
                </c:pt>
                <c:pt idx="4">
                  <c:v>1E-3</c:v>
                </c:pt>
              </c:numCache>
            </c:numRef>
          </c:xVal>
          <c:yVal>
            <c:numRef>
              <c:f>LANGMUIR!$AB$4:$AB$8</c:f>
              <c:numCache>
                <c:formatCode>General</c:formatCode>
                <c:ptCount val="5"/>
                <c:pt idx="0">
                  <c:v>7.1428571428571429E-4</c:v>
                </c:pt>
                <c:pt idx="1">
                  <c:v>1.1111111111111111E-3</c:v>
                </c:pt>
                <c:pt idx="2">
                  <c:v>1.3636363636363635E-3</c:v>
                </c:pt>
                <c:pt idx="3">
                  <c:v>1.5686274509803923E-3</c:v>
                </c:pt>
                <c:pt idx="4">
                  <c:v>1.7857142857142857E-3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B1B6-4B48-A15D-CC798687E90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9942816"/>
        <c:axId val="209947808"/>
      </c:scatterChart>
      <c:valAx>
        <c:axId val="20994281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C</a:t>
                </a:r>
                <a:r>
                  <a:rPr lang="en-GB" baseline="-25000"/>
                  <a:t>inh</a:t>
                </a:r>
                <a:r>
                  <a:rPr lang="en-GB"/>
                  <a:t> (M)</a:t>
                </a:r>
                <a:r>
                  <a:rPr lang="en-GB" baseline="0"/>
                  <a:t> 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9947808"/>
        <c:crosses val="autoZero"/>
        <c:crossBetween val="midCat"/>
      </c:valAx>
      <c:valAx>
        <c:axId val="20994780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000" b="0" i="0" baseline="0">
                    <a:effectLst/>
                    <a:latin typeface="+mj-lt"/>
                    <a:cs typeface="Times New Roman" panose="02020603050405020304" pitchFamily="18" charset="0"/>
                  </a:rPr>
                  <a:t>C</a:t>
                </a:r>
                <a:r>
                  <a:rPr lang="en-GB" sz="1000" b="0" i="0" baseline="-25000">
                    <a:effectLst/>
                    <a:latin typeface="+mj-lt"/>
                    <a:cs typeface="Times New Roman" panose="02020603050405020304" pitchFamily="18" charset="0"/>
                  </a:rPr>
                  <a:t>inh</a:t>
                </a:r>
                <a:r>
                  <a:rPr lang="en-GB" sz="1000" b="0" i="0" baseline="0">
                    <a:effectLst/>
                    <a:latin typeface="+mj-lt"/>
                    <a:cs typeface="Times New Roman" panose="02020603050405020304" pitchFamily="18" charset="0"/>
                  </a:rPr>
                  <a:t>/O (M)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9942816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egendEntry>
        <c:idx val="3"/>
        <c:delete val="1"/>
      </c:legendEntry>
      <c:legendEntry>
        <c:idx val="4"/>
        <c:delete val="1"/>
      </c:legendEntry>
      <c:legendEntry>
        <c:idx val="5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6008556209445679"/>
          <c:y val="9.5469755469755432E-2"/>
          <c:w val="0.68791119491176589"/>
          <c:h val="0.83707840573982362"/>
        </c:manualLayout>
      </c:layout>
      <c:scatterChart>
        <c:scatterStyle val="lineMarker"/>
        <c:varyColors val="0"/>
        <c:ser>
          <c:idx val="0"/>
          <c:order val="0"/>
          <c:tx>
            <c:v>Blank</c:v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33802994693116983"/>
                  <c:y val="-0.26549061493496279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Arrhenius!$C$4:$C$6</c:f>
              <c:numCache>
                <c:formatCode>General</c:formatCode>
                <c:ptCount val="3"/>
                <c:pt idx="0">
                  <c:v>3.3003300330033012E-3</c:v>
                </c:pt>
                <c:pt idx="1">
                  <c:v>3.0030030030030051E-3</c:v>
                </c:pt>
                <c:pt idx="2">
                  <c:v>2.7548209366391211E-3</c:v>
                </c:pt>
              </c:numCache>
            </c:numRef>
          </c:xVal>
          <c:yVal>
            <c:numRef>
              <c:f>Arrhenius!$D$4:$D$6</c:f>
              <c:numCache>
                <c:formatCode>General</c:formatCode>
                <c:ptCount val="3"/>
                <c:pt idx="0">
                  <c:v>-2.4775557664936803</c:v>
                </c:pt>
                <c:pt idx="1">
                  <c:v>-2.4424927980943432</c:v>
                </c:pt>
                <c:pt idx="2">
                  <c:v>-2.4100503986742923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460E-4B63-B4F2-6E1551BE1A65}"/>
            </c:ext>
          </c:extLst>
        </c:ser>
        <c:ser>
          <c:idx val="1"/>
          <c:order val="1"/>
          <c:tx>
            <c:v>0.00002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2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8.1706169528134448E-2"/>
                  <c:y val="-0.33683267509542381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Arrhenius!$C$4:$C$6</c:f>
              <c:numCache>
                <c:formatCode>General</c:formatCode>
                <c:ptCount val="3"/>
                <c:pt idx="0">
                  <c:v>3.3003300330033012E-3</c:v>
                </c:pt>
                <c:pt idx="1">
                  <c:v>3.0030030030030051E-3</c:v>
                </c:pt>
                <c:pt idx="2">
                  <c:v>2.7548209366391211E-3</c:v>
                </c:pt>
              </c:numCache>
            </c:numRef>
          </c:xVal>
          <c:yVal>
            <c:numRef>
              <c:f>Arrhenius!$E$4:$E$6</c:f>
              <c:numCache>
                <c:formatCode>General</c:formatCode>
                <c:ptCount val="3"/>
                <c:pt idx="0">
                  <c:v>-2.777283528852458</c:v>
                </c:pt>
                <c:pt idx="1">
                  <c:v>-2.6536470255493607</c:v>
                </c:pt>
                <c:pt idx="2">
                  <c:v>-2.5559552040819238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460E-4B63-B4F2-6E1551BE1A65}"/>
            </c:ext>
          </c:extLst>
        </c:ser>
        <c:ser>
          <c:idx val="2"/>
          <c:order val="2"/>
          <c:tx>
            <c:v>0.00004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3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34927221786989948"/>
                  <c:y val="-0.4860779784230441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Arrhenius!$C$4:$C$6</c:f>
              <c:numCache>
                <c:formatCode>General</c:formatCode>
                <c:ptCount val="3"/>
                <c:pt idx="0">
                  <c:v>3.3003300330033012E-3</c:v>
                </c:pt>
                <c:pt idx="1">
                  <c:v>3.0030030030030051E-3</c:v>
                </c:pt>
                <c:pt idx="2">
                  <c:v>2.7548209366391211E-3</c:v>
                </c:pt>
              </c:numCache>
            </c:numRef>
          </c:xVal>
          <c:yVal>
            <c:numRef>
              <c:f>Arrhenius!$F$4:$F$6</c:f>
              <c:numCache>
                <c:formatCode>General</c:formatCode>
                <c:ptCount val="3"/>
                <c:pt idx="0">
                  <c:v>-2.8569851997458611</c:v>
                </c:pt>
                <c:pt idx="1">
                  <c:v>-2.712198270069774</c:v>
                </c:pt>
                <c:pt idx="2">
                  <c:v>-2.6020599913279625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460E-4B63-B4F2-6E1551BE1A65}"/>
            </c:ext>
          </c:extLst>
        </c:ser>
        <c:ser>
          <c:idx val="3"/>
          <c:order val="3"/>
          <c:tx>
            <c:v>0.00006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4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6.5966990213912974E-2"/>
                  <c:y val="-0.21714597978091854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Arrhenius!$C$4:$C$6</c:f>
              <c:numCache>
                <c:formatCode>General</c:formatCode>
                <c:ptCount val="3"/>
                <c:pt idx="0">
                  <c:v>3.3003300330033012E-3</c:v>
                </c:pt>
                <c:pt idx="1">
                  <c:v>3.0030030030030051E-3</c:v>
                </c:pt>
                <c:pt idx="2">
                  <c:v>2.7548209366391211E-3</c:v>
                </c:pt>
              </c:numCache>
            </c:numRef>
          </c:xVal>
          <c:yVal>
            <c:numRef>
              <c:f>Arrhenius!$G$4:$G$6</c:f>
              <c:numCache>
                <c:formatCode>General</c:formatCode>
                <c:ptCount val="3"/>
                <c:pt idx="0">
                  <c:v>-2.8860566476931577</c:v>
                </c:pt>
                <c:pt idx="1">
                  <c:v>-2.777283528852458</c:v>
                </c:pt>
                <c:pt idx="2">
                  <c:v>-2.6536470255493607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460E-4B63-B4F2-6E1551BE1A65}"/>
            </c:ext>
          </c:extLst>
        </c:ser>
        <c:ser>
          <c:idx val="4"/>
          <c:order val="4"/>
          <c:tx>
            <c:v>0.00008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5"/>
              </a:solidFill>
              <a:ln w="9525">
                <a:solidFill>
                  <a:schemeClr val="accent5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5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35152067205764542"/>
                  <c:y val="-0.24737458290899758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Arrhenius!$C$4:$C$6</c:f>
              <c:numCache>
                <c:formatCode>General</c:formatCode>
                <c:ptCount val="3"/>
                <c:pt idx="0">
                  <c:v>3.3003300330033012E-3</c:v>
                </c:pt>
                <c:pt idx="1">
                  <c:v>3.0030030030030051E-3</c:v>
                </c:pt>
                <c:pt idx="2">
                  <c:v>2.7548209366391211E-3</c:v>
                </c:pt>
              </c:numCache>
            </c:numRef>
          </c:xVal>
          <c:yVal>
            <c:numRef>
              <c:f>Arrhenius!$H$4:$H$6</c:f>
              <c:numCache>
                <c:formatCode>General</c:formatCode>
                <c:ptCount val="3"/>
                <c:pt idx="0">
                  <c:v>-2.9546770212133424</c:v>
                </c:pt>
                <c:pt idx="1">
                  <c:v>-2.8569851997458611</c:v>
                </c:pt>
                <c:pt idx="2">
                  <c:v>-2.712198270069774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460E-4B63-B4F2-6E1551BE1A65}"/>
            </c:ext>
          </c:extLst>
        </c:ser>
        <c:ser>
          <c:idx val="5"/>
          <c:order val="5"/>
          <c:tx>
            <c:v>0.0001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>
                <a:solidFill>
                  <a:schemeClr val="accent6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6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7.0463898589404828E-2"/>
                  <c:y val="-0.55519345570762646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Arrhenius!$C$4:$C$6</c:f>
              <c:numCache>
                <c:formatCode>General</c:formatCode>
                <c:ptCount val="3"/>
                <c:pt idx="0">
                  <c:v>3.3003300330033012E-3</c:v>
                </c:pt>
                <c:pt idx="1">
                  <c:v>3.0030030030030051E-3</c:v>
                </c:pt>
                <c:pt idx="2">
                  <c:v>2.7548209366391211E-3</c:v>
                </c:pt>
              </c:numCache>
            </c:numRef>
          </c:xVal>
          <c:yVal>
            <c:numRef>
              <c:f>Arrhenius!$I$4:$I$6</c:f>
              <c:numCache>
                <c:formatCode>General</c:formatCode>
                <c:ptCount val="3"/>
                <c:pt idx="0">
                  <c:v>-3.0793549985932125</c:v>
                </c:pt>
                <c:pt idx="1">
                  <c:v>-2.9546770212133424</c:v>
                </c:pt>
                <c:pt idx="2">
                  <c:v>-2.777283528852458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B-460E-4B63-B4F2-6E1551BE1A6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9227776"/>
        <c:axId val="189229696"/>
      </c:scatterChart>
      <c:valAx>
        <c:axId val="18922777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100"/>
                  <a:t>1/T</a:t>
                </a:r>
                <a:r>
                  <a:rPr lang="en-GB" sz="1100" baseline="0"/>
                  <a:t> (K</a:t>
                </a:r>
                <a:r>
                  <a:rPr lang="en-GB" sz="1100" baseline="30000"/>
                  <a:t>-1</a:t>
                </a:r>
                <a:r>
                  <a:rPr lang="en-GB" sz="1100" baseline="0"/>
                  <a:t>)</a:t>
                </a:r>
              </a:p>
            </c:rich>
          </c:tx>
          <c:layout>
            <c:manualLayout>
              <c:xMode val="edge"/>
              <c:yMode val="edge"/>
              <c:x val="0.49196691054427638"/>
              <c:y val="0.87366270067976515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9229696"/>
        <c:crosses val="autoZero"/>
        <c:crossBetween val="midCat"/>
      </c:valAx>
      <c:valAx>
        <c:axId val="18922969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100" baseline="0"/>
                  <a:t>Log CR (</a:t>
                </a:r>
                <a:r>
                  <a:rPr lang="en-GB" sz="1100" b="0" i="0" u="none" strike="noStrike" baseline="0">
                    <a:effectLst/>
                  </a:rPr>
                  <a:t>g/cm</a:t>
                </a:r>
                <a:r>
                  <a:rPr lang="en-GB" sz="1100" b="0" i="0" u="none" strike="noStrike" baseline="30000">
                    <a:effectLst/>
                  </a:rPr>
                  <a:t>2</a:t>
                </a:r>
                <a:r>
                  <a:rPr lang="en-GB" sz="1100" b="0" i="0" u="none" strike="noStrike" baseline="0">
                    <a:effectLst/>
                  </a:rPr>
                  <a:t>h</a:t>
                </a:r>
                <a:r>
                  <a:rPr lang="en-GB" sz="1100" baseline="0"/>
                  <a:t>)</a:t>
                </a:r>
                <a:endParaRPr lang="en-GB" sz="1100"/>
              </a:p>
            </c:rich>
          </c:tx>
          <c:layout>
            <c:manualLayout>
              <c:xMode val="edge"/>
              <c:yMode val="edge"/>
              <c:x val="6.2474273346523071E-2"/>
              <c:y val="0.33659024483138344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9227776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egendEntry>
        <c:idx val="6"/>
        <c:delete val="1"/>
      </c:legendEntry>
      <c:legendEntry>
        <c:idx val="7"/>
        <c:delete val="1"/>
      </c:legendEntry>
      <c:legendEntry>
        <c:idx val="8"/>
        <c:delete val="1"/>
      </c:legendEntry>
      <c:legendEntry>
        <c:idx val="9"/>
        <c:delete val="1"/>
      </c:legendEntry>
      <c:legendEntry>
        <c:idx val="10"/>
        <c:delete val="1"/>
      </c:legendEntry>
      <c:legendEntry>
        <c:idx val="11"/>
        <c:delete val="1"/>
      </c:legendEntry>
      <c:layout>
        <c:manualLayout>
          <c:xMode val="edge"/>
          <c:yMode val="edge"/>
          <c:x val="0.87393979631129581"/>
          <c:y val="0.30863955885640476"/>
          <c:w val="0.11295674997147183"/>
          <c:h val="0.5441191495358381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63885149071392"/>
          <c:y val="4.372019077901431E-2"/>
          <c:w val="0.76453492536230894"/>
          <c:h val="0.85212623461812897"/>
        </c:manualLayout>
      </c:layout>
      <c:scatterChart>
        <c:scatterStyle val="lineMarker"/>
        <c:varyColors val="0"/>
        <c:ser>
          <c:idx val="0"/>
          <c:order val="0"/>
          <c:tx>
            <c:v>BLANK</c:v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29533134783022591"/>
                  <c:y val="-0.35830622867796663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ARRHENIUS!$A$4:$A$6</c:f>
              <c:numCache>
                <c:formatCode>General</c:formatCode>
                <c:ptCount val="3"/>
                <c:pt idx="0">
                  <c:v>3.3003300330033004E-3</c:v>
                </c:pt>
                <c:pt idx="1">
                  <c:v>3.003003003003003E-3</c:v>
                </c:pt>
                <c:pt idx="2">
                  <c:v>2.7548209366391185E-3</c:v>
                </c:pt>
              </c:numCache>
            </c:numRef>
          </c:xVal>
          <c:yVal>
            <c:numRef>
              <c:f>ARRHENIUS!$B$4:$B$6</c:f>
              <c:numCache>
                <c:formatCode>General</c:formatCode>
                <c:ptCount val="3"/>
                <c:pt idx="0">
                  <c:v>-2.4814860601221125</c:v>
                </c:pt>
                <c:pt idx="1">
                  <c:v>-2.4436974992327127</c:v>
                </c:pt>
                <c:pt idx="2">
                  <c:v>-2.4089353929735009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9CB7-46C5-AEDA-8AAE7B191F97}"/>
            </c:ext>
          </c:extLst>
        </c:ser>
        <c:ser>
          <c:idx val="1"/>
          <c:order val="1"/>
          <c:tx>
            <c:v>0.00002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2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28612006400754308"/>
                  <c:y val="-0.1336553138997596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ARRHENIUS!$A$4:$A$6</c:f>
              <c:numCache>
                <c:formatCode>General</c:formatCode>
                <c:ptCount val="3"/>
                <c:pt idx="0">
                  <c:v>3.3003300330033004E-3</c:v>
                </c:pt>
                <c:pt idx="1">
                  <c:v>3.003003003003003E-3</c:v>
                </c:pt>
                <c:pt idx="2">
                  <c:v>2.7548209366391185E-3</c:v>
                </c:pt>
              </c:numCache>
            </c:numRef>
          </c:xVal>
          <c:yVal>
            <c:numRef>
              <c:f>ARRHENIUS!$C$4:$C$6</c:f>
              <c:numCache>
                <c:formatCode>General</c:formatCode>
                <c:ptCount val="3"/>
                <c:pt idx="0">
                  <c:v>-2.6575773191777938</c:v>
                </c:pt>
                <c:pt idx="1">
                  <c:v>-2.6020599913279625</c:v>
                </c:pt>
                <c:pt idx="2">
                  <c:v>-2.5528419686577806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9CB7-46C5-AEDA-8AAE7B191F97}"/>
            </c:ext>
          </c:extLst>
        </c:ser>
        <c:ser>
          <c:idx val="2"/>
          <c:order val="2"/>
          <c:tx>
            <c:v>0.00004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3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28842288496321378"/>
                  <c:y val="-0.28237428644921608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ARRHENIUS!$A$4:$A$6</c:f>
              <c:numCache>
                <c:formatCode>General</c:formatCode>
                <c:ptCount val="3"/>
                <c:pt idx="0">
                  <c:v>3.3003300330033004E-3</c:v>
                </c:pt>
                <c:pt idx="1">
                  <c:v>3.003003003003003E-3</c:v>
                </c:pt>
                <c:pt idx="2">
                  <c:v>2.7548209366391185E-3</c:v>
                </c:pt>
              </c:numCache>
            </c:numRef>
          </c:xVal>
          <c:yVal>
            <c:numRef>
              <c:f>ARRHENIUS!$D$4:$D$6</c:f>
              <c:numCache>
                <c:formatCode>General</c:formatCode>
                <c:ptCount val="3"/>
                <c:pt idx="0">
                  <c:v>-2.7212463990471711</c:v>
                </c:pt>
                <c:pt idx="1">
                  <c:v>-2.6575773191777938</c:v>
                </c:pt>
                <c:pt idx="2">
                  <c:v>-2.6020599913279625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9CB7-46C5-AEDA-8AAE7B191F97}"/>
            </c:ext>
          </c:extLst>
        </c:ser>
        <c:ser>
          <c:idx val="3"/>
          <c:order val="3"/>
          <c:tx>
            <c:v>0.00006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4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9.7815493270595067E-3"/>
                  <c:y val="-0.45857102713135844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ARRHENIUS!$A$4:$A$6</c:f>
              <c:numCache>
                <c:formatCode>General</c:formatCode>
                <c:ptCount val="3"/>
                <c:pt idx="0">
                  <c:v>3.3003300330033004E-3</c:v>
                </c:pt>
                <c:pt idx="1">
                  <c:v>3.003003003003003E-3</c:v>
                </c:pt>
                <c:pt idx="2">
                  <c:v>2.7548209366391185E-3</c:v>
                </c:pt>
              </c:numCache>
            </c:numRef>
          </c:xVal>
          <c:yVal>
            <c:numRef>
              <c:f>ARRHENIUS!$E$4:$E$6</c:f>
              <c:numCache>
                <c:formatCode>General</c:formatCode>
                <c:ptCount val="3"/>
                <c:pt idx="0">
                  <c:v>-2.8538719643217618</c:v>
                </c:pt>
                <c:pt idx="1">
                  <c:v>-2.6989700043360187</c:v>
                </c:pt>
                <c:pt idx="2">
                  <c:v>-2.6575773191777938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9CB7-46C5-AEDA-8AAE7B191F97}"/>
            </c:ext>
          </c:extLst>
        </c:ser>
        <c:ser>
          <c:idx val="4"/>
          <c:order val="4"/>
          <c:tx>
            <c:v>0.00008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5"/>
              </a:solidFill>
              <a:ln w="9525">
                <a:solidFill>
                  <a:schemeClr val="accent5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5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1.4536239964823051E-2"/>
                  <c:y val="-0.34111091431507573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ARRHENIUS!$A$4:$A$6</c:f>
              <c:numCache>
                <c:formatCode>General</c:formatCode>
                <c:ptCount val="3"/>
                <c:pt idx="0">
                  <c:v>3.3003300330033004E-3</c:v>
                </c:pt>
                <c:pt idx="1">
                  <c:v>3.003003003003003E-3</c:v>
                </c:pt>
                <c:pt idx="2">
                  <c:v>2.7548209366391185E-3</c:v>
                </c:pt>
              </c:numCache>
            </c:numRef>
          </c:xVal>
          <c:yVal>
            <c:numRef>
              <c:f>ARRHENIUS!$F$4:$F$6</c:f>
              <c:numCache>
                <c:formatCode>General</c:formatCode>
                <c:ptCount val="3"/>
                <c:pt idx="0">
                  <c:v>-2.9586073148417751</c:v>
                </c:pt>
                <c:pt idx="1">
                  <c:v>-2.7695510786217259</c:v>
                </c:pt>
                <c:pt idx="2">
                  <c:v>-2.7212463990471711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9CB7-46C5-AEDA-8AAE7B191F97}"/>
            </c:ext>
          </c:extLst>
        </c:ser>
        <c:ser>
          <c:idx val="5"/>
          <c:order val="5"/>
          <c:tx>
            <c:v>0.0001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>
                <a:solidFill>
                  <a:schemeClr val="accent6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6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1.4536239964823051E-2"/>
                  <c:y val="-0.22729733467933477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ARRHENIUS!$A$4:$A$6</c:f>
              <c:numCache>
                <c:formatCode>General</c:formatCode>
                <c:ptCount val="3"/>
                <c:pt idx="0">
                  <c:v>3.3003300330033004E-3</c:v>
                </c:pt>
                <c:pt idx="1">
                  <c:v>3.003003003003003E-3</c:v>
                </c:pt>
                <c:pt idx="2">
                  <c:v>2.7548209366391185E-3</c:v>
                </c:pt>
              </c:numCache>
            </c:numRef>
          </c:xVal>
          <c:yVal>
            <c:numRef>
              <c:f>ARRHENIUS!$G$4:$G$6</c:f>
              <c:numCache>
                <c:formatCode>General</c:formatCode>
                <c:ptCount val="3"/>
                <c:pt idx="0">
                  <c:v>-3.0969100130080562</c:v>
                </c:pt>
                <c:pt idx="1">
                  <c:v>-2.8538719643217618</c:v>
                </c:pt>
                <c:pt idx="2">
                  <c:v>-2.7695510786217259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B-9CB7-46C5-AEDA-8AAE7B191F9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13329888"/>
        <c:axId val="213328224"/>
      </c:scatterChart>
      <c:valAx>
        <c:axId val="21332988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100"/>
                  <a:t>1/T (K</a:t>
                </a:r>
                <a:r>
                  <a:rPr lang="en-GB" sz="1100" baseline="30000"/>
                  <a:t>-1</a:t>
                </a:r>
                <a:r>
                  <a:rPr lang="en-GB" sz="1100"/>
                  <a:t>)</a:t>
                </a:r>
              </a:p>
            </c:rich>
          </c:tx>
          <c:layout>
            <c:manualLayout>
              <c:xMode val="edge"/>
              <c:yMode val="edge"/>
              <c:x val="0.44532262326269628"/>
              <c:y val="0.8746152431582995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3328224"/>
        <c:crosses val="autoZero"/>
        <c:crossBetween val="midCat"/>
      </c:valAx>
      <c:valAx>
        <c:axId val="21332822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100">
                    <a:latin typeface="+mj-lt"/>
                    <a:cs typeface="Times New Roman" panose="02020603050405020304" pitchFamily="18" charset="0"/>
                  </a:rPr>
                  <a:t>Log</a:t>
                </a:r>
                <a:r>
                  <a:rPr lang="en-GB" sz="1100" baseline="0">
                    <a:latin typeface="+mj-lt"/>
                    <a:cs typeface="Times New Roman" panose="02020603050405020304" pitchFamily="18" charset="0"/>
                  </a:rPr>
                  <a:t>  CR (</a:t>
                </a:r>
                <a:r>
                  <a:rPr lang="en-GB" sz="1100" b="0" i="0" u="none" strike="noStrike" baseline="0">
                    <a:effectLst/>
                    <a:latin typeface="+mj-lt"/>
                    <a:cs typeface="Times New Roman" panose="02020603050405020304" pitchFamily="18" charset="0"/>
                  </a:rPr>
                  <a:t>g/cm</a:t>
                </a:r>
                <a:r>
                  <a:rPr lang="en-GB" sz="1100" b="0" i="0" u="none" strike="noStrike" baseline="30000">
                    <a:effectLst/>
                    <a:latin typeface="+mj-lt"/>
                    <a:cs typeface="Times New Roman" panose="02020603050405020304" pitchFamily="18" charset="0"/>
                  </a:rPr>
                  <a:t>2</a:t>
                </a:r>
                <a:r>
                  <a:rPr lang="en-GB" sz="1100" b="0" i="0" u="none" strike="noStrike" baseline="0">
                    <a:effectLst/>
                    <a:latin typeface="+mj-lt"/>
                    <a:cs typeface="Times New Roman" panose="02020603050405020304" pitchFamily="18" charset="0"/>
                  </a:rPr>
                  <a:t>h</a:t>
                </a:r>
                <a:r>
                  <a:rPr lang="en-GB" sz="1100" baseline="0">
                    <a:latin typeface="+mj-lt"/>
                    <a:cs typeface="Times New Roman" panose="02020603050405020304" pitchFamily="18" charset="0"/>
                  </a:rPr>
                  <a:t>)</a:t>
                </a:r>
                <a:endParaRPr lang="en-GB" sz="1100">
                  <a:latin typeface="+mj-lt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3329888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egendEntry>
        <c:idx val="6"/>
        <c:delete val="1"/>
      </c:legendEntry>
      <c:legendEntry>
        <c:idx val="7"/>
        <c:delete val="1"/>
      </c:legendEntry>
      <c:legendEntry>
        <c:idx val="8"/>
        <c:delete val="1"/>
      </c:legendEntry>
      <c:legendEntry>
        <c:idx val="9"/>
        <c:delete val="1"/>
      </c:legendEntry>
      <c:legendEntry>
        <c:idx val="10"/>
        <c:delete val="1"/>
      </c:legendEntry>
      <c:legendEntry>
        <c:idx val="11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528061848156501"/>
          <c:y val="8.3819209039548009E-2"/>
          <c:w val="0.59827131450396465"/>
          <c:h val="0.85696036300547174"/>
        </c:manualLayout>
      </c:layout>
      <c:scatterChart>
        <c:scatterStyle val="lineMarker"/>
        <c:varyColors val="0"/>
        <c:ser>
          <c:idx val="0"/>
          <c:order val="0"/>
          <c:tx>
            <c:v>Blank</c:v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9.5481160492522324E-2"/>
                  <c:y val="-0.14213467343885769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'Transition state'!$B$3:$B$5</c:f>
              <c:numCache>
                <c:formatCode>General</c:formatCode>
                <c:ptCount val="3"/>
                <c:pt idx="0">
                  <c:v>3.3003300330033012E-3</c:v>
                </c:pt>
                <c:pt idx="1">
                  <c:v>3.0030030030030051E-3</c:v>
                </c:pt>
                <c:pt idx="2">
                  <c:v>2.7548209366391211E-3</c:v>
                </c:pt>
              </c:numCache>
            </c:numRef>
          </c:xVal>
          <c:yVal>
            <c:numRef>
              <c:f>'Transition state'!$C$3:$C$5</c:f>
              <c:numCache>
                <c:formatCode>General</c:formatCode>
                <c:ptCount val="3"/>
                <c:pt idx="0">
                  <c:v>-8.1767517045996056E-3</c:v>
                </c:pt>
                <c:pt idx="1">
                  <c:v>-7.3348132074905177E-3</c:v>
                </c:pt>
                <c:pt idx="2">
                  <c:v>-6.6392572966234558E-3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DBD2-4F4C-84DF-659ACC4CE2DC}"/>
            </c:ext>
          </c:extLst>
        </c:ser>
        <c:ser>
          <c:idx val="1"/>
          <c:order val="1"/>
          <c:tx>
            <c:v>0.00002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2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25351212809808171"/>
                  <c:y val="-0.36219110836401425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'Transition state'!$B$3:$B$5</c:f>
              <c:numCache>
                <c:formatCode>General</c:formatCode>
                <c:ptCount val="3"/>
                <c:pt idx="0">
                  <c:v>3.3003300330033012E-3</c:v>
                </c:pt>
                <c:pt idx="1">
                  <c:v>3.0030030030030051E-3</c:v>
                </c:pt>
                <c:pt idx="2">
                  <c:v>2.7548209366391211E-3</c:v>
                </c:pt>
              </c:numCache>
            </c:numRef>
          </c:xVal>
          <c:yVal>
            <c:numRef>
              <c:f>'Transition state'!$D$3:$D$5</c:f>
              <c:numCache>
                <c:formatCode>General</c:formatCode>
                <c:ptCount val="3"/>
                <c:pt idx="0">
                  <c:v>-9.1659522404370728E-3</c:v>
                </c:pt>
                <c:pt idx="1">
                  <c:v>-7.9689099866347996E-3</c:v>
                </c:pt>
                <c:pt idx="2">
                  <c:v>-7.0411989093166561E-3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DBD2-4F4C-84DF-659ACC4CE2DC}"/>
            </c:ext>
          </c:extLst>
        </c:ser>
        <c:ser>
          <c:idx val="2"/>
          <c:order val="2"/>
          <c:tx>
            <c:v>0.00004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3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24456358223678415"/>
                  <c:y val="-0.27147850545985508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'Transition state'!$B$3:$B$5</c:f>
              <c:numCache>
                <c:formatCode>General</c:formatCode>
                <c:ptCount val="3"/>
                <c:pt idx="0">
                  <c:v>3.3003300330033012E-3</c:v>
                </c:pt>
                <c:pt idx="1">
                  <c:v>3.0030030030030051E-3</c:v>
                </c:pt>
                <c:pt idx="2">
                  <c:v>2.7548209366391211E-3</c:v>
                </c:pt>
              </c:numCache>
            </c:numRef>
          </c:xVal>
          <c:yVal>
            <c:numRef>
              <c:f>'Transition state'!$E$3:$E$5</c:f>
              <c:numCache>
                <c:formatCode>General</c:formatCode>
                <c:ptCount val="3"/>
                <c:pt idx="0">
                  <c:v>-9.4289940585674716E-3</c:v>
                </c:pt>
                <c:pt idx="1">
                  <c:v>-8.1447395497591026E-3</c:v>
                </c:pt>
                <c:pt idx="2">
                  <c:v>-7.1682093425012904E-3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DBD2-4F4C-84DF-659ACC4CE2DC}"/>
            </c:ext>
          </c:extLst>
        </c:ser>
        <c:ser>
          <c:idx val="3"/>
          <c:order val="3"/>
          <c:tx>
            <c:v>0.00006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4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7.3109795839278485E-2"/>
                  <c:y val="-0.52566964965556784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'Transition state'!$B$3:$B$5</c:f>
              <c:numCache>
                <c:formatCode>General</c:formatCode>
                <c:ptCount val="3"/>
                <c:pt idx="0">
                  <c:v>3.3003300330033012E-3</c:v>
                </c:pt>
                <c:pt idx="1">
                  <c:v>3.0030030030030051E-3</c:v>
                </c:pt>
                <c:pt idx="2">
                  <c:v>2.7548209366391211E-3</c:v>
                </c:pt>
              </c:numCache>
            </c:numRef>
          </c:xVal>
          <c:yVal>
            <c:numRef>
              <c:f>'Transition state'!$F$3:$F$5</c:f>
              <c:numCache>
                <c:formatCode>General</c:formatCode>
                <c:ptCount val="3"/>
                <c:pt idx="0">
                  <c:v>-9.5249394313305716E-3</c:v>
                </c:pt>
                <c:pt idx="1">
                  <c:v>-8.3401907773345829E-3</c:v>
                </c:pt>
                <c:pt idx="2">
                  <c:v>-7.3103223844336188E-3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DBD2-4F4C-84DF-659ACC4CE2DC}"/>
            </c:ext>
          </c:extLst>
        </c:ser>
        <c:ser>
          <c:idx val="4"/>
          <c:order val="4"/>
          <c:tx>
            <c:v>0.00008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5"/>
              </a:solidFill>
              <a:ln w="9525">
                <a:solidFill>
                  <a:schemeClr val="accent5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5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8.0805545279994367E-2"/>
                  <c:y val="-0.39271756559440307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'Transition state'!$B$3:$B$5</c:f>
              <c:numCache>
                <c:formatCode>General</c:formatCode>
                <c:ptCount val="3"/>
                <c:pt idx="0">
                  <c:v>3.3003300330033012E-3</c:v>
                </c:pt>
                <c:pt idx="1">
                  <c:v>3.0030030030030051E-3</c:v>
                </c:pt>
                <c:pt idx="2">
                  <c:v>2.7548209366391211E-3</c:v>
                </c:pt>
              </c:numCache>
            </c:numRef>
          </c:xVal>
          <c:yVal>
            <c:numRef>
              <c:f>'Transition state'!$G$3:$G$5</c:f>
              <c:numCache>
                <c:formatCode>General</c:formatCode>
                <c:ptCount val="3"/>
                <c:pt idx="0">
                  <c:v>-9.7514093109351708E-3</c:v>
                </c:pt>
                <c:pt idx="1">
                  <c:v>-8.5795351343721567E-3</c:v>
                </c:pt>
                <c:pt idx="2">
                  <c:v>-7.4716205787047222E-3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DBD2-4F4C-84DF-659ACC4CE2DC}"/>
            </c:ext>
          </c:extLst>
        </c:ser>
        <c:ser>
          <c:idx val="5"/>
          <c:order val="5"/>
          <c:tx>
            <c:v>0.0001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>
                <a:solidFill>
                  <a:schemeClr val="accent6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6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25029065158801461"/>
                  <c:y val="-0.55980858593203553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'Transition state'!$B$3:$B$5</c:f>
              <c:numCache>
                <c:formatCode>General</c:formatCode>
                <c:ptCount val="3"/>
                <c:pt idx="0">
                  <c:v>3.3003300330033012E-3</c:v>
                </c:pt>
                <c:pt idx="1">
                  <c:v>3.0030030030030051E-3</c:v>
                </c:pt>
                <c:pt idx="2">
                  <c:v>2.7548209366391211E-3</c:v>
                </c:pt>
              </c:numCache>
            </c:numRef>
          </c:xVal>
          <c:yVal>
            <c:numRef>
              <c:f>'Transition state'!$H$3:$H$5</c:f>
              <c:numCache>
                <c:formatCode>General</c:formatCode>
                <c:ptCount val="3"/>
                <c:pt idx="0">
                  <c:v>-1.0162887784136041E-2</c:v>
                </c:pt>
                <c:pt idx="1">
                  <c:v>-8.8729039676077766E-3</c:v>
                </c:pt>
                <c:pt idx="2">
                  <c:v>-7.6509188122656085E-3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B-DBD2-4F4C-84DF-659ACC4CE2D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9670912"/>
        <c:axId val="189672832"/>
      </c:scatterChart>
      <c:valAx>
        <c:axId val="18967091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1/T</a:t>
                </a:r>
                <a:r>
                  <a:rPr lang="en-GB" baseline="0"/>
                  <a:t> (K</a:t>
                </a:r>
                <a:r>
                  <a:rPr lang="en-GB" baseline="30000"/>
                  <a:t>-1</a:t>
                </a:r>
                <a:r>
                  <a:rPr lang="en-GB" baseline="0"/>
                  <a:t>)</a:t>
                </a:r>
              </a:p>
            </c:rich>
          </c:tx>
          <c:layout>
            <c:manualLayout>
              <c:xMode val="edge"/>
              <c:yMode val="edge"/>
              <c:x val="0.41162180737952569"/>
              <c:y val="0.9196711888586486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9672832"/>
        <c:crosses val="autoZero"/>
        <c:crossBetween val="midCat"/>
      </c:valAx>
      <c:valAx>
        <c:axId val="18967283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Log </a:t>
                </a:r>
                <a:r>
                  <a:rPr lang="en-GB" baseline="0"/>
                  <a:t>CR/T</a:t>
                </a:r>
                <a:endParaRPr lang="en-GB"/>
              </a:p>
            </c:rich>
          </c:tx>
          <c:layout>
            <c:manualLayout>
              <c:xMode val="edge"/>
              <c:yMode val="edge"/>
              <c:x val="1.5651499938346632E-2"/>
              <c:y val="0.5608176793600459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9670912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egendEntry>
        <c:idx val="6"/>
        <c:delete val="1"/>
      </c:legendEntry>
      <c:legendEntry>
        <c:idx val="7"/>
        <c:delete val="1"/>
      </c:legendEntry>
      <c:legendEntry>
        <c:idx val="8"/>
        <c:delete val="1"/>
      </c:legendEntry>
      <c:legendEntry>
        <c:idx val="9"/>
        <c:delete val="1"/>
      </c:legendEntry>
      <c:legendEntry>
        <c:idx val="10"/>
        <c:delete val="1"/>
      </c:legendEntry>
      <c:legendEntry>
        <c:idx val="11"/>
        <c:delete val="1"/>
      </c:legendEntry>
      <c:layout>
        <c:manualLayout>
          <c:xMode val="edge"/>
          <c:yMode val="edge"/>
          <c:x val="0.87054642498546742"/>
          <c:y val="0.44228964553492245"/>
          <c:w val="9.182987193714881E-2"/>
          <c:h val="0.4576303216335246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  <c:userShapes r:id="rId2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428134994094052"/>
          <c:y val="0.18560185185185185"/>
          <c:w val="0.62426411190070319"/>
          <c:h val="0.70696741032370958"/>
        </c:manualLayout>
      </c:layout>
      <c:scatterChart>
        <c:scatterStyle val="lineMarker"/>
        <c:varyColors val="0"/>
        <c:ser>
          <c:idx val="0"/>
          <c:order val="0"/>
          <c:tx>
            <c:v>Blank</c:v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30082037717809096"/>
                  <c:y val="-0.30652646475616885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'TRANSITION STATE'!$A$4:$A$6</c:f>
              <c:numCache>
                <c:formatCode>General</c:formatCode>
                <c:ptCount val="3"/>
                <c:pt idx="0">
                  <c:v>3.3003300330033004E-3</c:v>
                </c:pt>
                <c:pt idx="1">
                  <c:v>3.003003003003003E-3</c:v>
                </c:pt>
                <c:pt idx="2">
                  <c:v>2.7548209366391185E-3</c:v>
                </c:pt>
              </c:numCache>
            </c:numRef>
          </c:xVal>
          <c:yVal>
            <c:numRef>
              <c:f>'TRANSITION STATE'!$B$4:$B$6</c:f>
              <c:numCache>
                <c:formatCode>General</c:formatCode>
                <c:ptCount val="3"/>
                <c:pt idx="0">
                  <c:v>-8.1897229707000412E-3</c:v>
                </c:pt>
                <c:pt idx="1">
                  <c:v>-7.3384309286267648E-3</c:v>
                </c:pt>
                <c:pt idx="2">
                  <c:v>-6.6361856555743823E-3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539F-46C0-8AD4-701C48163DD7}"/>
            </c:ext>
          </c:extLst>
        </c:ser>
        <c:ser>
          <c:idx val="1"/>
          <c:order val="1"/>
          <c:tx>
            <c:v>0.00002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2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12133887928312086"/>
                  <c:y val="-0.38247443207530091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trendline>
            <c:spPr>
              <a:ln w="19050" cap="rnd">
                <a:solidFill>
                  <a:schemeClr val="accent2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'TRANSITION STATE'!$A$4:$A$6</c:f>
              <c:numCache>
                <c:formatCode>General</c:formatCode>
                <c:ptCount val="3"/>
                <c:pt idx="0">
                  <c:v>3.3003300330033004E-3</c:v>
                </c:pt>
                <c:pt idx="1">
                  <c:v>3.003003003003003E-3</c:v>
                </c:pt>
                <c:pt idx="2">
                  <c:v>2.7548209366391185E-3</c:v>
                </c:pt>
              </c:numCache>
            </c:numRef>
          </c:xVal>
          <c:yVal>
            <c:numRef>
              <c:f>'TRANSITION STATE'!$C$4:$C$6</c:f>
              <c:numCache>
                <c:formatCode>General</c:formatCode>
                <c:ptCount val="3"/>
                <c:pt idx="0">
                  <c:v>-8.770882241510871E-3</c:v>
                </c:pt>
                <c:pt idx="1">
                  <c:v>-7.8139939679518402E-3</c:v>
                </c:pt>
                <c:pt idx="2">
                  <c:v>-7.0326225031894785E-3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539F-46C0-8AD4-701C48163DD7}"/>
            </c:ext>
          </c:extLst>
        </c:ser>
        <c:ser>
          <c:idx val="2"/>
          <c:order val="2"/>
          <c:tx>
            <c:v>0.00004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3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23418436331822159"/>
                  <c:y val="-0.20761592300962381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'TRANSITION STATE'!$A$4:$A$6</c:f>
              <c:numCache>
                <c:formatCode>General</c:formatCode>
                <c:ptCount val="3"/>
                <c:pt idx="0">
                  <c:v>3.3003300330033004E-3</c:v>
                </c:pt>
                <c:pt idx="1">
                  <c:v>3.003003003003003E-3</c:v>
                </c:pt>
                <c:pt idx="2">
                  <c:v>2.7548209366391185E-3</c:v>
                </c:pt>
              </c:numCache>
            </c:numRef>
          </c:xVal>
          <c:yVal>
            <c:numRef>
              <c:f>'TRANSITION STATE'!$D$4:$D$6</c:f>
              <c:numCache>
                <c:formatCode>General</c:formatCode>
                <c:ptCount val="3"/>
                <c:pt idx="0">
                  <c:v>-8.981011217977463E-3</c:v>
                </c:pt>
                <c:pt idx="1">
                  <c:v>-7.9807126702035845E-3</c:v>
                </c:pt>
                <c:pt idx="2">
                  <c:v>-7.1682093425012739E-3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539F-46C0-8AD4-701C48163DD7}"/>
            </c:ext>
          </c:extLst>
        </c:ser>
        <c:ser>
          <c:idx val="3"/>
          <c:order val="3"/>
          <c:tx>
            <c:v>0.00006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4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0.12240142650017186"/>
                  <c:y val="-0.40523321732118911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'TRANSITION STATE'!$A$4:$A$6</c:f>
              <c:numCache>
                <c:formatCode>General</c:formatCode>
                <c:ptCount val="3"/>
                <c:pt idx="0">
                  <c:v>3.3003300330033004E-3</c:v>
                </c:pt>
                <c:pt idx="1">
                  <c:v>3.003003003003003E-3</c:v>
                </c:pt>
                <c:pt idx="2">
                  <c:v>2.7548209366391185E-3</c:v>
                </c:pt>
              </c:numCache>
            </c:numRef>
          </c:xVal>
          <c:yVal>
            <c:numRef>
              <c:f>'TRANSITION STATE'!$E$4:$E$6</c:f>
              <c:numCache>
                <c:formatCode>General</c:formatCode>
                <c:ptCount val="3"/>
                <c:pt idx="0">
                  <c:v>-9.4187193541972331E-3</c:v>
                </c:pt>
                <c:pt idx="1">
                  <c:v>-8.1050150280360927E-3</c:v>
                </c:pt>
                <c:pt idx="2">
                  <c:v>-7.3211496396082473E-3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539F-46C0-8AD4-701C48163DD7}"/>
            </c:ext>
          </c:extLst>
        </c:ser>
        <c:ser>
          <c:idx val="4"/>
          <c:order val="4"/>
          <c:tx>
            <c:v>0.00008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5"/>
              </a:solidFill>
              <a:ln w="9525">
                <a:solidFill>
                  <a:schemeClr val="accent5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5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7.8058060924202657E-2"/>
                  <c:y val="-0.28725612423447067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'TRANSITION STATE'!$A$4:$A$6</c:f>
              <c:numCache>
                <c:formatCode>General</c:formatCode>
                <c:ptCount val="3"/>
                <c:pt idx="0">
                  <c:v>3.3003300330033004E-3</c:v>
                </c:pt>
                <c:pt idx="1">
                  <c:v>3.003003003003003E-3</c:v>
                </c:pt>
                <c:pt idx="2">
                  <c:v>2.7548209366391185E-3</c:v>
                </c:pt>
              </c:numCache>
            </c:numRef>
          </c:xVal>
          <c:yVal>
            <c:numRef>
              <c:f>'TRANSITION STATE'!$F$4:$F$6</c:f>
              <c:numCache>
                <c:formatCode>General</c:formatCode>
                <c:ptCount val="3"/>
                <c:pt idx="0">
                  <c:v>-9.7643805770355613E-3</c:v>
                </c:pt>
                <c:pt idx="1">
                  <c:v>-8.3169702060712485E-3</c:v>
                </c:pt>
                <c:pt idx="2">
                  <c:v>-7.496546553848956E-3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B-539F-46C0-8AD4-701C48163DD7}"/>
            </c:ext>
          </c:extLst>
        </c:ser>
        <c:ser>
          <c:idx val="5"/>
          <c:order val="5"/>
          <c:tx>
            <c:v>0.0001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>
                <a:solidFill>
                  <a:schemeClr val="accent6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6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7.6037858904000638E-2"/>
                  <c:y val="-0.20255540974044911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'TRANSITION STATE'!$A$4:$A$6</c:f>
              <c:numCache>
                <c:formatCode>General</c:formatCode>
                <c:ptCount val="3"/>
                <c:pt idx="0">
                  <c:v>3.3003300330033004E-3</c:v>
                </c:pt>
                <c:pt idx="1">
                  <c:v>3.003003003003003E-3</c:v>
                </c:pt>
                <c:pt idx="2">
                  <c:v>2.7548209366391185E-3</c:v>
                </c:pt>
              </c:numCache>
            </c:numRef>
          </c:xVal>
          <c:yVal>
            <c:numRef>
              <c:f>'TRANSITION STATE'!$G$4:$G$6</c:f>
              <c:numCache>
                <c:formatCode>General</c:formatCode>
                <c:ptCount val="3"/>
                <c:pt idx="0">
                  <c:v>-1.0220825125439129E-2</c:v>
                </c:pt>
                <c:pt idx="1">
                  <c:v>-8.5701860790443306E-3</c:v>
                </c:pt>
                <c:pt idx="2">
                  <c:v>-7.6296172964785839E-3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D-539F-46C0-8AD4-701C48163DD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34604016"/>
        <c:axId val="734598608"/>
      </c:scatterChart>
      <c:valAx>
        <c:axId val="73460401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1/T</a:t>
                </a:r>
                <a:r>
                  <a:rPr lang="en-GB" baseline="0"/>
                  <a:t> (K</a:t>
                </a:r>
                <a:r>
                  <a:rPr lang="en-GB" baseline="30000"/>
                  <a:t>-1</a:t>
                </a:r>
                <a:r>
                  <a:rPr lang="en-GB" baseline="0"/>
                  <a:t>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34598608"/>
        <c:crosses val="autoZero"/>
        <c:crossBetween val="midCat"/>
      </c:valAx>
      <c:valAx>
        <c:axId val="73459860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Log</a:t>
                </a:r>
                <a:r>
                  <a:rPr lang="en-GB" baseline="0"/>
                  <a:t>  CR/T</a:t>
                </a:r>
                <a:endParaRPr lang="en-GB"/>
              </a:p>
            </c:rich>
          </c:tx>
          <c:layout>
            <c:manualLayout>
              <c:xMode val="edge"/>
              <c:yMode val="edge"/>
              <c:x val="2.3919700044141946E-2"/>
              <c:y val="0.4573385866751423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34604016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egendEntry>
        <c:idx val="6"/>
        <c:delete val="1"/>
      </c:legendEntry>
      <c:legendEntry>
        <c:idx val="7"/>
        <c:delete val="1"/>
      </c:legendEntry>
      <c:legendEntry>
        <c:idx val="8"/>
        <c:delete val="1"/>
      </c:legendEntry>
      <c:legendEntry>
        <c:idx val="9"/>
        <c:delete val="1"/>
      </c:legendEntry>
      <c:legendEntry>
        <c:idx val="10"/>
        <c:delete val="1"/>
      </c:legendEntry>
      <c:legendEntry>
        <c:idx val="11"/>
        <c:delete val="1"/>
      </c:legendEntry>
      <c:legendEntry>
        <c:idx val="12"/>
        <c:delete val="1"/>
      </c:legendEntry>
      <c:legendEntry>
        <c:idx val="13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_rels/drawing1.xml.rels><?xml version="1.0" encoding="UTF-8" standalone="yes"?>
<Relationships xmlns="http://schemas.openxmlformats.org/package/2006/relationships"><Relationship Id="rId1" Type="http://schemas.openxmlformats.org/officeDocument/2006/relationships/image" Target="../media/image7.png"/></Relationships>
</file>

<file path=word/drawings/_rels/drawing2.xml.rels><?xml version="1.0" encoding="UTF-8" standalone="yes"?>
<Relationships xmlns="http://schemas.openxmlformats.org/package/2006/relationships"><Relationship Id="rId1" Type="http://schemas.openxmlformats.org/officeDocument/2006/relationships/image" Target="../media/image8.png"/></Relationships>
</file>

<file path=word/drawings/_rels/drawing3.xml.rels><?xml version="1.0" encoding="UTF-8" standalone="yes"?>
<Relationships xmlns="http://schemas.openxmlformats.org/package/2006/relationships"><Relationship Id="rId1" Type="http://schemas.openxmlformats.org/officeDocument/2006/relationships/image" Target="../media/image7.png"/></Relationships>
</file>

<file path=word/drawings/_rels/drawing4.xml.rels><?xml version="1.0" encoding="UTF-8" standalone="yes"?>
<Relationships xmlns="http://schemas.openxmlformats.org/package/2006/relationships"><Relationship Id="rId1" Type="http://schemas.openxmlformats.org/officeDocument/2006/relationships/image" Target="../media/image8.png"/></Relationships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0.92411</cdr:x>
      <cdr:y>0.03785</cdr:y>
    </cdr:from>
    <cdr:to>
      <cdr:x>0.98456</cdr:x>
      <cdr:y>0.13679</cdr:y>
    </cdr:to>
    <cdr:pic>
      <cdr:nvPicPr>
        <cdr:cNvPr id="3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"/>
        <a:stretch xmlns:a="http://schemas.openxmlformats.org/drawingml/2006/main">
          <a:fillRect/>
        </a:stretch>
      </cdr:blipFill>
      <cdr:spPr>
        <a:xfrm xmlns:a="http://schemas.openxmlformats.org/drawingml/2006/main">
          <a:off x="5219700" y="114300"/>
          <a:ext cx="341406" cy="298730"/>
        </a:xfrm>
        <a:prstGeom xmlns:a="http://schemas.openxmlformats.org/drawingml/2006/main" prst="rect">
          <a:avLst/>
        </a:prstGeom>
      </cdr:spPr>
    </cdr:pic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0.93264</cdr:x>
      <cdr:y>0.0149</cdr:y>
    </cdr:from>
    <cdr:to>
      <cdr:x>0.99676</cdr:x>
      <cdr:y>0.10839</cdr:y>
    </cdr:to>
    <cdr:pic>
      <cdr:nvPicPr>
        <cdr:cNvPr id="2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"/>
        <a:stretch xmlns:a="http://schemas.openxmlformats.org/drawingml/2006/main">
          <a:fillRect/>
        </a:stretch>
      </cdr:blipFill>
      <cdr:spPr>
        <a:xfrm xmlns:a="http://schemas.openxmlformats.org/drawingml/2006/main">
          <a:off x="5143500" y="47625"/>
          <a:ext cx="353599" cy="298730"/>
        </a:xfrm>
        <a:prstGeom xmlns:a="http://schemas.openxmlformats.org/drawingml/2006/main" prst="rect">
          <a:avLst/>
        </a:prstGeom>
      </cdr:spPr>
    </cdr:pic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0.87919</cdr:x>
      <cdr:y>0.05802</cdr:y>
    </cdr:from>
    <cdr:to>
      <cdr:x>0.93933</cdr:x>
      <cdr:y>0.16506</cdr:y>
    </cdr:to>
    <cdr:pic>
      <cdr:nvPicPr>
        <cdr:cNvPr id="2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"/>
        <a:stretch xmlns:a="http://schemas.openxmlformats.org/drawingml/2006/main">
          <a:fillRect/>
        </a:stretch>
      </cdr:blipFill>
      <cdr:spPr>
        <a:xfrm xmlns:a="http://schemas.openxmlformats.org/drawingml/2006/main">
          <a:off x="4991100" y="161925"/>
          <a:ext cx="341406" cy="298730"/>
        </a:xfrm>
        <a:prstGeom xmlns:a="http://schemas.openxmlformats.org/drawingml/2006/main" prst="rect">
          <a:avLst/>
        </a:prstGeom>
      </cdr:spPr>
    </cdr:pic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0.90738</cdr:x>
      <cdr:y>0.04</cdr:y>
    </cdr:from>
    <cdr:to>
      <cdr:x>0.96907</cdr:x>
      <cdr:y>0.15405</cdr:y>
    </cdr:to>
    <cdr:pic>
      <cdr:nvPicPr>
        <cdr:cNvPr id="2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"/>
        <a:stretch xmlns:a="http://schemas.openxmlformats.org/drawingml/2006/main">
          <a:fillRect/>
        </a:stretch>
      </cdr:blipFill>
      <cdr:spPr>
        <a:xfrm xmlns:a="http://schemas.openxmlformats.org/drawingml/2006/main">
          <a:off x="5200650" y="104775"/>
          <a:ext cx="353599" cy="298730"/>
        </a:xfrm>
        <a:prstGeom xmlns:a="http://schemas.openxmlformats.org/drawingml/2006/main" prst="rect">
          <a:avLst/>
        </a:prstGeom>
      </cdr:spPr>
    </cdr:pic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8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Konga Online Shopping Ltd</Company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DAMILOLA AKINTAYO (218056601)</dc:creator>
  <cp:keywords/>
  <dc:description/>
  <cp:lastModifiedBy>Ibeji</cp:lastModifiedBy>
  <cp:revision>13</cp:revision>
  <dcterms:created xsi:type="dcterms:W3CDTF">2021-06-14T13:21:00Z</dcterms:created>
  <dcterms:modified xsi:type="dcterms:W3CDTF">2022-07-18T10:27:00Z</dcterms:modified>
</cp:coreProperties>
</file>