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AE6A8" w14:textId="0B53D0A6" w:rsidR="00C149D1" w:rsidRDefault="006D347E">
      <w:pPr>
        <w:rPr>
          <w:b/>
          <w:bCs/>
          <w:lang w:val="en-US"/>
        </w:rPr>
      </w:pPr>
      <w:r w:rsidRPr="006D347E">
        <w:rPr>
          <w:b/>
          <w:bCs/>
          <w:lang w:val="en-US"/>
        </w:rPr>
        <w:t xml:space="preserve">Supporting information – </w:t>
      </w:r>
      <w:proofErr w:type="spellStart"/>
      <w:r w:rsidRPr="006D347E">
        <w:rPr>
          <w:b/>
          <w:bCs/>
          <w:lang w:val="en-US"/>
        </w:rPr>
        <w:t>ZnO</w:t>
      </w:r>
      <w:proofErr w:type="spellEnd"/>
      <w:r w:rsidRPr="006D347E">
        <w:rPr>
          <w:b/>
          <w:bCs/>
          <w:lang w:val="en-US"/>
        </w:rPr>
        <w:t xml:space="preserve"> NRs</w:t>
      </w:r>
    </w:p>
    <w:p w14:paraId="0E0F0BB1" w14:textId="265BAA1F" w:rsidR="00BB7DCF" w:rsidRPr="006D347E" w:rsidRDefault="00BB7DCF">
      <w:pPr>
        <w:rPr>
          <w:b/>
          <w:bCs/>
          <w:lang w:val="en-US"/>
        </w:rPr>
      </w:pPr>
    </w:p>
    <w:p w14:paraId="687AFC5C" w14:textId="36FF9DAC" w:rsidR="006D347E" w:rsidRDefault="008B6D66">
      <w:pPr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106368966"/>
      <w:bookmarkEnd w:id="0"/>
      <w:r w:rsidRPr="005F329C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0" locked="0" layoutInCell="1" allowOverlap="1" wp14:anchorId="148D4C2F" wp14:editId="519FDE54">
            <wp:simplePos x="0" y="0"/>
            <wp:positionH relativeFrom="margin">
              <wp:align>center</wp:align>
            </wp:positionH>
            <wp:positionV relativeFrom="margin">
              <wp:posOffset>1407795</wp:posOffset>
            </wp:positionV>
            <wp:extent cx="2346960" cy="3081020"/>
            <wp:effectExtent l="0" t="0" r="0" b="508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6960" cy="3081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47E" w:rsidRPr="005F329C"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5CA4EE" wp14:editId="7A66B73A">
                <wp:simplePos x="0" y="0"/>
                <wp:positionH relativeFrom="margin">
                  <wp:align>right</wp:align>
                </wp:positionH>
                <wp:positionV relativeFrom="paragraph">
                  <wp:posOffset>4064635</wp:posOffset>
                </wp:positionV>
                <wp:extent cx="5852160" cy="754380"/>
                <wp:effectExtent l="0" t="0" r="0" b="7620"/>
                <wp:wrapTopAndBottom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2160" cy="75438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4935C22" w14:textId="6BB87849" w:rsidR="006D347E" w:rsidRDefault="006D347E" w:rsidP="006D347E">
                            <w:pPr>
                              <w:jc w:val="center"/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r w:rsidRPr="006D347E">
                              <w:rPr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  <w:lang w:val="en-US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  <w:lang w:val="en-US"/>
                              </w:rPr>
                              <w:t>S</w:t>
                            </w:r>
                            <w:r w:rsidR="008B6D66">
                              <w:rPr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 w:rsidRPr="006D347E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  <w:lang w:val="en-US"/>
                              </w:rPr>
                              <w:t xml:space="preserve"> (a) Cross-section SE image at 10 kV of as-grown </w:t>
                            </w:r>
                            <w:proofErr w:type="spellStart"/>
                            <w:r w:rsidRPr="006D347E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  <w:lang w:val="en-US"/>
                              </w:rPr>
                              <w:t>ZnO</w:t>
                            </w:r>
                            <w:proofErr w:type="spellEnd"/>
                            <w:r w:rsidRPr="006D347E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  <w:lang w:val="en-US"/>
                              </w:rPr>
                              <w:t xml:space="preserve"> NRs at 90°C for 3 hours on a drop-casted seeded substrate. The scale bar represents 200 nm. (b) Top-view SE image at 10 kV of the same sample, showing very good coverage of </w:t>
                            </w:r>
                            <w:proofErr w:type="spellStart"/>
                            <w:r w:rsidRPr="006D347E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  <w:lang w:val="en-US"/>
                              </w:rPr>
                              <w:t>ZnO</w:t>
                            </w:r>
                            <w:proofErr w:type="spellEnd"/>
                            <w:r w:rsidRPr="006D347E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  <w:lang w:val="en-US"/>
                              </w:rPr>
                              <w:t xml:space="preserve"> NRs over a large area of substrate. </w:t>
                            </w:r>
                            <w:r w:rsidRPr="005F329C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The </w:t>
                            </w:r>
                            <w:proofErr w:type="spellStart"/>
                            <w:r w:rsidRPr="005F329C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</w:rPr>
                              <w:t>scale</w:t>
                            </w:r>
                            <w:proofErr w:type="spellEnd"/>
                            <w:r w:rsidRPr="005F329C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 bar </w:t>
                            </w:r>
                            <w:proofErr w:type="spellStart"/>
                            <w:r w:rsidRPr="005F329C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</w:rPr>
                              <w:t>denotes</w:t>
                            </w:r>
                            <w:proofErr w:type="spellEnd"/>
                            <w:r w:rsidRPr="005F329C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 2 µm.</w:t>
                            </w:r>
                          </w:p>
                          <w:p w14:paraId="281C49FD" w14:textId="77777777" w:rsidR="000012CF" w:rsidRPr="005F329C" w:rsidRDefault="000012CF" w:rsidP="000012CF">
                            <w:pPr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5CA4EE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409.6pt;margin-top:320.05pt;width:460.8pt;height:59.4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" stroked="f">
                <v:textbox inset="0,0,0,0">
                  <w:txbxContent>
                    <w:p w14:paraId="64935C22" w14:textId="6BB87849" w:rsidR="006D347E" w:rsidRDefault="006D347E" w:rsidP="006D347E">
                      <w:pPr>
                        <w:jc w:val="center"/>
                        <w:rPr>
                          <w:i/>
                          <w:iCs/>
                          <w:color w:val="44546A" w:themeColor="text2"/>
                          <w:sz w:val="18"/>
                          <w:szCs w:val="18"/>
                        </w:rPr>
                      </w:pPr>
                      <w:r w:rsidRPr="006D347E">
                        <w:rPr>
                          <w:b/>
                          <w:bCs/>
                          <w:i/>
                          <w:iCs/>
                          <w:color w:val="44546A" w:themeColor="text2"/>
                          <w:sz w:val="18"/>
                          <w:szCs w:val="18"/>
                          <w:lang w:val="en-US"/>
                        </w:rPr>
                        <w:t xml:space="preserve">Figure </w:t>
                      </w:r>
                      <w:r>
                        <w:rPr>
                          <w:b/>
                          <w:bCs/>
                          <w:i/>
                          <w:iCs/>
                          <w:color w:val="44546A" w:themeColor="text2"/>
                          <w:sz w:val="18"/>
                          <w:szCs w:val="18"/>
                          <w:lang w:val="en-US"/>
                        </w:rPr>
                        <w:t>S</w:t>
                      </w:r>
                      <w:r w:rsidR="008B6D66">
                        <w:rPr>
                          <w:b/>
                          <w:bCs/>
                          <w:i/>
                          <w:iCs/>
                          <w:color w:val="44546A" w:themeColor="text2"/>
                          <w:sz w:val="18"/>
                          <w:szCs w:val="18"/>
                          <w:lang w:val="en-US"/>
                        </w:rPr>
                        <w:t>1</w:t>
                      </w:r>
                      <w:r w:rsidRPr="006D347E">
                        <w:rPr>
                          <w:i/>
                          <w:iCs/>
                          <w:color w:val="44546A" w:themeColor="text2"/>
                          <w:sz w:val="18"/>
                          <w:szCs w:val="18"/>
                          <w:lang w:val="en-US"/>
                        </w:rPr>
                        <w:t xml:space="preserve"> (a) Cross-section SE image at 10 kV of as-grown ZnO NRs at 90°C for 3 hours on a drop-casted seeded substrate. The scale bar represents 200 nm. (b) Top-view SE image at 10 kV of the same sample, showing very good coverage of ZnO NRs over a large area of substrate. </w:t>
                      </w:r>
                      <w:r w:rsidRPr="005F329C">
                        <w:rPr>
                          <w:i/>
                          <w:iCs/>
                          <w:color w:val="44546A" w:themeColor="text2"/>
                          <w:sz w:val="18"/>
                          <w:szCs w:val="18"/>
                        </w:rPr>
                        <w:t>The scale bar denotes 2 µm.</w:t>
                      </w:r>
                    </w:p>
                    <w:p w14:paraId="281C49FD" w14:textId="77777777" w:rsidR="000012CF" w:rsidRPr="005F329C" w:rsidRDefault="000012CF" w:rsidP="000012CF">
                      <w:pPr>
                        <w:rPr>
                          <w:i/>
                          <w:iCs/>
                          <w:color w:val="44546A" w:themeColor="text2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>Exemplary, F</w:t>
      </w:r>
      <w:r w:rsidR="006D347E" w:rsidRPr="006D347E">
        <w:rPr>
          <w:rFonts w:ascii="Times New Roman" w:hAnsi="Times New Roman" w:cs="Times New Roman"/>
          <w:sz w:val="20"/>
          <w:szCs w:val="20"/>
          <w:lang w:val="en-US"/>
        </w:rPr>
        <w:t>igure</w:t>
      </w:r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D347E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>1</w:t>
      </w:r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 xml:space="preserve"> (a) </w:t>
      </w:r>
      <w:r>
        <w:rPr>
          <w:rFonts w:ascii="Times New Roman" w:hAnsi="Times New Roman" w:cs="Times New Roman"/>
          <w:sz w:val="20"/>
          <w:szCs w:val="20"/>
          <w:lang w:val="en-US"/>
        </w:rPr>
        <w:t>shows</w:t>
      </w:r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 xml:space="preserve"> a 10 kV-SE image at of a typical cross-section of a </w:t>
      </w:r>
      <w:proofErr w:type="spellStart"/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>ZnO</w:t>
      </w:r>
      <w:proofErr w:type="spellEnd"/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 xml:space="preserve"> NR film grown at 90°C for 3 hours on a drop-casted seeded substrate. To demonstrate the very good coverage of the </w:t>
      </w:r>
      <w:proofErr w:type="spellStart"/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>ZnO</w:t>
      </w:r>
      <w:proofErr w:type="spellEnd"/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 xml:space="preserve"> NRs over the seeded substrate, a low magnification top-view SE image of the same sample as in Figure </w:t>
      </w:r>
      <w:r>
        <w:rPr>
          <w:rFonts w:ascii="Times New Roman" w:hAnsi="Times New Roman" w:cs="Times New Roman"/>
          <w:sz w:val="20"/>
          <w:szCs w:val="20"/>
          <w:lang w:val="en-US"/>
        </w:rPr>
        <w:t>S1</w:t>
      </w:r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 xml:space="preserve"> (a) is shown in Figure </w:t>
      </w:r>
      <w:r>
        <w:rPr>
          <w:rFonts w:ascii="Times New Roman" w:hAnsi="Times New Roman" w:cs="Times New Roman"/>
          <w:sz w:val="20"/>
          <w:szCs w:val="20"/>
          <w:lang w:val="en-US"/>
        </w:rPr>
        <w:t>S1</w:t>
      </w:r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 xml:space="preserve"> (b). The precise calculation of the density of NRs (per µm</w:t>
      </w:r>
      <w:r w:rsidR="006D347E" w:rsidRPr="00D9322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="006D347E" w:rsidRPr="00D93221">
        <w:rPr>
          <w:rFonts w:ascii="Times New Roman" w:hAnsi="Times New Roman" w:cs="Times New Roman"/>
          <w:sz w:val="20"/>
          <w:szCs w:val="20"/>
          <w:lang w:val="en-US"/>
        </w:rPr>
        <w:t>) was not possible due to the large angular distribution of the NRs with respect to the substrate normal.</w:t>
      </w:r>
    </w:p>
    <w:p w14:paraId="26AD5F89" w14:textId="338411D0" w:rsidR="008B6D66" w:rsidRPr="00D47CC8" w:rsidRDefault="00D47CC8" w:rsidP="008B6D6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Fig. S</w:t>
      </w:r>
      <w:r w:rsidR="005D32FA">
        <w:rPr>
          <w:rFonts w:ascii="Times New Roman" w:hAnsi="Times New Roman" w:cs="Times New Roman"/>
          <w:sz w:val="20"/>
          <w:szCs w:val="20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shows the low temperature CL spectra</w:t>
      </w:r>
      <w:r w:rsidR="008B6D6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of the 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-plane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ZnO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single crystal with varying acceleration voltage from 5 kV to 15 kV. A 2-fold enhancement of the UV emission can be observed at HV = 5 kV which can be translated to a probing depth (70% electron energy loss) of</w:t>
      </w:r>
      <w:r w:rsidR="00027D93">
        <w:rPr>
          <w:rFonts w:ascii="Times New Roman" w:hAnsi="Times New Roman" w:cs="Times New Roman"/>
          <w:sz w:val="20"/>
          <w:szCs w:val="20"/>
          <w:lang w:val="en-US"/>
        </w:rPr>
        <w:t xml:space="preserve"> 100 nm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for the Au NP-coated half of the sample.</w:t>
      </w:r>
      <w:r w:rsidR="005931A2">
        <w:rPr>
          <w:rFonts w:ascii="Times New Roman" w:hAnsi="Times New Roman" w:cs="Times New Roman"/>
          <w:sz w:val="20"/>
          <w:szCs w:val="20"/>
          <w:lang w:val="en-US"/>
        </w:rPr>
        <w:t xml:space="preserve"> At higher HV</w:t>
      </w:r>
      <w:r w:rsidR="00027D93">
        <w:rPr>
          <w:rFonts w:ascii="Times New Roman" w:hAnsi="Times New Roman" w:cs="Times New Roman"/>
          <w:sz w:val="20"/>
          <w:szCs w:val="20"/>
          <w:lang w:val="en-US"/>
        </w:rPr>
        <w:t xml:space="preserve"> (probing depth of approximately 350 nm for 10 kV and 550 nm for 15 kV)</w:t>
      </w:r>
      <w:r w:rsidR="005931A2">
        <w:rPr>
          <w:rFonts w:ascii="Times New Roman" w:hAnsi="Times New Roman" w:cs="Times New Roman"/>
          <w:sz w:val="20"/>
          <w:szCs w:val="20"/>
          <w:lang w:val="en-US"/>
        </w:rPr>
        <w:t>, a decreased enhancement of approximately 1.4 is found, agreeing with the Au-</w:t>
      </w:r>
      <w:proofErr w:type="spellStart"/>
      <w:r w:rsidR="005931A2">
        <w:rPr>
          <w:rFonts w:ascii="Times New Roman" w:hAnsi="Times New Roman" w:cs="Times New Roman"/>
          <w:sz w:val="20"/>
          <w:szCs w:val="20"/>
          <w:lang w:val="en-US"/>
        </w:rPr>
        <w:t>ZnO</w:t>
      </w:r>
      <w:proofErr w:type="spellEnd"/>
      <w:r w:rsidR="005931A2">
        <w:rPr>
          <w:rFonts w:ascii="Times New Roman" w:hAnsi="Times New Roman" w:cs="Times New Roman"/>
          <w:sz w:val="20"/>
          <w:szCs w:val="20"/>
          <w:lang w:val="en-US"/>
        </w:rPr>
        <w:t xml:space="preserve"> interaction being strongest close to the surface</w:t>
      </w:r>
      <w:r w:rsidR="000F1624">
        <w:rPr>
          <w:rFonts w:ascii="Times New Roman" w:hAnsi="Times New Roman" w:cs="Times New Roman"/>
          <w:sz w:val="20"/>
          <w:szCs w:val="20"/>
          <w:lang w:val="en-US"/>
        </w:rPr>
        <w:t xml:space="preserve"> (cf. Table 4 in main text)</w:t>
      </w:r>
      <w:r w:rsidR="005931A2">
        <w:rPr>
          <w:rFonts w:ascii="Times New Roman" w:hAnsi="Times New Roman" w:cs="Times New Roman"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77EF6699" w14:textId="1864F49F" w:rsidR="000012CF" w:rsidRPr="00C96CBE" w:rsidRDefault="000012CF" w:rsidP="000012CF">
      <w:pPr>
        <w:keepNext/>
        <w:jc w:val="center"/>
        <w:rPr>
          <w:lang w:val="en-US"/>
        </w:rPr>
      </w:pPr>
    </w:p>
    <w:p w14:paraId="5166D1CB" w14:textId="77777777" w:rsidR="00C81D23" w:rsidRDefault="00C81D23" w:rsidP="00C81D23">
      <w:pPr>
        <w:keepNext/>
        <w:jc w:val="center"/>
      </w:pPr>
      <w:r>
        <w:rPr>
          <w:b/>
          <w:bCs/>
          <w:noProof/>
          <w:lang w:val="en-US"/>
        </w:rPr>
        <w:drawing>
          <wp:inline distT="0" distB="0" distL="0" distR="0" wp14:anchorId="16E3C8F2" wp14:editId="3EF6E770">
            <wp:extent cx="3471045" cy="2607714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1045" cy="2607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EC7B9" w14:textId="7426B9E9" w:rsidR="000012CF" w:rsidRPr="00C81D23" w:rsidRDefault="00C81D23" w:rsidP="00C81D23">
      <w:pPr>
        <w:pStyle w:val="Caption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C81D23">
        <w:rPr>
          <w:b/>
          <w:bCs/>
          <w:lang w:val="en-US"/>
        </w:rPr>
        <w:t>Figure S</w:t>
      </w:r>
      <w:r w:rsidR="005D32FA">
        <w:rPr>
          <w:b/>
          <w:bCs/>
          <w:lang w:val="en-US"/>
        </w:rPr>
        <w:t>2</w:t>
      </w:r>
      <w:r w:rsidRPr="00C81D23">
        <w:rPr>
          <w:lang w:val="en-US"/>
        </w:rPr>
        <w:t xml:space="preserve"> CL spectra o</w:t>
      </w:r>
      <w:r>
        <w:rPr>
          <w:lang w:val="en-US"/>
        </w:rPr>
        <w:t xml:space="preserve">f uncoated (solid) and Au NP-coated (dotted) a-plane </w:t>
      </w:r>
      <w:proofErr w:type="spellStart"/>
      <w:r>
        <w:rPr>
          <w:lang w:val="en-US"/>
        </w:rPr>
        <w:t>ZnO</w:t>
      </w:r>
      <w:proofErr w:type="spellEnd"/>
      <w:r>
        <w:rPr>
          <w:lang w:val="en-US"/>
        </w:rPr>
        <w:t xml:space="preserve"> single crystal at T = 10 K and varying the acceleration voltage from 5 to 15 kV.</w:t>
      </w:r>
    </w:p>
    <w:sectPr w:rsidR="000012CF" w:rsidRPr="00C81D2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47E"/>
    <w:rsid w:val="000012CF"/>
    <w:rsid w:val="00027D93"/>
    <w:rsid w:val="000F1624"/>
    <w:rsid w:val="00117EA4"/>
    <w:rsid w:val="001E4A08"/>
    <w:rsid w:val="00224D11"/>
    <w:rsid w:val="00524D85"/>
    <w:rsid w:val="005931A2"/>
    <w:rsid w:val="005D32FA"/>
    <w:rsid w:val="006D347E"/>
    <w:rsid w:val="006D6648"/>
    <w:rsid w:val="007976CE"/>
    <w:rsid w:val="00814733"/>
    <w:rsid w:val="008B6D66"/>
    <w:rsid w:val="00914C3F"/>
    <w:rsid w:val="00BB7DCF"/>
    <w:rsid w:val="00C81D23"/>
    <w:rsid w:val="00D4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F3E43FD"/>
  <w15:chartTrackingRefBased/>
  <w15:docId w15:val="{9F45E5D0-F2C8-41B9-879F-F1D42F6E5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012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12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12CF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0012C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Fiedler, Saskia</dc:creator>
  <cp:keywords/>
  <dc:description/>
  <cp:lastModifiedBy>Fiedler, Saskia</cp:lastModifiedBy>
  <cp:revision>2</cp:revision>
  <dcterms:created xsi:type="dcterms:W3CDTF">2022-07-18T10:22:00Z</dcterms:created>
  <dcterms:modified xsi:type="dcterms:W3CDTF">2022-07-18T10:22:00Z</dcterms:modified>
</cp:coreProperties>
</file>