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482ED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66C3049E" wp14:editId="62951DED">
            <wp:extent cx="5267960" cy="2961640"/>
            <wp:effectExtent l="0" t="0" r="8890" b="0"/>
            <wp:docPr id="9" name="图片 9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49D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Figure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S1.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E6694">
        <w:rPr>
          <w:rFonts w:ascii="Times New Roman" w:eastAsia="宋体" w:hAnsi="Times New Roman" w:cs="Times New Roman"/>
          <w:sz w:val="24"/>
          <w:szCs w:val="24"/>
        </w:rPr>
        <w:t>Principal component analysis</w:t>
      </w:r>
      <w:r>
        <w:rPr>
          <w:rFonts w:ascii="Times New Roman" w:eastAsia="宋体" w:hAnsi="Times New Roman" w:cs="Times New Roman"/>
          <w:sz w:val="24"/>
          <w:szCs w:val="24"/>
        </w:rPr>
        <w:t xml:space="preserve"> (PCA)</w:t>
      </w:r>
    </w:p>
    <w:p w14:paraId="50AF7A1D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6EC9755" w14:textId="4EB34F42" w:rsidR="00246E58" w:rsidRDefault="00EC7E53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CDBE6C7" wp14:editId="201AC7CD">
            <wp:extent cx="5274310" cy="2967990"/>
            <wp:effectExtent l="0" t="0" r="2540" b="3810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67ED4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F</w:t>
      </w:r>
      <w:r>
        <w:rPr>
          <w:rFonts w:ascii="Times New Roman" w:eastAsia="宋体" w:hAnsi="Times New Roman" w:cs="Times New Roman"/>
          <w:sz w:val="24"/>
          <w:szCs w:val="24"/>
        </w:rPr>
        <w:t xml:space="preserve">igure S2. </w:t>
      </w:r>
      <w:r w:rsidRPr="006E6694">
        <w:rPr>
          <w:rFonts w:ascii="Times New Roman" w:eastAsia="宋体" w:hAnsi="Times New Roman" w:cs="Times New Roman"/>
          <w:sz w:val="24"/>
          <w:szCs w:val="24"/>
        </w:rPr>
        <w:t xml:space="preserve">Q-Q plot derived from GWASs for clutch traits. </w:t>
      </w:r>
      <w:r>
        <w:rPr>
          <w:rFonts w:ascii="Times New Roman" w:eastAsia="宋体" w:hAnsi="Times New Roman" w:cs="Times New Roman"/>
          <w:sz w:val="24"/>
          <w:szCs w:val="24"/>
        </w:rPr>
        <w:t>T</w:t>
      </w:r>
      <w:r w:rsidRPr="006E6694">
        <w:rPr>
          <w:rFonts w:ascii="Times New Roman" w:eastAsia="宋体" w:hAnsi="Times New Roman" w:cs="Times New Roman"/>
          <w:sz w:val="24"/>
          <w:szCs w:val="24"/>
        </w:rPr>
        <w:t xml:space="preserve">he Q-Q plot contains expected -log10-transformed P-values plotted against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6E6694">
        <w:rPr>
          <w:rFonts w:ascii="Times New Roman" w:eastAsia="宋体" w:hAnsi="Times New Roman" w:cs="Times New Roman"/>
          <w:sz w:val="24"/>
          <w:szCs w:val="24"/>
        </w:rPr>
        <w:t>observed -log10-transformed P-values.</w:t>
      </w:r>
    </w:p>
    <w:p w14:paraId="75EC7B08" w14:textId="77777777" w:rsidR="00246E58" w:rsidRPr="00C049D5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C38D107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A9D9AD" wp14:editId="48107A58">
            <wp:extent cx="5274945" cy="2258695"/>
            <wp:effectExtent l="0" t="0" r="1905" b="8255"/>
            <wp:docPr id="11" name="图片 1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7BB67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F</w:t>
      </w:r>
      <w:r>
        <w:rPr>
          <w:rFonts w:ascii="Times New Roman" w:eastAsia="宋体" w:hAnsi="Times New Roman" w:cs="Times New Roman"/>
          <w:sz w:val="24"/>
          <w:szCs w:val="24"/>
        </w:rPr>
        <w:t xml:space="preserve">igure S3. 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Manhattan plot derived from GWASs for </w:t>
      </w:r>
      <w:r>
        <w:rPr>
          <w:rFonts w:ascii="Times New Roman" w:eastAsia="宋体" w:hAnsi="Times New Roman" w:cs="Times New Roman"/>
          <w:sz w:val="24"/>
          <w:szCs w:val="24"/>
        </w:rPr>
        <w:t>the maxC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. Each dot on this figure corresponds to a SNP within the dataset, </w:t>
      </w:r>
      <w:r>
        <w:rPr>
          <w:rFonts w:ascii="Times New Roman" w:eastAsia="宋体" w:hAnsi="Times New Roman" w:cs="Times New Roman"/>
          <w:sz w:val="24"/>
          <w:szCs w:val="24"/>
        </w:rPr>
        <w:t>and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 the horizontal red and blue lines denote the genome-wide significance (3.42E-8) and suggestive significance thresholds (6.84E-7), respectively. The Manhattan plot contains -log10 observed P-values for genome-wide SNPs (y-axis) plotted against their corresponding position on each chromosome (x-axis)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DF2E5F">
        <w:rPr>
          <w:rFonts w:ascii="Times New Roman" w:eastAsia="宋体" w:hAnsi="Times New Roman" w:cs="Times New Roman"/>
          <w:sz w:val="24"/>
          <w:szCs w:val="24"/>
        </w:rPr>
        <w:t xml:space="preserve"> The horizontal axis represents the chromosome length in Mb. Different colors correspond to SNP density.</w:t>
      </w:r>
    </w:p>
    <w:p w14:paraId="759D51A8" w14:textId="77777777" w:rsidR="00246E58" w:rsidRPr="00C049D5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F5281F5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3B325A29" wp14:editId="15B9A8B8">
            <wp:extent cx="5274945" cy="2258695"/>
            <wp:effectExtent l="0" t="0" r="1905" b="8255"/>
            <wp:docPr id="12" name="图片 1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06B73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Figure S4. 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Manhattan plot derived from GWASs for </w:t>
      </w:r>
      <w:r>
        <w:rPr>
          <w:rFonts w:ascii="Times New Roman" w:eastAsia="宋体" w:hAnsi="Times New Roman" w:cs="Times New Roman"/>
          <w:sz w:val="24"/>
          <w:szCs w:val="24"/>
        </w:rPr>
        <w:t>the fwlCs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. Each dot on this figure corresponds to a SNP within the dataset, </w:t>
      </w:r>
      <w:r>
        <w:rPr>
          <w:rFonts w:ascii="Times New Roman" w:eastAsia="宋体" w:hAnsi="Times New Roman" w:cs="Times New Roman"/>
          <w:sz w:val="24"/>
          <w:szCs w:val="24"/>
        </w:rPr>
        <w:t>and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 the horizontal red and blue lines denote the genome-wide significance (3.42E-8) and suggestive significance thresholds (6.84E-7), respectively. The Manhattan plot contains -log10 observed P-values for genome-wide SNPs (y-axis) plotted against their corresponding position on each chromosome (x-axis)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DF2E5F">
        <w:rPr>
          <w:rFonts w:ascii="Times New Roman" w:eastAsia="宋体" w:hAnsi="Times New Roman" w:cs="Times New Roman"/>
          <w:sz w:val="24"/>
          <w:szCs w:val="24"/>
        </w:rPr>
        <w:t xml:space="preserve"> The horizontal axis represents the chromosome length in Mb. Different colors correspond to SNP density.</w:t>
      </w:r>
    </w:p>
    <w:p w14:paraId="2736CD48" w14:textId="77777777" w:rsidR="00246E58" w:rsidRPr="00C049D5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C6E06F7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E8A5BCF" wp14:editId="6CF0DA2E">
            <wp:extent cx="5274945" cy="2258695"/>
            <wp:effectExtent l="0" t="0" r="1905" b="8255"/>
            <wp:docPr id="13" name="图片 1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E1A55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F</w:t>
      </w:r>
      <w:r>
        <w:rPr>
          <w:rFonts w:ascii="Times New Roman" w:eastAsia="宋体" w:hAnsi="Times New Roman" w:cs="Times New Roman"/>
          <w:sz w:val="24"/>
          <w:szCs w:val="24"/>
        </w:rPr>
        <w:t xml:space="preserve">igure S5. </w:t>
      </w:r>
      <w:r w:rsidRPr="006500E2">
        <w:rPr>
          <w:rFonts w:ascii="Times New Roman" w:eastAsia="宋体" w:hAnsi="Times New Roman" w:cs="Times New Roman"/>
          <w:sz w:val="24"/>
          <w:szCs w:val="24"/>
        </w:rPr>
        <w:t>Manhattan plot derived from GWASs for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lwlCe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. Each dot on this figure corresponds to a SNP within the dataset, </w:t>
      </w:r>
      <w:r>
        <w:rPr>
          <w:rFonts w:ascii="Times New Roman" w:eastAsia="宋体" w:hAnsi="Times New Roman" w:cs="Times New Roman"/>
          <w:sz w:val="24"/>
          <w:szCs w:val="24"/>
        </w:rPr>
        <w:t>and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 the horizontal red and blue lines denote the genome-wide significance (3.42E-8) and suggestive significance thresholds (6.84E-7), respectively. The Manhattan plot contains -log10 observed P-values for genome-wide SNPs (y-axis) plotted against their corresponding position on each chromosome (x-axis)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DF2E5F">
        <w:rPr>
          <w:rFonts w:ascii="Times New Roman" w:eastAsia="宋体" w:hAnsi="Times New Roman" w:cs="Times New Roman"/>
          <w:sz w:val="24"/>
          <w:szCs w:val="24"/>
        </w:rPr>
        <w:t xml:space="preserve"> The horizontal axis represents the chromosome length in Mb. Different colors correspond to SNP density.</w:t>
      </w:r>
    </w:p>
    <w:p w14:paraId="4C14F83C" w14:textId="77777777" w:rsidR="00246E58" w:rsidRPr="00C049D5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B83E8F7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6EEF0993" wp14:editId="634F37C6">
            <wp:extent cx="5274945" cy="2258695"/>
            <wp:effectExtent l="0" t="0" r="1905" b="8255"/>
            <wp:docPr id="14" name="图片 1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8D3D65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F</w:t>
      </w:r>
      <w:r>
        <w:rPr>
          <w:rFonts w:ascii="Times New Roman" w:eastAsia="宋体" w:hAnsi="Times New Roman" w:cs="Times New Roman"/>
          <w:sz w:val="24"/>
          <w:szCs w:val="24"/>
        </w:rPr>
        <w:t xml:space="preserve">igure S6. </w:t>
      </w:r>
      <w:r w:rsidRPr="006500E2">
        <w:rPr>
          <w:rFonts w:ascii="Times New Roman" w:eastAsia="宋体" w:hAnsi="Times New Roman" w:cs="Times New Roman"/>
          <w:sz w:val="24"/>
          <w:szCs w:val="24"/>
        </w:rPr>
        <w:t>Manhattan plot derived from GWASs for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numC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. Each dot on this figure corresponds to a SNP within the dataset, </w:t>
      </w:r>
      <w:r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Pr="006500E2">
        <w:rPr>
          <w:rFonts w:ascii="Times New Roman" w:eastAsia="宋体" w:hAnsi="Times New Roman" w:cs="Times New Roman"/>
          <w:sz w:val="24"/>
          <w:szCs w:val="24"/>
        </w:rPr>
        <w:t>the horizontal red and blue lines denote the genome-wide significance (3.42E-8) and suggestive significance thresholds (6.84E-7), respectively. The Manhattan plot contains -log10 observed P-values for genome-wide SNPs (y-axis) plotted against their corresponding position on each chromosome (x-axis)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DF2E5F">
        <w:rPr>
          <w:rFonts w:ascii="Times New Roman" w:eastAsia="宋体" w:hAnsi="Times New Roman" w:cs="Times New Roman"/>
          <w:sz w:val="24"/>
          <w:szCs w:val="24"/>
        </w:rPr>
        <w:t xml:space="preserve"> The horizontal axis represents the chromosome length in Mb. Different colors correspond to SNP density.</w:t>
      </w:r>
    </w:p>
    <w:p w14:paraId="3B793A96" w14:textId="77777777" w:rsidR="00246E58" w:rsidRPr="00C049D5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4C95FBD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11B8C01" wp14:editId="48D703D7">
            <wp:extent cx="5274945" cy="2258695"/>
            <wp:effectExtent l="0" t="0" r="1905" b="8255"/>
            <wp:docPr id="15" name="图片 15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AA7EF" w14:textId="77777777" w:rsidR="00246E58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F</w:t>
      </w:r>
      <w:r>
        <w:rPr>
          <w:rFonts w:ascii="Times New Roman" w:eastAsia="宋体" w:hAnsi="Times New Roman" w:cs="Times New Roman"/>
          <w:sz w:val="24"/>
          <w:szCs w:val="24"/>
        </w:rPr>
        <w:t xml:space="preserve">igure S7. </w:t>
      </w:r>
      <w:r w:rsidRPr="006500E2">
        <w:rPr>
          <w:rFonts w:ascii="Times New Roman" w:eastAsia="宋体" w:hAnsi="Times New Roman" w:cs="Times New Roman"/>
          <w:sz w:val="24"/>
          <w:szCs w:val="24"/>
        </w:rPr>
        <w:t>Manhattan plot derived from GWASs for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lndwel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. Each dot on this figure corresponds to a SNP within the dataset, </w:t>
      </w:r>
      <w:r>
        <w:rPr>
          <w:rFonts w:ascii="Times New Roman" w:eastAsia="宋体" w:hAnsi="Times New Roman" w:cs="Times New Roman"/>
          <w:sz w:val="24"/>
          <w:szCs w:val="24"/>
        </w:rPr>
        <w:t>and</w:t>
      </w:r>
      <w:r w:rsidRPr="006500E2">
        <w:rPr>
          <w:rFonts w:ascii="Times New Roman" w:eastAsia="宋体" w:hAnsi="Times New Roman" w:cs="Times New Roman"/>
          <w:sz w:val="24"/>
          <w:szCs w:val="24"/>
        </w:rPr>
        <w:t xml:space="preserve"> the horizontal red and blue lines denote the genome-wide significance (3.42E-8) and suggestive significance thresholds (6.84E-7), respectively. The Manhattan plot contains -log10 observed P-values for genome-wide SNPs (y-axis) plotted against their corresponding position on each chromosome (x-axis)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DF2E5F">
        <w:rPr>
          <w:rFonts w:ascii="Times New Roman" w:eastAsia="宋体" w:hAnsi="Times New Roman" w:cs="Times New Roman"/>
          <w:sz w:val="24"/>
          <w:szCs w:val="24"/>
        </w:rPr>
        <w:t xml:space="preserve"> The horizontal axis represents the chromosome length in Mb. Different colors correspond to SNP density.</w:t>
      </w:r>
    </w:p>
    <w:p w14:paraId="12B9403D" w14:textId="77777777" w:rsidR="00246E58" w:rsidRPr="00D37D85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7E2116A" w14:textId="77777777" w:rsidR="00246E58" w:rsidRPr="008767CE" w:rsidRDefault="00246E58" w:rsidP="00246E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B8847CA" w14:textId="77777777" w:rsidR="003642FA" w:rsidRPr="00246E58" w:rsidRDefault="003642FA"/>
    <w:sectPr w:rsidR="003642FA" w:rsidRPr="00246E58" w:rsidSect="00C2744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D625F" w14:textId="77777777" w:rsidR="00AD2DE0" w:rsidRDefault="00AD2DE0" w:rsidP="00246E58">
      <w:r>
        <w:separator/>
      </w:r>
    </w:p>
  </w:endnote>
  <w:endnote w:type="continuationSeparator" w:id="0">
    <w:p w14:paraId="18592770" w14:textId="77777777" w:rsidR="00AD2DE0" w:rsidRDefault="00AD2DE0" w:rsidP="00246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B98C7" w14:textId="77777777" w:rsidR="00AD2DE0" w:rsidRDefault="00AD2DE0" w:rsidP="00246E58">
      <w:r>
        <w:separator/>
      </w:r>
    </w:p>
  </w:footnote>
  <w:footnote w:type="continuationSeparator" w:id="0">
    <w:p w14:paraId="78997CBA" w14:textId="77777777" w:rsidR="00AD2DE0" w:rsidRDefault="00AD2DE0" w:rsidP="00246E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2FA"/>
    <w:rsid w:val="00246E58"/>
    <w:rsid w:val="003642FA"/>
    <w:rsid w:val="00AD2DE0"/>
    <w:rsid w:val="00B70A88"/>
    <w:rsid w:val="00EC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3A1FC"/>
  <w15:chartTrackingRefBased/>
  <w15:docId w15:val="{6B91E34C-5E2C-4078-B0A1-D5ABE2B5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6E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6E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6E5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46E58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246E58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246E58"/>
  </w:style>
  <w:style w:type="character" w:styleId="aa">
    <w:name w:val="line number"/>
    <w:basedOn w:val="a0"/>
    <w:uiPriority w:val="99"/>
    <w:semiHidden/>
    <w:unhideWhenUsed/>
    <w:rsid w:val="00246E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jie</dc:creator>
  <cp:keywords/>
  <dc:description/>
  <cp:lastModifiedBy>wang jie</cp:lastModifiedBy>
  <cp:revision>3</cp:revision>
  <dcterms:created xsi:type="dcterms:W3CDTF">2022-06-30T03:50:00Z</dcterms:created>
  <dcterms:modified xsi:type="dcterms:W3CDTF">2022-07-03T01:41:00Z</dcterms:modified>
</cp:coreProperties>
</file>