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95C011E" w14:textId="77777777" w:rsidR="00B6322E" w:rsidRPr="00CB08B4" w:rsidRDefault="00B6322E" w:rsidP="00B6322E">
      <w:pPr>
        <w:spacing w:after="200" w:line="240" w:lineRule="auto"/>
        <w:rPr>
          <w:rFonts w:ascii="Times New Roman" w:hAnsi="Times New Roman" w:cs="Times New Roman"/>
          <w:b/>
          <w:iCs/>
          <w:sz w:val="20"/>
          <w:szCs w:val="20"/>
          <w:lang w:val="en-GB"/>
        </w:rPr>
      </w:pPr>
      <w:r w:rsidRPr="001D1278">
        <w:rPr>
          <w:rFonts w:ascii="Times New Roman" w:hAnsi="Times New Roman" w:cs="Times New Roman"/>
          <w:iCs/>
          <w:noProof/>
          <w:sz w:val="20"/>
          <w:szCs w:val="20"/>
        </w:rPr>
        <w:drawing>
          <wp:inline distT="0" distB="0" distL="0" distR="0" wp14:anchorId="6DF2069B" wp14:editId="78F4643D">
            <wp:extent cx="5760720" cy="4727575"/>
            <wp:effectExtent l="0" t="0" r="0" b="0"/>
            <wp:docPr id="8" name="Image 8" descr="Une image contenant texte, reçu, capture d’écran&#10;&#10;Description générée automatiquemen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 8" descr="Une image contenant texte, reçu, capture d’écran&#10;&#10;Description générée automatiquement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47275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iCs/>
          <w:lang w:val="en-GB"/>
        </w:rPr>
        <w:t xml:space="preserve">  </w:t>
      </w:r>
    </w:p>
    <w:p w14:paraId="09A3DA15" w14:textId="77777777" w:rsidR="00B6322E" w:rsidRPr="009F20E1" w:rsidRDefault="00B6322E" w:rsidP="00B6322E">
      <w:pPr>
        <w:spacing w:after="200" w:line="240" w:lineRule="auto"/>
        <w:rPr>
          <w:rFonts w:ascii="Times New Roman" w:hAnsi="Times New Roman" w:cs="Times New Roman"/>
          <w:b/>
          <w:iCs/>
          <w:color w:val="000000" w:themeColor="text1"/>
          <w:sz w:val="20"/>
          <w:szCs w:val="20"/>
          <w:lang w:val="en-GB"/>
        </w:rPr>
      </w:pPr>
      <w:r w:rsidRPr="00A411C9">
        <w:rPr>
          <w:rFonts w:ascii="Times New Roman" w:hAnsi="Times New Roman" w:cs="Times New Roman"/>
          <w:b/>
          <w:iCs/>
          <w:sz w:val="20"/>
          <w:szCs w:val="20"/>
          <w:lang w:val="en-GB"/>
        </w:rPr>
        <w:t>Table 1.</w:t>
      </w:r>
      <w:r w:rsidRPr="003B285F">
        <w:rPr>
          <w:rFonts w:ascii="Times New Roman" w:hAnsi="Times New Roman" w:cs="Times New Roman"/>
          <w:iCs/>
          <w:sz w:val="24"/>
          <w:szCs w:val="24"/>
          <w:lang w:val="en-GB"/>
        </w:rPr>
        <w:t xml:space="preserve">  </w:t>
      </w:r>
      <w:r w:rsidRPr="00A411C9">
        <w:rPr>
          <w:rFonts w:ascii="Times New Roman" w:hAnsi="Times New Roman" w:cs="Times New Roman"/>
          <w:b/>
          <w:iCs/>
          <w:sz w:val="20"/>
          <w:szCs w:val="20"/>
          <w:lang w:val="en-GB"/>
        </w:rPr>
        <w:t>Production or trade, labor-h/t required and</w:t>
      </w:r>
      <w:r w:rsidRPr="00C13FB7">
        <w:rPr>
          <w:rFonts w:ascii="Times New Roman" w:hAnsi="Times New Roman" w:cs="Times New Roman"/>
          <w:b/>
          <w:iCs/>
          <w:sz w:val="20"/>
          <w:szCs w:val="20"/>
          <w:lang w:val="en-GB"/>
        </w:rPr>
        <w:t xml:space="preserve"> me</w:t>
      </w:r>
      <w:r w:rsidRPr="00A411C9">
        <w:rPr>
          <w:rFonts w:ascii="Times New Roman" w:hAnsi="Times New Roman" w:cs="Times New Roman"/>
          <w:b/>
          <w:iCs/>
          <w:sz w:val="20"/>
          <w:szCs w:val="20"/>
          <w:lang w:val="en-GB"/>
        </w:rPr>
        <w:t>an intermediary wage</w:t>
      </w:r>
      <w:r w:rsidRPr="00C13FB7">
        <w:rPr>
          <w:rFonts w:ascii="Times New Roman" w:hAnsi="Times New Roman" w:cs="Times New Roman"/>
          <w:b/>
          <w:iCs/>
          <w:sz w:val="20"/>
          <w:szCs w:val="20"/>
          <w:lang w:val="en-GB"/>
        </w:rPr>
        <w:t>s</w:t>
      </w:r>
      <w:r w:rsidRPr="00A411C9">
        <w:rPr>
          <w:rFonts w:ascii="Times New Roman" w:hAnsi="Times New Roman" w:cs="Times New Roman"/>
          <w:b/>
          <w:iCs/>
          <w:sz w:val="20"/>
          <w:szCs w:val="20"/>
          <w:lang w:val="en-GB"/>
        </w:rPr>
        <w:t>, total labor cost</w:t>
      </w:r>
      <w:r w:rsidRPr="00C13FB7">
        <w:rPr>
          <w:rFonts w:ascii="Times New Roman" w:hAnsi="Times New Roman" w:cs="Times New Roman"/>
          <w:b/>
          <w:iCs/>
          <w:sz w:val="20"/>
          <w:szCs w:val="20"/>
          <w:lang w:val="en-GB"/>
        </w:rPr>
        <w:t>s</w:t>
      </w:r>
      <w:r w:rsidRPr="00A411C9">
        <w:rPr>
          <w:rFonts w:ascii="Times New Roman" w:hAnsi="Times New Roman" w:cs="Times New Roman"/>
          <w:b/>
          <w:iCs/>
          <w:sz w:val="20"/>
          <w:szCs w:val="20"/>
          <w:lang w:val="en-GB"/>
        </w:rPr>
        <w:t xml:space="preserve"> and income for each stakeholder </w:t>
      </w:r>
      <w:r w:rsidRPr="00C13FB7">
        <w:rPr>
          <w:rFonts w:ascii="Times New Roman" w:hAnsi="Times New Roman" w:cs="Times New Roman"/>
          <w:b/>
          <w:iCs/>
          <w:sz w:val="20"/>
          <w:szCs w:val="20"/>
          <w:lang w:val="en-GB"/>
        </w:rPr>
        <w:t>in</w:t>
      </w:r>
      <w:r w:rsidRPr="00A411C9">
        <w:rPr>
          <w:rFonts w:ascii="Times New Roman" w:hAnsi="Times New Roman" w:cs="Times New Roman"/>
          <w:b/>
          <w:iCs/>
          <w:sz w:val="20"/>
          <w:szCs w:val="20"/>
          <w:lang w:val="en-GB"/>
        </w:rPr>
        <w:t xml:space="preserve"> the tambatinga supply chain. Values in red represent mean salar</w:t>
      </w:r>
      <w:r w:rsidRPr="00C13FB7">
        <w:rPr>
          <w:rFonts w:ascii="Times New Roman" w:hAnsi="Times New Roman" w:cs="Times New Roman"/>
          <w:b/>
          <w:iCs/>
          <w:sz w:val="20"/>
          <w:szCs w:val="20"/>
          <w:lang w:val="en-GB"/>
        </w:rPr>
        <w:t>ies</w:t>
      </w:r>
      <w:r w:rsidRPr="00A411C9">
        <w:rPr>
          <w:rFonts w:ascii="Times New Roman" w:hAnsi="Times New Roman" w:cs="Times New Roman"/>
          <w:b/>
          <w:iCs/>
          <w:sz w:val="20"/>
          <w:szCs w:val="20"/>
          <w:lang w:val="en-GB"/>
        </w:rPr>
        <w:t xml:space="preserve"> or net income</w:t>
      </w:r>
      <w:r w:rsidRPr="00C13FB7">
        <w:rPr>
          <w:rFonts w:ascii="Times New Roman" w:hAnsi="Times New Roman" w:cs="Times New Roman"/>
          <w:b/>
          <w:iCs/>
          <w:sz w:val="20"/>
          <w:szCs w:val="20"/>
          <w:lang w:val="en-GB"/>
        </w:rPr>
        <w:t>s</w:t>
      </w:r>
      <w:r w:rsidRPr="00A411C9">
        <w:rPr>
          <w:rFonts w:ascii="Times New Roman" w:hAnsi="Times New Roman" w:cs="Times New Roman"/>
          <w:b/>
          <w:iCs/>
          <w:sz w:val="20"/>
          <w:szCs w:val="20"/>
          <w:lang w:val="en-GB"/>
        </w:rPr>
        <w:t xml:space="preserve"> lower than the minimum annual salary in Brazil, which was US$ 2,537.00 in 2016.</w:t>
      </w:r>
      <w:r w:rsidRPr="00A411C9">
        <w:rPr>
          <w:rFonts w:ascii="Times New Roman" w:hAnsi="Times New Roman" w:cs="Times New Roman"/>
          <w:b/>
          <w:iCs/>
          <w:noProof/>
          <w:sz w:val="20"/>
          <w:szCs w:val="20"/>
          <w:lang w:val="en-GB" w:eastAsia="pt-BR"/>
        </w:rPr>
        <w:t xml:space="preserve"> </w:t>
      </w:r>
      <w:r w:rsidRPr="009F20E1">
        <w:rPr>
          <w:rFonts w:ascii="Times New Roman" w:hAnsi="Times New Roman" w:cs="Times New Roman"/>
          <w:b/>
          <w:iCs/>
          <w:noProof/>
          <w:color w:val="000000" w:themeColor="text1"/>
          <w:sz w:val="20"/>
          <w:szCs w:val="20"/>
          <w:lang w:val="en-GB" w:eastAsia="pt-BR"/>
        </w:rPr>
        <w:t>The word “Fair” refers to open-air markets.</w:t>
      </w:r>
    </w:p>
    <w:p w14:paraId="6277B9AE" w14:textId="77777777" w:rsidR="00B6322E" w:rsidRDefault="00B6322E" w:rsidP="00B6322E">
      <w:pPr>
        <w:spacing w:after="200" w:line="240" w:lineRule="auto"/>
        <w:rPr>
          <w:rFonts w:ascii="Times New Roman" w:hAnsi="Times New Roman" w:cs="Times New Roman"/>
          <w:iCs/>
          <w:sz w:val="24"/>
          <w:szCs w:val="24"/>
          <w:lang w:val="en-GB"/>
        </w:rPr>
      </w:pPr>
      <w:r>
        <w:rPr>
          <w:rFonts w:ascii="Times New Roman" w:hAnsi="Times New Roman" w:cs="Times New Roman"/>
          <w:iCs/>
          <w:noProof/>
          <w:sz w:val="24"/>
          <w:szCs w:val="24"/>
        </w:rPr>
        <w:lastRenderedPageBreak/>
        <w:drawing>
          <wp:inline distT="0" distB="0" distL="0" distR="0" wp14:anchorId="0986417E" wp14:editId="7E8B3671">
            <wp:extent cx="5708650" cy="6296207"/>
            <wp:effectExtent l="0" t="0" r="6350" b="9525"/>
            <wp:docPr id="11" name="Image 11" descr="Une image contenant table&#10;&#10;Description générée automatiquemen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Image 11" descr="Une image contenant table&#10;&#10;Description générée automatiquement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11227" cy="629904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61B2533" w14:textId="77777777" w:rsidR="00B6322E" w:rsidRDefault="00B6322E" w:rsidP="00B6322E">
      <w:pPr>
        <w:spacing w:after="200" w:line="240" w:lineRule="auto"/>
        <w:rPr>
          <w:rFonts w:ascii="Times New Roman" w:hAnsi="Times New Roman" w:cs="Times New Roman"/>
          <w:b/>
          <w:iCs/>
          <w:sz w:val="20"/>
          <w:szCs w:val="20"/>
          <w:lang w:val="en-GB"/>
        </w:rPr>
      </w:pPr>
      <w:r w:rsidRPr="00A411C9">
        <w:rPr>
          <w:rFonts w:ascii="Times New Roman" w:hAnsi="Times New Roman" w:cs="Times New Roman"/>
          <w:b/>
          <w:iCs/>
          <w:sz w:val="20"/>
          <w:szCs w:val="20"/>
          <w:lang w:val="en-GB"/>
        </w:rPr>
        <w:t xml:space="preserve">Table 2. Economic outcomes to produce 550 t of fish through 7 different supply chains. </w:t>
      </w:r>
    </w:p>
    <w:p w14:paraId="7A6ED8F6" w14:textId="77777777" w:rsidR="00B6322E" w:rsidRPr="00A411C9" w:rsidRDefault="00B6322E" w:rsidP="00B6322E">
      <w:pPr>
        <w:spacing w:after="200" w:line="240" w:lineRule="auto"/>
        <w:rPr>
          <w:rFonts w:ascii="Times New Roman" w:hAnsi="Times New Roman" w:cs="Times New Roman"/>
          <w:b/>
          <w:iCs/>
          <w:noProof/>
          <w:sz w:val="20"/>
          <w:szCs w:val="20"/>
          <w:lang w:val="en-GB" w:eastAsia="pt-BR"/>
        </w:rPr>
      </w:pPr>
      <w:r w:rsidRPr="00A411C9">
        <w:rPr>
          <w:rFonts w:ascii="Times New Roman" w:hAnsi="Times New Roman" w:cs="Times New Roman"/>
          <w:b/>
          <w:iCs/>
          <w:sz w:val="20"/>
          <w:szCs w:val="20"/>
          <w:lang w:val="en-GB"/>
        </w:rPr>
        <w:t>Worker quantity is the number of workers and owners working 44 hours/week required to produce or s</w:t>
      </w:r>
      <w:r>
        <w:rPr>
          <w:rFonts w:ascii="Times New Roman" w:hAnsi="Times New Roman" w:cs="Times New Roman"/>
          <w:b/>
          <w:iCs/>
          <w:sz w:val="20"/>
          <w:szCs w:val="20"/>
          <w:lang w:val="en-GB"/>
        </w:rPr>
        <w:t>ell</w:t>
      </w:r>
      <w:r w:rsidRPr="00A411C9">
        <w:rPr>
          <w:rFonts w:ascii="Times New Roman" w:hAnsi="Times New Roman" w:cs="Times New Roman"/>
          <w:b/>
          <w:iCs/>
          <w:sz w:val="20"/>
          <w:szCs w:val="20"/>
          <w:lang w:val="en-GB"/>
        </w:rPr>
        <w:t xml:space="preserve"> 550 t of fish. Total labor cost is the sum of all the workers’ salar</w:t>
      </w:r>
      <w:r>
        <w:rPr>
          <w:rFonts w:ascii="Times New Roman" w:hAnsi="Times New Roman" w:cs="Times New Roman"/>
          <w:b/>
          <w:iCs/>
          <w:sz w:val="20"/>
          <w:szCs w:val="20"/>
          <w:lang w:val="en-GB"/>
        </w:rPr>
        <w:t>ies</w:t>
      </w:r>
      <w:r w:rsidRPr="00A411C9">
        <w:rPr>
          <w:rFonts w:ascii="Times New Roman" w:hAnsi="Times New Roman" w:cs="Times New Roman"/>
          <w:b/>
          <w:iCs/>
          <w:sz w:val="20"/>
          <w:szCs w:val="20"/>
          <w:lang w:val="en-GB"/>
        </w:rPr>
        <w:t xml:space="preserve">, including social insurance computed </w:t>
      </w:r>
      <w:r>
        <w:rPr>
          <w:rFonts w:ascii="Times New Roman" w:hAnsi="Times New Roman" w:cs="Times New Roman"/>
          <w:b/>
          <w:iCs/>
          <w:sz w:val="20"/>
          <w:szCs w:val="20"/>
          <w:lang w:val="en-GB"/>
        </w:rPr>
        <w:t>as</w:t>
      </w:r>
      <w:r w:rsidRPr="00A411C9">
        <w:rPr>
          <w:rFonts w:ascii="Times New Roman" w:hAnsi="Times New Roman" w:cs="Times New Roman"/>
          <w:b/>
          <w:iCs/>
          <w:sz w:val="20"/>
          <w:szCs w:val="20"/>
          <w:lang w:val="en-GB"/>
        </w:rPr>
        <w:t xml:space="preserve"> 42% of the total salary of permanent workers, required to produce 550 t. Owner quantity is the number of </w:t>
      </w:r>
      <w:proofErr w:type="gramStart"/>
      <w:r w:rsidRPr="00A411C9">
        <w:rPr>
          <w:rFonts w:ascii="Times New Roman" w:hAnsi="Times New Roman" w:cs="Times New Roman"/>
          <w:b/>
          <w:iCs/>
          <w:sz w:val="20"/>
          <w:szCs w:val="20"/>
          <w:lang w:val="en-GB"/>
        </w:rPr>
        <w:t>farms’</w:t>
      </w:r>
      <w:proofErr w:type="gramEnd"/>
      <w:r w:rsidRPr="00A411C9">
        <w:rPr>
          <w:rFonts w:ascii="Times New Roman" w:hAnsi="Times New Roman" w:cs="Times New Roman"/>
          <w:b/>
          <w:iCs/>
          <w:sz w:val="20"/>
          <w:szCs w:val="20"/>
          <w:lang w:val="en-GB"/>
        </w:rPr>
        <w:t xml:space="preserve"> and intermediaries’ owner</w:t>
      </w:r>
      <w:r>
        <w:rPr>
          <w:rFonts w:ascii="Times New Roman" w:hAnsi="Times New Roman" w:cs="Times New Roman"/>
          <w:b/>
          <w:iCs/>
          <w:sz w:val="20"/>
          <w:szCs w:val="20"/>
          <w:lang w:val="en-GB"/>
        </w:rPr>
        <w:t>s</w:t>
      </w:r>
      <w:r w:rsidRPr="00A411C9">
        <w:rPr>
          <w:rFonts w:ascii="Times New Roman" w:hAnsi="Times New Roman" w:cs="Times New Roman"/>
          <w:b/>
          <w:iCs/>
          <w:sz w:val="20"/>
          <w:szCs w:val="20"/>
          <w:lang w:val="en-GB"/>
        </w:rPr>
        <w:t xml:space="preserve"> required/550t. Total net income is the sum of the net income of farms and intermediaries required /550t. Wealth creation is the sum of the total labor cost</w:t>
      </w:r>
      <w:r>
        <w:rPr>
          <w:rFonts w:ascii="Times New Roman" w:hAnsi="Times New Roman" w:cs="Times New Roman"/>
          <w:b/>
          <w:iCs/>
          <w:sz w:val="20"/>
          <w:szCs w:val="20"/>
          <w:lang w:val="en-GB"/>
        </w:rPr>
        <w:t>s</w:t>
      </w:r>
      <w:r w:rsidRPr="00A411C9">
        <w:rPr>
          <w:rFonts w:ascii="Times New Roman" w:hAnsi="Times New Roman" w:cs="Times New Roman"/>
          <w:b/>
          <w:iCs/>
          <w:sz w:val="20"/>
          <w:szCs w:val="20"/>
          <w:lang w:val="en-GB"/>
        </w:rPr>
        <w:t xml:space="preserve"> and owner net income. Red numbers stand for workers’ wage or owner’s net income below the minimum salary in </w:t>
      </w:r>
      <w:r w:rsidRPr="00956153">
        <w:rPr>
          <w:rFonts w:ascii="Times New Roman" w:hAnsi="Times New Roman" w:cs="Times New Roman"/>
          <w:b/>
          <w:iCs/>
          <w:color w:val="000000" w:themeColor="text1"/>
          <w:sz w:val="20"/>
          <w:szCs w:val="20"/>
          <w:lang w:val="en-GB"/>
        </w:rPr>
        <w:t xml:space="preserve">Brazil. </w:t>
      </w:r>
      <w:r w:rsidRPr="00956153">
        <w:rPr>
          <w:rFonts w:ascii="Times New Roman" w:hAnsi="Times New Roman" w:cs="Times New Roman"/>
          <w:b/>
          <w:iCs/>
          <w:noProof/>
          <w:color w:val="000000" w:themeColor="text1"/>
          <w:sz w:val="20"/>
          <w:szCs w:val="20"/>
          <w:lang w:val="en-GB" w:eastAsia="pt-BR"/>
        </w:rPr>
        <w:t>The word “Fair” refers to open-air markets.</w:t>
      </w:r>
    </w:p>
    <w:p w14:paraId="06558617" w14:textId="77777777" w:rsidR="004731D0" w:rsidRDefault="004731D0"/>
    <w:sectPr w:rsidR="004731D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6322E"/>
    <w:rsid w:val="004731D0"/>
    <w:rsid w:val="00AD4AE5"/>
    <w:rsid w:val="00B21911"/>
    <w:rsid w:val="00B53860"/>
    <w:rsid w:val="00B6322E"/>
    <w:rsid w:val="00F721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40BF35"/>
  <w15:chartTrackingRefBased/>
  <w15:docId w15:val="{363720B3-0D79-4135-876C-B59A5DF459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fr-B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6322E"/>
    <w:pPr>
      <w:spacing w:after="0"/>
    </w:pPr>
    <w:rPr>
      <w:lang w:val="en-US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169</Words>
  <Characters>934</Characters>
  <Application>Microsoft Office Word</Application>
  <DocSecurity>0</DocSecurity>
  <Lines>7</Lines>
  <Paragraphs>2</Paragraphs>
  <ScaleCrop>false</ScaleCrop>
  <Company/>
  <LinksUpToDate>false</LinksUpToDate>
  <CharactersWithSpaces>1101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florent gilson</dc:creator>
  <cp:keywords/>
  <dc:description/>
  <cp:lastModifiedBy>florent gilson</cp:lastModifiedBy>
  <cp:revision>1</cp:revision>
  <dcterms:created xsi:type="dcterms:W3CDTF">2022-07-12T23:15:00Z</dcterms:created>
  <dcterms:modified xsi:type="dcterms:W3CDTF">2022-07-12T23:16:00Z</dcterms:modified>
</cp:coreProperties>
</file>