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900"/>
        <w:tblW w:w="5388" w:type="dxa"/>
        <w:tblLook w:val="04A0" w:firstRow="1" w:lastRow="0" w:firstColumn="1" w:lastColumn="0" w:noHBand="0" w:noVBand="1"/>
      </w:tblPr>
      <w:tblGrid>
        <w:gridCol w:w="1084"/>
        <w:gridCol w:w="1076"/>
        <w:gridCol w:w="1076"/>
        <w:gridCol w:w="1076"/>
        <w:gridCol w:w="1076"/>
      </w:tblGrid>
      <w:tr w:rsidR="009C77E9" w:rsidRPr="00734A66" w:rsidTr="00124B1E">
        <w:trPr>
          <w:trHeight w:val="280"/>
        </w:trPr>
        <w:tc>
          <w:tcPr>
            <w:tcW w:w="53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77E9" w:rsidRPr="009C77E9" w:rsidRDefault="009C77E9" w:rsidP="009C77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7E9">
              <w:rPr>
                <w:rFonts w:ascii="Times New Roman" w:hAnsi="Times New Roman" w:cs="Times New Roman"/>
                <w:color w:val="002060"/>
                <w:sz w:val="22"/>
                <w:szCs w:val="18"/>
              </w:rPr>
              <w:t>Table S4. The risk score characteristics adjusted by other clinical factors</w:t>
            </w:r>
          </w:p>
        </w:tc>
      </w:tr>
      <w:tr w:rsidR="009C77E9" w:rsidRPr="00734A66" w:rsidTr="009C77E9">
        <w:trPr>
          <w:trHeight w:val="280"/>
        </w:trPr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left"/>
              <w:rPr>
                <w:rFonts w:ascii="Times New Roman" w:eastAsia="DengXian" w:hAnsi="Times New Roman" w:cs="Times New Roman"/>
                <w:color w:val="00206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2060"/>
                <w:kern w:val="0"/>
                <w:sz w:val="22"/>
              </w:rPr>
              <w:t>id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6661D2">
            <w:pPr>
              <w:widowControl/>
              <w:jc w:val="center"/>
              <w:rPr>
                <w:rFonts w:ascii="Times New Roman" w:eastAsia="DengXian" w:hAnsi="Times New Roman" w:cs="Times New Roman"/>
                <w:color w:val="00206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2060"/>
                <w:kern w:val="0"/>
                <w:sz w:val="22"/>
              </w:rPr>
              <w:t>HR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6661D2">
            <w:pPr>
              <w:widowControl/>
              <w:jc w:val="center"/>
              <w:rPr>
                <w:rFonts w:ascii="Times New Roman" w:eastAsia="DengXian" w:hAnsi="Times New Roman" w:cs="Times New Roman"/>
                <w:color w:val="00206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2060"/>
                <w:kern w:val="0"/>
                <w:sz w:val="22"/>
              </w:rPr>
              <w:t>HR.95L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6661D2">
            <w:pPr>
              <w:widowControl/>
              <w:jc w:val="center"/>
              <w:rPr>
                <w:rFonts w:ascii="Times New Roman" w:eastAsia="DengXian" w:hAnsi="Times New Roman" w:cs="Times New Roman"/>
                <w:color w:val="00206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2060"/>
                <w:kern w:val="0"/>
                <w:sz w:val="22"/>
              </w:rPr>
              <w:t>HR.95H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6661D2">
            <w:pPr>
              <w:widowControl/>
              <w:jc w:val="center"/>
              <w:rPr>
                <w:rFonts w:ascii="Times New Roman" w:eastAsia="DengXian" w:hAnsi="Times New Roman" w:cs="Times New Roman"/>
                <w:color w:val="002060"/>
                <w:kern w:val="0"/>
                <w:sz w:val="22"/>
              </w:rPr>
            </w:pPr>
            <w:proofErr w:type="spellStart"/>
            <w:r w:rsidRPr="00734A66">
              <w:rPr>
                <w:rFonts w:ascii="Times New Roman" w:eastAsia="DengXian" w:hAnsi="Times New Roman" w:cs="Times New Roman"/>
                <w:color w:val="002060"/>
                <w:kern w:val="0"/>
                <w:sz w:val="22"/>
              </w:rPr>
              <w:t>pvalue</w:t>
            </w:r>
            <w:proofErr w:type="spellEnd"/>
          </w:p>
        </w:tc>
      </w:tr>
      <w:tr w:rsidR="009C77E9" w:rsidRPr="00734A66" w:rsidTr="009C77E9">
        <w:trPr>
          <w:trHeight w:val="280"/>
        </w:trPr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1.016076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1.00511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1.027161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0.000397</w:t>
            </w:r>
          </w:p>
        </w:tc>
      </w:tr>
      <w:tr w:rsidR="009C77E9" w:rsidRPr="00734A66" w:rsidTr="009C77E9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0.993208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0.718068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1.373773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0.967154</w:t>
            </w:r>
          </w:p>
        </w:tc>
      </w:tr>
      <w:tr w:rsidR="009C77E9" w:rsidRPr="00734A66" w:rsidTr="009C77E9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1.83382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1.059719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2.079585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0.042927</w:t>
            </w:r>
          </w:p>
        </w:tc>
      </w:tr>
      <w:tr w:rsidR="009C77E9" w:rsidRPr="00734A66" w:rsidTr="009C77E9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1.058719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0.888299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1.486024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0.07287</w:t>
            </w:r>
          </w:p>
        </w:tc>
      </w:tr>
      <w:tr w:rsidR="009C77E9" w:rsidRPr="00734A66" w:rsidTr="009C77E9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1.199295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0.35504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1.776987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0.989236</w:t>
            </w:r>
          </w:p>
        </w:tc>
      </w:tr>
      <w:tr w:rsidR="009C77E9" w:rsidRPr="00734A66" w:rsidTr="009C77E9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Stage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1.16086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0.635994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1.875595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0.170632</w:t>
            </w:r>
          </w:p>
        </w:tc>
      </w:tr>
      <w:tr w:rsidR="009C77E9" w:rsidRPr="00734A66" w:rsidTr="009C77E9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Riskscore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1.553261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1.411681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1.709041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7E9" w:rsidRPr="00734A66" w:rsidRDefault="009C77E9" w:rsidP="00734A66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34A6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1.71E-19</w:t>
            </w:r>
          </w:p>
        </w:tc>
      </w:tr>
    </w:tbl>
    <w:p w:rsidR="00722DC3" w:rsidRPr="00734A66" w:rsidRDefault="0090288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22DC3" w:rsidRPr="00734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A66"/>
    <w:rsid w:val="00632ADA"/>
    <w:rsid w:val="006661D2"/>
    <w:rsid w:val="00734A66"/>
    <w:rsid w:val="00902880"/>
    <w:rsid w:val="009C77E9"/>
    <w:rsid w:val="00C6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CBDFB"/>
  <w15:chartTrackingRefBased/>
  <w15:docId w15:val="{B8F52F5B-D8B3-4874-9BB6-C0C4D5D3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2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Alphonse</dc:creator>
  <cp:keywords/>
  <dc:description/>
  <cp:lastModifiedBy>Alphonse</cp:lastModifiedBy>
  <cp:revision>3</cp:revision>
  <dcterms:created xsi:type="dcterms:W3CDTF">2022-01-29T05:24:00Z</dcterms:created>
  <dcterms:modified xsi:type="dcterms:W3CDTF">2022-01-29T07:04:00Z</dcterms:modified>
</cp:coreProperties>
</file>